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567"/>
        <w:gridCol w:w="2234"/>
      </w:tblGrid>
      <w:tr w:rsidR="004C6D0B" w:rsidRPr="0070015B" w14:paraId="3DAB7650" w14:textId="77777777" w:rsidTr="004C6D0B">
        <w:trPr>
          <w:cantSplit/>
        </w:trPr>
        <w:tc>
          <w:tcPr>
            <w:tcW w:w="1418" w:type="dxa"/>
            <w:vAlign w:val="center"/>
          </w:tcPr>
          <w:p w14:paraId="33244E63" w14:textId="77777777" w:rsidR="004C6D0B" w:rsidRPr="0070015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0015B">
              <w:drawing>
                <wp:inline distT="0" distB="0" distL="0" distR="0" wp14:anchorId="216E2A68" wp14:editId="1A5DAB2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2DFF8FF" w14:textId="77777777" w:rsidR="004C6D0B" w:rsidRPr="0070015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0015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0015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5FF7A0" w14:textId="77777777" w:rsidR="004C6D0B" w:rsidRPr="0070015B" w:rsidRDefault="004C6D0B" w:rsidP="004C6D0B">
            <w:pPr>
              <w:spacing w:before="0" w:line="240" w:lineRule="atLeast"/>
            </w:pPr>
            <w:r w:rsidRPr="0070015B">
              <w:drawing>
                <wp:inline distT="0" distB="0" distL="0" distR="0" wp14:anchorId="167CBD8F" wp14:editId="4A80D31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0015B" w14:paraId="3EB9EBB7" w14:textId="77777777" w:rsidTr="0092674A">
        <w:trPr>
          <w:cantSplit/>
        </w:trPr>
        <w:tc>
          <w:tcPr>
            <w:tcW w:w="7230" w:type="dxa"/>
            <w:gridSpan w:val="2"/>
            <w:tcBorders>
              <w:bottom w:val="single" w:sz="12" w:space="0" w:color="auto"/>
            </w:tcBorders>
          </w:tcPr>
          <w:p w14:paraId="75E6B5F3" w14:textId="77777777" w:rsidR="005651C9" w:rsidRPr="0070015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2801" w:type="dxa"/>
            <w:gridSpan w:val="2"/>
            <w:tcBorders>
              <w:bottom w:val="single" w:sz="12" w:space="0" w:color="auto"/>
            </w:tcBorders>
          </w:tcPr>
          <w:p w14:paraId="2EDF11C8" w14:textId="77777777" w:rsidR="005651C9" w:rsidRPr="0070015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0015B" w14:paraId="0264BBA1" w14:textId="77777777" w:rsidTr="0092674A">
        <w:trPr>
          <w:cantSplit/>
        </w:trPr>
        <w:tc>
          <w:tcPr>
            <w:tcW w:w="7230" w:type="dxa"/>
            <w:gridSpan w:val="2"/>
            <w:tcBorders>
              <w:top w:val="single" w:sz="12" w:space="0" w:color="auto"/>
            </w:tcBorders>
          </w:tcPr>
          <w:p w14:paraId="7D949EF2" w14:textId="77777777" w:rsidR="005651C9" w:rsidRPr="0070015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</w:tcPr>
          <w:p w14:paraId="49A2B774" w14:textId="77777777" w:rsidR="005651C9" w:rsidRPr="0070015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70015B" w14:paraId="72756A13" w14:textId="77777777" w:rsidTr="0092674A">
        <w:trPr>
          <w:cantSplit/>
        </w:trPr>
        <w:tc>
          <w:tcPr>
            <w:tcW w:w="7230" w:type="dxa"/>
            <w:gridSpan w:val="2"/>
          </w:tcPr>
          <w:p w14:paraId="6D7EC4D6" w14:textId="77777777" w:rsidR="005651C9" w:rsidRPr="0070015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001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01" w:type="dxa"/>
            <w:gridSpan w:val="2"/>
          </w:tcPr>
          <w:p w14:paraId="33522C2C" w14:textId="28659FFE" w:rsidR="005651C9" w:rsidRPr="007001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0015B">
              <w:rPr>
                <w:rFonts w:ascii="Verdana" w:hAnsi="Verdana"/>
                <w:b/>
                <w:bCs/>
                <w:sz w:val="18"/>
                <w:szCs w:val="18"/>
              </w:rPr>
              <w:t>Документ 10</w:t>
            </w:r>
            <w:r w:rsidR="0032521A" w:rsidRPr="0070015B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5651C9" w:rsidRPr="007001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0015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0015B" w14:paraId="14468E96" w14:textId="77777777" w:rsidTr="0092674A">
        <w:trPr>
          <w:cantSplit/>
        </w:trPr>
        <w:tc>
          <w:tcPr>
            <w:tcW w:w="7230" w:type="dxa"/>
            <w:gridSpan w:val="2"/>
          </w:tcPr>
          <w:p w14:paraId="1D734FCB" w14:textId="77777777" w:rsidR="000F33D8" w:rsidRPr="007001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01" w:type="dxa"/>
            <w:gridSpan w:val="2"/>
          </w:tcPr>
          <w:p w14:paraId="6BC8E002" w14:textId="77777777" w:rsidR="000F33D8" w:rsidRPr="007001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015B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70015B" w14:paraId="47A47E0F" w14:textId="77777777" w:rsidTr="0092674A">
        <w:trPr>
          <w:cantSplit/>
        </w:trPr>
        <w:tc>
          <w:tcPr>
            <w:tcW w:w="7230" w:type="dxa"/>
            <w:gridSpan w:val="2"/>
          </w:tcPr>
          <w:p w14:paraId="71D8CCA8" w14:textId="77777777" w:rsidR="000F33D8" w:rsidRPr="007001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01" w:type="dxa"/>
            <w:gridSpan w:val="2"/>
          </w:tcPr>
          <w:p w14:paraId="253043C4" w14:textId="5D244EF1" w:rsidR="000F33D8" w:rsidRPr="007001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015B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32521A" w:rsidRPr="0070015B">
              <w:rPr>
                <w:rFonts w:ascii="Verdana" w:hAnsi="Verdana"/>
                <w:b/>
                <w:bCs/>
                <w:sz w:val="18"/>
                <w:szCs w:val="22"/>
              </w:rPr>
              <w:t>арабский</w:t>
            </w:r>
          </w:p>
        </w:tc>
      </w:tr>
      <w:tr w:rsidR="000F33D8" w:rsidRPr="0070015B" w14:paraId="61937EC0" w14:textId="77777777" w:rsidTr="009546EA">
        <w:trPr>
          <w:cantSplit/>
        </w:trPr>
        <w:tc>
          <w:tcPr>
            <w:tcW w:w="10031" w:type="dxa"/>
            <w:gridSpan w:val="4"/>
          </w:tcPr>
          <w:p w14:paraId="0C84E6B6" w14:textId="77777777" w:rsidR="000F33D8" w:rsidRPr="0070015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0015B" w14:paraId="2BB86C1F" w14:textId="77777777">
        <w:trPr>
          <w:cantSplit/>
        </w:trPr>
        <w:tc>
          <w:tcPr>
            <w:tcW w:w="10031" w:type="dxa"/>
            <w:gridSpan w:val="4"/>
          </w:tcPr>
          <w:p w14:paraId="72727326" w14:textId="0E913D1F" w:rsidR="000F33D8" w:rsidRPr="0070015B" w:rsidRDefault="0032521A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0015B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70015B" w14:paraId="1633C420" w14:textId="77777777">
        <w:trPr>
          <w:cantSplit/>
        </w:trPr>
        <w:tc>
          <w:tcPr>
            <w:tcW w:w="10031" w:type="dxa"/>
            <w:gridSpan w:val="4"/>
          </w:tcPr>
          <w:p w14:paraId="5D18A9B7" w14:textId="16349F49" w:rsidR="000F33D8" w:rsidRPr="0070015B" w:rsidRDefault="00932B3A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70015B">
              <w:rPr>
                <w:szCs w:val="26"/>
              </w:rPr>
              <w:t xml:space="preserve">предложения </w:t>
            </w:r>
            <w:r w:rsidR="0092674A" w:rsidRPr="0070015B">
              <w:rPr>
                <w:szCs w:val="26"/>
              </w:rPr>
              <w:t>ДЛЯ</w:t>
            </w:r>
            <w:r w:rsidRPr="0070015B">
              <w:rPr>
                <w:szCs w:val="26"/>
              </w:rPr>
              <w:t xml:space="preserve"> работ</w:t>
            </w:r>
            <w:r w:rsidR="0092674A" w:rsidRPr="0070015B">
              <w:rPr>
                <w:szCs w:val="26"/>
              </w:rPr>
              <w:t>Ы</w:t>
            </w:r>
            <w:r w:rsidRPr="0070015B">
              <w:rPr>
                <w:szCs w:val="26"/>
              </w:rPr>
              <w:t xml:space="preserve"> конференции</w:t>
            </w:r>
          </w:p>
        </w:tc>
      </w:tr>
      <w:tr w:rsidR="0032521A" w:rsidRPr="0070015B" w14:paraId="6B1A8410" w14:textId="77777777">
        <w:trPr>
          <w:cantSplit/>
        </w:trPr>
        <w:tc>
          <w:tcPr>
            <w:tcW w:w="10031" w:type="dxa"/>
            <w:gridSpan w:val="4"/>
          </w:tcPr>
          <w:p w14:paraId="5AF7AFA7" w14:textId="77777777" w:rsidR="0032521A" w:rsidRPr="0070015B" w:rsidRDefault="0032521A" w:rsidP="0032521A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32521A" w:rsidRPr="0070015B" w14:paraId="5FA7A1DB" w14:textId="77777777">
        <w:trPr>
          <w:cantSplit/>
        </w:trPr>
        <w:tc>
          <w:tcPr>
            <w:tcW w:w="10031" w:type="dxa"/>
            <w:gridSpan w:val="4"/>
          </w:tcPr>
          <w:p w14:paraId="73495751" w14:textId="0445B972" w:rsidR="0032521A" w:rsidRPr="0070015B" w:rsidRDefault="0032521A" w:rsidP="0032521A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</w:p>
        </w:tc>
      </w:tr>
    </w:tbl>
    <w:bookmarkEnd w:id="3"/>
    <w:p w14:paraId="4E075E9D" w14:textId="1CB0207C" w:rsidR="00993860" w:rsidRPr="0070015B" w:rsidRDefault="00993860" w:rsidP="00B33B53">
      <w:pPr>
        <w:spacing w:after="240"/>
      </w:pPr>
      <w:r w:rsidRPr="0070015B">
        <w:t>В дополнительных документах к настоящему документу содержатся следующие предложения, представленные по некоторым пунктам и/или темам повестки дня ВКР-23: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948"/>
      </w:tblGrid>
      <w:tr w:rsidR="00993860" w:rsidRPr="0070015B" w14:paraId="1BE3F488" w14:textId="77777777" w:rsidTr="00B33B53">
        <w:trPr>
          <w:tblHeader/>
          <w:jc w:val="center"/>
        </w:trPr>
        <w:tc>
          <w:tcPr>
            <w:tcW w:w="3681" w:type="dxa"/>
            <w:vAlign w:val="center"/>
          </w:tcPr>
          <w:p w14:paraId="4E20FE45" w14:textId="66C259EB" w:rsidR="00993860" w:rsidRPr="0070015B" w:rsidRDefault="00993860" w:rsidP="00B33B53">
            <w:pPr>
              <w:pStyle w:val="Tablehead"/>
              <w:rPr>
                <w:lang w:val="ru-RU"/>
              </w:rPr>
            </w:pPr>
            <w:r w:rsidRPr="0070015B">
              <w:rPr>
                <w:lang w:val="ru-RU"/>
              </w:rPr>
              <w:t>Предложение(я) по следующему пункту/теме повестки дня ВКР-23</w:t>
            </w:r>
          </w:p>
        </w:tc>
        <w:tc>
          <w:tcPr>
            <w:tcW w:w="5948" w:type="dxa"/>
            <w:vAlign w:val="center"/>
          </w:tcPr>
          <w:p w14:paraId="62C7891C" w14:textId="55CAC43E" w:rsidR="00993860" w:rsidRPr="0070015B" w:rsidRDefault="00993860" w:rsidP="00B33B53">
            <w:pPr>
              <w:pStyle w:val="Tablehead"/>
              <w:rPr>
                <w:lang w:val="ru-RU"/>
              </w:rPr>
            </w:pPr>
            <w:r w:rsidRPr="0070015B">
              <w:rPr>
                <w:lang w:val="ru-RU"/>
              </w:rPr>
              <w:t xml:space="preserve">Содержится в следующем дополнительном документе </w:t>
            </w:r>
            <w:r w:rsidR="00B33B53" w:rsidRPr="0070015B">
              <w:rPr>
                <w:lang w:val="ru-RU"/>
              </w:rPr>
              <w:br/>
            </w:r>
            <w:r w:rsidRPr="0070015B">
              <w:rPr>
                <w:lang w:val="ru-RU"/>
              </w:rPr>
              <w:t xml:space="preserve">к </w:t>
            </w:r>
            <w:r w:rsidR="00B33B53" w:rsidRPr="0070015B">
              <w:rPr>
                <w:lang w:val="ru-RU"/>
              </w:rPr>
              <w:t>Документу </w:t>
            </w:r>
            <w:r w:rsidRPr="0070015B">
              <w:rPr>
                <w:lang w:val="ru-RU"/>
              </w:rPr>
              <w:t>100</w:t>
            </w:r>
          </w:p>
        </w:tc>
      </w:tr>
      <w:tr w:rsidR="00993860" w:rsidRPr="0070015B" w14:paraId="61B028C5" w14:textId="77777777" w:rsidTr="00B33B53">
        <w:trPr>
          <w:jc w:val="center"/>
        </w:trPr>
        <w:tc>
          <w:tcPr>
            <w:tcW w:w="3681" w:type="dxa"/>
          </w:tcPr>
          <w:p w14:paraId="1328B477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</w:t>
            </w:r>
          </w:p>
        </w:tc>
        <w:tc>
          <w:tcPr>
            <w:tcW w:w="5948" w:type="dxa"/>
          </w:tcPr>
          <w:p w14:paraId="1B9FEF68" w14:textId="19AB9D62" w:rsidR="00993860" w:rsidRPr="0070015B" w:rsidRDefault="00A5496E" w:rsidP="00B33B53">
            <w:pPr>
              <w:pStyle w:val="Tabletext"/>
              <w:jc w:val="center"/>
            </w:pPr>
            <w:r w:rsidRPr="0070015B">
              <w:t>Дополнительный документ</w:t>
            </w:r>
            <w:r w:rsidR="00993860" w:rsidRPr="0070015B">
              <w:t xml:space="preserve"> 1</w:t>
            </w:r>
          </w:p>
        </w:tc>
      </w:tr>
      <w:tr w:rsidR="00993860" w:rsidRPr="0070015B" w14:paraId="5DDFAAC0" w14:textId="77777777" w:rsidTr="00B33B53">
        <w:trPr>
          <w:jc w:val="center"/>
        </w:trPr>
        <w:tc>
          <w:tcPr>
            <w:tcW w:w="3681" w:type="dxa"/>
          </w:tcPr>
          <w:p w14:paraId="3E18EC0D" w14:textId="60528AC0" w:rsidR="00993860" w:rsidRPr="0070015B" w:rsidRDefault="00993860" w:rsidP="00B33B53">
            <w:pPr>
              <w:pStyle w:val="Tabletext"/>
              <w:jc w:val="center"/>
            </w:pPr>
            <w:r w:rsidRPr="0070015B">
              <w:t>1.2 (6425</w:t>
            </w:r>
            <w:r w:rsidR="00090C25" w:rsidRPr="0070015B">
              <w:t>−</w:t>
            </w:r>
            <w:r w:rsidRPr="0070015B">
              <w:t>7125 </w:t>
            </w:r>
            <w:r w:rsidR="00090C25" w:rsidRPr="0070015B">
              <w:t>МГц</w:t>
            </w:r>
            <w:r w:rsidRPr="0070015B">
              <w:t>)</w:t>
            </w:r>
          </w:p>
        </w:tc>
        <w:tc>
          <w:tcPr>
            <w:tcW w:w="5948" w:type="dxa"/>
          </w:tcPr>
          <w:p w14:paraId="5D248A6F" w14:textId="0357B357" w:rsidR="00993860" w:rsidRPr="0070015B" w:rsidRDefault="00A5496E" w:rsidP="00B33B53">
            <w:pPr>
              <w:pStyle w:val="Tabletext"/>
              <w:jc w:val="center"/>
            </w:pPr>
            <w:r w:rsidRPr="0070015B">
              <w:t>Доп. док.</w:t>
            </w:r>
            <w:r w:rsidR="00993860" w:rsidRPr="0070015B">
              <w:t xml:space="preserve"> 1 </w:t>
            </w:r>
            <w:r w:rsidRPr="0070015B">
              <w:t>к Доп. док.</w:t>
            </w:r>
            <w:r w:rsidR="00993860" w:rsidRPr="0070015B">
              <w:t xml:space="preserve"> 2</w:t>
            </w:r>
          </w:p>
        </w:tc>
      </w:tr>
      <w:tr w:rsidR="00993860" w:rsidRPr="0070015B" w14:paraId="5DCEC47C" w14:textId="77777777" w:rsidTr="00B33B53">
        <w:trPr>
          <w:jc w:val="center"/>
        </w:trPr>
        <w:tc>
          <w:tcPr>
            <w:tcW w:w="3681" w:type="dxa"/>
          </w:tcPr>
          <w:p w14:paraId="68A66D33" w14:textId="17F852F0" w:rsidR="00993860" w:rsidRPr="0070015B" w:rsidRDefault="00993860" w:rsidP="00B33B53">
            <w:pPr>
              <w:pStyle w:val="Tabletext"/>
              <w:jc w:val="center"/>
            </w:pPr>
            <w:r w:rsidRPr="0070015B">
              <w:t>1.2 (3300</w:t>
            </w:r>
            <w:r w:rsidR="00090C25" w:rsidRPr="0070015B">
              <w:t>−</w:t>
            </w:r>
            <w:r w:rsidRPr="0070015B">
              <w:t xml:space="preserve">3400 </w:t>
            </w:r>
            <w:r w:rsidR="00090C25" w:rsidRPr="0070015B">
              <w:t>МГц</w:t>
            </w:r>
            <w:r w:rsidRPr="0070015B">
              <w:t>)</w:t>
            </w:r>
          </w:p>
        </w:tc>
        <w:tc>
          <w:tcPr>
            <w:tcW w:w="5948" w:type="dxa"/>
          </w:tcPr>
          <w:p w14:paraId="53B83B7B" w14:textId="557C91F1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2 </w:t>
            </w:r>
            <w:r w:rsidRPr="0070015B">
              <w:t xml:space="preserve">к Доп. док. </w:t>
            </w:r>
            <w:r w:rsidR="00993860" w:rsidRPr="0070015B">
              <w:t>2</w:t>
            </w:r>
          </w:p>
        </w:tc>
      </w:tr>
      <w:tr w:rsidR="00993860" w:rsidRPr="0070015B" w14:paraId="709BB44B" w14:textId="77777777" w:rsidTr="00B33B53">
        <w:trPr>
          <w:jc w:val="center"/>
        </w:trPr>
        <w:tc>
          <w:tcPr>
            <w:tcW w:w="3681" w:type="dxa"/>
          </w:tcPr>
          <w:p w14:paraId="6054AAFA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1.3</w:t>
            </w:r>
          </w:p>
        </w:tc>
        <w:tc>
          <w:tcPr>
            <w:tcW w:w="5948" w:type="dxa"/>
          </w:tcPr>
          <w:p w14:paraId="2B30222C" w14:textId="068BCE4B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3</w:t>
            </w:r>
          </w:p>
        </w:tc>
      </w:tr>
      <w:tr w:rsidR="00993860" w:rsidRPr="0070015B" w14:paraId="17C3AF0E" w14:textId="77777777" w:rsidTr="00B33B53">
        <w:trPr>
          <w:jc w:val="center"/>
        </w:trPr>
        <w:tc>
          <w:tcPr>
            <w:tcW w:w="3681" w:type="dxa"/>
          </w:tcPr>
          <w:p w14:paraId="206097EF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1.4</w:t>
            </w:r>
          </w:p>
        </w:tc>
        <w:tc>
          <w:tcPr>
            <w:tcW w:w="5948" w:type="dxa"/>
          </w:tcPr>
          <w:p w14:paraId="34B17AE0" w14:textId="5676AA1E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4</w:t>
            </w:r>
          </w:p>
        </w:tc>
      </w:tr>
      <w:tr w:rsidR="00993860" w:rsidRPr="0070015B" w14:paraId="51D0AF5A" w14:textId="77777777" w:rsidTr="00B33B53">
        <w:trPr>
          <w:jc w:val="center"/>
        </w:trPr>
        <w:tc>
          <w:tcPr>
            <w:tcW w:w="3681" w:type="dxa"/>
          </w:tcPr>
          <w:p w14:paraId="491F7118" w14:textId="0716F60B" w:rsidR="00993860" w:rsidRPr="0070015B" w:rsidRDefault="00993860" w:rsidP="00B33B53">
            <w:pPr>
              <w:pStyle w:val="Tabletext"/>
              <w:jc w:val="center"/>
            </w:pPr>
            <w:r w:rsidRPr="0070015B">
              <w:t>1.5 (470</w:t>
            </w:r>
            <w:r w:rsidR="00090C25" w:rsidRPr="0070015B">
              <w:t>−</w:t>
            </w:r>
            <w:r w:rsidRPr="0070015B">
              <w:t xml:space="preserve">614 </w:t>
            </w:r>
            <w:r w:rsidR="00090C25" w:rsidRPr="0070015B">
              <w:t>МГц</w:t>
            </w:r>
            <w:r w:rsidRPr="0070015B">
              <w:t>)</w:t>
            </w:r>
          </w:p>
        </w:tc>
        <w:tc>
          <w:tcPr>
            <w:tcW w:w="5948" w:type="dxa"/>
          </w:tcPr>
          <w:p w14:paraId="56428AB9" w14:textId="02918197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1 </w:t>
            </w:r>
            <w:r w:rsidRPr="0070015B">
              <w:t xml:space="preserve">к Доп. док. </w:t>
            </w:r>
            <w:r w:rsidR="00993860" w:rsidRPr="0070015B">
              <w:t>5</w:t>
            </w:r>
          </w:p>
        </w:tc>
      </w:tr>
      <w:tr w:rsidR="00993860" w:rsidRPr="0070015B" w14:paraId="4AEE556D" w14:textId="77777777" w:rsidTr="00B33B53">
        <w:trPr>
          <w:jc w:val="center"/>
        </w:trPr>
        <w:tc>
          <w:tcPr>
            <w:tcW w:w="3681" w:type="dxa"/>
          </w:tcPr>
          <w:p w14:paraId="4DE3E8DC" w14:textId="21F66EB0" w:rsidR="00993860" w:rsidRPr="0070015B" w:rsidRDefault="00993860" w:rsidP="00B33B53">
            <w:pPr>
              <w:pStyle w:val="Tabletext"/>
              <w:jc w:val="center"/>
            </w:pPr>
            <w:r w:rsidRPr="0070015B">
              <w:t>1.5 (614</w:t>
            </w:r>
            <w:r w:rsidR="00090C25" w:rsidRPr="0070015B">
              <w:t>−</w:t>
            </w:r>
            <w:r w:rsidRPr="0070015B">
              <w:t>694 </w:t>
            </w:r>
            <w:r w:rsidR="00090C25" w:rsidRPr="0070015B">
              <w:t>МГц</w:t>
            </w:r>
            <w:r w:rsidRPr="0070015B">
              <w:t>)</w:t>
            </w:r>
          </w:p>
        </w:tc>
        <w:tc>
          <w:tcPr>
            <w:tcW w:w="5948" w:type="dxa"/>
          </w:tcPr>
          <w:p w14:paraId="3B691F9B" w14:textId="10071F8A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2 </w:t>
            </w:r>
            <w:r w:rsidRPr="0070015B">
              <w:t xml:space="preserve">к Доп. док. </w:t>
            </w:r>
            <w:r w:rsidR="00993860" w:rsidRPr="0070015B">
              <w:t>5</w:t>
            </w:r>
          </w:p>
        </w:tc>
      </w:tr>
      <w:tr w:rsidR="00993860" w:rsidRPr="0070015B" w14:paraId="51616AAE" w14:textId="77777777" w:rsidTr="00B33B53">
        <w:trPr>
          <w:jc w:val="center"/>
        </w:trPr>
        <w:tc>
          <w:tcPr>
            <w:tcW w:w="3681" w:type="dxa"/>
          </w:tcPr>
          <w:p w14:paraId="34500174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1.6</w:t>
            </w:r>
          </w:p>
        </w:tc>
        <w:tc>
          <w:tcPr>
            <w:tcW w:w="5948" w:type="dxa"/>
          </w:tcPr>
          <w:p w14:paraId="7C548439" w14:textId="1795FBAE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6</w:t>
            </w:r>
          </w:p>
        </w:tc>
      </w:tr>
      <w:tr w:rsidR="00993860" w:rsidRPr="0070015B" w14:paraId="120F914C" w14:textId="77777777" w:rsidTr="00B33B53">
        <w:trPr>
          <w:jc w:val="center"/>
        </w:trPr>
        <w:tc>
          <w:tcPr>
            <w:tcW w:w="3681" w:type="dxa"/>
          </w:tcPr>
          <w:p w14:paraId="21466550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1.7</w:t>
            </w:r>
          </w:p>
        </w:tc>
        <w:tc>
          <w:tcPr>
            <w:tcW w:w="5948" w:type="dxa"/>
          </w:tcPr>
          <w:p w14:paraId="24A96835" w14:textId="41B74450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7</w:t>
            </w:r>
          </w:p>
        </w:tc>
      </w:tr>
      <w:tr w:rsidR="00993860" w:rsidRPr="0070015B" w14:paraId="69065646" w14:textId="77777777" w:rsidTr="00B33B53">
        <w:trPr>
          <w:jc w:val="center"/>
        </w:trPr>
        <w:tc>
          <w:tcPr>
            <w:tcW w:w="3681" w:type="dxa"/>
          </w:tcPr>
          <w:p w14:paraId="7A45D47E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1.8</w:t>
            </w:r>
          </w:p>
        </w:tc>
        <w:tc>
          <w:tcPr>
            <w:tcW w:w="5948" w:type="dxa"/>
          </w:tcPr>
          <w:p w14:paraId="63F5D557" w14:textId="425FB0A1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8</w:t>
            </w:r>
          </w:p>
        </w:tc>
      </w:tr>
      <w:tr w:rsidR="00993860" w:rsidRPr="0070015B" w14:paraId="1BAE3216" w14:textId="77777777" w:rsidTr="00B33B53">
        <w:trPr>
          <w:jc w:val="center"/>
        </w:trPr>
        <w:tc>
          <w:tcPr>
            <w:tcW w:w="3681" w:type="dxa"/>
          </w:tcPr>
          <w:p w14:paraId="3328BC4F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1.9</w:t>
            </w:r>
          </w:p>
        </w:tc>
        <w:tc>
          <w:tcPr>
            <w:tcW w:w="5948" w:type="dxa"/>
          </w:tcPr>
          <w:p w14:paraId="3CCCE65C" w14:textId="05623974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9</w:t>
            </w:r>
          </w:p>
        </w:tc>
      </w:tr>
      <w:tr w:rsidR="00993860" w:rsidRPr="0070015B" w14:paraId="5990FC23" w14:textId="77777777" w:rsidTr="00B33B53">
        <w:trPr>
          <w:jc w:val="center"/>
        </w:trPr>
        <w:tc>
          <w:tcPr>
            <w:tcW w:w="3681" w:type="dxa"/>
          </w:tcPr>
          <w:p w14:paraId="04C44798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1.10</w:t>
            </w:r>
          </w:p>
        </w:tc>
        <w:tc>
          <w:tcPr>
            <w:tcW w:w="5948" w:type="dxa"/>
          </w:tcPr>
          <w:p w14:paraId="78FB3E46" w14:textId="2F757751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10</w:t>
            </w:r>
          </w:p>
        </w:tc>
      </w:tr>
      <w:tr w:rsidR="00993860" w:rsidRPr="0070015B" w14:paraId="1BD5F361" w14:textId="77777777" w:rsidTr="00B33B53">
        <w:trPr>
          <w:jc w:val="center"/>
        </w:trPr>
        <w:tc>
          <w:tcPr>
            <w:tcW w:w="3681" w:type="dxa"/>
          </w:tcPr>
          <w:p w14:paraId="2A25BC88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1.11</w:t>
            </w:r>
          </w:p>
        </w:tc>
        <w:tc>
          <w:tcPr>
            <w:tcW w:w="5948" w:type="dxa"/>
          </w:tcPr>
          <w:p w14:paraId="04BE83E1" w14:textId="2CAC9D5F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11</w:t>
            </w:r>
          </w:p>
        </w:tc>
      </w:tr>
      <w:tr w:rsidR="00993860" w:rsidRPr="0070015B" w14:paraId="6D653699" w14:textId="77777777" w:rsidTr="00B33B53">
        <w:trPr>
          <w:jc w:val="center"/>
        </w:trPr>
        <w:tc>
          <w:tcPr>
            <w:tcW w:w="3681" w:type="dxa"/>
          </w:tcPr>
          <w:p w14:paraId="79E6A341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1.12</w:t>
            </w:r>
          </w:p>
        </w:tc>
        <w:tc>
          <w:tcPr>
            <w:tcW w:w="5948" w:type="dxa"/>
          </w:tcPr>
          <w:p w14:paraId="2011FEB5" w14:textId="1E695F98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12</w:t>
            </w:r>
          </w:p>
        </w:tc>
      </w:tr>
      <w:tr w:rsidR="00993860" w:rsidRPr="0070015B" w14:paraId="115E60FB" w14:textId="77777777" w:rsidTr="00B33B53">
        <w:trPr>
          <w:jc w:val="center"/>
        </w:trPr>
        <w:tc>
          <w:tcPr>
            <w:tcW w:w="3681" w:type="dxa"/>
          </w:tcPr>
          <w:p w14:paraId="5EEC8B68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1.13</w:t>
            </w:r>
          </w:p>
        </w:tc>
        <w:tc>
          <w:tcPr>
            <w:tcW w:w="5948" w:type="dxa"/>
          </w:tcPr>
          <w:p w14:paraId="33AD107D" w14:textId="2CA3A138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13</w:t>
            </w:r>
          </w:p>
        </w:tc>
      </w:tr>
      <w:tr w:rsidR="00993860" w:rsidRPr="0070015B" w14:paraId="23E15A4B" w14:textId="77777777" w:rsidTr="00B33B53">
        <w:trPr>
          <w:jc w:val="center"/>
        </w:trPr>
        <w:tc>
          <w:tcPr>
            <w:tcW w:w="3681" w:type="dxa"/>
          </w:tcPr>
          <w:p w14:paraId="6CBB414A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1.14</w:t>
            </w:r>
          </w:p>
        </w:tc>
        <w:tc>
          <w:tcPr>
            <w:tcW w:w="5948" w:type="dxa"/>
          </w:tcPr>
          <w:p w14:paraId="66C4B85B" w14:textId="0F33CFD5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14</w:t>
            </w:r>
          </w:p>
        </w:tc>
      </w:tr>
      <w:tr w:rsidR="00993860" w:rsidRPr="0070015B" w14:paraId="42F022B1" w14:textId="77777777" w:rsidTr="00B33B53">
        <w:trPr>
          <w:jc w:val="center"/>
        </w:trPr>
        <w:tc>
          <w:tcPr>
            <w:tcW w:w="3681" w:type="dxa"/>
          </w:tcPr>
          <w:p w14:paraId="1751C3EB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1.15</w:t>
            </w:r>
          </w:p>
        </w:tc>
        <w:tc>
          <w:tcPr>
            <w:tcW w:w="5948" w:type="dxa"/>
          </w:tcPr>
          <w:p w14:paraId="36D5CB97" w14:textId="3A1B32F2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15</w:t>
            </w:r>
          </w:p>
        </w:tc>
      </w:tr>
      <w:tr w:rsidR="00993860" w:rsidRPr="0070015B" w14:paraId="43233DD4" w14:textId="77777777" w:rsidTr="00B33B53">
        <w:trPr>
          <w:jc w:val="center"/>
        </w:trPr>
        <w:tc>
          <w:tcPr>
            <w:tcW w:w="3681" w:type="dxa"/>
          </w:tcPr>
          <w:p w14:paraId="116FBB0B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1.16</w:t>
            </w:r>
          </w:p>
        </w:tc>
        <w:tc>
          <w:tcPr>
            <w:tcW w:w="5948" w:type="dxa"/>
          </w:tcPr>
          <w:p w14:paraId="06674734" w14:textId="48FAD89F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16</w:t>
            </w:r>
          </w:p>
        </w:tc>
      </w:tr>
      <w:tr w:rsidR="00993860" w:rsidRPr="0070015B" w14:paraId="1BC0DB36" w14:textId="77777777" w:rsidTr="00B33B53">
        <w:trPr>
          <w:jc w:val="center"/>
        </w:trPr>
        <w:tc>
          <w:tcPr>
            <w:tcW w:w="3681" w:type="dxa"/>
          </w:tcPr>
          <w:p w14:paraId="3A07C0BD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1.17</w:t>
            </w:r>
          </w:p>
        </w:tc>
        <w:tc>
          <w:tcPr>
            <w:tcW w:w="5948" w:type="dxa"/>
          </w:tcPr>
          <w:p w14:paraId="5679DA84" w14:textId="0D0993B8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17</w:t>
            </w:r>
          </w:p>
        </w:tc>
      </w:tr>
      <w:tr w:rsidR="00993860" w:rsidRPr="0070015B" w14:paraId="613BFAA3" w14:textId="77777777" w:rsidTr="00B33B53">
        <w:trPr>
          <w:jc w:val="center"/>
        </w:trPr>
        <w:tc>
          <w:tcPr>
            <w:tcW w:w="3681" w:type="dxa"/>
          </w:tcPr>
          <w:p w14:paraId="50A6779D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1.18</w:t>
            </w:r>
          </w:p>
        </w:tc>
        <w:tc>
          <w:tcPr>
            <w:tcW w:w="5948" w:type="dxa"/>
          </w:tcPr>
          <w:p w14:paraId="1D47A970" w14:textId="6F12C9FC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18</w:t>
            </w:r>
          </w:p>
        </w:tc>
      </w:tr>
      <w:tr w:rsidR="00993860" w:rsidRPr="0070015B" w14:paraId="7339F65C" w14:textId="77777777" w:rsidTr="00B33B53">
        <w:trPr>
          <w:jc w:val="center"/>
        </w:trPr>
        <w:tc>
          <w:tcPr>
            <w:tcW w:w="3681" w:type="dxa"/>
          </w:tcPr>
          <w:p w14:paraId="550B2DF5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1.19</w:t>
            </w:r>
          </w:p>
        </w:tc>
        <w:tc>
          <w:tcPr>
            <w:tcW w:w="5948" w:type="dxa"/>
          </w:tcPr>
          <w:p w14:paraId="28EEFBAD" w14:textId="65BDB87A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19</w:t>
            </w:r>
          </w:p>
        </w:tc>
      </w:tr>
      <w:tr w:rsidR="00993860" w:rsidRPr="0070015B" w14:paraId="3C0239BC" w14:textId="77777777" w:rsidTr="00B33B53">
        <w:trPr>
          <w:jc w:val="center"/>
        </w:trPr>
        <w:tc>
          <w:tcPr>
            <w:tcW w:w="3681" w:type="dxa"/>
          </w:tcPr>
          <w:p w14:paraId="11AD1173" w14:textId="1F46DA51" w:rsidR="00993860" w:rsidRPr="0070015B" w:rsidRDefault="00993860" w:rsidP="00B33B53">
            <w:pPr>
              <w:pStyle w:val="Tabletext"/>
              <w:jc w:val="center"/>
            </w:pPr>
            <w:r w:rsidRPr="0070015B">
              <w:t>2 (</w:t>
            </w:r>
            <w:r w:rsidR="00090C25" w:rsidRPr="0070015B">
              <w:t>нет предложений</w:t>
            </w:r>
            <w:r w:rsidRPr="0070015B">
              <w:t>)</w:t>
            </w:r>
          </w:p>
        </w:tc>
        <w:tc>
          <w:tcPr>
            <w:tcW w:w="5948" w:type="dxa"/>
          </w:tcPr>
          <w:p w14:paraId="37831D27" w14:textId="568DEF01" w:rsidR="00993860" w:rsidRPr="0070015B" w:rsidRDefault="00993860" w:rsidP="00B33B53">
            <w:pPr>
              <w:pStyle w:val="Tabletext"/>
              <w:jc w:val="center"/>
            </w:pPr>
            <w:r w:rsidRPr="0070015B">
              <w:t>(</w:t>
            </w:r>
            <w:r w:rsidR="00A5496E" w:rsidRPr="0070015B">
              <w:t xml:space="preserve">Дополнительный документ </w:t>
            </w:r>
            <w:r w:rsidRPr="0070015B">
              <w:t xml:space="preserve">20 </w:t>
            </w:r>
            <w:r w:rsidR="00A5496E" w:rsidRPr="0070015B">
              <w:t>не был представлен</w:t>
            </w:r>
            <w:r w:rsidRPr="0070015B">
              <w:t>)</w:t>
            </w:r>
          </w:p>
        </w:tc>
      </w:tr>
      <w:tr w:rsidR="00993860" w:rsidRPr="0070015B" w14:paraId="42E69F31" w14:textId="77777777" w:rsidTr="00B33B53">
        <w:trPr>
          <w:jc w:val="center"/>
        </w:trPr>
        <w:tc>
          <w:tcPr>
            <w:tcW w:w="3681" w:type="dxa"/>
          </w:tcPr>
          <w:p w14:paraId="3C6DAF99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4</w:t>
            </w:r>
          </w:p>
        </w:tc>
        <w:tc>
          <w:tcPr>
            <w:tcW w:w="5948" w:type="dxa"/>
          </w:tcPr>
          <w:p w14:paraId="56F6534D" w14:textId="50CB5697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21</w:t>
            </w:r>
          </w:p>
        </w:tc>
      </w:tr>
      <w:tr w:rsidR="00993860" w:rsidRPr="0070015B" w14:paraId="6BA5A8D0" w14:textId="77777777" w:rsidTr="00B33B53">
        <w:trPr>
          <w:jc w:val="center"/>
        </w:trPr>
        <w:tc>
          <w:tcPr>
            <w:tcW w:w="3681" w:type="dxa"/>
          </w:tcPr>
          <w:p w14:paraId="2475FC0F" w14:textId="70338983" w:rsidR="00993860" w:rsidRPr="0070015B" w:rsidRDefault="00993860" w:rsidP="00B33B53">
            <w:pPr>
              <w:pStyle w:val="Tabletext"/>
              <w:jc w:val="center"/>
            </w:pPr>
            <w:r w:rsidRPr="0070015B">
              <w:lastRenderedPageBreak/>
              <w:t>7</w:t>
            </w:r>
            <w:r w:rsidR="00090C25" w:rsidRPr="0070015B">
              <w:t>, тема</w:t>
            </w:r>
            <w:r w:rsidRPr="0070015B">
              <w:t xml:space="preserve"> A</w:t>
            </w:r>
          </w:p>
        </w:tc>
        <w:tc>
          <w:tcPr>
            <w:tcW w:w="5948" w:type="dxa"/>
          </w:tcPr>
          <w:p w14:paraId="5D539C72" w14:textId="148417A7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1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293EA071" w14:textId="77777777" w:rsidTr="00B33B53">
        <w:trPr>
          <w:jc w:val="center"/>
        </w:trPr>
        <w:tc>
          <w:tcPr>
            <w:tcW w:w="3681" w:type="dxa"/>
          </w:tcPr>
          <w:p w14:paraId="4D4A26E0" w14:textId="2B106FF8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B</w:t>
            </w:r>
          </w:p>
        </w:tc>
        <w:tc>
          <w:tcPr>
            <w:tcW w:w="5948" w:type="dxa"/>
          </w:tcPr>
          <w:p w14:paraId="30C24E32" w14:textId="50EE8A6B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2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3E35B4EB" w14:textId="77777777" w:rsidTr="00B33B53">
        <w:trPr>
          <w:jc w:val="center"/>
        </w:trPr>
        <w:tc>
          <w:tcPr>
            <w:tcW w:w="3681" w:type="dxa"/>
          </w:tcPr>
          <w:p w14:paraId="629DE571" w14:textId="67D45E8B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 xml:space="preserve">, тема </w:t>
            </w:r>
            <w:r w:rsidRPr="0070015B">
              <w:t>C</w:t>
            </w:r>
          </w:p>
        </w:tc>
        <w:tc>
          <w:tcPr>
            <w:tcW w:w="5948" w:type="dxa"/>
          </w:tcPr>
          <w:p w14:paraId="5E780A73" w14:textId="5C783F1D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3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4D2BFA63" w14:textId="77777777" w:rsidTr="00B33B53">
        <w:trPr>
          <w:jc w:val="center"/>
        </w:trPr>
        <w:tc>
          <w:tcPr>
            <w:tcW w:w="3681" w:type="dxa"/>
          </w:tcPr>
          <w:p w14:paraId="2D6A7EBA" w14:textId="593BE126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D</w:t>
            </w:r>
          </w:p>
        </w:tc>
        <w:tc>
          <w:tcPr>
            <w:tcW w:w="5948" w:type="dxa"/>
          </w:tcPr>
          <w:p w14:paraId="698C79DD" w14:textId="62593706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4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626D511D" w14:textId="77777777" w:rsidTr="00B33B53">
        <w:trPr>
          <w:jc w:val="center"/>
        </w:trPr>
        <w:tc>
          <w:tcPr>
            <w:tcW w:w="3681" w:type="dxa"/>
          </w:tcPr>
          <w:p w14:paraId="2B317F68" w14:textId="693942CC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E</w:t>
            </w:r>
          </w:p>
        </w:tc>
        <w:tc>
          <w:tcPr>
            <w:tcW w:w="5948" w:type="dxa"/>
          </w:tcPr>
          <w:p w14:paraId="24F191A6" w14:textId="1BDC9655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7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30C00BB6" w14:textId="77777777" w:rsidTr="00B33B53">
        <w:trPr>
          <w:jc w:val="center"/>
        </w:trPr>
        <w:tc>
          <w:tcPr>
            <w:tcW w:w="3681" w:type="dxa"/>
          </w:tcPr>
          <w:p w14:paraId="16CDAE23" w14:textId="54C47DB3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F</w:t>
            </w:r>
          </w:p>
        </w:tc>
        <w:tc>
          <w:tcPr>
            <w:tcW w:w="5948" w:type="dxa"/>
          </w:tcPr>
          <w:p w14:paraId="6B9E3E11" w14:textId="5EB9ECCC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8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4141513B" w14:textId="77777777" w:rsidTr="00B33B53">
        <w:trPr>
          <w:jc w:val="center"/>
        </w:trPr>
        <w:tc>
          <w:tcPr>
            <w:tcW w:w="3681" w:type="dxa"/>
          </w:tcPr>
          <w:p w14:paraId="528E1092" w14:textId="111723F5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G</w:t>
            </w:r>
          </w:p>
        </w:tc>
        <w:tc>
          <w:tcPr>
            <w:tcW w:w="5948" w:type="dxa"/>
          </w:tcPr>
          <w:p w14:paraId="2F1E8782" w14:textId="2725B7E0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9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1C7E5BCA" w14:textId="77777777" w:rsidTr="00B33B53">
        <w:trPr>
          <w:jc w:val="center"/>
        </w:trPr>
        <w:tc>
          <w:tcPr>
            <w:tcW w:w="3681" w:type="dxa"/>
          </w:tcPr>
          <w:p w14:paraId="01D61775" w14:textId="702A4227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H (</w:t>
            </w:r>
            <w:r w:rsidR="00090C25" w:rsidRPr="0070015B">
              <w:t>нет предложений</w:t>
            </w:r>
            <w:r w:rsidRPr="0070015B">
              <w:t>)</w:t>
            </w:r>
          </w:p>
        </w:tc>
        <w:tc>
          <w:tcPr>
            <w:tcW w:w="5948" w:type="dxa"/>
          </w:tcPr>
          <w:p w14:paraId="0D4EA0E0" w14:textId="55EF6663" w:rsidR="00993860" w:rsidRPr="0070015B" w:rsidRDefault="00993860" w:rsidP="00B33B53">
            <w:pPr>
              <w:pStyle w:val="Tabletext"/>
              <w:jc w:val="center"/>
            </w:pPr>
            <w:r w:rsidRPr="0070015B">
              <w:t>(</w:t>
            </w:r>
            <w:r w:rsidR="00A5496E" w:rsidRPr="0070015B">
              <w:t xml:space="preserve">Доп. док. </w:t>
            </w:r>
            <w:r w:rsidRPr="0070015B">
              <w:t xml:space="preserve">10 </w:t>
            </w:r>
            <w:r w:rsidR="00A5496E" w:rsidRPr="0070015B">
              <w:t xml:space="preserve">к Доп. док. </w:t>
            </w:r>
            <w:r w:rsidRPr="0070015B">
              <w:t xml:space="preserve">22 </w:t>
            </w:r>
            <w:r w:rsidR="00A5496E" w:rsidRPr="0070015B">
              <w:t>не был представлен</w:t>
            </w:r>
            <w:r w:rsidRPr="0070015B">
              <w:t>)</w:t>
            </w:r>
          </w:p>
        </w:tc>
      </w:tr>
      <w:tr w:rsidR="00993860" w:rsidRPr="0070015B" w14:paraId="1CB42678" w14:textId="77777777" w:rsidTr="00B33B53">
        <w:trPr>
          <w:jc w:val="center"/>
        </w:trPr>
        <w:tc>
          <w:tcPr>
            <w:tcW w:w="3681" w:type="dxa"/>
          </w:tcPr>
          <w:p w14:paraId="36941783" w14:textId="4C024F67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I (</w:t>
            </w:r>
            <w:r w:rsidR="00090C25" w:rsidRPr="0070015B">
              <w:t>нет предложений</w:t>
            </w:r>
            <w:r w:rsidRPr="0070015B">
              <w:t>)</w:t>
            </w:r>
          </w:p>
        </w:tc>
        <w:tc>
          <w:tcPr>
            <w:tcW w:w="5948" w:type="dxa"/>
          </w:tcPr>
          <w:p w14:paraId="6A56BD96" w14:textId="61E0D4DA" w:rsidR="00993860" w:rsidRPr="0070015B" w:rsidRDefault="00993860" w:rsidP="00B33B53">
            <w:pPr>
              <w:pStyle w:val="Tabletext"/>
              <w:jc w:val="center"/>
            </w:pPr>
            <w:r w:rsidRPr="0070015B">
              <w:t>(</w:t>
            </w:r>
            <w:r w:rsidR="00A5496E" w:rsidRPr="0070015B">
              <w:t xml:space="preserve">Доп. док. </w:t>
            </w:r>
            <w:r w:rsidRPr="0070015B">
              <w:t xml:space="preserve">11 </w:t>
            </w:r>
            <w:r w:rsidR="00A5496E" w:rsidRPr="0070015B">
              <w:t xml:space="preserve">к Доп. док. </w:t>
            </w:r>
            <w:r w:rsidRPr="0070015B">
              <w:t xml:space="preserve">22 </w:t>
            </w:r>
            <w:r w:rsidR="00A5496E" w:rsidRPr="0070015B">
              <w:t>не был представлен</w:t>
            </w:r>
            <w:r w:rsidRPr="0070015B">
              <w:t>)</w:t>
            </w:r>
          </w:p>
        </w:tc>
      </w:tr>
      <w:tr w:rsidR="00993860" w:rsidRPr="0070015B" w14:paraId="5F529594" w14:textId="77777777" w:rsidTr="00B33B53">
        <w:trPr>
          <w:jc w:val="center"/>
        </w:trPr>
        <w:tc>
          <w:tcPr>
            <w:tcW w:w="3681" w:type="dxa"/>
          </w:tcPr>
          <w:p w14:paraId="4634908D" w14:textId="0FACFCB6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J</w:t>
            </w:r>
          </w:p>
        </w:tc>
        <w:tc>
          <w:tcPr>
            <w:tcW w:w="5948" w:type="dxa"/>
          </w:tcPr>
          <w:p w14:paraId="699A4B95" w14:textId="05EDBB3E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12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03E4EA6C" w14:textId="77777777" w:rsidTr="00B33B53">
        <w:trPr>
          <w:jc w:val="center"/>
        </w:trPr>
        <w:tc>
          <w:tcPr>
            <w:tcW w:w="3681" w:type="dxa"/>
          </w:tcPr>
          <w:p w14:paraId="7E4131AB" w14:textId="5FD19A2E" w:rsidR="00993860" w:rsidRPr="0070015B" w:rsidRDefault="00993860" w:rsidP="00B33B53">
            <w:pPr>
              <w:pStyle w:val="Tabletext"/>
              <w:jc w:val="center"/>
            </w:pPr>
            <w:r w:rsidRPr="0070015B">
              <w:t>7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K</w:t>
            </w:r>
          </w:p>
        </w:tc>
        <w:tc>
          <w:tcPr>
            <w:tcW w:w="5948" w:type="dxa"/>
          </w:tcPr>
          <w:p w14:paraId="261B6455" w14:textId="678B929D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13 </w:t>
            </w:r>
            <w:r w:rsidRPr="0070015B">
              <w:t xml:space="preserve">к Доп. док. </w:t>
            </w:r>
            <w:r w:rsidR="00993860" w:rsidRPr="0070015B">
              <w:t>22</w:t>
            </w:r>
          </w:p>
        </w:tc>
      </w:tr>
      <w:tr w:rsidR="00993860" w:rsidRPr="0070015B" w14:paraId="497C5062" w14:textId="77777777" w:rsidTr="00B33B53">
        <w:trPr>
          <w:jc w:val="center"/>
        </w:trPr>
        <w:tc>
          <w:tcPr>
            <w:tcW w:w="3681" w:type="dxa"/>
          </w:tcPr>
          <w:p w14:paraId="0001E70A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8</w:t>
            </w:r>
          </w:p>
        </w:tc>
        <w:tc>
          <w:tcPr>
            <w:tcW w:w="5948" w:type="dxa"/>
          </w:tcPr>
          <w:p w14:paraId="640907C7" w14:textId="2ABF5D59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23</w:t>
            </w:r>
          </w:p>
        </w:tc>
      </w:tr>
      <w:tr w:rsidR="00993860" w:rsidRPr="0070015B" w14:paraId="620AF95E" w14:textId="77777777" w:rsidTr="00B33B53">
        <w:trPr>
          <w:jc w:val="center"/>
        </w:trPr>
        <w:tc>
          <w:tcPr>
            <w:tcW w:w="3681" w:type="dxa"/>
          </w:tcPr>
          <w:p w14:paraId="4124A74D" w14:textId="0714BABE" w:rsidR="00993860" w:rsidRPr="0070015B" w:rsidRDefault="00993860" w:rsidP="00B33B53">
            <w:pPr>
              <w:pStyle w:val="Tabletext"/>
              <w:jc w:val="center"/>
            </w:pPr>
            <w:r w:rsidRPr="0070015B">
              <w:t>9.1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A</w:t>
            </w:r>
          </w:p>
        </w:tc>
        <w:tc>
          <w:tcPr>
            <w:tcW w:w="5948" w:type="dxa"/>
          </w:tcPr>
          <w:p w14:paraId="36331DCC" w14:textId="28D02251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1 </w:t>
            </w:r>
            <w:r w:rsidRPr="0070015B">
              <w:t xml:space="preserve">к Доп. док. </w:t>
            </w:r>
            <w:r w:rsidR="00993860" w:rsidRPr="0070015B">
              <w:t>24</w:t>
            </w:r>
          </w:p>
        </w:tc>
      </w:tr>
      <w:tr w:rsidR="00993860" w:rsidRPr="0070015B" w14:paraId="5AA1584F" w14:textId="77777777" w:rsidTr="00B33B53">
        <w:trPr>
          <w:jc w:val="center"/>
        </w:trPr>
        <w:tc>
          <w:tcPr>
            <w:tcW w:w="3681" w:type="dxa"/>
          </w:tcPr>
          <w:p w14:paraId="5A0D7851" w14:textId="414CD14E" w:rsidR="00993860" w:rsidRPr="0070015B" w:rsidRDefault="00993860" w:rsidP="00B33B53">
            <w:pPr>
              <w:pStyle w:val="Tabletext"/>
              <w:jc w:val="center"/>
            </w:pPr>
            <w:r w:rsidRPr="0070015B">
              <w:t>9.1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B (</w:t>
            </w:r>
            <w:r w:rsidR="00090C25" w:rsidRPr="0070015B">
              <w:t>нет предложений</w:t>
            </w:r>
            <w:r w:rsidRPr="0070015B">
              <w:t>)</w:t>
            </w:r>
          </w:p>
        </w:tc>
        <w:tc>
          <w:tcPr>
            <w:tcW w:w="5948" w:type="dxa"/>
          </w:tcPr>
          <w:p w14:paraId="51CDAE37" w14:textId="02E686A0" w:rsidR="00993860" w:rsidRPr="0070015B" w:rsidRDefault="00993860" w:rsidP="00B33B53">
            <w:pPr>
              <w:pStyle w:val="Tabletext"/>
              <w:jc w:val="center"/>
            </w:pPr>
            <w:r w:rsidRPr="0070015B">
              <w:t>(</w:t>
            </w:r>
            <w:r w:rsidR="00A5496E" w:rsidRPr="0070015B">
              <w:t xml:space="preserve">Доп. док. </w:t>
            </w:r>
            <w:r w:rsidRPr="0070015B">
              <w:t xml:space="preserve">2 </w:t>
            </w:r>
            <w:r w:rsidR="00A5496E" w:rsidRPr="0070015B">
              <w:t xml:space="preserve">к Доп. док. </w:t>
            </w:r>
            <w:r w:rsidRPr="0070015B">
              <w:t xml:space="preserve">24 </w:t>
            </w:r>
            <w:r w:rsidR="00A5496E" w:rsidRPr="0070015B">
              <w:t>не был представлен</w:t>
            </w:r>
            <w:r w:rsidRPr="0070015B">
              <w:t>)</w:t>
            </w:r>
          </w:p>
        </w:tc>
      </w:tr>
      <w:tr w:rsidR="00993860" w:rsidRPr="0070015B" w14:paraId="69F1AD29" w14:textId="77777777" w:rsidTr="00B33B53">
        <w:trPr>
          <w:jc w:val="center"/>
        </w:trPr>
        <w:tc>
          <w:tcPr>
            <w:tcW w:w="3681" w:type="dxa"/>
          </w:tcPr>
          <w:p w14:paraId="7AC5B0DA" w14:textId="50D396FE" w:rsidR="00993860" w:rsidRPr="0070015B" w:rsidRDefault="00993860" w:rsidP="00B33B53">
            <w:pPr>
              <w:pStyle w:val="Tabletext"/>
              <w:jc w:val="center"/>
            </w:pPr>
            <w:r w:rsidRPr="0070015B">
              <w:t>9.1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C</w:t>
            </w:r>
          </w:p>
        </w:tc>
        <w:tc>
          <w:tcPr>
            <w:tcW w:w="5948" w:type="dxa"/>
          </w:tcPr>
          <w:p w14:paraId="0D1E9974" w14:textId="3F66E282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 xml:space="preserve">3 </w:t>
            </w:r>
            <w:r w:rsidRPr="0070015B">
              <w:t xml:space="preserve">к Доп. док. </w:t>
            </w:r>
            <w:r w:rsidR="00993860" w:rsidRPr="0070015B">
              <w:t>24</w:t>
            </w:r>
          </w:p>
        </w:tc>
      </w:tr>
      <w:tr w:rsidR="00993860" w:rsidRPr="0070015B" w14:paraId="2D8DA7A8" w14:textId="77777777" w:rsidTr="00B33B53">
        <w:trPr>
          <w:jc w:val="center"/>
        </w:trPr>
        <w:tc>
          <w:tcPr>
            <w:tcW w:w="3681" w:type="dxa"/>
          </w:tcPr>
          <w:p w14:paraId="778CFCAC" w14:textId="60547ED0" w:rsidR="00993860" w:rsidRPr="0070015B" w:rsidRDefault="00993860" w:rsidP="00B33B53">
            <w:pPr>
              <w:pStyle w:val="Tabletext"/>
              <w:jc w:val="center"/>
            </w:pPr>
            <w:r w:rsidRPr="0070015B">
              <w:t>9.1</w:t>
            </w:r>
            <w:r w:rsidR="00090C25" w:rsidRPr="0070015B">
              <w:t>,</w:t>
            </w:r>
            <w:r w:rsidRPr="0070015B">
              <w:t xml:space="preserve"> </w:t>
            </w:r>
            <w:r w:rsidR="00090C25" w:rsidRPr="0070015B">
              <w:t xml:space="preserve">тема </w:t>
            </w:r>
            <w:r w:rsidRPr="0070015B">
              <w:t>D (</w:t>
            </w:r>
            <w:r w:rsidR="00090C25" w:rsidRPr="0070015B">
              <w:t>нет предложений</w:t>
            </w:r>
            <w:r w:rsidRPr="0070015B">
              <w:t>)</w:t>
            </w:r>
          </w:p>
        </w:tc>
        <w:tc>
          <w:tcPr>
            <w:tcW w:w="5948" w:type="dxa"/>
          </w:tcPr>
          <w:p w14:paraId="76C63935" w14:textId="52867816" w:rsidR="00993860" w:rsidRPr="0070015B" w:rsidRDefault="00993860" w:rsidP="00B33B53">
            <w:pPr>
              <w:pStyle w:val="Tabletext"/>
              <w:jc w:val="center"/>
            </w:pPr>
            <w:r w:rsidRPr="0070015B">
              <w:t>(</w:t>
            </w:r>
            <w:r w:rsidR="00A5496E" w:rsidRPr="0070015B">
              <w:t xml:space="preserve">Доп. док. </w:t>
            </w:r>
            <w:r w:rsidRPr="0070015B">
              <w:t xml:space="preserve">4 </w:t>
            </w:r>
            <w:r w:rsidR="00A5496E" w:rsidRPr="0070015B">
              <w:t>к Доп. док.</w:t>
            </w:r>
            <w:r w:rsidRPr="0070015B">
              <w:t xml:space="preserve"> 24 </w:t>
            </w:r>
            <w:r w:rsidR="00A5496E" w:rsidRPr="0070015B">
              <w:t>не был представлен</w:t>
            </w:r>
            <w:r w:rsidRPr="0070015B">
              <w:t>)</w:t>
            </w:r>
          </w:p>
        </w:tc>
      </w:tr>
      <w:tr w:rsidR="00993860" w:rsidRPr="0070015B" w14:paraId="35775105" w14:textId="77777777" w:rsidTr="00B33B53">
        <w:trPr>
          <w:jc w:val="center"/>
        </w:trPr>
        <w:tc>
          <w:tcPr>
            <w:tcW w:w="3681" w:type="dxa"/>
          </w:tcPr>
          <w:p w14:paraId="2E65A62F" w14:textId="14D2D670" w:rsidR="00993860" w:rsidRPr="0070015B" w:rsidRDefault="00993860" w:rsidP="00B33B53">
            <w:pPr>
              <w:pStyle w:val="Tabletext"/>
              <w:jc w:val="center"/>
            </w:pPr>
            <w:r w:rsidRPr="0070015B">
              <w:t>9.2</w:t>
            </w:r>
          </w:p>
        </w:tc>
        <w:tc>
          <w:tcPr>
            <w:tcW w:w="5948" w:type="dxa"/>
          </w:tcPr>
          <w:p w14:paraId="0CA51DDD" w14:textId="1149A28A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25</w:t>
            </w:r>
          </w:p>
        </w:tc>
      </w:tr>
      <w:tr w:rsidR="00993860" w:rsidRPr="0070015B" w14:paraId="66629F0C" w14:textId="77777777" w:rsidTr="00B33B53">
        <w:trPr>
          <w:jc w:val="center"/>
        </w:trPr>
        <w:tc>
          <w:tcPr>
            <w:tcW w:w="3681" w:type="dxa"/>
          </w:tcPr>
          <w:p w14:paraId="3D6C0D53" w14:textId="77777777" w:rsidR="00993860" w:rsidRPr="0070015B" w:rsidRDefault="00993860" w:rsidP="00B33B53">
            <w:pPr>
              <w:pStyle w:val="Tabletext"/>
              <w:jc w:val="center"/>
            </w:pPr>
            <w:r w:rsidRPr="0070015B">
              <w:t>9.3</w:t>
            </w:r>
          </w:p>
        </w:tc>
        <w:tc>
          <w:tcPr>
            <w:tcW w:w="5948" w:type="dxa"/>
          </w:tcPr>
          <w:p w14:paraId="75480131" w14:textId="394B1361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26</w:t>
            </w:r>
          </w:p>
        </w:tc>
      </w:tr>
      <w:tr w:rsidR="00993860" w:rsidRPr="0070015B" w14:paraId="458B9524" w14:textId="77777777" w:rsidTr="00B33B53">
        <w:trPr>
          <w:jc w:val="center"/>
        </w:trPr>
        <w:tc>
          <w:tcPr>
            <w:tcW w:w="3681" w:type="dxa"/>
          </w:tcPr>
          <w:p w14:paraId="707C7F13" w14:textId="6FD3CA9A" w:rsidR="00993860" w:rsidRPr="0070015B" w:rsidRDefault="00993860" w:rsidP="00B33B53">
            <w:pPr>
              <w:pStyle w:val="Tabletext"/>
              <w:jc w:val="center"/>
            </w:pPr>
            <w:r w:rsidRPr="0070015B">
              <w:t>10</w:t>
            </w:r>
          </w:p>
        </w:tc>
        <w:tc>
          <w:tcPr>
            <w:tcW w:w="5948" w:type="dxa"/>
          </w:tcPr>
          <w:p w14:paraId="7323F56F" w14:textId="774C90EA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Доп. док. </w:t>
            </w:r>
            <w:r w:rsidR="00993860" w:rsidRPr="0070015B">
              <w:t>1</w:t>
            </w:r>
            <w:r w:rsidR="00B33B53" w:rsidRPr="0070015B">
              <w:t>−</w:t>
            </w:r>
            <w:r w:rsidR="00993860" w:rsidRPr="0070015B">
              <w:t xml:space="preserve">5 </w:t>
            </w:r>
            <w:r w:rsidRPr="0070015B">
              <w:t xml:space="preserve">к Доп. док. </w:t>
            </w:r>
            <w:r w:rsidR="00993860" w:rsidRPr="0070015B">
              <w:t>27</w:t>
            </w:r>
          </w:p>
        </w:tc>
      </w:tr>
      <w:tr w:rsidR="00993860" w:rsidRPr="0070015B" w14:paraId="5AF82832" w14:textId="77777777" w:rsidTr="00B33B53">
        <w:trPr>
          <w:jc w:val="center"/>
        </w:trPr>
        <w:tc>
          <w:tcPr>
            <w:tcW w:w="3681" w:type="dxa"/>
          </w:tcPr>
          <w:p w14:paraId="16E55CA0" w14:textId="133E72C8" w:rsidR="00993860" w:rsidRPr="0070015B" w:rsidRDefault="00090C25" w:rsidP="00B33B53">
            <w:pPr>
              <w:pStyle w:val="Tabletext"/>
              <w:jc w:val="center"/>
            </w:pPr>
            <w:r w:rsidRPr="0070015B">
              <w:t>Резолюция</w:t>
            </w:r>
            <w:r w:rsidR="00993860" w:rsidRPr="0070015B">
              <w:t xml:space="preserve"> </w:t>
            </w:r>
            <w:r w:rsidR="00993860" w:rsidRPr="0070015B">
              <w:rPr>
                <w:b/>
                <w:bCs/>
              </w:rPr>
              <w:t>12 (</w:t>
            </w:r>
            <w:r w:rsidRPr="0070015B">
              <w:rPr>
                <w:b/>
                <w:bCs/>
              </w:rPr>
              <w:t>Пересм</w:t>
            </w:r>
            <w:r w:rsidR="00993860" w:rsidRPr="0070015B">
              <w:rPr>
                <w:b/>
                <w:bCs/>
              </w:rPr>
              <w:t>.</w:t>
            </w:r>
            <w:r w:rsidRPr="0070015B">
              <w:rPr>
                <w:b/>
                <w:bCs/>
              </w:rPr>
              <w:t xml:space="preserve"> ВКР</w:t>
            </w:r>
            <w:r w:rsidR="00993860" w:rsidRPr="0070015B">
              <w:rPr>
                <w:b/>
                <w:bCs/>
              </w:rPr>
              <w:t>-19)</w:t>
            </w:r>
          </w:p>
        </w:tc>
        <w:tc>
          <w:tcPr>
            <w:tcW w:w="5948" w:type="dxa"/>
          </w:tcPr>
          <w:p w14:paraId="781F11BB" w14:textId="17271B8C" w:rsidR="00993860" w:rsidRPr="0070015B" w:rsidRDefault="00A5496E" w:rsidP="00B33B53">
            <w:pPr>
              <w:pStyle w:val="Tabletext"/>
              <w:jc w:val="center"/>
            </w:pPr>
            <w:r w:rsidRPr="0070015B">
              <w:t xml:space="preserve">Дополнительный документ </w:t>
            </w:r>
            <w:r w:rsidR="00993860" w:rsidRPr="0070015B">
              <w:t>28</w:t>
            </w:r>
          </w:p>
        </w:tc>
      </w:tr>
    </w:tbl>
    <w:p w14:paraId="4943D363" w14:textId="77777777" w:rsidR="00993860" w:rsidRPr="0070015B" w:rsidRDefault="00993860" w:rsidP="00993860">
      <w:pPr>
        <w:rPr>
          <w:lang w:eastAsia="en-GB"/>
        </w:rPr>
      </w:pPr>
    </w:p>
    <w:p w14:paraId="4A114C04" w14:textId="77777777" w:rsidR="00993860" w:rsidRPr="0070015B" w:rsidRDefault="00993860" w:rsidP="00993860">
      <w:pPr>
        <w:rPr>
          <w:lang w:eastAsia="en-GB"/>
        </w:rPr>
        <w:sectPr w:rsidR="00993860" w:rsidRPr="0070015B" w:rsidSect="00993860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paperSrc w:first="7" w:other="7"/>
          <w:pgNumType w:start="1"/>
          <w:cols w:space="720"/>
          <w:titlePg/>
        </w:sectPr>
      </w:pPr>
    </w:p>
    <w:tbl>
      <w:tblPr>
        <w:tblStyle w:val="TableGrid"/>
        <w:tblW w:w="148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541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1"/>
        <w:gridCol w:w="541"/>
        <w:gridCol w:w="542"/>
        <w:gridCol w:w="541"/>
        <w:gridCol w:w="541"/>
        <w:gridCol w:w="541"/>
        <w:gridCol w:w="542"/>
        <w:gridCol w:w="541"/>
        <w:gridCol w:w="541"/>
        <w:gridCol w:w="541"/>
        <w:gridCol w:w="542"/>
      </w:tblGrid>
      <w:tr w:rsidR="00B33B53" w:rsidRPr="0070015B" w14:paraId="73C32BFF" w14:textId="77777777" w:rsidTr="000E7529">
        <w:trPr>
          <w:cantSplit/>
          <w:trHeight w:val="835"/>
          <w:tblHeader/>
          <w:jc w:val="center"/>
        </w:trPr>
        <w:tc>
          <w:tcPr>
            <w:tcW w:w="704" w:type="dxa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14:paraId="73E40666" w14:textId="77777777" w:rsidR="00011B5D" w:rsidRPr="0070015B" w:rsidRDefault="00011B5D" w:rsidP="00B33B53">
            <w:pPr>
              <w:pStyle w:val="Tablehead"/>
              <w:rPr>
                <w:b w:val="0"/>
                <w:bCs/>
                <w:szCs w:val="18"/>
                <w:rtl/>
                <w:lang w:val="ru-RU" w:eastAsia="en-GB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DD6655A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4FAEF8E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ALG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9C50DD3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ARS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7B03F93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r w:rsidRPr="0070015B">
              <w:rPr>
                <w:szCs w:val="18"/>
                <w:lang w:val="ru-RU" w:eastAsia="en-GB"/>
              </w:rPr>
              <w:t>BHR</w:t>
            </w:r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F83E822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r w:rsidRPr="0070015B">
              <w:rPr>
                <w:szCs w:val="18"/>
                <w:lang w:val="ru-RU" w:eastAsia="en-GB"/>
              </w:rPr>
              <w:t>COM</w:t>
            </w:r>
          </w:p>
        </w:tc>
        <w:tc>
          <w:tcPr>
            <w:tcW w:w="542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426D3266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DJI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23348EB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EGY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48165B8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IRQ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328118B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r w:rsidRPr="0070015B">
              <w:rPr>
                <w:szCs w:val="18"/>
                <w:lang w:val="ru-RU" w:eastAsia="en-GB"/>
              </w:rPr>
              <w:t>JOR</w:t>
            </w:r>
          </w:p>
        </w:tc>
        <w:tc>
          <w:tcPr>
            <w:tcW w:w="542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1335E933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r w:rsidRPr="0070015B">
              <w:rPr>
                <w:szCs w:val="18"/>
                <w:lang w:val="ru-RU" w:eastAsia="en-GB"/>
              </w:rPr>
              <w:t>KWT</w:t>
            </w:r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16400BFE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r w:rsidRPr="0070015B">
              <w:rPr>
                <w:szCs w:val="18"/>
                <w:lang w:val="ru-RU" w:eastAsia="en-GB"/>
              </w:rPr>
              <w:t>LBN</w:t>
            </w:r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218C72C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LBY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7B9DA9CA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MRC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A879D2C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MTN</w:t>
            </w:r>
            <w:proofErr w:type="spellEnd"/>
          </w:p>
        </w:tc>
        <w:tc>
          <w:tcPr>
            <w:tcW w:w="542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FA58550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OMA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BF83038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PAL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B5EAC63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QAT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3A0815DA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SDN</w:t>
            </w:r>
            <w:proofErr w:type="spellEnd"/>
          </w:p>
        </w:tc>
        <w:tc>
          <w:tcPr>
            <w:tcW w:w="542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33B1566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SOM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CB0D5A6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SYR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57013B36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TUN</w:t>
            </w:r>
            <w:proofErr w:type="spellEnd"/>
          </w:p>
        </w:tc>
        <w:tc>
          <w:tcPr>
            <w:tcW w:w="541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654974D6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UAE</w:t>
            </w:r>
            <w:proofErr w:type="spellEnd"/>
          </w:p>
        </w:tc>
        <w:tc>
          <w:tcPr>
            <w:tcW w:w="542" w:type="dxa"/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btLr"/>
            <w:vAlign w:val="center"/>
          </w:tcPr>
          <w:p w14:paraId="4E141700" w14:textId="77777777" w:rsidR="00011B5D" w:rsidRPr="0070015B" w:rsidRDefault="00011B5D" w:rsidP="00F46204">
            <w:pPr>
              <w:pStyle w:val="Tablehead"/>
              <w:rPr>
                <w:szCs w:val="18"/>
                <w:lang w:val="ru-RU" w:eastAsia="en-GB"/>
              </w:rPr>
            </w:pPr>
            <w:proofErr w:type="spellStart"/>
            <w:r w:rsidRPr="0070015B">
              <w:rPr>
                <w:szCs w:val="18"/>
                <w:lang w:val="ru-RU" w:eastAsia="en-GB"/>
              </w:rPr>
              <w:t>YEM</w:t>
            </w:r>
            <w:proofErr w:type="spellEnd"/>
          </w:p>
        </w:tc>
      </w:tr>
      <w:tr w:rsidR="00765421" w:rsidRPr="0070015B" w14:paraId="3F023C98" w14:textId="77777777" w:rsidTr="000E7529">
        <w:trPr>
          <w:jc w:val="center"/>
        </w:trPr>
        <w:tc>
          <w:tcPr>
            <w:tcW w:w="704" w:type="dxa"/>
          </w:tcPr>
          <w:p w14:paraId="217BBD0A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</w:t>
            </w:r>
          </w:p>
        </w:tc>
        <w:tc>
          <w:tcPr>
            <w:tcW w:w="2268" w:type="dxa"/>
            <w:vAlign w:val="center"/>
          </w:tcPr>
          <w:p w14:paraId="230FF596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64D43E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D31AD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E0ED1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F44F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788271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D517B7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9FB898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1D9054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DACFFF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0E55C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16F74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18E4B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0B015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D4058A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96C3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D34F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79C442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0F031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B3CCA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1BE35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05FCA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5BAEC2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DA6BF27" w14:textId="77777777" w:rsidTr="000E7529">
        <w:trPr>
          <w:jc w:val="center"/>
        </w:trPr>
        <w:tc>
          <w:tcPr>
            <w:tcW w:w="704" w:type="dxa"/>
          </w:tcPr>
          <w:p w14:paraId="53DB59B0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1.2</w:t>
            </w:r>
          </w:p>
        </w:tc>
        <w:tc>
          <w:tcPr>
            <w:tcW w:w="2268" w:type="dxa"/>
            <w:vAlign w:val="center"/>
          </w:tcPr>
          <w:p w14:paraId="210C9B97" w14:textId="1EDCBFAE" w:rsidR="00011B5D" w:rsidRPr="0070015B" w:rsidRDefault="00011B5D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3</w:t>
            </w:r>
            <w:r w:rsidR="00B33B53" w:rsidRPr="0070015B">
              <w:rPr>
                <w:szCs w:val="18"/>
              </w:rPr>
              <w:t>,</w:t>
            </w:r>
            <w:r w:rsidRPr="0070015B">
              <w:rPr>
                <w:szCs w:val="18"/>
              </w:rPr>
              <w:t>3</w:t>
            </w:r>
            <w:r w:rsidR="00A5496E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>3</w:t>
            </w:r>
            <w:r w:rsidR="00B33B53" w:rsidRPr="0070015B">
              <w:rPr>
                <w:szCs w:val="18"/>
              </w:rPr>
              <w:t>,</w:t>
            </w:r>
            <w:r w:rsidRPr="0070015B">
              <w:rPr>
                <w:szCs w:val="18"/>
              </w:rPr>
              <w:t>4 </w:t>
            </w:r>
            <w:r w:rsidR="00A5496E" w:rsidRPr="0070015B">
              <w:rPr>
                <w:szCs w:val="18"/>
              </w:rPr>
              <w:t>ГГц</w:t>
            </w:r>
          </w:p>
        </w:tc>
        <w:tc>
          <w:tcPr>
            <w:tcW w:w="541" w:type="dxa"/>
            <w:vAlign w:val="center"/>
          </w:tcPr>
          <w:p w14:paraId="7BB9C3D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9B4D6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0F610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AD6CC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1D66F8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24E0FB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BD5A8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47141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FD9589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02799B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A405ED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284214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1FD3DD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B3B33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2FFAB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0B31C7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25812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67C853A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B3D853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22C18C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0C01C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502208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</w:tr>
      <w:tr w:rsidR="00765421" w:rsidRPr="0070015B" w14:paraId="09160CB8" w14:textId="77777777" w:rsidTr="000E7529">
        <w:trPr>
          <w:jc w:val="center"/>
        </w:trPr>
        <w:tc>
          <w:tcPr>
            <w:tcW w:w="704" w:type="dxa"/>
          </w:tcPr>
          <w:p w14:paraId="20FFED86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1.2</w:t>
            </w:r>
          </w:p>
        </w:tc>
        <w:tc>
          <w:tcPr>
            <w:tcW w:w="2268" w:type="dxa"/>
            <w:vAlign w:val="center"/>
          </w:tcPr>
          <w:p w14:paraId="1547E38E" w14:textId="5115E536" w:rsidR="00011B5D" w:rsidRPr="0070015B" w:rsidRDefault="00011B5D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6425</w:t>
            </w:r>
            <w:r w:rsidR="00A5496E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>7025 </w:t>
            </w:r>
            <w:r w:rsidR="00A5496E" w:rsidRPr="0070015B">
              <w:rPr>
                <w:szCs w:val="18"/>
              </w:rPr>
              <w:t>МГц</w:t>
            </w:r>
            <w:r w:rsidRPr="0070015B">
              <w:rPr>
                <w:szCs w:val="18"/>
              </w:rPr>
              <w:t>;</w:t>
            </w:r>
          </w:p>
          <w:p w14:paraId="01F18912" w14:textId="1AF57BA6" w:rsidR="00011B5D" w:rsidRPr="0070015B" w:rsidRDefault="00011B5D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7025</w:t>
            </w:r>
            <w:r w:rsidR="00A5496E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>7125 </w:t>
            </w:r>
            <w:r w:rsidR="00A5496E" w:rsidRPr="0070015B">
              <w:rPr>
                <w:szCs w:val="18"/>
              </w:rPr>
              <w:t>МГц</w:t>
            </w:r>
          </w:p>
        </w:tc>
        <w:tc>
          <w:tcPr>
            <w:tcW w:w="541" w:type="dxa"/>
            <w:vAlign w:val="center"/>
          </w:tcPr>
          <w:p w14:paraId="2A2419C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5FDE7D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8B53B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AB9C5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99868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CAC97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3A01E6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0BAD0B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9E52B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D05F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FF3637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73CFA0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951D76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3C289D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92E4EF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0979E5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3A13B5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B6DDE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0F6398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10A4F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3A64D8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DF9895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</w:tr>
      <w:tr w:rsidR="00765421" w:rsidRPr="0070015B" w14:paraId="03E1ACE6" w14:textId="77777777" w:rsidTr="000E7529">
        <w:trPr>
          <w:jc w:val="center"/>
        </w:trPr>
        <w:tc>
          <w:tcPr>
            <w:tcW w:w="704" w:type="dxa"/>
          </w:tcPr>
          <w:p w14:paraId="2DF2A7DE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1.3</w:t>
            </w:r>
          </w:p>
        </w:tc>
        <w:tc>
          <w:tcPr>
            <w:tcW w:w="2268" w:type="dxa"/>
            <w:vAlign w:val="center"/>
          </w:tcPr>
          <w:p w14:paraId="511EABE4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0B525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05FA63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07812F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7BC9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D010DB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76C87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3F477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8761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8C64E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CC8A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3E7EB3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3367DF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8BF57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05432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9302C5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20E5B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119392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FB181C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CD750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00E97F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E952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405217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0C71FA35" w14:textId="77777777" w:rsidTr="000E7529">
        <w:trPr>
          <w:jc w:val="center"/>
        </w:trPr>
        <w:tc>
          <w:tcPr>
            <w:tcW w:w="704" w:type="dxa"/>
          </w:tcPr>
          <w:p w14:paraId="03B29EF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1.4</w:t>
            </w:r>
          </w:p>
        </w:tc>
        <w:tc>
          <w:tcPr>
            <w:tcW w:w="2268" w:type="dxa"/>
            <w:vAlign w:val="center"/>
          </w:tcPr>
          <w:p w14:paraId="76883D8B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3ADED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8EE8E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F8AE8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FCA7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DAF178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1273CE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957A10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1C8D4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07E6F8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D8A0FD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8FCFD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C24CE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B12360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4B063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DF2339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B34DC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BB9E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4AF870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DCD6B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26E2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1C890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64E7F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24C92C86" w14:textId="77777777" w:rsidTr="000E7529">
        <w:trPr>
          <w:jc w:val="center"/>
        </w:trPr>
        <w:tc>
          <w:tcPr>
            <w:tcW w:w="704" w:type="dxa"/>
          </w:tcPr>
          <w:p w14:paraId="0B987C58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1.5</w:t>
            </w:r>
          </w:p>
        </w:tc>
        <w:tc>
          <w:tcPr>
            <w:tcW w:w="2268" w:type="dxa"/>
            <w:vAlign w:val="center"/>
          </w:tcPr>
          <w:p w14:paraId="73E6EFEB" w14:textId="38F5EFE5" w:rsidR="00011B5D" w:rsidRPr="0070015B" w:rsidRDefault="00011B5D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470</w:t>
            </w:r>
            <w:r w:rsidR="00A5496E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 xml:space="preserve">614 </w:t>
            </w:r>
            <w:r w:rsidR="00A5496E" w:rsidRPr="0070015B">
              <w:rPr>
                <w:szCs w:val="18"/>
              </w:rPr>
              <w:t>МГц</w:t>
            </w:r>
          </w:p>
        </w:tc>
        <w:tc>
          <w:tcPr>
            <w:tcW w:w="541" w:type="dxa"/>
            <w:vAlign w:val="center"/>
          </w:tcPr>
          <w:p w14:paraId="7D8F0D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3FC9A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CBF44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0A4E7E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21603F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8294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76FF8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035D67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7C70F60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9A8AB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7C835D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6C57AA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0FE34F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3422C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B370F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B00A57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2D92C4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208542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34A135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D3F46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D52DA9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7E97E8C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</w:tr>
      <w:tr w:rsidR="00765421" w:rsidRPr="0070015B" w14:paraId="153B4C19" w14:textId="77777777" w:rsidTr="000E7529">
        <w:trPr>
          <w:jc w:val="center"/>
        </w:trPr>
        <w:tc>
          <w:tcPr>
            <w:tcW w:w="704" w:type="dxa"/>
          </w:tcPr>
          <w:p w14:paraId="54BDE69F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1.5</w:t>
            </w:r>
          </w:p>
        </w:tc>
        <w:tc>
          <w:tcPr>
            <w:tcW w:w="2268" w:type="dxa"/>
            <w:vAlign w:val="center"/>
          </w:tcPr>
          <w:p w14:paraId="144548B7" w14:textId="7DA2F360" w:rsidR="00011B5D" w:rsidRPr="0070015B" w:rsidRDefault="00011B5D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614</w:t>
            </w:r>
            <w:r w:rsidR="00A5496E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>694 </w:t>
            </w:r>
            <w:r w:rsidR="00A5496E" w:rsidRPr="0070015B">
              <w:rPr>
                <w:szCs w:val="18"/>
              </w:rPr>
              <w:t>МГц</w:t>
            </w:r>
          </w:p>
        </w:tc>
        <w:tc>
          <w:tcPr>
            <w:tcW w:w="541" w:type="dxa"/>
            <w:vAlign w:val="center"/>
          </w:tcPr>
          <w:p w14:paraId="41035DF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9396DA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30891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008270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3CCF7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93A150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46A05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482E7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CF054C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F248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BE3157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BA55E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47DA40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30A94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7DFC7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E49E0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39078D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878D6C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ED36D4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13008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406F69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A2E81E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</w:tr>
      <w:tr w:rsidR="00765421" w:rsidRPr="0070015B" w14:paraId="2A3732E9" w14:textId="77777777" w:rsidTr="000E7529">
        <w:trPr>
          <w:jc w:val="center"/>
        </w:trPr>
        <w:tc>
          <w:tcPr>
            <w:tcW w:w="704" w:type="dxa"/>
          </w:tcPr>
          <w:p w14:paraId="1EE31D3F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1.6</w:t>
            </w:r>
          </w:p>
        </w:tc>
        <w:tc>
          <w:tcPr>
            <w:tcW w:w="2268" w:type="dxa"/>
            <w:vAlign w:val="center"/>
          </w:tcPr>
          <w:p w14:paraId="09E5BC47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D74A0B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E46A42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7139EC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BEAD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C01C2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8EE5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6F684B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4EE5A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FCE25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28E9CF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27C2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6B4E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B664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73921B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5CF465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BC96D4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9727DE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854245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01E96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763F42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09B416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F2A060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F147AF6" w14:textId="77777777" w:rsidTr="000E7529">
        <w:trPr>
          <w:jc w:val="center"/>
        </w:trPr>
        <w:tc>
          <w:tcPr>
            <w:tcW w:w="704" w:type="dxa"/>
          </w:tcPr>
          <w:p w14:paraId="22A8D6B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1.7</w:t>
            </w:r>
          </w:p>
        </w:tc>
        <w:tc>
          <w:tcPr>
            <w:tcW w:w="2268" w:type="dxa"/>
            <w:vAlign w:val="center"/>
          </w:tcPr>
          <w:p w14:paraId="4242A5B7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DC38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87F73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C8835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08AF47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DD1216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AFAE0F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94D28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95C34A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5D58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518A17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CF7BF0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67629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3E94A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FDA658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87593C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B237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D05CC4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27AC5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E502A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EA345C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8B831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D43049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E1AAB6C" w14:textId="77777777" w:rsidTr="000E7529">
        <w:trPr>
          <w:jc w:val="center"/>
        </w:trPr>
        <w:tc>
          <w:tcPr>
            <w:tcW w:w="704" w:type="dxa"/>
          </w:tcPr>
          <w:p w14:paraId="6FBE023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1.8</w:t>
            </w:r>
          </w:p>
        </w:tc>
        <w:tc>
          <w:tcPr>
            <w:tcW w:w="2268" w:type="dxa"/>
            <w:vAlign w:val="center"/>
          </w:tcPr>
          <w:p w14:paraId="6768B3F3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6CC70B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C0D8EA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F26528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3968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17D076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92BAD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158BB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19DB04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97FF0C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45C90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3EFD1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8067D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41CB9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D01D9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F71EA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55F8F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22990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056428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843989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44218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6A259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D4AEAB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65AA34E" w14:textId="77777777" w:rsidTr="000E7529">
        <w:trPr>
          <w:jc w:val="center"/>
        </w:trPr>
        <w:tc>
          <w:tcPr>
            <w:tcW w:w="704" w:type="dxa"/>
          </w:tcPr>
          <w:p w14:paraId="202F1259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1.9</w:t>
            </w:r>
          </w:p>
        </w:tc>
        <w:tc>
          <w:tcPr>
            <w:tcW w:w="2268" w:type="dxa"/>
            <w:vAlign w:val="center"/>
          </w:tcPr>
          <w:p w14:paraId="48DF9814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4DA168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9E01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19FB23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8437C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95D952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630DA2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2DFF3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EA4637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38832C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0FF93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D9A54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A6620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0C244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CD7867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34D52B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86A78F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AF70B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0835C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A71C39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96A3A4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B4A59F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E6AE83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41255B2A" w14:textId="77777777" w:rsidTr="000E7529">
        <w:trPr>
          <w:jc w:val="center"/>
        </w:trPr>
        <w:tc>
          <w:tcPr>
            <w:tcW w:w="704" w:type="dxa"/>
          </w:tcPr>
          <w:p w14:paraId="2E37926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1.10</w:t>
            </w:r>
          </w:p>
        </w:tc>
        <w:tc>
          <w:tcPr>
            <w:tcW w:w="2268" w:type="dxa"/>
            <w:vAlign w:val="center"/>
          </w:tcPr>
          <w:p w14:paraId="24F8FDB9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F2A566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42AAF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A529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929C20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206154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E6A691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34E17E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5F6F6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E6E49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8050FE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3F06A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DEFEF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CFFE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E50B8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9B625D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D733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9DBBF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E3C236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26A7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01CE4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25263B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DC81DA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9409D4B" w14:textId="77777777" w:rsidTr="000E7529">
        <w:trPr>
          <w:jc w:val="center"/>
        </w:trPr>
        <w:tc>
          <w:tcPr>
            <w:tcW w:w="704" w:type="dxa"/>
          </w:tcPr>
          <w:p w14:paraId="5127448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1.11</w:t>
            </w:r>
          </w:p>
        </w:tc>
        <w:tc>
          <w:tcPr>
            <w:tcW w:w="2268" w:type="dxa"/>
            <w:vAlign w:val="center"/>
          </w:tcPr>
          <w:p w14:paraId="6A7BF86E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0F67F8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B8864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8423E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A62C8C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ABE904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B0EC8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D6F96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DB0B8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A55AEA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1A25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1D310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CEEED1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509E4B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7973EA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04A88A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668F9D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453CB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F3623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0641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0175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506E15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3FF6E8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02D99024" w14:textId="77777777" w:rsidTr="000E7529">
        <w:trPr>
          <w:jc w:val="center"/>
        </w:trPr>
        <w:tc>
          <w:tcPr>
            <w:tcW w:w="704" w:type="dxa"/>
          </w:tcPr>
          <w:p w14:paraId="5EDF1512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1.12</w:t>
            </w:r>
          </w:p>
        </w:tc>
        <w:tc>
          <w:tcPr>
            <w:tcW w:w="2268" w:type="dxa"/>
            <w:vAlign w:val="center"/>
          </w:tcPr>
          <w:p w14:paraId="2F3830AD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9B02E3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E9FE3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CAAF6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FB866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032B3B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4244D8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BE8DF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59A58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63039F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32C46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4A87F5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29A5E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BCFBBA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B5F03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710A6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CCB04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93A57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A3F312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54E639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5056D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1FBF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10214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040B3C0B" w14:textId="77777777" w:rsidTr="000E7529">
        <w:trPr>
          <w:jc w:val="center"/>
        </w:trPr>
        <w:tc>
          <w:tcPr>
            <w:tcW w:w="704" w:type="dxa"/>
          </w:tcPr>
          <w:p w14:paraId="6F7B6568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1.13</w:t>
            </w:r>
          </w:p>
        </w:tc>
        <w:tc>
          <w:tcPr>
            <w:tcW w:w="2268" w:type="dxa"/>
            <w:vAlign w:val="center"/>
          </w:tcPr>
          <w:p w14:paraId="6BEE26B1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A4F320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3F661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3CBD5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37F6B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90185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6A8AD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5D14B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EFF28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D37837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5BBAAC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93447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BB6A7E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55245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260C19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F005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02FC6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89963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F99FA5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124E31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29F31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601A5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CE04D8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2E850819" w14:textId="77777777" w:rsidTr="000E7529">
        <w:trPr>
          <w:jc w:val="center"/>
        </w:trPr>
        <w:tc>
          <w:tcPr>
            <w:tcW w:w="704" w:type="dxa"/>
          </w:tcPr>
          <w:p w14:paraId="3E0B191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1.14</w:t>
            </w:r>
          </w:p>
        </w:tc>
        <w:tc>
          <w:tcPr>
            <w:tcW w:w="2268" w:type="dxa"/>
            <w:vAlign w:val="center"/>
          </w:tcPr>
          <w:p w14:paraId="4ACF19F8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6240D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36CD8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176C59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8762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8D9279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DD023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DC50E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317AE5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E87267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1DAFF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98845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F0C94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65C01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D88224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96EBE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E50A7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CF08E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495CDC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203294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542D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69941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3646BB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21766E56" w14:textId="77777777" w:rsidTr="000E7529">
        <w:trPr>
          <w:jc w:val="center"/>
        </w:trPr>
        <w:tc>
          <w:tcPr>
            <w:tcW w:w="704" w:type="dxa"/>
          </w:tcPr>
          <w:p w14:paraId="40947EE6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1.15</w:t>
            </w:r>
          </w:p>
        </w:tc>
        <w:tc>
          <w:tcPr>
            <w:tcW w:w="2268" w:type="dxa"/>
            <w:vAlign w:val="center"/>
          </w:tcPr>
          <w:p w14:paraId="1BD512E7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842D71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743AAB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F9CC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23910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27F1B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4057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76BC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22D7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DA1CC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32DE5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2D954F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69E3CD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8FB5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72B3E9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10CE4C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6B04E9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C3396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07E7EE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D77D9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8FA1E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E82AF0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681ED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13FBFE6" w14:textId="77777777" w:rsidTr="000E7529">
        <w:trPr>
          <w:jc w:val="center"/>
        </w:trPr>
        <w:tc>
          <w:tcPr>
            <w:tcW w:w="704" w:type="dxa"/>
          </w:tcPr>
          <w:p w14:paraId="5773AFC9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1.16</w:t>
            </w:r>
          </w:p>
        </w:tc>
        <w:tc>
          <w:tcPr>
            <w:tcW w:w="2268" w:type="dxa"/>
            <w:vAlign w:val="center"/>
          </w:tcPr>
          <w:p w14:paraId="0C2B83FF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C7376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4895A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51F19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6AEABA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5FB6E5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C60A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89EDB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71F06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11FA41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5E6BA9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F90B0D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DCB8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ADD0A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92B727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D3DFA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537027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67A84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5AF02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FA4C1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4662A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D42848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BE2A7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3D2E71F" w14:textId="77777777" w:rsidTr="000E7529">
        <w:trPr>
          <w:jc w:val="center"/>
        </w:trPr>
        <w:tc>
          <w:tcPr>
            <w:tcW w:w="704" w:type="dxa"/>
          </w:tcPr>
          <w:p w14:paraId="55B1A675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1.17</w:t>
            </w:r>
          </w:p>
        </w:tc>
        <w:tc>
          <w:tcPr>
            <w:tcW w:w="2268" w:type="dxa"/>
            <w:vAlign w:val="center"/>
          </w:tcPr>
          <w:p w14:paraId="1B4BB06C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1BBD18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D6163D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40BD8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B385E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425196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E4B80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1A0798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63D19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46B7C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858B6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042F78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1F6C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86150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6E0773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4B61F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2FADFE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D6D901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F3CB78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591D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CF28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432A2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9B5859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5CA03B82" w14:textId="77777777" w:rsidTr="000E7529">
        <w:trPr>
          <w:jc w:val="center"/>
        </w:trPr>
        <w:tc>
          <w:tcPr>
            <w:tcW w:w="704" w:type="dxa"/>
          </w:tcPr>
          <w:p w14:paraId="3CF94E0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1.18</w:t>
            </w:r>
          </w:p>
        </w:tc>
        <w:tc>
          <w:tcPr>
            <w:tcW w:w="2268" w:type="dxa"/>
            <w:vAlign w:val="center"/>
          </w:tcPr>
          <w:p w14:paraId="4332499D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B3EF04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895221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48E8A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41125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0C674C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79E9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02A7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8F2500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2F3DC5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59460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E16D5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22D60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1D449C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82049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BF72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961EE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2BA90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800651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232B3E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2CF75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E18BA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5A6D75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51FA321D" w14:textId="77777777" w:rsidTr="000E7529">
        <w:trPr>
          <w:jc w:val="center"/>
        </w:trPr>
        <w:tc>
          <w:tcPr>
            <w:tcW w:w="704" w:type="dxa"/>
          </w:tcPr>
          <w:p w14:paraId="0A17E3B0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1.19</w:t>
            </w:r>
          </w:p>
        </w:tc>
        <w:tc>
          <w:tcPr>
            <w:tcW w:w="2268" w:type="dxa"/>
            <w:vAlign w:val="center"/>
          </w:tcPr>
          <w:p w14:paraId="51869B45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3FF991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A08D7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613D4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793F5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47F9F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04D91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809F3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DE614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E458B8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D0755A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D6D885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E142C9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FEDB5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A32886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FA8B14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5A628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75D81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DEFC6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2A83F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B9692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7BC77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9A034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6B354482" w14:textId="77777777" w:rsidTr="000E7529">
        <w:trPr>
          <w:jc w:val="center"/>
        </w:trPr>
        <w:tc>
          <w:tcPr>
            <w:tcW w:w="704" w:type="dxa"/>
          </w:tcPr>
          <w:p w14:paraId="06615662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14:paraId="5F3BAAE4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F17DD0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185F9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BB80B8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EA0115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DC7014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688577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78F0C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F1898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E357DB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24E3D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345B3C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0FB39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96A567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F84EC0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60854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6E553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CAC29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B99078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8C2C7F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7E4D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F733A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2A7675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A6CD524" w14:textId="77777777" w:rsidTr="000E7529">
        <w:trPr>
          <w:jc w:val="center"/>
        </w:trPr>
        <w:tc>
          <w:tcPr>
            <w:tcW w:w="704" w:type="dxa"/>
          </w:tcPr>
          <w:p w14:paraId="7592146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A</w:t>
            </w:r>
          </w:p>
        </w:tc>
        <w:tc>
          <w:tcPr>
            <w:tcW w:w="2268" w:type="dxa"/>
            <w:vAlign w:val="center"/>
          </w:tcPr>
          <w:p w14:paraId="0024C667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DDC05F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CDD45C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C98C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0DA1A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FFED3E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15835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5C82D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142AA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2B60E0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44306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02AD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BF256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0BF19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A3FCE7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DFEC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72FD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76717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8F0771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16204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E0F29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C8ABD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C74DDC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4C129B8E" w14:textId="77777777" w:rsidTr="000E7529">
        <w:trPr>
          <w:jc w:val="center"/>
        </w:trPr>
        <w:tc>
          <w:tcPr>
            <w:tcW w:w="704" w:type="dxa"/>
          </w:tcPr>
          <w:p w14:paraId="5C39823F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B</w:t>
            </w:r>
          </w:p>
        </w:tc>
        <w:tc>
          <w:tcPr>
            <w:tcW w:w="2268" w:type="dxa"/>
            <w:vAlign w:val="center"/>
          </w:tcPr>
          <w:p w14:paraId="25467F42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C8CCE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0E1E2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CA446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B0169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460590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44533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3907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D6EFE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BEFEE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7450F4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66DA5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D368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469D8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B95EDB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CC688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9D2087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99B6A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A4E2C4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05ED5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26E45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7A4E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E18E4E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6EA572DA" w14:textId="77777777" w:rsidTr="000E7529">
        <w:trPr>
          <w:jc w:val="center"/>
        </w:trPr>
        <w:tc>
          <w:tcPr>
            <w:tcW w:w="704" w:type="dxa"/>
          </w:tcPr>
          <w:p w14:paraId="00E6796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C</w:t>
            </w:r>
          </w:p>
        </w:tc>
        <w:tc>
          <w:tcPr>
            <w:tcW w:w="2268" w:type="dxa"/>
            <w:vAlign w:val="center"/>
          </w:tcPr>
          <w:p w14:paraId="24CCC7C1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F17EE5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41F399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F0231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37E80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726879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C2D132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44DB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9BC1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64AD0C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38BBE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E8CB98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7B61D2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08921F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7E9789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2C433F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0A4EE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2824C1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BADC31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422B7D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2F41D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13388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E6B8A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21D4E8A5" w14:textId="77777777" w:rsidTr="000E7529">
        <w:trPr>
          <w:jc w:val="center"/>
        </w:trPr>
        <w:tc>
          <w:tcPr>
            <w:tcW w:w="704" w:type="dxa"/>
          </w:tcPr>
          <w:p w14:paraId="5C340EF4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D</w:t>
            </w:r>
          </w:p>
        </w:tc>
        <w:tc>
          <w:tcPr>
            <w:tcW w:w="2268" w:type="dxa"/>
            <w:vAlign w:val="center"/>
          </w:tcPr>
          <w:p w14:paraId="542E86EC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7FAF53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19ECF0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79C77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EE509D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3B7B4D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9A111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32AC3E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A98C6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57BC99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8F2A4D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FA9A7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885DE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C8763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0F9488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6604EC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7BB7C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B210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023DC7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CE026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3EC1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E7FBE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5CE2E5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7A0376B" w14:textId="77777777" w:rsidTr="000E7529">
        <w:trPr>
          <w:jc w:val="center"/>
        </w:trPr>
        <w:tc>
          <w:tcPr>
            <w:tcW w:w="704" w:type="dxa"/>
          </w:tcPr>
          <w:p w14:paraId="7FEDD363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E</w:t>
            </w:r>
          </w:p>
        </w:tc>
        <w:tc>
          <w:tcPr>
            <w:tcW w:w="2268" w:type="dxa"/>
            <w:vAlign w:val="center"/>
          </w:tcPr>
          <w:p w14:paraId="61D367D0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64271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E016F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820CF6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C2A80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FB59C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536CB4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22294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395B3D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2072F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4E7E30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FDB56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62462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CE079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A9EA97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D8A2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E212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E2550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CE5919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E100F3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24D9C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C423A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0988E8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0B80C584" w14:textId="77777777" w:rsidTr="000E7529">
        <w:trPr>
          <w:jc w:val="center"/>
        </w:trPr>
        <w:tc>
          <w:tcPr>
            <w:tcW w:w="704" w:type="dxa"/>
          </w:tcPr>
          <w:p w14:paraId="187AD91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lastRenderedPageBreak/>
              <w:t>7</w:t>
            </w:r>
            <w:r w:rsidRPr="0070015B">
              <w:rPr>
                <w:bCs/>
                <w:szCs w:val="18"/>
                <w:lang w:eastAsia="en-GB"/>
              </w:rPr>
              <w:t>F</w:t>
            </w:r>
          </w:p>
        </w:tc>
        <w:tc>
          <w:tcPr>
            <w:tcW w:w="2268" w:type="dxa"/>
            <w:vAlign w:val="center"/>
          </w:tcPr>
          <w:p w14:paraId="3BE628CF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7B8598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65053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2A3616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DCAA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C7E05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A3A61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6281C6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D7211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71C6E1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8B8CEF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E976D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80A8B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1D4439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7313DD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1F0A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E2815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8944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503441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957084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E49BC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38E5E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4D99D9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0776ADEE" w14:textId="77777777" w:rsidTr="000E7529">
        <w:trPr>
          <w:jc w:val="center"/>
        </w:trPr>
        <w:tc>
          <w:tcPr>
            <w:tcW w:w="704" w:type="dxa"/>
          </w:tcPr>
          <w:p w14:paraId="662609E1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G</w:t>
            </w:r>
          </w:p>
        </w:tc>
        <w:tc>
          <w:tcPr>
            <w:tcW w:w="2268" w:type="dxa"/>
            <w:vAlign w:val="center"/>
          </w:tcPr>
          <w:p w14:paraId="5C55EE07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79974F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28C2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C81B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E55C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40819B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5D02D0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E5CE0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1C8E3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E88FB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82E9C7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F353F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C083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C84A4E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7B6E7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CD426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378BDA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10D33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28492A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2FA82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67C2A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A3B2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513E64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90547C3" w14:textId="77777777" w:rsidTr="000E7529">
        <w:trPr>
          <w:jc w:val="center"/>
        </w:trPr>
        <w:tc>
          <w:tcPr>
            <w:tcW w:w="704" w:type="dxa"/>
          </w:tcPr>
          <w:p w14:paraId="6EFB3F67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I</w:t>
            </w:r>
          </w:p>
        </w:tc>
        <w:tc>
          <w:tcPr>
            <w:tcW w:w="2268" w:type="dxa"/>
            <w:vAlign w:val="center"/>
          </w:tcPr>
          <w:p w14:paraId="37BC383F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AC69D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083151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FCC33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D5E9D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4780E8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D1564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5E900A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6CB968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B59D2C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F7855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5C42AD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1AB21F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41CCC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058D6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B26733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D1F664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A406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78F43F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2E7E3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8AC11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27D3A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EEEC4E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4FF2E2DA" w14:textId="77777777" w:rsidTr="000E7529">
        <w:trPr>
          <w:jc w:val="center"/>
        </w:trPr>
        <w:tc>
          <w:tcPr>
            <w:tcW w:w="704" w:type="dxa"/>
          </w:tcPr>
          <w:p w14:paraId="7A9EB5E4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J</w:t>
            </w:r>
          </w:p>
        </w:tc>
        <w:tc>
          <w:tcPr>
            <w:tcW w:w="2268" w:type="dxa"/>
            <w:vAlign w:val="center"/>
          </w:tcPr>
          <w:p w14:paraId="35B4D28E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4FE6C9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F9A043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29FFC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EB43FB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3FD276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1DC43D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22C71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3CF4E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48D29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66CA25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9D2D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DD4F2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319A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2F76D5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2B095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31100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3AEEB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5E420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CFB3A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2D12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E1934B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809183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1371F43A" w14:textId="77777777" w:rsidTr="000E7529">
        <w:trPr>
          <w:jc w:val="center"/>
        </w:trPr>
        <w:tc>
          <w:tcPr>
            <w:tcW w:w="704" w:type="dxa"/>
          </w:tcPr>
          <w:p w14:paraId="33F59C1D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7</w:t>
            </w:r>
            <w:r w:rsidRPr="0070015B">
              <w:rPr>
                <w:bCs/>
                <w:szCs w:val="18"/>
                <w:lang w:eastAsia="en-GB"/>
              </w:rPr>
              <w:t>K</w:t>
            </w:r>
          </w:p>
        </w:tc>
        <w:tc>
          <w:tcPr>
            <w:tcW w:w="2268" w:type="dxa"/>
            <w:vAlign w:val="center"/>
          </w:tcPr>
          <w:p w14:paraId="7072D2FC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014EE3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E0327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FCB46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EA17C6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42E62F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979EF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DBAE9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6A3CA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4AF6C2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8D60ED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704C1D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8D76F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192F4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33893C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8B49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68379D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E74C2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060925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3D9D85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74E1E5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AEE85B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B8C60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5B980C77" w14:textId="77777777" w:rsidTr="000E7529">
        <w:trPr>
          <w:jc w:val="center"/>
        </w:trPr>
        <w:tc>
          <w:tcPr>
            <w:tcW w:w="704" w:type="dxa"/>
          </w:tcPr>
          <w:p w14:paraId="15B30387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8</w:t>
            </w:r>
          </w:p>
        </w:tc>
        <w:tc>
          <w:tcPr>
            <w:tcW w:w="2268" w:type="dxa"/>
            <w:vAlign w:val="center"/>
          </w:tcPr>
          <w:p w14:paraId="0F9B1D33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CBBE81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FC4C8B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563F4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C62BE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B8E539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E28D30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F3520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41A1D2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8DE64D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6CFAB5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EC8ED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3048A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C5F65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2B5EE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89D117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B48BC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6320F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6F39AB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82234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9171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FBF197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141279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674A6F26" w14:textId="77777777" w:rsidTr="000E7529">
        <w:trPr>
          <w:jc w:val="center"/>
        </w:trPr>
        <w:tc>
          <w:tcPr>
            <w:tcW w:w="704" w:type="dxa"/>
          </w:tcPr>
          <w:p w14:paraId="732317CE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lang w:eastAsia="en-GB"/>
              </w:rPr>
              <w:t>9.1 a</w:t>
            </w:r>
          </w:p>
        </w:tc>
        <w:tc>
          <w:tcPr>
            <w:tcW w:w="2268" w:type="dxa"/>
            <w:vAlign w:val="center"/>
          </w:tcPr>
          <w:p w14:paraId="24552D3A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2B4D96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05C56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739B4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D189A8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3EC2B0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63C193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A033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ED5BB1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877869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C727CB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F280F2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D99F8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CB15B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30D66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4186B7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7DF48F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FFD17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01303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86371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BFBBF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3DD25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600C9C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5D56384" w14:textId="77777777" w:rsidTr="000E7529">
        <w:trPr>
          <w:jc w:val="center"/>
        </w:trPr>
        <w:tc>
          <w:tcPr>
            <w:tcW w:w="704" w:type="dxa"/>
          </w:tcPr>
          <w:p w14:paraId="2D96EF0E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lang w:eastAsia="en-GB"/>
              </w:rPr>
              <w:t>9.1 c</w:t>
            </w:r>
          </w:p>
        </w:tc>
        <w:tc>
          <w:tcPr>
            <w:tcW w:w="2268" w:type="dxa"/>
            <w:vAlign w:val="center"/>
          </w:tcPr>
          <w:p w14:paraId="125DB54B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000C3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858193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CCB43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62A7C4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6EE383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EE4A1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F9D97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BD9EF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2C05FD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92A40A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500313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36E162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154AE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8C8D03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AE86DF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1CFD8C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DBD072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7C8B62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01564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057C6A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26C948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A8A471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7977EFE5" w14:textId="77777777" w:rsidTr="000E7529">
        <w:trPr>
          <w:jc w:val="center"/>
        </w:trPr>
        <w:tc>
          <w:tcPr>
            <w:tcW w:w="704" w:type="dxa"/>
          </w:tcPr>
          <w:p w14:paraId="5657A0F5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lang w:eastAsia="en-GB"/>
              </w:rPr>
              <w:t>9.1 d</w:t>
            </w:r>
          </w:p>
        </w:tc>
        <w:tc>
          <w:tcPr>
            <w:tcW w:w="2268" w:type="dxa"/>
            <w:vAlign w:val="center"/>
          </w:tcPr>
          <w:p w14:paraId="7AC6C751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6D9795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010F5D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B32C6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5BACD8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A6B554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B4AA6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7FA81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05507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91DE69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B24F4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3D2CEB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950920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FDF63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3DAC11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2E82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560687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94EFA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2B9CF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D4BDE2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296951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5E1CC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2823D5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77B0A63" w14:textId="77777777" w:rsidTr="000E7529">
        <w:trPr>
          <w:jc w:val="center"/>
        </w:trPr>
        <w:tc>
          <w:tcPr>
            <w:tcW w:w="704" w:type="dxa"/>
          </w:tcPr>
          <w:p w14:paraId="093B145D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14:paraId="3A88E41D" w14:textId="709C3E7A" w:rsidR="00011B5D" w:rsidRPr="0070015B" w:rsidRDefault="00044B60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Исследования, касающиеся возможного пересмотра распределения полосы частот 51,4−52,4 ГГц фиксированной спутниковой службе</w:t>
            </w:r>
            <w:r w:rsidR="00BA73FA" w:rsidRPr="0070015B">
              <w:rPr>
                <w:szCs w:val="18"/>
              </w:rPr>
              <w:t xml:space="preserve"> (Земля-космос) </w:t>
            </w:r>
            <w:r w:rsidRPr="0070015B">
              <w:rPr>
                <w:szCs w:val="18"/>
              </w:rPr>
              <w:t>с целью обеспечения возможности ее использования системами НГСО ФСС и связанными с ними земными станциями сопряжения на первичной основе</w:t>
            </w:r>
          </w:p>
        </w:tc>
        <w:tc>
          <w:tcPr>
            <w:tcW w:w="541" w:type="dxa"/>
            <w:vAlign w:val="center"/>
          </w:tcPr>
          <w:p w14:paraId="30A40C7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07E38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539EF6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AA1BBE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9B247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77F874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276742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5520A3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75E3C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539D7B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7153C2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B198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C3B36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6A1378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1DBC9E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7DD5B9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0E89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2BB7DA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DCF719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44869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1ED25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1B352C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20C6E7F" w14:textId="77777777" w:rsidTr="000E7529">
        <w:trPr>
          <w:jc w:val="center"/>
        </w:trPr>
        <w:tc>
          <w:tcPr>
            <w:tcW w:w="704" w:type="dxa"/>
          </w:tcPr>
          <w:p w14:paraId="064A41FF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14:paraId="69D298CB" w14:textId="37F802CB" w:rsidR="00011B5D" w:rsidRPr="0070015B" w:rsidRDefault="00044B60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Рассмотреть вопрос об определении полосы частот 3800</w:t>
            </w:r>
            <w:r w:rsidR="00BA73FA" w:rsidRPr="0070015B">
              <w:rPr>
                <w:szCs w:val="18"/>
              </w:rPr>
              <w:t>−</w:t>
            </w:r>
            <w:r w:rsidRPr="0070015B">
              <w:rPr>
                <w:szCs w:val="18"/>
              </w:rPr>
              <w:t xml:space="preserve">4200 </w:t>
            </w:r>
            <w:r w:rsidR="00BA73FA" w:rsidRPr="0070015B">
              <w:rPr>
                <w:szCs w:val="18"/>
              </w:rPr>
              <w:t xml:space="preserve">МГц </w:t>
            </w:r>
            <w:r w:rsidRPr="0070015B">
              <w:rPr>
                <w:szCs w:val="18"/>
              </w:rPr>
              <w:t>для Международной подвижной электросвязи (</w:t>
            </w:r>
            <w:proofErr w:type="spellStart"/>
            <w:r w:rsidRPr="0070015B">
              <w:rPr>
                <w:szCs w:val="18"/>
              </w:rPr>
              <w:t>IMT</w:t>
            </w:r>
            <w:proofErr w:type="spellEnd"/>
            <w:r w:rsidRPr="0070015B">
              <w:rPr>
                <w:szCs w:val="18"/>
              </w:rPr>
              <w:t>), включая возможные дополнительные распределения подвижной службе на первичной основе</w:t>
            </w:r>
          </w:p>
        </w:tc>
        <w:tc>
          <w:tcPr>
            <w:tcW w:w="541" w:type="dxa"/>
            <w:vAlign w:val="center"/>
          </w:tcPr>
          <w:p w14:paraId="4F3C96A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26DA9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41977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FF7D37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17804C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5BEEA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5E05F6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BB7E1B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85BA67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F0CF8E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B62E3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1865A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1FF7D0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16C17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BF756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E0796E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436103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919BD9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B8B23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3F0B4D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455A53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4AF3EE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2525F02B" w14:textId="77777777" w:rsidTr="000E7529">
        <w:trPr>
          <w:cantSplit/>
          <w:jc w:val="center"/>
        </w:trPr>
        <w:tc>
          <w:tcPr>
            <w:tcW w:w="704" w:type="dxa"/>
          </w:tcPr>
          <w:p w14:paraId="21F7C46C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3937253F" w14:textId="279A86F0" w:rsidR="00011B5D" w:rsidRPr="0070015B" w:rsidRDefault="00044B60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Исследования, касающиеся возможных дополнительных распределений подвижной спутниковой службе для спутникового сегмента Международной подвижной электросвязи (</w:t>
            </w:r>
            <w:proofErr w:type="spellStart"/>
            <w:r w:rsidRPr="0070015B">
              <w:rPr>
                <w:szCs w:val="18"/>
              </w:rPr>
              <w:t>IMT</w:t>
            </w:r>
            <w:proofErr w:type="spellEnd"/>
            <w:r w:rsidRPr="0070015B">
              <w:rPr>
                <w:szCs w:val="18"/>
              </w:rPr>
              <w:t xml:space="preserve">) в полосах частот ниже 5 ГГц, определенных для </w:t>
            </w:r>
            <w:proofErr w:type="spellStart"/>
            <w:r w:rsidRPr="0070015B">
              <w:rPr>
                <w:szCs w:val="18"/>
              </w:rPr>
              <w:t>IMT</w:t>
            </w:r>
            <w:proofErr w:type="spellEnd"/>
            <w:r w:rsidRPr="0070015B">
              <w:rPr>
                <w:szCs w:val="18"/>
              </w:rPr>
              <w:t xml:space="preserve"> и/или распределенных подвижной службе</w:t>
            </w:r>
            <w:r w:rsidR="00BA73FA" w:rsidRPr="0070015B">
              <w:rPr>
                <w:szCs w:val="18"/>
              </w:rPr>
              <w:t>.</w:t>
            </w:r>
          </w:p>
          <w:p w14:paraId="139CBCB4" w14:textId="18690AA0" w:rsidR="00011B5D" w:rsidRPr="0070015B" w:rsidRDefault="00044B60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Были проведены обсуждения для определения полос, которые будут исследоваться в рамках данного пункта, и было достигнуто согласие по проекту, в котором определяются две полосы частот с возможностью добавления при необходимости еще одной полосы 1427−1429 МГц</w:t>
            </w:r>
          </w:p>
        </w:tc>
        <w:tc>
          <w:tcPr>
            <w:tcW w:w="541" w:type="dxa"/>
            <w:vAlign w:val="center"/>
          </w:tcPr>
          <w:p w14:paraId="7EFFFE8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DD5A4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814490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D4217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B7C91C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4F0DFD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7C7706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2FF5A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FF030D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C8F20F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9EFA02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8DFF9D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381A39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F6DF84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8DA918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40D20A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6A9E31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E797C9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5AE60A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DBF142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673FC9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AAD4B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302C1C32" w14:textId="77777777" w:rsidTr="000E7529">
        <w:trPr>
          <w:jc w:val="center"/>
        </w:trPr>
        <w:tc>
          <w:tcPr>
            <w:tcW w:w="704" w:type="dxa"/>
          </w:tcPr>
          <w:p w14:paraId="3B7B7A69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  <w:rtl/>
                <w:lang w:eastAsia="en-GB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14:paraId="0B13F15A" w14:textId="7B6AE4CD" w:rsidR="00011B5D" w:rsidRPr="0070015B" w:rsidRDefault="0029018F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Подготовка вклада для исключения предложения о</w:t>
            </w:r>
            <w:r w:rsidR="000E7529" w:rsidRPr="0070015B">
              <w:rPr>
                <w:szCs w:val="18"/>
              </w:rPr>
              <w:t> </w:t>
            </w:r>
            <w:r w:rsidRPr="0070015B">
              <w:rPr>
                <w:szCs w:val="18"/>
              </w:rPr>
              <w:t>рассмотрении вопроса о</w:t>
            </w:r>
            <w:r w:rsidR="000E7529" w:rsidRPr="0070015B">
              <w:rPr>
                <w:szCs w:val="18"/>
              </w:rPr>
              <w:t> </w:t>
            </w:r>
            <w:r w:rsidRPr="0070015B">
              <w:rPr>
                <w:szCs w:val="18"/>
              </w:rPr>
              <w:t>возможных дополнительных распределениях спектра подвижной службе в полосе частот 1300−1350</w:t>
            </w:r>
            <w:r w:rsidR="00BA73FA" w:rsidRPr="0070015B">
              <w:rPr>
                <w:szCs w:val="18"/>
              </w:rPr>
              <w:t> </w:t>
            </w:r>
            <w:r w:rsidRPr="0070015B">
              <w:rPr>
                <w:szCs w:val="18"/>
              </w:rPr>
              <w:t>МГц в целях содействия развитию подвижных служб в будущем в соответствии с Резолюцией</w:t>
            </w:r>
            <w:r w:rsidR="000E7529" w:rsidRPr="0070015B">
              <w:rPr>
                <w:szCs w:val="18"/>
              </w:rPr>
              <w:t> </w:t>
            </w:r>
            <w:r w:rsidRPr="0070015B">
              <w:rPr>
                <w:szCs w:val="18"/>
              </w:rPr>
              <w:t>250 (ВКР-19)</w:t>
            </w:r>
          </w:p>
        </w:tc>
        <w:tc>
          <w:tcPr>
            <w:tcW w:w="541" w:type="dxa"/>
            <w:vAlign w:val="center"/>
          </w:tcPr>
          <w:p w14:paraId="171ED00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420721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BC4CC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7F4408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05D749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C4F432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7D0687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1447EA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BBB12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2B41AF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27B439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DC7A6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E50A1F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7663B90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ABD67D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F46063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C6934A9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B1618B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9BF6F8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026BE0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955C60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A9BA59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67463B92" w14:textId="77777777" w:rsidTr="000E7529">
        <w:trPr>
          <w:cantSplit/>
          <w:jc w:val="center"/>
        </w:trPr>
        <w:tc>
          <w:tcPr>
            <w:tcW w:w="704" w:type="dxa"/>
          </w:tcPr>
          <w:p w14:paraId="2742868D" w14:textId="77777777" w:rsidR="00011B5D" w:rsidRPr="0070015B" w:rsidRDefault="00011B5D" w:rsidP="00B33B53">
            <w:pPr>
              <w:pStyle w:val="Tabletext"/>
              <w:jc w:val="center"/>
              <w:rPr>
                <w:bCs/>
                <w:szCs w:val="18"/>
                <w:rtl/>
                <w:lang w:eastAsia="en-GB"/>
              </w:rPr>
            </w:pPr>
            <w:r w:rsidRPr="0070015B">
              <w:rPr>
                <w:bCs/>
                <w:szCs w:val="18"/>
                <w:rtl/>
                <w:lang w:eastAsia="en-GB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66FD5F7E" w14:textId="64E95E03" w:rsidR="0029018F" w:rsidRPr="0070015B" w:rsidRDefault="0029018F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Рассмотреть вопрос об определении полосы частот 7−15</w:t>
            </w:r>
            <w:r w:rsidR="006175D8" w:rsidRPr="0070015B">
              <w:rPr>
                <w:szCs w:val="18"/>
              </w:rPr>
              <w:t> </w:t>
            </w:r>
            <w:r w:rsidRPr="0070015B">
              <w:rPr>
                <w:szCs w:val="18"/>
              </w:rPr>
              <w:t>ГГц для Международной подвижной электросвязи (</w:t>
            </w:r>
            <w:proofErr w:type="spellStart"/>
            <w:r w:rsidRPr="0070015B">
              <w:rPr>
                <w:szCs w:val="18"/>
              </w:rPr>
              <w:t>IMT</w:t>
            </w:r>
            <w:proofErr w:type="spellEnd"/>
            <w:r w:rsidRPr="0070015B">
              <w:rPr>
                <w:szCs w:val="18"/>
              </w:rPr>
              <w:t>), включая возможные дополнительные распределения подвижной службе на первичной основе</w:t>
            </w:r>
            <w:r w:rsidR="00BA73FA" w:rsidRPr="0070015B">
              <w:rPr>
                <w:szCs w:val="18"/>
              </w:rPr>
              <w:t>.</w:t>
            </w:r>
            <w:r w:rsidRPr="0070015B">
              <w:rPr>
                <w:szCs w:val="18"/>
              </w:rPr>
              <w:t xml:space="preserve"> </w:t>
            </w:r>
          </w:p>
          <w:p w14:paraId="6B9BFEF0" w14:textId="54C50D63" w:rsidR="00011B5D" w:rsidRPr="0070015B" w:rsidRDefault="0029018F" w:rsidP="00F46204">
            <w:pPr>
              <w:pStyle w:val="Tabletext"/>
              <w:rPr>
                <w:szCs w:val="18"/>
              </w:rPr>
            </w:pPr>
            <w:r w:rsidRPr="0070015B">
              <w:rPr>
                <w:szCs w:val="18"/>
              </w:rPr>
              <w:t>Было решено подготовить вопросник, который в ближайшее время будет распространен среди администраций для изучения</w:t>
            </w:r>
          </w:p>
        </w:tc>
        <w:tc>
          <w:tcPr>
            <w:tcW w:w="541" w:type="dxa"/>
            <w:vAlign w:val="center"/>
          </w:tcPr>
          <w:p w14:paraId="5A903E8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ABB153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629887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266156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414EE84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31D4E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C20F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5CCBB4C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DE2912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7E6753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2C34E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DF61494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4802E1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3474BDF0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DA75FA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0D5DB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0D1EE0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00A48E1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3EC714F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0C3B2D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EB026C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56CBE61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  <w:tr w:rsidR="00765421" w:rsidRPr="0070015B" w14:paraId="615F9FA2" w14:textId="77777777" w:rsidTr="000E7529">
        <w:trPr>
          <w:jc w:val="center"/>
        </w:trPr>
        <w:tc>
          <w:tcPr>
            <w:tcW w:w="704" w:type="dxa"/>
          </w:tcPr>
          <w:p w14:paraId="0C68339F" w14:textId="6F794DD4" w:rsidR="00011B5D" w:rsidRPr="0070015B" w:rsidRDefault="00A5496E" w:rsidP="00B33B53">
            <w:pPr>
              <w:pStyle w:val="Tabletext"/>
              <w:jc w:val="center"/>
              <w:rPr>
                <w:bCs/>
                <w:szCs w:val="18"/>
                <w:rtl/>
                <w:lang w:eastAsia="en-GB"/>
              </w:rPr>
            </w:pPr>
            <w:r w:rsidRPr="0070015B">
              <w:rPr>
                <w:bCs/>
                <w:szCs w:val="18"/>
                <w:lang w:eastAsia="en-GB"/>
              </w:rPr>
              <w:t>Рез</w:t>
            </w:r>
            <w:r w:rsidR="00011B5D" w:rsidRPr="0070015B">
              <w:rPr>
                <w:bCs/>
                <w:szCs w:val="18"/>
                <w:lang w:eastAsia="en-GB"/>
              </w:rPr>
              <w:t>.</w:t>
            </w:r>
            <w:r w:rsidR="000E7529" w:rsidRPr="0070015B">
              <w:rPr>
                <w:bCs/>
                <w:szCs w:val="18"/>
                <w:lang w:eastAsia="en-GB"/>
              </w:rPr>
              <w:t xml:space="preserve"> </w:t>
            </w:r>
            <w:r w:rsidR="00011B5D" w:rsidRPr="0070015B">
              <w:rPr>
                <w:bCs/>
                <w:szCs w:val="18"/>
                <w:lang w:eastAsia="en-GB"/>
              </w:rPr>
              <w:t>12</w:t>
            </w:r>
          </w:p>
        </w:tc>
        <w:tc>
          <w:tcPr>
            <w:tcW w:w="2268" w:type="dxa"/>
            <w:vAlign w:val="center"/>
          </w:tcPr>
          <w:p w14:paraId="14911D9A" w14:textId="77777777" w:rsidR="00011B5D" w:rsidRPr="0070015B" w:rsidRDefault="00011B5D" w:rsidP="00F46204">
            <w:pPr>
              <w:pStyle w:val="Tabletext"/>
              <w:rPr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E29515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2218F5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85645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467F02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274834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ADDDBDE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4C48A4A5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19E1355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6FC83DEB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FFC4F1D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3D73F75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4E5469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AD1AAE2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2895510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3526AD7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0BD95FCC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D3CD69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20192FA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61703E86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2A1B77A1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1" w:type="dxa"/>
            <w:vAlign w:val="center"/>
          </w:tcPr>
          <w:p w14:paraId="7AC92EA8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  <w:tc>
          <w:tcPr>
            <w:tcW w:w="542" w:type="dxa"/>
            <w:vAlign w:val="center"/>
          </w:tcPr>
          <w:p w14:paraId="130FD4B3" w14:textId="77777777" w:rsidR="00011B5D" w:rsidRPr="0070015B" w:rsidRDefault="00011B5D" w:rsidP="00F46204">
            <w:pPr>
              <w:pStyle w:val="Tabletext"/>
              <w:jc w:val="center"/>
              <w:rPr>
                <w:szCs w:val="18"/>
              </w:rPr>
            </w:pPr>
            <w:r w:rsidRPr="0070015B">
              <w:rPr>
                <w:szCs w:val="18"/>
                <w:lang w:eastAsia="en-GB"/>
              </w:rPr>
              <w:t>Y</w:t>
            </w:r>
          </w:p>
        </w:tc>
      </w:tr>
    </w:tbl>
    <w:p w14:paraId="27E92E54" w14:textId="77777777" w:rsidR="00011B5D" w:rsidRPr="0070015B" w:rsidRDefault="00011B5D" w:rsidP="000E7529">
      <w:pPr>
        <w:spacing w:before="720"/>
        <w:jc w:val="center"/>
      </w:pPr>
      <w:r w:rsidRPr="0070015B">
        <w:t>______________</w:t>
      </w:r>
    </w:p>
    <w:sectPr w:rsidR="00011B5D" w:rsidRPr="0070015B" w:rsidSect="0092674A">
      <w:type w:val="oddPage"/>
      <w:pgSz w:w="16840" w:h="11907" w:orient="landscape" w:code="9"/>
      <w:pgMar w:top="1418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90F" w14:textId="77777777" w:rsidR="00B958BD" w:rsidRDefault="00B958BD">
      <w:r>
        <w:separator/>
      </w:r>
    </w:p>
  </w:endnote>
  <w:endnote w:type="continuationSeparator" w:id="0">
    <w:p w14:paraId="6392DD6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E9BD" w14:textId="77777777" w:rsidR="00993860" w:rsidRDefault="009938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A6F730" w14:textId="55EECD81" w:rsidR="00993860" w:rsidRPr="0041348E" w:rsidRDefault="0099386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015B">
      <w:rPr>
        <w:noProof/>
      </w:rPr>
      <w:t>15.11.23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9960" w14:textId="68381C70" w:rsidR="00993860" w:rsidRPr="0092674A" w:rsidRDefault="0092674A" w:rsidP="0092674A">
    <w:pPr>
      <w:pStyle w:val="Footer"/>
      <w:rPr>
        <w:lang w:val="it-IT"/>
      </w:rPr>
    </w:pPr>
    <w:r>
      <w:fldChar w:fldCharType="begin"/>
    </w:r>
    <w:r w:rsidRPr="0062184D">
      <w:rPr>
        <w:lang w:val="it-IT"/>
      </w:rPr>
      <w:instrText xml:space="preserve"> FILENAME \p  \* MERGEFORMAT </w:instrText>
    </w:r>
    <w:r>
      <w:fldChar w:fldCharType="separate"/>
    </w:r>
    <w:r>
      <w:rPr>
        <w:lang w:val="it-IT"/>
      </w:rPr>
      <w:t>P:\RUS\ITU-R\CONF-R\CMR23\100\100R.docx</w:t>
    </w:r>
    <w:r>
      <w:fldChar w:fldCharType="end"/>
    </w:r>
    <w:r w:rsidRPr="0062184D">
      <w:rPr>
        <w:lang w:val="it-IT"/>
      </w:rPr>
      <w:t xml:space="preserve"> </w:t>
    </w:r>
    <w:r>
      <w:rPr>
        <w:lang w:val="it-IT"/>
      </w:rPr>
      <w:t>(530155)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7140" w14:textId="6A6E02D4" w:rsidR="00993860" w:rsidRPr="0062184D" w:rsidRDefault="00993860" w:rsidP="00993860">
    <w:pPr>
      <w:pStyle w:val="Footer"/>
      <w:rPr>
        <w:lang w:val="it-IT"/>
      </w:rPr>
    </w:pPr>
    <w:r>
      <w:fldChar w:fldCharType="begin"/>
    </w:r>
    <w:r w:rsidRPr="0062184D">
      <w:rPr>
        <w:lang w:val="it-IT"/>
      </w:rPr>
      <w:instrText xml:space="preserve"> FILENAME \p  \* MERGEFORMAT </w:instrText>
    </w:r>
    <w:r>
      <w:fldChar w:fldCharType="separate"/>
    </w:r>
    <w:r w:rsidR="0092674A">
      <w:rPr>
        <w:lang w:val="it-IT"/>
      </w:rPr>
      <w:t>P:\RUS\ITU-R\CONF-R\CMR23\100\100R.docx</w:t>
    </w:r>
    <w:r>
      <w:fldChar w:fldCharType="end"/>
    </w:r>
    <w:r w:rsidRPr="0062184D">
      <w:rPr>
        <w:lang w:val="it-IT"/>
      </w:rPr>
      <w:t xml:space="preserve"> </w:t>
    </w:r>
    <w:r>
      <w:rPr>
        <w:lang w:val="it-IT"/>
      </w:rPr>
      <w:t>(530155)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FA4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B41AF4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0122" w14:textId="77777777" w:rsidR="00993860" w:rsidRDefault="00993860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C9E3A5D" w14:textId="762B84DF" w:rsidR="00993860" w:rsidRPr="00993860" w:rsidRDefault="00993860" w:rsidP="00253DDE">
    <w:pPr>
      <w:pStyle w:val="Header"/>
      <w:spacing w:after="120"/>
      <w:rPr>
        <w:lang w:val="en-US"/>
      </w:rPr>
    </w:pPr>
    <w:proofErr w:type="spellStart"/>
    <w:r>
      <w:t>WRC23</w:t>
    </w:r>
    <w:proofErr w:type="spellEnd"/>
    <w:r>
      <w:t>/100-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8192566">
    <w:abstractNumId w:val="8"/>
  </w:num>
  <w:num w:numId="2" w16cid:durableId="10434781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67163387">
    <w:abstractNumId w:val="9"/>
  </w:num>
  <w:num w:numId="4" w16cid:durableId="1407261921">
    <w:abstractNumId w:val="14"/>
  </w:num>
  <w:num w:numId="5" w16cid:durableId="753090282">
    <w:abstractNumId w:val="12"/>
  </w:num>
  <w:num w:numId="6" w16cid:durableId="1595629126">
    <w:abstractNumId w:val="15"/>
  </w:num>
  <w:num w:numId="7" w16cid:durableId="1982417938">
    <w:abstractNumId w:val="7"/>
  </w:num>
  <w:num w:numId="8" w16cid:durableId="476922853">
    <w:abstractNumId w:val="6"/>
  </w:num>
  <w:num w:numId="9" w16cid:durableId="2089571610">
    <w:abstractNumId w:val="5"/>
  </w:num>
  <w:num w:numId="10" w16cid:durableId="426736324">
    <w:abstractNumId w:val="4"/>
  </w:num>
  <w:num w:numId="11" w16cid:durableId="124590521">
    <w:abstractNumId w:val="3"/>
  </w:num>
  <w:num w:numId="12" w16cid:durableId="25834223">
    <w:abstractNumId w:val="2"/>
  </w:num>
  <w:num w:numId="13" w16cid:durableId="1092433834">
    <w:abstractNumId w:val="1"/>
  </w:num>
  <w:num w:numId="14" w16cid:durableId="575674349">
    <w:abstractNumId w:val="0"/>
  </w:num>
  <w:num w:numId="15" w16cid:durableId="382410558">
    <w:abstractNumId w:val="11"/>
  </w:num>
  <w:num w:numId="16" w16cid:durableId="889459906">
    <w:abstractNumId w:val="16"/>
  </w:num>
  <w:num w:numId="17" w16cid:durableId="2089040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ar-S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1B5D"/>
    <w:rsid w:val="000260F1"/>
    <w:rsid w:val="0003535B"/>
    <w:rsid w:val="00044B60"/>
    <w:rsid w:val="00090C25"/>
    <w:rsid w:val="000A0EF3"/>
    <w:rsid w:val="000C3F55"/>
    <w:rsid w:val="000E7529"/>
    <w:rsid w:val="000F33D8"/>
    <w:rsid w:val="000F39B4"/>
    <w:rsid w:val="00113D0B"/>
    <w:rsid w:val="00114B11"/>
    <w:rsid w:val="001226EC"/>
    <w:rsid w:val="00123B68"/>
    <w:rsid w:val="00124C09"/>
    <w:rsid w:val="00126EE4"/>
    <w:rsid w:val="00126F2E"/>
    <w:rsid w:val="00146961"/>
    <w:rsid w:val="001521AE"/>
    <w:rsid w:val="001A5585"/>
    <w:rsid w:val="001A761D"/>
    <w:rsid w:val="001C0645"/>
    <w:rsid w:val="001C7450"/>
    <w:rsid w:val="001D46DF"/>
    <w:rsid w:val="001E5FB4"/>
    <w:rsid w:val="00202CA0"/>
    <w:rsid w:val="00230582"/>
    <w:rsid w:val="002449AA"/>
    <w:rsid w:val="00245A1F"/>
    <w:rsid w:val="0029018F"/>
    <w:rsid w:val="00290C74"/>
    <w:rsid w:val="002A2D3F"/>
    <w:rsid w:val="002C0AAB"/>
    <w:rsid w:val="00300F84"/>
    <w:rsid w:val="0032521A"/>
    <w:rsid w:val="003258F2"/>
    <w:rsid w:val="003279F2"/>
    <w:rsid w:val="00344EB8"/>
    <w:rsid w:val="00346BEC"/>
    <w:rsid w:val="00363AA7"/>
    <w:rsid w:val="00371E4B"/>
    <w:rsid w:val="00373759"/>
    <w:rsid w:val="00377DFE"/>
    <w:rsid w:val="003C583C"/>
    <w:rsid w:val="003F0078"/>
    <w:rsid w:val="00434A7C"/>
    <w:rsid w:val="0045143A"/>
    <w:rsid w:val="00463A95"/>
    <w:rsid w:val="004A0EE4"/>
    <w:rsid w:val="004A58F4"/>
    <w:rsid w:val="004B716F"/>
    <w:rsid w:val="004C1369"/>
    <w:rsid w:val="004C47ED"/>
    <w:rsid w:val="004C6D0B"/>
    <w:rsid w:val="004D43D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27C"/>
    <w:rsid w:val="005D1879"/>
    <w:rsid w:val="005D79A3"/>
    <w:rsid w:val="005E61DD"/>
    <w:rsid w:val="006023DF"/>
    <w:rsid w:val="006115BE"/>
    <w:rsid w:val="00614771"/>
    <w:rsid w:val="006175D8"/>
    <w:rsid w:val="00620DD7"/>
    <w:rsid w:val="00657DE0"/>
    <w:rsid w:val="00666582"/>
    <w:rsid w:val="0067534D"/>
    <w:rsid w:val="00692C06"/>
    <w:rsid w:val="006A6E9B"/>
    <w:rsid w:val="0070015B"/>
    <w:rsid w:val="00713BCF"/>
    <w:rsid w:val="00763F4F"/>
    <w:rsid w:val="00765421"/>
    <w:rsid w:val="00775720"/>
    <w:rsid w:val="007917AE"/>
    <w:rsid w:val="0079306F"/>
    <w:rsid w:val="007A08B5"/>
    <w:rsid w:val="007B0AD9"/>
    <w:rsid w:val="00811633"/>
    <w:rsid w:val="00812452"/>
    <w:rsid w:val="00815749"/>
    <w:rsid w:val="00872FC8"/>
    <w:rsid w:val="008B43F2"/>
    <w:rsid w:val="008C0C3A"/>
    <w:rsid w:val="008C3257"/>
    <w:rsid w:val="008C401C"/>
    <w:rsid w:val="009119CC"/>
    <w:rsid w:val="00917C0A"/>
    <w:rsid w:val="0092674A"/>
    <w:rsid w:val="00932B3A"/>
    <w:rsid w:val="00941A02"/>
    <w:rsid w:val="00966C93"/>
    <w:rsid w:val="00987FA4"/>
    <w:rsid w:val="00993860"/>
    <w:rsid w:val="009B5CC2"/>
    <w:rsid w:val="009D3D63"/>
    <w:rsid w:val="009E5FC8"/>
    <w:rsid w:val="00A117A3"/>
    <w:rsid w:val="00A138D0"/>
    <w:rsid w:val="00A141AF"/>
    <w:rsid w:val="00A2044F"/>
    <w:rsid w:val="00A4600A"/>
    <w:rsid w:val="00A543F1"/>
    <w:rsid w:val="00A5496E"/>
    <w:rsid w:val="00A57C04"/>
    <w:rsid w:val="00A61057"/>
    <w:rsid w:val="00A710E7"/>
    <w:rsid w:val="00A81026"/>
    <w:rsid w:val="00A9461A"/>
    <w:rsid w:val="00A97EC0"/>
    <w:rsid w:val="00AC66E6"/>
    <w:rsid w:val="00B1161A"/>
    <w:rsid w:val="00B24E60"/>
    <w:rsid w:val="00B33B53"/>
    <w:rsid w:val="00B468A6"/>
    <w:rsid w:val="00B669B5"/>
    <w:rsid w:val="00B75113"/>
    <w:rsid w:val="00B958BD"/>
    <w:rsid w:val="00BA13A4"/>
    <w:rsid w:val="00BA1AA1"/>
    <w:rsid w:val="00BA35DC"/>
    <w:rsid w:val="00BA73FA"/>
    <w:rsid w:val="00BC5313"/>
    <w:rsid w:val="00BD0D2F"/>
    <w:rsid w:val="00BD1129"/>
    <w:rsid w:val="00C0572C"/>
    <w:rsid w:val="00C15E3C"/>
    <w:rsid w:val="00C20466"/>
    <w:rsid w:val="00C2049B"/>
    <w:rsid w:val="00C24D9D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839B9"/>
    <w:rsid w:val="00E976C1"/>
    <w:rsid w:val="00EA027B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66D0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7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qFormat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qFormat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qFormat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qFormat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qFormat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uiPriority w:val="1"/>
    <w:qFormat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qFormat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qFormat/>
    <w:rsid w:val="00941A02"/>
  </w:style>
  <w:style w:type="paragraph" w:customStyle="1" w:styleId="Appendixtitle">
    <w:name w:val="Appendix_title"/>
    <w:basedOn w:val="Annextitle"/>
    <w:next w:val="Normal"/>
    <w:link w:val="AppendixtitleChar"/>
    <w:qFormat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qFormat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qFormat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qFormat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qFormat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qFormat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qFormat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link w:val="enumlev3Char"/>
    <w:qFormat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qFormat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qFormat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qFormat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qFormat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qFormat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qFormat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qFormat/>
    <w:rsid w:val="00941A02"/>
  </w:style>
  <w:style w:type="paragraph" w:customStyle="1" w:styleId="Partref">
    <w:name w:val="Part_ref"/>
    <w:basedOn w:val="Annexref"/>
    <w:next w:val="Normal"/>
    <w:qFormat/>
    <w:rsid w:val="00941A02"/>
  </w:style>
  <w:style w:type="paragraph" w:customStyle="1" w:styleId="Parttitle">
    <w:name w:val="Part_title"/>
    <w:basedOn w:val="Annextitle"/>
    <w:next w:val="Normalaftertitle"/>
    <w:qFormat/>
    <w:rsid w:val="00941A02"/>
  </w:style>
  <w:style w:type="paragraph" w:customStyle="1" w:styleId="Proposal">
    <w:name w:val="Proposal"/>
    <w:basedOn w:val="Normal"/>
    <w:next w:val="Normal"/>
    <w:link w:val="ProposalChar"/>
    <w:qFormat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qFormat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qFormat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  <w:rsid w:val="00941A02"/>
  </w:style>
  <w:style w:type="paragraph" w:customStyle="1" w:styleId="QuestionNo">
    <w:name w:val="Question_No"/>
    <w:basedOn w:val="RecNo"/>
    <w:next w:val="Normal"/>
    <w:qFormat/>
    <w:rsid w:val="00941A02"/>
  </w:style>
  <w:style w:type="paragraph" w:customStyle="1" w:styleId="Questionref">
    <w:name w:val="Question_ref"/>
    <w:basedOn w:val="Recref"/>
    <w:next w:val="Questiondate"/>
    <w:qFormat/>
    <w:rsid w:val="00941A02"/>
  </w:style>
  <w:style w:type="paragraph" w:customStyle="1" w:styleId="Questiontitle">
    <w:name w:val="Question_title"/>
    <w:basedOn w:val="Rectitle"/>
    <w:next w:val="Questionref"/>
    <w:qFormat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qFormat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qFormat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qFormat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qFormat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qFormat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qFormat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qFormat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qFormat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941A02"/>
    <w:pPr>
      <w:spacing w:before="120"/>
    </w:pPr>
  </w:style>
  <w:style w:type="paragraph" w:styleId="TOC3">
    <w:name w:val="toc 3"/>
    <w:basedOn w:val="TOC2"/>
    <w:uiPriority w:val="39"/>
    <w:rsid w:val="00941A02"/>
  </w:style>
  <w:style w:type="paragraph" w:styleId="TOC4">
    <w:name w:val="toc 4"/>
    <w:basedOn w:val="TOC3"/>
    <w:uiPriority w:val="39"/>
    <w:rsid w:val="00941A02"/>
  </w:style>
  <w:style w:type="paragraph" w:styleId="TOC5">
    <w:name w:val="toc 5"/>
    <w:basedOn w:val="TOC4"/>
    <w:uiPriority w:val="39"/>
    <w:rsid w:val="00941A02"/>
  </w:style>
  <w:style w:type="paragraph" w:styleId="TOC6">
    <w:name w:val="toc 6"/>
    <w:basedOn w:val="TOC4"/>
    <w:uiPriority w:val="39"/>
    <w:rsid w:val="00941A02"/>
  </w:style>
  <w:style w:type="paragraph" w:styleId="TOC7">
    <w:name w:val="toc 7"/>
    <w:basedOn w:val="TOC4"/>
    <w:uiPriority w:val="39"/>
    <w:rsid w:val="00941A02"/>
  </w:style>
  <w:style w:type="paragraph" w:styleId="TOC8">
    <w:name w:val="toc 8"/>
    <w:basedOn w:val="TOC4"/>
    <w:uiPriority w:val="39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A9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93860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lit">
    <w:name w:val="Table_split"/>
    <w:basedOn w:val="Tabletext"/>
    <w:qFormat/>
    <w:rsid w:val="00011B5D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/>
      <w:autoSpaceDE/>
      <w:autoSpaceDN/>
      <w:adjustRightInd/>
      <w:ind w:left="108" w:right="-113"/>
      <w:textAlignment w:val="auto"/>
    </w:pPr>
    <w:rPr>
      <w:b/>
      <w:sz w:val="20"/>
      <w:lang w:val="en-GB"/>
    </w:rPr>
  </w:style>
  <w:style w:type="paragraph" w:styleId="BalloonText">
    <w:name w:val="Balloon Text"/>
    <w:basedOn w:val="Normal"/>
    <w:link w:val="BalloonText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011B5D"/>
    <w:rPr>
      <w:rFonts w:ascii="Segoe UI" w:hAnsi="Segoe UI" w:cs="Segoe UI"/>
      <w:sz w:val="18"/>
      <w:szCs w:val="18"/>
      <w:lang w:val="en-GB" w:eastAsia="en-US"/>
    </w:rPr>
  </w:style>
  <w:style w:type="paragraph" w:customStyle="1" w:styleId="EditorsNote">
    <w:name w:val="EditorsNote"/>
    <w:basedOn w:val="Normal"/>
    <w:qFormat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textAlignment w:val="auto"/>
    </w:pPr>
    <w:rPr>
      <w:i/>
      <w:sz w:val="24"/>
      <w:lang w:val="en-GB"/>
    </w:rPr>
  </w:style>
  <w:style w:type="paragraph" w:styleId="TOC9">
    <w:name w:val="toc 9"/>
    <w:basedOn w:val="TOC4"/>
    <w:uiPriority w:val="39"/>
    <w:rsid w:val="00011B5D"/>
    <w:pPr>
      <w:keepLines w:val="0"/>
      <w:tabs>
        <w:tab w:val="clear" w:pos="567"/>
        <w:tab w:val="clear" w:pos="7938"/>
        <w:tab w:val="clear" w:pos="9526"/>
        <w:tab w:val="left" w:pos="5103"/>
        <w:tab w:val="left" w:leader="dot" w:pos="9072"/>
        <w:tab w:val="left" w:pos="9407"/>
      </w:tabs>
      <w:overflowPunct/>
      <w:autoSpaceDE/>
      <w:autoSpaceDN/>
      <w:bidi/>
      <w:adjustRightInd/>
      <w:spacing w:before="80" w:line="192" w:lineRule="auto"/>
      <w:ind w:left="9639" w:right="567" w:hanging="5103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5">
    <w:name w:val="List 5"/>
    <w:basedOn w:val="Normal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011B5D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eastAsiaTheme="minorEastAsia" w:hAnsi="Dubai" w:cs="Dubai"/>
      <w:spacing w:val="15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011B5D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customStyle="1" w:styleId="enumlev3Char">
    <w:name w:val="enumlev3 Char"/>
    <w:basedOn w:val="enumlev2Char"/>
    <w:link w:val="enumlev3"/>
    <w:rsid w:val="00011B5D"/>
    <w:rPr>
      <w:rFonts w:ascii="Times New Roman" w:hAnsi="Times New Roman"/>
      <w:sz w:val="22"/>
      <w:lang w:val="ru-RU" w:eastAsia="en-US"/>
    </w:rPr>
  </w:style>
  <w:style w:type="paragraph" w:styleId="NoSpacing">
    <w:name w:val="No Spacing"/>
    <w:uiPriority w:val="1"/>
    <w:qFormat/>
    <w:rsid w:val="00011B5D"/>
    <w:pPr>
      <w:tabs>
        <w:tab w:val="left" w:pos="1134"/>
        <w:tab w:val="left" w:pos="1871"/>
        <w:tab w:val="left" w:pos="2268"/>
      </w:tabs>
      <w:bidi/>
      <w:spacing w:before="120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LOGO">
    <w:name w:val="LOGO"/>
    <w:qFormat/>
    <w:rsid w:val="00011B5D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011B5D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titleChar">
    <w:name w:val="Annex_title Char"/>
    <w:basedOn w:val="DefaultParagraphFont"/>
    <w:rsid w:val="00011B5D"/>
    <w:rPr>
      <w:rFonts w:ascii="Times New Roman Bold" w:hAnsi="Times New Roman Bold"/>
      <w:b/>
      <w:sz w:val="28"/>
      <w:lang w:val="en-GB" w:eastAsia="en-US"/>
    </w:rPr>
  </w:style>
  <w:style w:type="paragraph" w:customStyle="1" w:styleId="DecisionNoTitle">
    <w:name w:val="Decision_No&amp;Title"/>
    <w:basedOn w:val="Normal"/>
    <w:qFormat/>
    <w:rsid w:val="00011B5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before="240" w:after="240" w:line="192" w:lineRule="auto"/>
      <w:jc w:val="center"/>
      <w:textAlignment w:val="auto"/>
    </w:pPr>
    <w:rPr>
      <w:rFonts w:ascii="Dubai" w:hAnsi="Dubai" w:cs="Dubai"/>
      <w:b/>
      <w:bCs/>
      <w:sz w:val="28"/>
      <w:szCs w:val="28"/>
      <w:lang w:val="en-US"/>
    </w:rPr>
  </w:style>
  <w:style w:type="paragraph" w:customStyle="1" w:styleId="DecisionNo">
    <w:name w:val="Decision_No"/>
    <w:basedOn w:val="Normal"/>
    <w:qFormat/>
    <w:rsid w:val="00011B5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before="360" w:after="120" w:line="192" w:lineRule="auto"/>
      <w:jc w:val="center"/>
      <w:textAlignment w:val="auto"/>
    </w:pPr>
    <w:rPr>
      <w:rFonts w:ascii="Dubai" w:hAnsi="Dubai" w:cs="Dubai"/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011B5D"/>
    <w:pPr>
      <w:keepNext/>
      <w:tabs>
        <w:tab w:val="clear" w:pos="1134"/>
        <w:tab w:val="clear" w:pos="1871"/>
        <w:tab w:val="clear" w:pos="2268"/>
        <w:tab w:val="left" w:pos="567"/>
        <w:tab w:val="left" w:pos="1701"/>
        <w:tab w:val="left" w:pos="2835"/>
      </w:tabs>
      <w:overflowPunct/>
      <w:autoSpaceDE/>
      <w:autoSpaceDN/>
      <w:bidi/>
      <w:adjustRightInd/>
      <w:spacing w:after="360" w:line="192" w:lineRule="auto"/>
      <w:jc w:val="center"/>
      <w:textAlignment w:val="auto"/>
    </w:pPr>
    <w:rPr>
      <w:rFonts w:ascii="Dubai" w:hAnsi="Dubai" w:cs="Dubai"/>
      <w:b/>
      <w:bCs/>
      <w:sz w:val="28"/>
      <w:szCs w:val="28"/>
      <w:lang w:val="en-US"/>
    </w:rPr>
  </w:style>
  <w:style w:type="paragraph" w:customStyle="1" w:styleId="AnnexRef0">
    <w:name w:val="Annex_Ref"/>
    <w:qFormat/>
    <w:rsid w:val="00011B5D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styleId="List">
    <w:name w:val="List"/>
    <w:basedOn w:val="Normal"/>
    <w:semiHidden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Bullet5">
    <w:name w:val="List Bullet 5"/>
    <w:basedOn w:val="Normal"/>
    <w:semiHidden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3">
    <w:name w:val="List 3"/>
    <w:basedOn w:val="Normal"/>
    <w:semiHidden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Continue">
    <w:name w:val="List Continue"/>
    <w:basedOn w:val="ListBullet5"/>
    <w:semiHidden/>
    <w:rsid w:val="00011B5D"/>
  </w:style>
  <w:style w:type="paragraph" w:styleId="ListBullet">
    <w:name w:val="List Bullet"/>
    <w:basedOn w:val="List5"/>
    <w:semiHidden/>
    <w:rsid w:val="00011B5D"/>
  </w:style>
  <w:style w:type="paragraph" w:styleId="ListNumber">
    <w:name w:val="List Number"/>
    <w:basedOn w:val="Normal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Number4">
    <w:name w:val="List Number 4"/>
    <w:basedOn w:val="Normal"/>
    <w:semiHidden/>
    <w:rsid w:val="00011B5D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bidi/>
      <w:adjustRightInd/>
      <w:spacing w:line="192" w:lineRule="auto"/>
      <w:ind w:left="1209" w:hanging="360"/>
      <w:contextualSpacing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Number5">
    <w:name w:val="List Number 5"/>
    <w:basedOn w:val="Normal"/>
    <w:semiHidden/>
    <w:rsid w:val="00011B5D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bidi/>
      <w:adjustRightInd/>
      <w:spacing w:line="192" w:lineRule="auto"/>
      <w:ind w:left="1492" w:hanging="360"/>
      <w:contextualSpacing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720"/>
      <w:contextualSpacing/>
      <w:jc w:val="both"/>
      <w:textAlignment w:val="auto"/>
    </w:pPr>
    <w:rPr>
      <w:rFonts w:ascii="Dubai" w:hAnsi="Dubai" w:cs="Dubai"/>
      <w:szCs w:val="22"/>
      <w:lang w:val="en-US"/>
    </w:rPr>
  </w:style>
  <w:style w:type="paragraph" w:customStyle="1" w:styleId="Logo-1">
    <w:name w:val="Logo-1"/>
    <w:basedOn w:val="LOGO"/>
    <w:qFormat/>
    <w:rsid w:val="00011B5D"/>
    <w:pPr>
      <w:framePr w:wrap="around"/>
    </w:pPr>
  </w:style>
  <w:style w:type="paragraph" w:customStyle="1" w:styleId="Dash">
    <w:name w:val="Dash"/>
    <w:basedOn w:val="Normal"/>
    <w:qFormat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600" w:line="192" w:lineRule="auto"/>
      <w:jc w:val="center"/>
      <w:textAlignment w:val="auto"/>
    </w:pPr>
    <w:rPr>
      <w:rFonts w:ascii="Traditional Arabic" w:hAnsi="Traditional Arabic" w:cs="Traditional Arabic"/>
      <w:noProof/>
      <w:sz w:val="30"/>
      <w:szCs w:val="30"/>
      <w:lang w:val="en-US" w:bidi="ar-EG"/>
    </w:rPr>
  </w:style>
  <w:style w:type="character" w:customStyle="1" w:styleId="TablelegendChar">
    <w:name w:val="Table_legend Char"/>
    <w:link w:val="Tablelegend"/>
    <w:rsid w:val="00011B5D"/>
    <w:rPr>
      <w:rFonts w:ascii="Times New Roman" w:hAnsi="Times New Roman"/>
      <w:sz w:val="18"/>
      <w:lang w:val="ru-RU" w:eastAsia="en-US"/>
    </w:rPr>
  </w:style>
  <w:style w:type="paragraph" w:customStyle="1" w:styleId="Section30">
    <w:name w:val="Section_3‎"/>
    <w:qFormat/>
    <w:rsid w:val="00011B5D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styleId="Bibliography">
    <w:name w:val="Bibliography"/>
    <w:basedOn w:val="Normal"/>
    <w:next w:val="Normal"/>
    <w:uiPriority w:val="37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BlockText">
    <w:name w:val="Block Text"/>
    <w:basedOn w:val="Normal"/>
    <w:unhideWhenUsed/>
    <w:rsid w:val="00011B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151" w:right="1151"/>
      <w:jc w:val="both"/>
      <w:textAlignment w:val="auto"/>
    </w:pPr>
    <w:rPr>
      <w:rFonts w:ascii="Times New Roman italic" w:eastAsiaTheme="minorEastAsia" w:hAnsi="Times New Roman italic" w:cs="Dubai"/>
      <w:i/>
      <w:iCs/>
      <w:color w:val="4F81BD" w:themeColor="accent1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11B5D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011B5D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16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011B5D"/>
    <w:rPr>
      <w:rFonts w:ascii="Dubai" w:hAnsi="Dubai" w:cs="Dubai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011B5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011B5D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1B5D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11B5D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011B5D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1B5D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357"/>
      <w:jc w:val="both"/>
      <w:textAlignment w:val="auto"/>
    </w:pPr>
    <w:rPr>
      <w:rFonts w:ascii="Dubai" w:hAnsi="Dubai" w:cs="Duba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11B5D"/>
    <w:rPr>
      <w:rFonts w:ascii="Dubai" w:hAnsi="Dubai" w:cs="Dubai"/>
      <w:sz w:val="16"/>
      <w:szCs w:val="16"/>
      <w:lang w:eastAsia="en-US"/>
    </w:rPr>
  </w:style>
  <w:style w:type="character" w:styleId="BookTitle0">
    <w:name w:val="Book Title"/>
    <w:basedOn w:val="DefaultParagraphFont"/>
    <w:uiPriority w:val="33"/>
    <w:rsid w:val="00011B5D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 w:after="200" w:line="192" w:lineRule="auto"/>
      <w:jc w:val="both"/>
      <w:textAlignment w:val="auto"/>
    </w:pPr>
    <w:rPr>
      <w:rFonts w:ascii="Dubai" w:hAnsi="Dubai" w:cs="Dubai"/>
      <w:i/>
      <w:iCs/>
      <w:color w:val="1F497D" w:themeColor="text2"/>
      <w:sz w:val="20"/>
      <w:lang w:val="en-US"/>
    </w:rPr>
  </w:style>
  <w:style w:type="paragraph" w:styleId="Closing">
    <w:name w:val="Closing"/>
    <w:basedOn w:val="Normal"/>
    <w:link w:val="Closing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4321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ClosingChar">
    <w:name w:val="Closing Char"/>
    <w:basedOn w:val="DefaultParagraphFont"/>
    <w:link w:val="Closing"/>
    <w:rsid w:val="00011B5D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011B5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20"/>
      <w:szCs w:val="26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1B5D"/>
    <w:rPr>
      <w:rFonts w:ascii="Dubai" w:hAnsi="Dubai" w:cs="Dubai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11B5D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1B5D"/>
    <w:rPr>
      <w:rFonts w:ascii="Times New Roman Bold" w:hAnsi="Times New Roman Bold" w:cs="Dubai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b/>
      <w:bCs/>
      <w:szCs w:val="22"/>
      <w:lang w:val="en-US"/>
    </w:rPr>
  </w:style>
  <w:style w:type="character" w:customStyle="1" w:styleId="DateChar">
    <w:name w:val="Date Char"/>
    <w:basedOn w:val="DefaultParagraphFont"/>
    <w:link w:val="Date"/>
    <w:rsid w:val="00011B5D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011B5D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11B5D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nhideWhenUsed/>
    <w:rsid w:val="00011B5D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011B5D"/>
    <w:pPr>
      <w:keepLines/>
      <w:tabs>
        <w:tab w:val="clear" w:pos="1134"/>
        <w:tab w:val="clear" w:pos="1871"/>
        <w:tab w:val="clear" w:pos="2268"/>
        <w:tab w:val="left" w:pos="372"/>
      </w:tabs>
      <w:overflowPunct/>
      <w:autoSpaceDE/>
      <w:autoSpaceDN/>
      <w:bidi/>
      <w:adjustRightInd/>
      <w:spacing w:before="60" w:line="192" w:lineRule="auto"/>
      <w:jc w:val="both"/>
      <w:textAlignment w:val="auto"/>
    </w:pPr>
    <w:rPr>
      <w:rFonts w:ascii="Dubai" w:hAnsi="Dubai" w:cs="Dubai"/>
      <w:sz w:val="18"/>
      <w:szCs w:val="18"/>
      <w:lang w:val="en-US" w:bidi="ar-EG"/>
    </w:rPr>
  </w:style>
  <w:style w:type="character" w:customStyle="1" w:styleId="EndnoteTextChar">
    <w:name w:val="Endnote Text Char"/>
    <w:basedOn w:val="DefaultParagraphFont"/>
    <w:link w:val="EndnoteText"/>
    <w:rsid w:val="00011B5D"/>
    <w:rPr>
      <w:rFonts w:ascii="Dubai" w:hAnsi="Dubai" w:cs="Dubai"/>
      <w:sz w:val="18"/>
      <w:szCs w:val="18"/>
      <w:lang w:eastAsia="en-US" w:bidi="ar-EG"/>
    </w:rPr>
  </w:style>
  <w:style w:type="paragraph" w:styleId="EnvelopeAddress">
    <w:name w:val="envelope address"/>
    <w:basedOn w:val="Normal"/>
    <w:semiHidden/>
    <w:unhideWhenUsed/>
    <w:rsid w:val="00011B5D"/>
    <w:pPr>
      <w:framePr w:w="7920" w:h="1980" w:hRule="exact" w:hSpace="180" w:wrap="auto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2880"/>
      <w:jc w:val="both"/>
      <w:textAlignment w:val="auto"/>
    </w:pPr>
    <w:rPr>
      <w:rFonts w:ascii="Dubai" w:eastAsiaTheme="majorEastAsia" w:hAnsi="Dubai" w:cs="Dubai"/>
      <w:sz w:val="24"/>
      <w:szCs w:val="32"/>
      <w:lang w:val="en-US"/>
    </w:rPr>
  </w:style>
  <w:style w:type="paragraph" w:styleId="EnvelopeReturn">
    <w:name w:val="envelope return"/>
    <w:basedOn w:val="Normal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eastAsiaTheme="majorEastAsia" w:hAnsi="Dubai" w:cs="Dubai"/>
      <w:sz w:val="20"/>
      <w:szCs w:val="26"/>
      <w:lang w:val="en-US"/>
    </w:rPr>
  </w:style>
  <w:style w:type="character" w:customStyle="1" w:styleId="Hashtag1">
    <w:name w:val="Hashtag1"/>
    <w:basedOn w:val="DefaultParagraphFont"/>
    <w:uiPriority w:val="99"/>
    <w:unhideWhenUsed/>
    <w:rsid w:val="00011B5D"/>
    <w:rPr>
      <w:rFonts w:ascii="Times New Roman" w:hAnsi="Times New Roman" w:cs="Times New Roman"/>
      <w:color w:val="2B579A"/>
      <w:shd w:val="clear" w:color="auto" w:fill="E1DFDD"/>
    </w:rPr>
  </w:style>
  <w:style w:type="paragraph" w:styleId="List2">
    <w:name w:val="List 2"/>
    <w:basedOn w:val="Normal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720" w:hanging="360"/>
      <w:contextualSpacing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ListBullet2">
    <w:name w:val="List Bullet 2"/>
    <w:basedOn w:val="Normal"/>
    <w:semiHidden/>
    <w:unhideWhenUsed/>
    <w:rsid w:val="00011B5D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contextualSpacing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11B5D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11B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077" w:hanging="1077"/>
      <w:jc w:val="both"/>
      <w:textAlignment w:val="auto"/>
    </w:pPr>
    <w:rPr>
      <w:rFonts w:ascii="Dubai" w:eastAsiaTheme="majorEastAsia" w:hAnsi="Dubai" w:cs="Dubai"/>
      <w:szCs w:val="22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011B5D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NoteHeadingChar">
    <w:name w:val="Note Heading Char"/>
    <w:basedOn w:val="DefaultParagraphFont"/>
    <w:link w:val="NoteHeading"/>
    <w:rsid w:val="00011B5D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011B5D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0"/>
      <w:jc w:val="both"/>
      <w:textAlignment w:val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011B5D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200" w:after="160" w:line="192" w:lineRule="auto"/>
      <w:ind w:left="862" w:right="862"/>
      <w:jc w:val="center"/>
      <w:textAlignment w:val="auto"/>
    </w:pPr>
    <w:rPr>
      <w:rFonts w:ascii="Times New Roman italic" w:hAnsi="Times New Roman italic" w:cs="Dubai"/>
      <w:i/>
      <w:iCs/>
      <w:color w:val="404040" w:themeColor="text1" w:themeTint="BF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11B5D"/>
    <w:rPr>
      <w:rFonts w:ascii="Times New Roman italic" w:hAnsi="Times New Roman italic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600"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rsid w:val="00011B5D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960" w:line="192" w:lineRule="auto"/>
      <w:ind w:left="4321"/>
      <w:jc w:val="both"/>
      <w:textAlignment w:val="auto"/>
    </w:pPr>
    <w:rPr>
      <w:rFonts w:ascii="Dubai" w:hAnsi="Dubai" w:cs="Duba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011B5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011B5D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011B5D"/>
    <w:rPr>
      <w:rFonts w:ascii="Times New Roman Bold" w:hAnsi="Times New Roman Bold" w:cs="Traditional Arabic"/>
      <w:b/>
      <w:bCs/>
      <w:i w:val="0"/>
      <w:iCs w:val="0"/>
    </w:rPr>
  </w:style>
  <w:style w:type="character" w:styleId="SubtleEmphasis">
    <w:name w:val="Subtle Emphasis"/>
    <w:basedOn w:val="DefaultParagraphFont"/>
    <w:uiPriority w:val="19"/>
    <w:qFormat/>
    <w:rsid w:val="00011B5D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11B5D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238" w:hanging="238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TableofFigures">
    <w:name w:val="table of figures"/>
    <w:basedOn w:val="Normal"/>
    <w:next w:val="Normal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jc w:val="both"/>
      <w:textAlignment w:val="auto"/>
    </w:pPr>
    <w:rPr>
      <w:rFonts w:ascii="Dubai" w:hAnsi="Dubai" w:cs="Dubai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011B5D"/>
    <w:pPr>
      <w:keepNext/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360" w:after="120" w:line="192" w:lineRule="auto"/>
      <w:contextualSpacing/>
      <w:jc w:val="both"/>
      <w:textAlignment w:val="auto"/>
    </w:pPr>
    <w:rPr>
      <w:rFonts w:ascii="Dubai" w:eastAsiaTheme="majorEastAsia" w:hAnsi="Dubai" w:cs="Dubai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011B5D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before="360" w:after="120" w:line="192" w:lineRule="auto"/>
      <w:jc w:val="both"/>
      <w:textAlignment w:val="auto"/>
    </w:pPr>
    <w:rPr>
      <w:rFonts w:ascii="Times New Roman Bold" w:eastAsiaTheme="majorEastAsia" w:hAnsi="Times New Roman Bold" w:cs="Dubai"/>
      <w:b/>
      <w:bCs/>
      <w:sz w:val="24"/>
      <w:szCs w:val="3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B5D"/>
    <w:pPr>
      <w:tabs>
        <w:tab w:val="clear" w:pos="1134"/>
        <w:tab w:val="clear" w:pos="1871"/>
        <w:tab w:val="clear" w:pos="2268"/>
        <w:tab w:val="left" w:pos="1701"/>
        <w:tab w:val="left" w:pos="2835"/>
      </w:tabs>
      <w:overflowPunct/>
      <w:autoSpaceDE/>
      <w:autoSpaceDN/>
      <w:bidi/>
      <w:adjustRightInd/>
      <w:spacing w:before="240" w:line="192" w:lineRule="auto"/>
      <w:ind w:left="0" w:firstLine="0"/>
      <w:jc w:val="both"/>
      <w:textAlignment w:val="auto"/>
      <w:outlineLvl w:val="9"/>
    </w:pPr>
    <w:rPr>
      <w:rFonts w:eastAsiaTheme="majorEastAsia" w:cs="Dubai"/>
      <w:b w:val="0"/>
      <w:color w:val="365F91" w:themeColor="accent1" w:themeShade="BF"/>
      <w:sz w:val="32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B5D"/>
    <w:rPr>
      <w:rFonts w:ascii="Dubai" w:hAnsi="Dubai" w:cs="Dubai"/>
      <w:color w:val="605E5C"/>
      <w:shd w:val="clear" w:color="auto" w:fill="E1DFDD"/>
    </w:rPr>
  </w:style>
  <w:style w:type="character" w:customStyle="1" w:styleId="ApprefBold">
    <w:name w:val="App_ref +  Bold"/>
    <w:rsid w:val="00011B5D"/>
    <w:rPr>
      <w:rFonts w:ascii="Dubai" w:hAnsi="Dubai" w:cs="Dubai"/>
      <w:color w:val="auto"/>
    </w:rPr>
  </w:style>
  <w:style w:type="character" w:customStyle="1" w:styleId="ArtrefBold">
    <w:name w:val="Art_ref + Bold"/>
    <w:basedOn w:val="Artref"/>
    <w:uiPriority w:val="1"/>
    <w:rsid w:val="00011B5D"/>
    <w:rPr>
      <w:rFonts w:ascii="Dubai" w:hAnsi="Dubai" w:cs="Dubai"/>
      <w:b/>
      <w:bCs/>
      <w:i w:val="0"/>
      <w:iCs w:val="0"/>
      <w:sz w:val="18"/>
      <w:lang w:val="en-US" w:eastAsia="x-none"/>
    </w:rPr>
  </w:style>
  <w:style w:type="paragraph" w:customStyle="1" w:styleId="Styletoc0LinespacingExactly14pt">
    <w:name w:val="Style toc 0 + Line spacing:  Exactly 14 pt"/>
    <w:basedOn w:val="Normal"/>
    <w:semiHidden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280" w:lineRule="exact"/>
      <w:jc w:val="both"/>
      <w:textAlignment w:val="auto"/>
    </w:pPr>
    <w:rPr>
      <w:rFonts w:ascii="Times New Roman Bold" w:hAnsi="Times New Roman Bold" w:cs="Dubai"/>
      <w:bCs/>
      <w:szCs w:val="32"/>
      <w:lang w:val="en-US"/>
    </w:rPr>
  </w:style>
  <w:style w:type="character" w:customStyle="1" w:styleId="ArttitleChar">
    <w:name w:val="Art_title Char"/>
    <w:basedOn w:val="DefaultParagraphFont"/>
    <w:rsid w:val="00011B5D"/>
    <w:rPr>
      <w:rFonts w:ascii="Times New Roman" w:hAnsi="Times New Roman"/>
      <w:b/>
      <w:sz w:val="28"/>
      <w:lang w:val="en-GB" w:eastAsia="en-US"/>
    </w:rPr>
  </w:style>
  <w:style w:type="paragraph" w:customStyle="1" w:styleId="MainTitle">
    <w:name w:val="Main_Title"/>
    <w:basedOn w:val="Normal"/>
    <w:rsid w:val="00011B5D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jc w:val="center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011B5D"/>
    <w:pPr>
      <w:spacing w:before="120"/>
    </w:pPr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bidi/>
      <w:adjustRightInd/>
      <w:spacing w:line="192" w:lineRule="auto"/>
      <w:ind w:left="1134" w:hanging="1134"/>
      <w:jc w:val="both"/>
      <w:textAlignment w:val="auto"/>
    </w:pPr>
    <w:rPr>
      <w:rFonts w:ascii="Dubai" w:hAnsi="Dubai" w:cs="Dubai"/>
      <w:szCs w:val="22"/>
      <w:lang w:val="en-US"/>
    </w:rPr>
  </w:style>
  <w:style w:type="paragraph" w:customStyle="1" w:styleId="msonormal0">
    <w:name w:val="msonormal"/>
    <w:basedOn w:val="Normal"/>
    <w:rsid w:val="00011B5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customStyle="1" w:styleId="xl63">
    <w:name w:val="xl63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raditional Arabic" w:hAnsi="Traditional Arabic" w:cs="Traditional Arabic"/>
      <w:b/>
      <w:bCs/>
      <w:sz w:val="26"/>
      <w:szCs w:val="26"/>
      <w:lang w:val="en-GB" w:eastAsia="en-GB"/>
    </w:rPr>
  </w:style>
  <w:style w:type="paragraph" w:customStyle="1" w:styleId="xl64">
    <w:name w:val="xl64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  <w:style w:type="paragraph" w:customStyle="1" w:styleId="xl65">
    <w:name w:val="xl65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raditional Arabic" w:hAnsi="Traditional Arabic" w:cs="Traditional Arabic"/>
      <w:b/>
      <w:bCs/>
      <w:sz w:val="26"/>
      <w:szCs w:val="26"/>
      <w:lang w:val="en-GB" w:eastAsia="en-GB"/>
    </w:rPr>
  </w:style>
  <w:style w:type="paragraph" w:customStyle="1" w:styleId="xl67">
    <w:name w:val="xl67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lang w:val="en-GB" w:eastAsia="en-GB"/>
    </w:rPr>
  </w:style>
  <w:style w:type="paragraph" w:customStyle="1" w:styleId="xl69">
    <w:name w:val="xl69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  <w:style w:type="paragraph" w:customStyle="1" w:styleId="xl70">
    <w:name w:val="xl70"/>
    <w:basedOn w:val="Normal"/>
    <w:rsid w:val="000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2770D-4142-4105-A54F-36C5A21FF1A3}">
  <ds:schemaRefs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74AF2-6C19-4FDF-9C02-111884000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1526</Words>
  <Characters>4524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R23-WRC23-C-0103!!MSW-R</vt:lpstr>
    </vt:vector>
  </TitlesOfParts>
  <Manager>General Secretariat - Pool</Manager>
  <Company>International Telecommunication Union (ITU)</Company>
  <LinksUpToDate>false</LinksUpToDate>
  <CharactersWithSpaces>6038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R23-WRC23-C-0103!!MSW-R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26</cp:revision>
  <cp:lastPrinted>2003-06-17T08:22:00Z</cp:lastPrinted>
  <dcterms:created xsi:type="dcterms:W3CDTF">2023-11-09T08:27:00Z</dcterms:created>
  <dcterms:modified xsi:type="dcterms:W3CDTF">2023-11-15T07:38:00Z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