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453158" w14:paraId="544C692C" w14:textId="77777777" w:rsidTr="00F320AA">
        <w:trPr>
          <w:cantSplit/>
        </w:trPr>
        <w:tc>
          <w:tcPr>
            <w:tcW w:w="1418" w:type="dxa"/>
            <w:vAlign w:val="center"/>
          </w:tcPr>
          <w:p w14:paraId="255D590C" w14:textId="77777777" w:rsidR="00F320AA" w:rsidRPr="00453158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453158">
              <w:drawing>
                <wp:inline distT="0" distB="0" distL="0" distR="0" wp14:anchorId="5C33FA96" wp14:editId="512130F8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92DE519" w14:textId="77777777" w:rsidR="00F320AA" w:rsidRPr="00453158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5315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453158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45315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40BAAB5A" w14:textId="77777777" w:rsidR="00F320AA" w:rsidRPr="00453158" w:rsidRDefault="00EB0812" w:rsidP="00F320AA">
            <w:pPr>
              <w:spacing w:before="0" w:line="240" w:lineRule="atLeast"/>
            </w:pPr>
            <w:r w:rsidRPr="00453158">
              <w:drawing>
                <wp:inline distT="0" distB="0" distL="0" distR="0" wp14:anchorId="01608A31" wp14:editId="6FA22315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53158" w14:paraId="6339DDD1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26B8FC9" w14:textId="77777777" w:rsidR="00A066F1" w:rsidRPr="0045315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377BA7B" w14:textId="77777777" w:rsidR="00A066F1" w:rsidRPr="00453158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453158" w14:paraId="6E96F923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DFF92A9" w14:textId="77777777" w:rsidR="00A066F1" w:rsidRPr="0045315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0AA4147" w14:textId="77777777" w:rsidR="00A066F1" w:rsidRPr="0045315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453158" w14:paraId="553825F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0E0A455" w14:textId="77777777" w:rsidR="00A066F1" w:rsidRPr="00453158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453158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50D2B05" w14:textId="77777777" w:rsidR="00A066F1" w:rsidRPr="00453158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453158">
              <w:rPr>
                <w:rFonts w:ascii="Verdana" w:hAnsi="Verdana"/>
                <w:b/>
                <w:sz w:val="20"/>
              </w:rPr>
              <w:t>Addendum 12 to</w:t>
            </w:r>
            <w:r w:rsidRPr="00453158">
              <w:rPr>
                <w:rFonts w:ascii="Verdana" w:hAnsi="Verdana"/>
                <w:b/>
                <w:sz w:val="20"/>
              </w:rPr>
              <w:br/>
              <w:t>Document 100</w:t>
            </w:r>
            <w:r w:rsidR="00A066F1" w:rsidRPr="00453158">
              <w:rPr>
                <w:rFonts w:ascii="Verdana" w:hAnsi="Verdana"/>
                <w:b/>
                <w:sz w:val="20"/>
              </w:rPr>
              <w:t>-</w:t>
            </w:r>
            <w:r w:rsidR="005E10C9" w:rsidRPr="00453158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53158" w14:paraId="49C7946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61696E7" w14:textId="77777777" w:rsidR="00A066F1" w:rsidRPr="0045315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0BA81202" w14:textId="77777777" w:rsidR="00A066F1" w:rsidRPr="00453158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53158">
              <w:rPr>
                <w:rFonts w:ascii="Verdana" w:hAnsi="Verdana"/>
                <w:b/>
                <w:sz w:val="20"/>
              </w:rPr>
              <w:t>27 October 2023</w:t>
            </w:r>
          </w:p>
        </w:tc>
      </w:tr>
      <w:tr w:rsidR="00A066F1" w:rsidRPr="00453158" w14:paraId="44722A3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894ACFA" w14:textId="77777777" w:rsidR="00A066F1" w:rsidRPr="0045315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4ABCB4D5" w14:textId="77777777" w:rsidR="00A066F1" w:rsidRPr="0045315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53158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453158" w14:paraId="4E40A26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AC97955" w14:textId="77777777" w:rsidR="00A066F1" w:rsidRPr="0045315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53158" w14:paraId="494E2CF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0A3DC7B" w14:textId="77777777" w:rsidR="00E55816" w:rsidRPr="00453158" w:rsidRDefault="00884D60" w:rsidP="00E55816">
            <w:pPr>
              <w:pStyle w:val="Source"/>
            </w:pPr>
            <w:r w:rsidRPr="00453158">
              <w:t>Arab States Common Proposals</w:t>
            </w:r>
          </w:p>
        </w:tc>
      </w:tr>
      <w:tr w:rsidR="00E55816" w:rsidRPr="00453158" w14:paraId="6D34F12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71F776A" w14:textId="77777777" w:rsidR="00E55816" w:rsidRPr="00453158" w:rsidRDefault="007D5320" w:rsidP="00E55816">
            <w:pPr>
              <w:pStyle w:val="Title1"/>
            </w:pPr>
            <w:r w:rsidRPr="00453158">
              <w:t>PROPOSALS FOR THE WORK OF THE CONFERENCE</w:t>
            </w:r>
          </w:p>
        </w:tc>
      </w:tr>
      <w:tr w:rsidR="00E55816" w:rsidRPr="00453158" w14:paraId="369A21E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3134DBD" w14:textId="77777777" w:rsidR="00E55816" w:rsidRPr="00453158" w:rsidRDefault="00E55816" w:rsidP="00E55816">
            <w:pPr>
              <w:pStyle w:val="Title2"/>
            </w:pPr>
          </w:p>
        </w:tc>
      </w:tr>
      <w:tr w:rsidR="00A538A6" w:rsidRPr="00453158" w14:paraId="4FD7A39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2137761" w14:textId="77777777" w:rsidR="00A538A6" w:rsidRPr="00453158" w:rsidRDefault="004B13CB" w:rsidP="004B13CB">
            <w:pPr>
              <w:pStyle w:val="Agendaitem"/>
              <w:rPr>
                <w:lang w:val="en-GB"/>
              </w:rPr>
            </w:pPr>
            <w:r w:rsidRPr="00453158">
              <w:rPr>
                <w:lang w:val="en-GB"/>
              </w:rPr>
              <w:t>Agenda item 1.12</w:t>
            </w:r>
          </w:p>
        </w:tc>
      </w:tr>
    </w:tbl>
    <w:bookmarkEnd w:id="5"/>
    <w:bookmarkEnd w:id="6"/>
    <w:p w14:paraId="1EACED5F" w14:textId="1E336C2C" w:rsidR="00187BD9" w:rsidRPr="00453158" w:rsidRDefault="00A50542" w:rsidP="005D21CA">
      <w:r w:rsidRPr="00453158">
        <w:t>1.12</w:t>
      </w:r>
      <w:r w:rsidRPr="00453158">
        <w:tab/>
      </w:r>
      <w:r w:rsidRPr="00453158">
        <w:rPr>
          <w:rFonts w:eastAsia="Calibri"/>
          <w:szCs w:val="24"/>
        </w:rPr>
        <w:t>to conduct, and complete in time for WRC</w:t>
      </w:r>
      <w:r w:rsidRPr="00453158">
        <w:rPr>
          <w:rFonts w:eastAsia="Calibri"/>
          <w:szCs w:val="24"/>
        </w:rPr>
        <w:noBreakHyphen/>
        <w:t xml:space="preserve">23, studies for a possible new secondary allocation to the Earth exploration-satellite service (active) for spaceborne radar sounders within the range of frequencies around 45 MHz, </w:t>
      </w:r>
      <w:proofErr w:type="gramStart"/>
      <w:r w:rsidRPr="00453158">
        <w:rPr>
          <w:rFonts w:eastAsia="Calibri"/>
          <w:szCs w:val="24"/>
        </w:rPr>
        <w:t>taking into account</w:t>
      </w:r>
      <w:proofErr w:type="gramEnd"/>
      <w:r w:rsidRPr="00453158">
        <w:rPr>
          <w:rFonts w:eastAsia="Calibri"/>
          <w:szCs w:val="24"/>
        </w:rPr>
        <w:t xml:space="preserve"> the protection of incumbent services, including in adjacent bands, in accordance with Resolution</w:t>
      </w:r>
      <w:r w:rsidR="0095535A">
        <w:rPr>
          <w:rFonts w:eastAsia="Calibri"/>
          <w:szCs w:val="24"/>
        </w:rPr>
        <w:t> </w:t>
      </w:r>
      <w:r w:rsidRPr="00453158">
        <w:rPr>
          <w:rFonts w:eastAsia="Calibri"/>
          <w:b/>
          <w:szCs w:val="24"/>
        </w:rPr>
        <w:t>656 (Rev.WRC</w:t>
      </w:r>
      <w:r w:rsidRPr="00453158">
        <w:rPr>
          <w:rFonts w:eastAsia="Calibri"/>
          <w:b/>
          <w:szCs w:val="24"/>
        </w:rPr>
        <w:noBreakHyphen/>
        <w:t>19)</w:t>
      </w:r>
      <w:r w:rsidRPr="00453158">
        <w:rPr>
          <w:rFonts w:eastAsia="Calibri"/>
          <w:szCs w:val="24"/>
        </w:rPr>
        <w:t>;</w:t>
      </w:r>
    </w:p>
    <w:p w14:paraId="6252E8CF" w14:textId="77777777" w:rsidR="00D40F7C" w:rsidRPr="00453158" w:rsidRDefault="00D40F7C" w:rsidP="00016046">
      <w:pPr>
        <w:pStyle w:val="Headingb"/>
        <w:rPr>
          <w:lang w:val="en-GB"/>
        </w:rPr>
      </w:pPr>
      <w:r w:rsidRPr="00453158">
        <w:rPr>
          <w:lang w:val="en-GB"/>
        </w:rPr>
        <w:t xml:space="preserve">Introduction </w:t>
      </w:r>
    </w:p>
    <w:p w14:paraId="7E3ED361" w14:textId="53F0301F" w:rsidR="00D40F7C" w:rsidRPr="00453158" w:rsidRDefault="00D40F7C" w:rsidP="003305B4">
      <w:r w:rsidRPr="00453158">
        <w:t>In accordance with Resolution</w:t>
      </w:r>
      <w:r w:rsidR="0095535A">
        <w:t> </w:t>
      </w:r>
      <w:r w:rsidRPr="00453158">
        <w:rPr>
          <w:b/>
          <w:bCs/>
        </w:rPr>
        <w:t>656 (Rev.WRC-19)</w:t>
      </w:r>
      <w:r w:rsidRPr="00453158">
        <w:t>, ITU</w:t>
      </w:r>
      <w:r w:rsidR="0095535A">
        <w:noBreakHyphen/>
      </w:r>
      <w:r w:rsidRPr="00453158">
        <w:t>R is invited to conduct studies on spectrum needs and sharing studies between the Earth exploration-satellite (active) service and the radiolocation, fixed, mobile, broadcasting, amateur and space research services in the 40-50</w:t>
      </w:r>
      <w:r w:rsidR="0095535A">
        <w:t> </w:t>
      </w:r>
      <w:r w:rsidRPr="00453158">
        <w:t xml:space="preserve">MHz frequency range and in adjacent </w:t>
      </w:r>
      <w:r w:rsidR="00865FFB">
        <w:rPr>
          <w:szCs w:val="24"/>
        </w:rPr>
        <w:t>frequency</w:t>
      </w:r>
      <w:r w:rsidR="00865FFB" w:rsidRPr="00453158">
        <w:t xml:space="preserve"> </w:t>
      </w:r>
      <w:r w:rsidRPr="00453158">
        <w:t>bands. WRC</w:t>
      </w:r>
      <w:r w:rsidR="0095535A">
        <w:noBreakHyphen/>
      </w:r>
      <w:r w:rsidRPr="00453158">
        <w:t>23 is invited to consider the results of studies on spectrum needs for a possible new secondary allocation to the Earth exploration-satellite (active) service for spaceborne radar sounders within the range of frequencies around 45</w:t>
      </w:r>
      <w:r w:rsidR="0095535A">
        <w:t> </w:t>
      </w:r>
      <w:r w:rsidRPr="00453158">
        <w:t xml:space="preserve">MHz, </w:t>
      </w:r>
      <w:proofErr w:type="gramStart"/>
      <w:r w:rsidRPr="00453158">
        <w:t>taking into account</w:t>
      </w:r>
      <w:proofErr w:type="gramEnd"/>
      <w:r w:rsidRPr="00453158">
        <w:t xml:space="preserve"> the protection of incumbent services, and take appropriate action.</w:t>
      </w:r>
    </w:p>
    <w:p w14:paraId="761F6CEF" w14:textId="3265D591" w:rsidR="00D40F7C" w:rsidRPr="00453158" w:rsidRDefault="00D40F7C" w:rsidP="003305B4">
      <w:r w:rsidRPr="00453158">
        <w:t>There is an interest among climate researchers in remote sensing in the vicinity of 40-50</w:t>
      </w:r>
      <w:r w:rsidR="0095535A">
        <w:t> </w:t>
      </w:r>
      <w:r w:rsidRPr="00453158">
        <w:t>MHz for remote measurements of the Earth’s subsurface providing radar maps of subsurface scattering layers with the intent of locating water/ice/deposits and examining sub-ice glacial bed surfaces using active spaceborne sensors. The reason for an allocation between 40</w:t>
      </w:r>
      <w:r w:rsidR="0095535A">
        <w:t> </w:t>
      </w:r>
      <w:r w:rsidRPr="00453158">
        <w:t>MHz and 50</w:t>
      </w:r>
      <w:r w:rsidR="0095535A">
        <w:t> </w:t>
      </w:r>
      <w:r w:rsidRPr="00453158">
        <w:t>MHz for a spaceborne sounding radar is based upon the following selection criteria: surface penetration, length scale of observation, region of electromagnetic scattering model, and previous work.</w:t>
      </w:r>
    </w:p>
    <w:p w14:paraId="3E464DBD" w14:textId="3136D474" w:rsidR="00D40F7C" w:rsidRPr="00453158" w:rsidRDefault="00D40F7C" w:rsidP="00016046">
      <w:pPr>
        <w:pStyle w:val="Headingb"/>
        <w:rPr>
          <w:lang w:val="en-GB"/>
        </w:rPr>
      </w:pPr>
      <w:r w:rsidRPr="00453158">
        <w:rPr>
          <w:lang w:val="en-GB"/>
        </w:rPr>
        <w:t>Proposal</w:t>
      </w:r>
      <w:r w:rsidR="00411549">
        <w:rPr>
          <w:lang w:val="en-GB"/>
        </w:rPr>
        <w:t>s</w:t>
      </w:r>
    </w:p>
    <w:p w14:paraId="6B1B0A7C" w14:textId="5CD554F8" w:rsidR="00241FA2" w:rsidRPr="00453158" w:rsidRDefault="00D40F7C" w:rsidP="00016046">
      <w:r w:rsidRPr="00453158">
        <w:t>In the light of the results of ITU</w:t>
      </w:r>
      <w:r w:rsidR="0095535A">
        <w:noBreakHyphen/>
      </w:r>
      <w:r w:rsidRPr="00453158">
        <w:t xml:space="preserve">R studies on this </w:t>
      </w:r>
      <w:r w:rsidR="00B42A44">
        <w:rPr>
          <w:szCs w:val="24"/>
        </w:rPr>
        <w:t xml:space="preserve">agenda </w:t>
      </w:r>
      <w:r w:rsidRPr="00453158">
        <w:t xml:space="preserve">item and analysis which indicate that the current sharing and compatibility studies have not fully demonstrated that the incumbent services could be protected from potential harmful interference </w:t>
      </w:r>
      <w:r w:rsidR="00B42A44">
        <w:t>from</w:t>
      </w:r>
      <w:r w:rsidRPr="00453158">
        <w:t xml:space="preserve"> the operation of spaceborne radar sounders in the frequency band 40-50</w:t>
      </w:r>
      <w:r w:rsidR="0095535A">
        <w:t> </w:t>
      </w:r>
      <w:r w:rsidRPr="00453158">
        <w:t>MHz, the ASMG administrations support Method D which propose no change to the Radio Regulations (RR).</w:t>
      </w:r>
    </w:p>
    <w:p w14:paraId="076E2100" w14:textId="77777777" w:rsidR="00187BD9" w:rsidRPr="00453158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53158">
        <w:br w:type="page"/>
      </w:r>
    </w:p>
    <w:p w14:paraId="26F4AA7C" w14:textId="77777777" w:rsidR="00AE32F2" w:rsidRPr="00453158" w:rsidRDefault="00A50542">
      <w:pPr>
        <w:pStyle w:val="Proposal"/>
      </w:pPr>
      <w:r w:rsidRPr="00453158">
        <w:rPr>
          <w:u w:val="single"/>
        </w:rPr>
        <w:lastRenderedPageBreak/>
        <w:t>NOC</w:t>
      </w:r>
      <w:r w:rsidRPr="00453158">
        <w:tab/>
        <w:t>ARB/100A12/1</w:t>
      </w:r>
      <w:r w:rsidRPr="00453158">
        <w:rPr>
          <w:vanish/>
          <w:color w:val="7F7F7F" w:themeColor="text1" w:themeTint="80"/>
          <w:vertAlign w:val="superscript"/>
        </w:rPr>
        <w:t>#1812</w:t>
      </w:r>
    </w:p>
    <w:p w14:paraId="133D1457" w14:textId="77777777" w:rsidR="00A50542" w:rsidRPr="00453158" w:rsidRDefault="00A50542" w:rsidP="00377CB0">
      <w:pPr>
        <w:pStyle w:val="Volumetitle"/>
      </w:pPr>
      <w:r w:rsidRPr="00453158">
        <w:t>ARTICLES</w:t>
      </w:r>
    </w:p>
    <w:p w14:paraId="29421769" w14:textId="7A5BAA72" w:rsidR="00AE32F2" w:rsidRPr="00453158" w:rsidRDefault="00A50542">
      <w:pPr>
        <w:pStyle w:val="Reasons"/>
      </w:pPr>
      <w:r w:rsidRPr="00453158">
        <w:rPr>
          <w:b/>
        </w:rPr>
        <w:t>Reasons:</w:t>
      </w:r>
      <w:r w:rsidRPr="00453158">
        <w:tab/>
      </w:r>
      <w:r w:rsidR="00D40F7C" w:rsidRPr="00453158">
        <w:t>The results of ITU</w:t>
      </w:r>
      <w:r w:rsidR="0095535A">
        <w:noBreakHyphen/>
      </w:r>
      <w:r w:rsidR="00D40F7C" w:rsidRPr="00453158">
        <w:t>R studies do not show sufficient protection of the incumbent services.</w:t>
      </w:r>
    </w:p>
    <w:p w14:paraId="6788EDC2" w14:textId="77777777" w:rsidR="00AE32F2" w:rsidRPr="00453158" w:rsidRDefault="00A50542">
      <w:pPr>
        <w:pStyle w:val="Proposal"/>
      </w:pPr>
      <w:r w:rsidRPr="00453158">
        <w:rPr>
          <w:u w:val="single"/>
        </w:rPr>
        <w:t>NOC</w:t>
      </w:r>
      <w:r w:rsidRPr="00453158">
        <w:tab/>
        <w:t>ARB/100A12/2</w:t>
      </w:r>
      <w:r w:rsidRPr="00453158">
        <w:rPr>
          <w:vanish/>
          <w:color w:val="7F7F7F" w:themeColor="text1" w:themeTint="80"/>
          <w:vertAlign w:val="superscript"/>
        </w:rPr>
        <w:t>#1813</w:t>
      </w:r>
    </w:p>
    <w:p w14:paraId="0B162AC9" w14:textId="77777777" w:rsidR="00A50542" w:rsidRPr="00453158" w:rsidRDefault="00A50542" w:rsidP="00377CB0">
      <w:pPr>
        <w:pStyle w:val="Volumetitle"/>
      </w:pPr>
      <w:r w:rsidRPr="00453158">
        <w:t>APPENDICES</w:t>
      </w:r>
    </w:p>
    <w:p w14:paraId="6C74056F" w14:textId="77777777" w:rsidR="00AE32F2" w:rsidRPr="00453158" w:rsidRDefault="00AE32F2">
      <w:pPr>
        <w:pStyle w:val="Reasons"/>
      </w:pPr>
    </w:p>
    <w:p w14:paraId="3A0157CE" w14:textId="77777777" w:rsidR="00AE32F2" w:rsidRPr="00453158" w:rsidRDefault="00A50542">
      <w:pPr>
        <w:pStyle w:val="Proposal"/>
      </w:pPr>
      <w:r w:rsidRPr="00453158">
        <w:t>SUP</w:t>
      </w:r>
      <w:r w:rsidRPr="00453158">
        <w:tab/>
        <w:t>ARB/100A12/3</w:t>
      </w:r>
      <w:r w:rsidRPr="00453158">
        <w:rPr>
          <w:vanish/>
          <w:color w:val="7F7F7F" w:themeColor="text1" w:themeTint="80"/>
          <w:vertAlign w:val="superscript"/>
        </w:rPr>
        <w:t>#1814</w:t>
      </w:r>
    </w:p>
    <w:p w14:paraId="609243A3" w14:textId="77777777" w:rsidR="00A50542" w:rsidRPr="00453158" w:rsidRDefault="00A50542" w:rsidP="00377CB0">
      <w:pPr>
        <w:pStyle w:val="ResNo"/>
      </w:pPr>
      <w:r w:rsidRPr="00453158">
        <w:t>RESOLUTION 656 (REV.WRC-19)</w:t>
      </w:r>
    </w:p>
    <w:p w14:paraId="6639C131" w14:textId="77777777" w:rsidR="00A50542" w:rsidRPr="00453158" w:rsidRDefault="00A50542" w:rsidP="00377CB0">
      <w:pPr>
        <w:pStyle w:val="Restitle"/>
      </w:pPr>
      <w:r w:rsidRPr="00453158">
        <w:t>Possible secondary allocation to the Earth exploration-satellite service (active) for spaceborne radar sounders in the range of frequencies around 45 MHz</w:t>
      </w:r>
    </w:p>
    <w:p w14:paraId="50B5741A" w14:textId="29A6D2F9" w:rsidR="00AE32F2" w:rsidRDefault="00AE32F2">
      <w:pPr>
        <w:pStyle w:val="Reasons"/>
      </w:pPr>
    </w:p>
    <w:p w14:paraId="7FF86229" w14:textId="109771BA" w:rsidR="0095535A" w:rsidRPr="00453158" w:rsidRDefault="0095535A" w:rsidP="0095535A">
      <w:pPr>
        <w:jc w:val="center"/>
      </w:pPr>
      <w:r>
        <w:t>___________________</w:t>
      </w:r>
    </w:p>
    <w:sectPr w:rsidR="0095535A" w:rsidRPr="004531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B065" w14:textId="77777777" w:rsidR="0036617D" w:rsidRDefault="0036617D">
      <w:r>
        <w:separator/>
      </w:r>
    </w:p>
  </w:endnote>
  <w:endnote w:type="continuationSeparator" w:id="0">
    <w:p w14:paraId="72D2EAF0" w14:textId="77777777" w:rsidR="0036617D" w:rsidRDefault="0036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121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937B09" w14:textId="2C516D4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1DC2">
      <w:rPr>
        <w:noProof/>
      </w:rPr>
      <w:t>01.11.23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A397" w14:textId="0BE679AC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5535A">
      <w:rPr>
        <w:lang w:val="en-US"/>
      </w:rPr>
      <w:t>P:\ENG\ITU-R\CONF-R\CMR23\100\100ADD12E.docx</w:t>
    </w:r>
    <w:r>
      <w:fldChar w:fldCharType="end"/>
    </w:r>
    <w:r w:rsidR="0095535A">
      <w:t xml:space="preserve"> (530182)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62C0" w14:textId="77777777" w:rsidR="0095535A" w:rsidRDefault="0095535A" w:rsidP="0095535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P:\ENG\ITU-R\CONF-R\CMR23\100\142ADD27ADD04.docx</w:t>
    </w:r>
    <w:r>
      <w:fldChar w:fldCharType="end"/>
    </w:r>
    <w:r>
      <w:t xml:space="preserve"> (530375)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ECFB" w14:textId="77777777" w:rsidR="0036617D" w:rsidRDefault="0036617D">
      <w:r>
        <w:rPr>
          <w:b/>
        </w:rPr>
        <w:t>_______________</w:t>
      </w:r>
    </w:p>
  </w:footnote>
  <w:footnote w:type="continuationSeparator" w:id="0">
    <w:p w14:paraId="59CEBB3B" w14:textId="77777777" w:rsidR="0036617D" w:rsidRDefault="0036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234D" w14:textId="77777777" w:rsidR="0095535A" w:rsidRDefault="00955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35FE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A5501AE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" w:name="OLE_LINK1"/>
    <w:bookmarkStart w:id="8" w:name="OLE_LINK2"/>
    <w:bookmarkStart w:id="9" w:name="OLE_LINK3"/>
    <w:r w:rsidR="00EB55C6">
      <w:t>100(Add.12)</w:t>
    </w:r>
    <w:bookmarkEnd w:id="7"/>
    <w:bookmarkEnd w:id="8"/>
    <w:bookmarkEnd w:id="9"/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D3E5" w14:textId="77777777" w:rsidR="0095535A" w:rsidRDefault="00955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17428213">
    <w:abstractNumId w:val="0"/>
  </w:num>
  <w:num w:numId="2" w16cid:durableId="7351283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6046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305B4"/>
    <w:rsid w:val="0033096A"/>
    <w:rsid w:val="00341DC2"/>
    <w:rsid w:val="00361B37"/>
    <w:rsid w:val="0036617D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1549"/>
    <w:rsid w:val="0041348E"/>
    <w:rsid w:val="00420873"/>
    <w:rsid w:val="00453158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C58B6"/>
    <w:rsid w:val="007D5320"/>
    <w:rsid w:val="00800972"/>
    <w:rsid w:val="00804475"/>
    <w:rsid w:val="00811633"/>
    <w:rsid w:val="00814037"/>
    <w:rsid w:val="00841216"/>
    <w:rsid w:val="00842AF0"/>
    <w:rsid w:val="0086171E"/>
    <w:rsid w:val="00865FFB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5535A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0379"/>
    <w:rsid w:val="00A50542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32F2"/>
    <w:rsid w:val="00AE514B"/>
    <w:rsid w:val="00B215BD"/>
    <w:rsid w:val="00B40888"/>
    <w:rsid w:val="00B42A44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40F7C"/>
    <w:rsid w:val="00D528AC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FE6E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65FF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R23-WRC23-C-0100!A12!MSW-E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1FC1D-7238-4491-8F54-D594E91BE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DD55A-C9F1-46D8-A2E7-423DE003EA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B89FE3-017B-44F2-B4AC-EC1588400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79ADD-3949-4631-B5D5-B97E98A809E7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EDCA39FD-D050-4F3C-961D-2D7348ABF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2706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R23-WRC23-C-0100!A12!MSW-E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2023-11-01T14:34:00Z</dcterms:created>
  <dcterms:modified xsi:type="dcterms:W3CDTF">2023-11-02T11:45:00Z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