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4A0" w:firstRow="1" w:lastRow="0" w:firstColumn="1" w:lastColumn="0" w:noHBand="0" w:noVBand="1"/>
      </w:tblPr>
      <w:tblGrid>
        <w:gridCol w:w="1560"/>
        <w:gridCol w:w="5351"/>
        <w:gridCol w:w="886"/>
        <w:gridCol w:w="2234"/>
      </w:tblGrid>
      <w:tr w:rsidR="004F2D06" w14:paraId="3D843073" w14:textId="77777777">
        <w:trPr>
          <w:cantSplit/>
        </w:trPr>
        <w:tc>
          <w:tcPr>
            <w:tcW w:w="1560" w:type="dxa"/>
            <w:vAlign w:val="center"/>
          </w:tcPr>
          <w:p w14:paraId="5FA0CEED" w14:textId="77777777" w:rsidR="004F2D06" w:rsidRDefault="00946D1A">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99DD43C" wp14:editId="56E3CD4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72F4C84" w14:textId="77777777" w:rsidR="004F2D06" w:rsidRDefault="00946D1A">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2C972571" w14:textId="77777777" w:rsidR="004F2D06" w:rsidRDefault="00946D1A">
            <w:pPr>
              <w:spacing w:before="0" w:line="240" w:lineRule="atLeast"/>
              <w:rPr>
                <w:rFonts w:ascii="Verdana" w:hAnsi="Verdana"/>
                <w:sz w:val="20"/>
              </w:rPr>
            </w:pPr>
            <w:bookmarkStart w:id="2" w:name="ditulogo"/>
            <w:bookmarkEnd w:id="2"/>
            <w:r>
              <w:rPr>
                <w:noProof/>
              </w:rPr>
              <w:drawing>
                <wp:inline distT="0" distB="0" distL="0" distR="0" wp14:anchorId="7C45E6B7" wp14:editId="20B0EBD9">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4F2D06" w14:paraId="1E590382" w14:textId="77777777">
        <w:trPr>
          <w:cantSplit/>
        </w:trPr>
        <w:tc>
          <w:tcPr>
            <w:tcW w:w="6911" w:type="dxa"/>
            <w:gridSpan w:val="2"/>
            <w:tcBorders>
              <w:bottom w:val="single" w:sz="12" w:space="0" w:color="auto"/>
            </w:tcBorders>
          </w:tcPr>
          <w:p w14:paraId="134381CC" w14:textId="77777777" w:rsidR="004F2D06" w:rsidRDefault="004F2D06">
            <w:pPr>
              <w:spacing w:after="48" w:line="240" w:lineRule="atLeast"/>
              <w:rPr>
                <w:b/>
                <w:smallCaps/>
                <w:szCs w:val="24"/>
              </w:rPr>
            </w:pPr>
            <w:bookmarkStart w:id="3" w:name="dhead"/>
          </w:p>
        </w:tc>
        <w:tc>
          <w:tcPr>
            <w:tcW w:w="3120" w:type="dxa"/>
            <w:gridSpan w:val="2"/>
            <w:tcBorders>
              <w:bottom w:val="single" w:sz="12" w:space="0" w:color="auto"/>
            </w:tcBorders>
          </w:tcPr>
          <w:p w14:paraId="1FD736AB" w14:textId="77777777" w:rsidR="004F2D06" w:rsidRDefault="004F2D06">
            <w:pPr>
              <w:spacing w:before="0" w:line="240" w:lineRule="atLeast"/>
              <w:rPr>
                <w:rFonts w:ascii="Verdana" w:hAnsi="Verdana"/>
                <w:sz w:val="20"/>
                <w:szCs w:val="24"/>
              </w:rPr>
            </w:pPr>
          </w:p>
        </w:tc>
      </w:tr>
      <w:tr w:rsidR="004F2D06" w14:paraId="4C035C0D" w14:textId="77777777">
        <w:trPr>
          <w:cantSplit/>
        </w:trPr>
        <w:tc>
          <w:tcPr>
            <w:tcW w:w="6911" w:type="dxa"/>
            <w:gridSpan w:val="2"/>
            <w:tcBorders>
              <w:top w:val="single" w:sz="12" w:space="0" w:color="auto"/>
            </w:tcBorders>
          </w:tcPr>
          <w:p w14:paraId="57E84D58" w14:textId="77777777" w:rsidR="004F2D06" w:rsidRDefault="004F2D06">
            <w:pPr>
              <w:spacing w:line="240" w:lineRule="atLeast"/>
              <w:rPr>
                <w:rFonts w:ascii="Verdana" w:hAnsi="Verdana"/>
                <w:b/>
                <w:bCs/>
                <w:sz w:val="20"/>
              </w:rPr>
            </w:pPr>
          </w:p>
        </w:tc>
        <w:tc>
          <w:tcPr>
            <w:tcW w:w="3120" w:type="dxa"/>
            <w:gridSpan w:val="2"/>
            <w:tcBorders>
              <w:top w:val="single" w:sz="12" w:space="0" w:color="auto"/>
            </w:tcBorders>
          </w:tcPr>
          <w:p w14:paraId="05EC0EE0" w14:textId="77777777" w:rsidR="004F2D06" w:rsidRDefault="004F2D06">
            <w:pPr>
              <w:spacing w:line="240" w:lineRule="atLeast"/>
              <w:rPr>
                <w:rFonts w:ascii="Verdana" w:hAnsi="Verdana"/>
                <w:b/>
                <w:bCs/>
                <w:sz w:val="20"/>
              </w:rPr>
            </w:pPr>
          </w:p>
        </w:tc>
      </w:tr>
      <w:tr w:rsidR="004F2D06" w14:paraId="3FAB551A" w14:textId="77777777">
        <w:trPr>
          <w:cantSplit/>
          <w:trHeight w:val="23"/>
        </w:trPr>
        <w:tc>
          <w:tcPr>
            <w:tcW w:w="6911" w:type="dxa"/>
            <w:gridSpan w:val="2"/>
          </w:tcPr>
          <w:p w14:paraId="37EF2CCC" w14:textId="77777777" w:rsidR="004F2D06" w:rsidRDefault="00946D1A">
            <w:pPr>
              <w:spacing w:before="0"/>
              <w:rPr>
                <w:rFonts w:ascii="Verdana" w:hAnsi="Verdana"/>
                <w:b/>
                <w:sz w:val="20"/>
              </w:rPr>
            </w:pPr>
            <w:proofErr w:type="spellStart"/>
            <w:r>
              <w:rPr>
                <w:rFonts w:ascii="Verdana" w:hAnsi="Verdana"/>
                <w:b/>
                <w:sz w:val="20"/>
              </w:rPr>
              <w:t>全体会议</w:t>
            </w:r>
            <w:proofErr w:type="spellEnd"/>
          </w:p>
        </w:tc>
        <w:tc>
          <w:tcPr>
            <w:tcW w:w="3120" w:type="dxa"/>
            <w:gridSpan w:val="2"/>
          </w:tcPr>
          <w:p w14:paraId="6D967249" w14:textId="77777777" w:rsidR="004F2D06" w:rsidRDefault="00946D1A">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100 (Add.16)-C</w:t>
            </w:r>
          </w:p>
        </w:tc>
      </w:tr>
      <w:bookmarkEnd w:id="0"/>
      <w:bookmarkEnd w:id="3"/>
      <w:tr w:rsidR="004F2D06" w14:paraId="6E860A01" w14:textId="77777777">
        <w:trPr>
          <w:cantSplit/>
          <w:trHeight w:val="23"/>
        </w:trPr>
        <w:tc>
          <w:tcPr>
            <w:tcW w:w="6911" w:type="dxa"/>
            <w:gridSpan w:val="2"/>
          </w:tcPr>
          <w:p w14:paraId="2AECA694" w14:textId="77777777" w:rsidR="004F2D06" w:rsidRDefault="004F2D06">
            <w:pPr>
              <w:spacing w:before="0"/>
              <w:rPr>
                <w:rFonts w:ascii="Verdana" w:hAnsi="Verdana"/>
                <w:b/>
                <w:smallCaps/>
                <w:sz w:val="20"/>
              </w:rPr>
            </w:pPr>
          </w:p>
        </w:tc>
        <w:tc>
          <w:tcPr>
            <w:tcW w:w="3120" w:type="dxa"/>
            <w:gridSpan w:val="2"/>
          </w:tcPr>
          <w:p w14:paraId="53BF5754" w14:textId="77777777" w:rsidR="004F2D06" w:rsidRDefault="00946D1A">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27</w:t>
            </w:r>
            <w:r>
              <w:rPr>
                <w:rFonts w:ascii="Verdana" w:hAnsi="Verdana"/>
                <w:b/>
                <w:bCs/>
                <w:sz w:val="20"/>
              </w:rPr>
              <w:t>日</w:t>
            </w:r>
          </w:p>
        </w:tc>
      </w:tr>
      <w:tr w:rsidR="004F2D06" w14:paraId="1C4DE8BB" w14:textId="77777777">
        <w:trPr>
          <w:cantSplit/>
          <w:trHeight w:val="23"/>
        </w:trPr>
        <w:tc>
          <w:tcPr>
            <w:tcW w:w="6911" w:type="dxa"/>
            <w:gridSpan w:val="2"/>
          </w:tcPr>
          <w:p w14:paraId="273AB60F" w14:textId="77777777" w:rsidR="004F2D06" w:rsidRDefault="004F2D06">
            <w:pPr>
              <w:spacing w:before="0"/>
              <w:rPr>
                <w:rFonts w:ascii="Verdana" w:hAnsi="Verdana"/>
                <w:b/>
                <w:bCs/>
                <w:sz w:val="20"/>
              </w:rPr>
            </w:pPr>
          </w:p>
        </w:tc>
        <w:tc>
          <w:tcPr>
            <w:tcW w:w="3120" w:type="dxa"/>
            <w:gridSpan w:val="2"/>
          </w:tcPr>
          <w:p w14:paraId="1267344B" w14:textId="77777777" w:rsidR="004F2D06" w:rsidRDefault="00946D1A">
            <w:pPr>
              <w:spacing w:before="0"/>
              <w:rPr>
                <w:rFonts w:ascii="Verdana" w:hAnsi="Verdana"/>
                <w:sz w:val="20"/>
              </w:rPr>
            </w:pPr>
            <w:proofErr w:type="spellStart"/>
            <w:r>
              <w:rPr>
                <w:rFonts w:ascii="Verdana" w:hAnsi="Verdana"/>
                <w:b/>
                <w:bCs/>
                <w:sz w:val="20"/>
              </w:rPr>
              <w:t>原文：英文</w:t>
            </w:r>
            <w:proofErr w:type="spellEnd"/>
          </w:p>
        </w:tc>
      </w:tr>
      <w:tr w:rsidR="004F2D06" w14:paraId="5B7497EF" w14:textId="77777777">
        <w:trPr>
          <w:cantSplit/>
          <w:trHeight w:val="23"/>
        </w:trPr>
        <w:tc>
          <w:tcPr>
            <w:tcW w:w="10031" w:type="dxa"/>
            <w:gridSpan w:val="4"/>
          </w:tcPr>
          <w:p w14:paraId="73E60C59" w14:textId="77777777" w:rsidR="004F2D06" w:rsidRDefault="004F2D06">
            <w:pPr>
              <w:spacing w:before="0" w:line="240" w:lineRule="atLeast"/>
              <w:rPr>
                <w:rFonts w:ascii="Verdana" w:hAnsi="Verdana"/>
                <w:b/>
                <w:bCs/>
                <w:sz w:val="20"/>
              </w:rPr>
            </w:pPr>
          </w:p>
        </w:tc>
      </w:tr>
      <w:tr w:rsidR="004F2D06" w14:paraId="41D60841" w14:textId="77777777">
        <w:trPr>
          <w:cantSplit/>
        </w:trPr>
        <w:tc>
          <w:tcPr>
            <w:tcW w:w="10031" w:type="dxa"/>
            <w:gridSpan w:val="4"/>
          </w:tcPr>
          <w:p w14:paraId="22F5915B" w14:textId="77777777" w:rsidR="004F2D06" w:rsidRDefault="00946D1A">
            <w:pPr>
              <w:pStyle w:val="Source"/>
            </w:pPr>
            <w:bookmarkStart w:id="4" w:name="dsource" w:colFirst="0" w:colLast="0"/>
            <w:proofErr w:type="spellStart"/>
            <w:r>
              <w:t>阿拉伯国家共同提案</w:t>
            </w:r>
            <w:proofErr w:type="spellEnd"/>
          </w:p>
        </w:tc>
      </w:tr>
      <w:tr w:rsidR="004F2D06" w14:paraId="7B04878C" w14:textId="77777777">
        <w:trPr>
          <w:cantSplit/>
        </w:trPr>
        <w:tc>
          <w:tcPr>
            <w:tcW w:w="10031" w:type="dxa"/>
            <w:gridSpan w:val="4"/>
          </w:tcPr>
          <w:p w14:paraId="4B07884B" w14:textId="77777777" w:rsidR="004F2D06" w:rsidRDefault="00946D1A">
            <w:pPr>
              <w:pStyle w:val="Title1"/>
            </w:pPr>
            <w:bookmarkStart w:id="5" w:name="dtitle1" w:colFirst="0" w:colLast="0"/>
            <w:bookmarkEnd w:id="4"/>
            <w:r>
              <w:rPr>
                <w:rFonts w:hint="eastAsia"/>
              </w:rPr>
              <w:t>有关大会工作的提案</w:t>
            </w:r>
          </w:p>
        </w:tc>
      </w:tr>
      <w:tr w:rsidR="004F2D06" w14:paraId="2AAE50DE" w14:textId="77777777">
        <w:trPr>
          <w:cantSplit/>
        </w:trPr>
        <w:tc>
          <w:tcPr>
            <w:tcW w:w="10031" w:type="dxa"/>
            <w:gridSpan w:val="4"/>
          </w:tcPr>
          <w:p w14:paraId="77D1120C" w14:textId="77777777" w:rsidR="004F2D06" w:rsidRDefault="004F2D06">
            <w:pPr>
              <w:pStyle w:val="Title2"/>
            </w:pPr>
            <w:bookmarkStart w:id="6" w:name="dtitle2" w:colFirst="0" w:colLast="0"/>
            <w:bookmarkEnd w:id="5"/>
          </w:p>
        </w:tc>
      </w:tr>
      <w:tr w:rsidR="004F2D06" w14:paraId="372A441E" w14:textId="77777777">
        <w:trPr>
          <w:cantSplit/>
        </w:trPr>
        <w:tc>
          <w:tcPr>
            <w:tcW w:w="10031" w:type="dxa"/>
            <w:gridSpan w:val="4"/>
          </w:tcPr>
          <w:p w14:paraId="7C612DE2" w14:textId="77777777" w:rsidR="004F2D06" w:rsidRDefault="00946D1A">
            <w:pPr>
              <w:pStyle w:val="Agendaitem"/>
            </w:pPr>
            <w:bookmarkStart w:id="7" w:name="dtitle3" w:colFirst="0" w:colLast="0"/>
            <w:bookmarkEnd w:id="6"/>
            <w:r>
              <w:t>议项</w:t>
            </w:r>
            <w:r>
              <w:t>1.16</w:t>
            </w:r>
          </w:p>
        </w:tc>
      </w:tr>
    </w:tbl>
    <w:bookmarkEnd w:id="7"/>
    <w:p w14:paraId="6B84070A" w14:textId="77777777" w:rsidR="004F2D06" w:rsidRDefault="00946D1A">
      <w:pPr>
        <w:rPr>
          <w:lang w:eastAsia="zh-CN"/>
        </w:rPr>
      </w:pPr>
      <w:r>
        <w:rPr>
          <w:lang w:eastAsia="zh-CN"/>
        </w:rPr>
        <w:t>1.16</w:t>
      </w:r>
      <w:r>
        <w:rPr>
          <w:lang w:val="en-US" w:eastAsia="zh-CN"/>
        </w:rPr>
        <w:tab/>
      </w:r>
      <w:r>
        <w:rPr>
          <w:szCs w:val="24"/>
          <w:lang w:eastAsia="zh-CN"/>
        </w:rPr>
        <w:t>根据第</w:t>
      </w:r>
      <w:r>
        <w:rPr>
          <w:rFonts w:cs="Traditional Arabic"/>
          <w:b/>
          <w:bCs/>
          <w:lang w:eastAsia="zh-CN"/>
        </w:rPr>
        <w:t>173</w:t>
      </w:r>
      <w:r>
        <w:rPr>
          <w:szCs w:val="24"/>
          <w:lang w:eastAsia="zh-CN"/>
        </w:rPr>
        <w:t>号决议</w:t>
      </w:r>
      <w:r>
        <w:rPr>
          <w:b/>
          <w:szCs w:val="24"/>
          <w:lang w:eastAsia="zh-CN"/>
        </w:rPr>
        <w:t>（</w:t>
      </w:r>
      <w:r>
        <w:rPr>
          <w:b/>
          <w:szCs w:val="24"/>
          <w:lang w:eastAsia="zh-CN"/>
        </w:rPr>
        <w:t>WRC-19</w:t>
      </w:r>
      <w:r>
        <w:rPr>
          <w:b/>
          <w:szCs w:val="24"/>
          <w:lang w:eastAsia="zh-CN"/>
        </w:rPr>
        <w:t>）</w:t>
      </w:r>
      <w:r>
        <w:rPr>
          <w:bCs/>
          <w:szCs w:val="24"/>
          <w:lang w:eastAsia="zh-CN"/>
        </w:rPr>
        <w:t>，</w:t>
      </w:r>
      <w:r>
        <w:rPr>
          <w:szCs w:val="24"/>
          <w:lang w:eastAsia="zh-CN"/>
        </w:rPr>
        <w:t>酌情研究和制定技术、操作和规则措施，</w:t>
      </w:r>
      <w:r>
        <w:rPr>
          <w:bCs/>
          <w:szCs w:val="24"/>
          <w:lang w:eastAsia="zh-CN"/>
        </w:rPr>
        <w:t>以推动</w:t>
      </w:r>
      <w:r>
        <w:rPr>
          <w:rFonts w:hint="eastAsia"/>
          <w:bCs/>
          <w:szCs w:val="24"/>
          <w:lang w:eastAsia="zh-CN"/>
        </w:rPr>
        <w:t>非静止卫星固定业务</w:t>
      </w:r>
      <w:r>
        <w:rPr>
          <w:rFonts w:hint="eastAsia"/>
          <w:szCs w:val="24"/>
          <w:lang w:eastAsia="zh-CN"/>
        </w:rPr>
        <w:t>动中通地球站</w:t>
      </w:r>
      <w:r>
        <w:rPr>
          <w:szCs w:val="24"/>
          <w:lang w:eastAsia="zh-CN"/>
        </w:rPr>
        <w:t>使用</w:t>
      </w:r>
      <w:r>
        <w:rPr>
          <w:szCs w:val="24"/>
          <w:lang w:eastAsia="zh-CN"/>
        </w:rPr>
        <w:t>17.7-18.6</w:t>
      </w:r>
      <w:r>
        <w:rPr>
          <w:szCs w:val="24"/>
          <w:lang w:val="en-US" w:eastAsia="zh-CN"/>
        </w:rPr>
        <w:t> </w:t>
      </w:r>
      <w:r>
        <w:rPr>
          <w:szCs w:val="24"/>
          <w:lang w:eastAsia="zh-CN"/>
        </w:rPr>
        <w:t>GHz</w:t>
      </w:r>
      <w:r>
        <w:rPr>
          <w:szCs w:val="24"/>
          <w:lang w:eastAsia="zh-CN"/>
        </w:rPr>
        <w:t>、</w:t>
      </w:r>
      <w:r>
        <w:rPr>
          <w:szCs w:val="24"/>
          <w:lang w:eastAsia="zh-CN"/>
        </w:rPr>
        <w:t>18.8-19.3</w:t>
      </w:r>
      <w:r>
        <w:rPr>
          <w:szCs w:val="24"/>
          <w:lang w:val="en-US" w:eastAsia="zh-CN"/>
        </w:rPr>
        <w:t> </w:t>
      </w:r>
      <w:r>
        <w:rPr>
          <w:szCs w:val="24"/>
          <w:lang w:eastAsia="zh-CN"/>
        </w:rPr>
        <w:t>GHz</w:t>
      </w:r>
      <w:r>
        <w:rPr>
          <w:szCs w:val="24"/>
          <w:lang w:eastAsia="zh-CN"/>
        </w:rPr>
        <w:t>、和</w:t>
      </w:r>
      <w:r>
        <w:rPr>
          <w:iCs/>
          <w:szCs w:val="24"/>
          <w:lang w:eastAsia="zh-CN"/>
        </w:rPr>
        <w:t>19.7-20.2</w:t>
      </w:r>
      <w:r>
        <w:rPr>
          <w:iCs/>
          <w:szCs w:val="24"/>
          <w:lang w:val="en-US" w:eastAsia="zh-CN"/>
        </w:rPr>
        <w:t> </w:t>
      </w:r>
      <w:r>
        <w:rPr>
          <w:iCs/>
          <w:szCs w:val="24"/>
          <w:lang w:eastAsia="zh-CN"/>
        </w:rPr>
        <w:t>GHz</w:t>
      </w:r>
      <w:r>
        <w:rPr>
          <w:szCs w:val="24"/>
          <w:lang w:eastAsia="zh-CN"/>
        </w:rPr>
        <w:t>（空对地）</w:t>
      </w:r>
      <w:r>
        <w:rPr>
          <w:rFonts w:hint="eastAsia"/>
          <w:szCs w:val="24"/>
          <w:lang w:eastAsia="zh-CN"/>
        </w:rPr>
        <w:t>以及</w:t>
      </w:r>
      <w:r>
        <w:rPr>
          <w:szCs w:val="24"/>
          <w:lang w:eastAsia="zh-CN"/>
        </w:rPr>
        <w:t>27.5-29.1</w:t>
      </w:r>
      <w:r>
        <w:rPr>
          <w:szCs w:val="24"/>
          <w:lang w:val="en-US" w:eastAsia="zh-CN"/>
        </w:rPr>
        <w:t> </w:t>
      </w:r>
      <w:r>
        <w:rPr>
          <w:szCs w:val="24"/>
          <w:lang w:eastAsia="zh-CN"/>
        </w:rPr>
        <w:t>GHz</w:t>
      </w:r>
      <w:r>
        <w:rPr>
          <w:szCs w:val="24"/>
          <w:lang w:eastAsia="zh-CN"/>
        </w:rPr>
        <w:t>和</w:t>
      </w:r>
      <w:r>
        <w:rPr>
          <w:iCs/>
          <w:szCs w:val="24"/>
          <w:lang w:eastAsia="zh-CN"/>
        </w:rPr>
        <w:t>29.5-30</w:t>
      </w:r>
      <w:r>
        <w:rPr>
          <w:iCs/>
          <w:szCs w:val="24"/>
          <w:lang w:val="en-US" w:eastAsia="zh-CN"/>
        </w:rPr>
        <w:t> </w:t>
      </w:r>
      <w:r>
        <w:rPr>
          <w:szCs w:val="24"/>
          <w:lang w:eastAsia="zh-CN"/>
        </w:rPr>
        <w:t>GHz</w:t>
      </w:r>
      <w:r>
        <w:rPr>
          <w:szCs w:val="24"/>
          <w:lang w:eastAsia="zh-CN"/>
        </w:rPr>
        <w:t>（地对空）频段，同时确保对</w:t>
      </w:r>
      <w:r>
        <w:rPr>
          <w:rFonts w:hint="eastAsia"/>
          <w:szCs w:val="24"/>
          <w:lang w:eastAsia="zh-CN"/>
        </w:rPr>
        <w:t>这些</w:t>
      </w:r>
      <w:r>
        <w:rPr>
          <w:szCs w:val="24"/>
          <w:lang w:eastAsia="zh-CN"/>
        </w:rPr>
        <w:t>频段内现有业务提供应有的保护；</w:t>
      </w:r>
    </w:p>
    <w:p w14:paraId="430F0A29" w14:textId="77777777" w:rsidR="004F2D06" w:rsidRDefault="004F2D06">
      <w:pPr>
        <w:rPr>
          <w:lang w:eastAsia="zh-CN"/>
        </w:rPr>
      </w:pPr>
    </w:p>
    <w:p w14:paraId="3305A6BB" w14:textId="77777777" w:rsidR="004F2D06" w:rsidRDefault="00946D1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ADA139F" w14:textId="77777777" w:rsidR="004F2D06" w:rsidRDefault="00946D1A">
      <w:pPr>
        <w:pStyle w:val="ArtNo"/>
        <w:spacing w:before="0"/>
        <w:rPr>
          <w:lang w:eastAsia="zh-CN"/>
        </w:rPr>
      </w:pPr>
      <w:bookmarkStart w:id="8" w:name="_Toc45109475"/>
      <w:r>
        <w:rPr>
          <w:rFonts w:hint="eastAsia"/>
          <w:lang w:eastAsia="zh-CN"/>
        </w:rPr>
        <w:lastRenderedPageBreak/>
        <w:t>第</w:t>
      </w:r>
      <w:r>
        <w:rPr>
          <w:rStyle w:val="href"/>
          <w:rFonts w:hint="eastAsia"/>
          <w:lang w:eastAsia="zh-CN"/>
        </w:rPr>
        <w:t>5</w:t>
      </w:r>
      <w:r>
        <w:rPr>
          <w:rFonts w:hint="eastAsia"/>
          <w:lang w:eastAsia="zh-CN"/>
        </w:rPr>
        <w:t>条</w:t>
      </w:r>
      <w:bookmarkEnd w:id="8"/>
    </w:p>
    <w:p w14:paraId="1B2FA3BD" w14:textId="77777777" w:rsidR="004F2D06" w:rsidRDefault="00946D1A">
      <w:pPr>
        <w:pStyle w:val="Arttitle"/>
        <w:rPr>
          <w:lang w:eastAsia="zh-CN"/>
        </w:rPr>
      </w:pPr>
      <w:bookmarkStart w:id="9" w:name="_Toc45109476"/>
      <w:bookmarkStart w:id="10" w:name="_Toc329768663"/>
      <w:r>
        <w:rPr>
          <w:rFonts w:hint="eastAsia"/>
          <w:lang w:eastAsia="zh-CN"/>
        </w:rPr>
        <w:t>频率划分</w:t>
      </w:r>
      <w:bookmarkEnd w:id="9"/>
      <w:bookmarkEnd w:id="10"/>
    </w:p>
    <w:p w14:paraId="0DA94F92" w14:textId="77777777" w:rsidR="004F2D06" w:rsidRDefault="00946D1A">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Pr>
          <w:rFonts w:hint="eastAsia"/>
          <w:b w:val="0"/>
          <w:lang w:eastAsia="zh-CN"/>
        </w:rPr>
        <w:t>（见第</w:t>
      </w:r>
      <w:r>
        <w:rPr>
          <w:rFonts w:hint="eastAsia"/>
          <w:bCs/>
          <w:lang w:eastAsia="zh-CN"/>
        </w:rPr>
        <w:t>2.1</w:t>
      </w:r>
      <w:r>
        <w:rPr>
          <w:rFonts w:hint="eastAsia"/>
          <w:b w:val="0"/>
          <w:lang w:eastAsia="zh-CN"/>
        </w:rPr>
        <w:t>款）</w:t>
      </w:r>
      <w:r>
        <w:rPr>
          <w:b w:val="0"/>
          <w:lang w:eastAsia="zh-CN"/>
        </w:rPr>
        <w:br/>
      </w:r>
      <w:r>
        <w:rPr>
          <w:lang w:eastAsia="zh-CN"/>
        </w:rPr>
        <w:br/>
      </w:r>
    </w:p>
    <w:p w14:paraId="335E5993" w14:textId="77777777" w:rsidR="004F2D06" w:rsidRDefault="00946D1A">
      <w:pPr>
        <w:pStyle w:val="Proposal"/>
      </w:pPr>
      <w:r>
        <w:t>MOD</w:t>
      </w:r>
      <w:r>
        <w:tab/>
        <w:t>ARB/100A16/1</w:t>
      </w:r>
      <w:r>
        <w:rPr>
          <w:vanish/>
          <w:color w:val="7F7F7F" w:themeColor="text1" w:themeTint="80"/>
          <w:vertAlign w:val="superscript"/>
        </w:rPr>
        <w:t>#1880</w:t>
      </w:r>
    </w:p>
    <w:p w14:paraId="459F2575" w14:textId="77777777" w:rsidR="004F2D06" w:rsidRDefault="00946D1A">
      <w:pPr>
        <w:pStyle w:val="Tabletitle"/>
      </w:pPr>
      <w: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4F2D06" w14:paraId="3B87420C" w14:textId="77777777">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056CD72B" w14:textId="77777777" w:rsidR="004F2D06" w:rsidRDefault="00946D1A">
            <w:pPr>
              <w:pStyle w:val="Tablehead"/>
              <w:rPr>
                <w:rFonts w:ascii="Times New Roman" w:hAnsi="Times New Roman"/>
              </w:rPr>
            </w:pPr>
            <w:proofErr w:type="spellStart"/>
            <w:r>
              <w:rPr>
                <w:rFonts w:ascii="Times New Roman" w:hAnsi="Times New Roman"/>
              </w:rPr>
              <w:t>划分给以下业务</w:t>
            </w:r>
            <w:proofErr w:type="spellEnd"/>
          </w:p>
        </w:tc>
      </w:tr>
      <w:tr w:rsidR="004F2D06" w14:paraId="387F91DA" w14:textId="77777777">
        <w:trPr>
          <w:cantSplit/>
          <w:jc w:val="center"/>
        </w:trPr>
        <w:tc>
          <w:tcPr>
            <w:tcW w:w="3100" w:type="dxa"/>
            <w:tcBorders>
              <w:top w:val="single" w:sz="4" w:space="0" w:color="auto"/>
              <w:left w:val="single" w:sz="4" w:space="0" w:color="auto"/>
              <w:bottom w:val="single" w:sz="4" w:space="0" w:color="auto"/>
              <w:right w:val="single" w:sz="4" w:space="0" w:color="auto"/>
            </w:tcBorders>
          </w:tcPr>
          <w:p w14:paraId="4EFD8D64" w14:textId="77777777" w:rsidR="004F2D06" w:rsidRDefault="00946D1A">
            <w:pPr>
              <w:pStyle w:val="Tablehead"/>
              <w:rPr>
                <w:rFonts w:ascii="Times New Roman" w:hAnsi="Times New Roman"/>
              </w:rPr>
            </w:pPr>
            <w:r>
              <w:rPr>
                <w:rFonts w:ascii="Times New Roman" w:hAnsi="Times New Roman"/>
              </w:rPr>
              <w:t>1</w:t>
            </w:r>
            <w:r>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702616A8" w14:textId="77777777" w:rsidR="004F2D06" w:rsidRDefault="00946D1A">
            <w:pPr>
              <w:pStyle w:val="Tablehead"/>
              <w:rPr>
                <w:rFonts w:ascii="Times New Roman" w:hAnsi="Times New Roman"/>
              </w:rPr>
            </w:pPr>
            <w:r>
              <w:rPr>
                <w:rFonts w:ascii="Times New Roman" w:hAnsi="Times New Roman"/>
              </w:rPr>
              <w:t>2</w:t>
            </w:r>
            <w:r>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0040295D" w14:textId="77777777" w:rsidR="004F2D06" w:rsidRDefault="00946D1A">
            <w:pPr>
              <w:pStyle w:val="Tablehead"/>
              <w:rPr>
                <w:rFonts w:ascii="Times New Roman" w:hAnsi="Times New Roman"/>
              </w:rPr>
            </w:pPr>
            <w:r>
              <w:rPr>
                <w:rFonts w:ascii="Times New Roman" w:hAnsi="Times New Roman"/>
              </w:rPr>
              <w:t>3</w:t>
            </w:r>
            <w:r>
              <w:rPr>
                <w:rFonts w:ascii="Times New Roman" w:hAnsi="Times New Roman"/>
              </w:rPr>
              <w:t>区</w:t>
            </w:r>
          </w:p>
        </w:tc>
      </w:tr>
      <w:tr w:rsidR="004F2D06" w14:paraId="42832364" w14:textId="77777777">
        <w:trPr>
          <w:cantSplit/>
          <w:jc w:val="center"/>
        </w:trPr>
        <w:tc>
          <w:tcPr>
            <w:tcW w:w="3100" w:type="dxa"/>
            <w:tcBorders>
              <w:top w:val="single" w:sz="4" w:space="0" w:color="auto"/>
              <w:left w:val="single" w:sz="4" w:space="0" w:color="auto"/>
              <w:bottom w:val="nil"/>
              <w:right w:val="single" w:sz="4" w:space="0" w:color="auto"/>
            </w:tcBorders>
          </w:tcPr>
          <w:p w14:paraId="110B3376" w14:textId="77777777" w:rsidR="004F2D06" w:rsidRDefault="00946D1A">
            <w:pPr>
              <w:pStyle w:val="TableTextS5"/>
              <w:spacing w:before="20" w:after="0"/>
              <w:rPr>
                <w:rStyle w:val="Tablefreq"/>
                <w:lang w:eastAsia="zh-CN"/>
              </w:rPr>
            </w:pPr>
            <w:r>
              <w:rPr>
                <w:rStyle w:val="Tablefreq"/>
                <w:lang w:eastAsia="zh-CN"/>
              </w:rPr>
              <w:t>17.7-18.1</w:t>
            </w:r>
          </w:p>
          <w:p w14:paraId="75C200DE" w14:textId="77777777" w:rsidR="004F2D06" w:rsidRDefault="00946D1A">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2EA83E09" w14:textId="77777777" w:rsidR="004F2D06" w:rsidRDefault="00946D1A" w:rsidP="00946D1A">
            <w:pPr>
              <w:pStyle w:val="TableTextS5"/>
              <w:tabs>
                <w:tab w:val="clear" w:pos="431"/>
              </w:tabs>
              <w:spacing w:before="20" w:after="0"/>
              <w:ind w:left="179" w:hanging="179"/>
              <w:rPr>
                <w:lang w:eastAsia="zh-CN"/>
              </w:rPr>
            </w:pPr>
            <w:proofErr w:type="spellStart"/>
            <w:r>
              <w:rPr>
                <w:rFonts w:ascii="SimHei" w:eastAsia="SimHei" w:hAnsi="SimHei"/>
                <w:b/>
                <w:bCs/>
              </w:rPr>
              <w:t>卫星固定</w:t>
            </w:r>
            <w:proofErr w:type="spellEnd"/>
            <w:r>
              <w:rPr>
                <w:rFonts w:ascii="SimHei" w:eastAsia="SimHei" w:hAnsi="SimHei"/>
                <w:lang w:eastAsia="zh-CN"/>
              </w:rPr>
              <w:br/>
            </w:r>
            <w:r>
              <w:rPr>
                <w:lang w:eastAsia="zh-CN"/>
              </w:rPr>
              <w:t>（空对地）</w:t>
            </w:r>
            <w:r>
              <w:rPr>
                <w:lang w:eastAsia="zh-CN"/>
              </w:rPr>
              <w:t xml:space="preserve">  </w:t>
            </w:r>
            <w:r>
              <w:rPr>
                <w:rStyle w:val="Artref"/>
                <w:color w:val="000000"/>
              </w:rPr>
              <w:t>5.484A</w:t>
            </w:r>
            <w:r>
              <w:rPr>
                <w:lang w:eastAsia="zh-CN"/>
              </w:rPr>
              <w:t xml:space="preserve">  </w:t>
            </w:r>
            <w:r>
              <w:rPr>
                <w:rStyle w:val="Artref"/>
                <w:color w:val="000000"/>
              </w:rPr>
              <w:t>5.</w:t>
            </w:r>
            <w:r>
              <w:rPr>
                <w:rStyle w:val="Artref"/>
                <w:color w:val="000000"/>
                <w:lang w:eastAsia="zh-CN"/>
              </w:rPr>
              <w:t xml:space="preserve">517A  </w:t>
            </w:r>
            <w:ins w:id="11" w:author="Chairman SWG 4A1b" w:date="2022-09-05T17:42:00Z">
              <w:r>
                <w:t xml:space="preserve">ADD </w:t>
              </w:r>
              <w:r>
                <w:rPr>
                  <w:rStyle w:val="Artref"/>
                  <w:color w:val="000000"/>
                </w:rPr>
                <w:t>5.A116</w:t>
              </w:r>
            </w:ins>
            <w:r>
              <w:rPr>
                <w:lang w:eastAsia="zh-CN"/>
              </w:rPr>
              <w:br/>
            </w:r>
            <w:r>
              <w:rPr>
                <w:lang w:eastAsia="zh-CN"/>
              </w:rPr>
              <w:t>（地对空）</w:t>
            </w:r>
            <w:r>
              <w:rPr>
                <w:lang w:eastAsia="zh-CN"/>
              </w:rPr>
              <w:t xml:space="preserve">  </w:t>
            </w:r>
            <w:r>
              <w:rPr>
                <w:rStyle w:val="Artref"/>
                <w:color w:val="000000"/>
              </w:rPr>
              <w:t>5.516</w:t>
            </w:r>
          </w:p>
          <w:p w14:paraId="07609CA4" w14:textId="77777777" w:rsidR="004F2D06" w:rsidRDefault="00946D1A">
            <w:pPr>
              <w:pStyle w:val="TableTextS5"/>
              <w:spacing w:before="20" w:after="0"/>
            </w:pPr>
            <w:proofErr w:type="spellStart"/>
            <w:r>
              <w:rPr>
                <w:rFonts w:ascii="SimHei" w:eastAsia="SimHei" w:hAnsi="SimHei"/>
                <w:b/>
                <w:bCs/>
              </w:rPr>
              <w:t>移动</w:t>
            </w:r>
            <w:proofErr w:type="spellEnd"/>
          </w:p>
        </w:tc>
        <w:tc>
          <w:tcPr>
            <w:tcW w:w="3100" w:type="dxa"/>
            <w:tcBorders>
              <w:top w:val="single" w:sz="4" w:space="0" w:color="auto"/>
              <w:left w:val="single" w:sz="4" w:space="0" w:color="auto"/>
              <w:bottom w:val="single" w:sz="4" w:space="0" w:color="auto"/>
              <w:right w:val="single" w:sz="4" w:space="0" w:color="auto"/>
            </w:tcBorders>
          </w:tcPr>
          <w:p w14:paraId="2065E9FD" w14:textId="77777777" w:rsidR="004F2D06" w:rsidRDefault="00946D1A">
            <w:pPr>
              <w:pStyle w:val="TableTextS5"/>
              <w:spacing w:before="20" w:after="0"/>
              <w:rPr>
                <w:rStyle w:val="Tablefreq"/>
                <w:lang w:eastAsia="zh-CN"/>
              </w:rPr>
            </w:pPr>
            <w:r>
              <w:rPr>
                <w:rStyle w:val="Tablefreq"/>
                <w:lang w:eastAsia="zh-CN"/>
              </w:rPr>
              <w:t>17.7-17.8</w:t>
            </w:r>
          </w:p>
          <w:p w14:paraId="00CE6169" w14:textId="77777777" w:rsidR="004F2D06" w:rsidRDefault="00946D1A">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087BAC19" w14:textId="77777777" w:rsidR="004F2D06" w:rsidRDefault="00946D1A">
            <w:pPr>
              <w:pStyle w:val="TableTextS5"/>
              <w:spacing w:before="20" w:after="0"/>
              <w:ind w:left="142" w:hanging="142"/>
              <w:rPr>
                <w:lang w:eastAsia="zh-CN"/>
              </w:rPr>
            </w:pPr>
            <w:proofErr w:type="spellStart"/>
            <w:r>
              <w:rPr>
                <w:rFonts w:ascii="SimHei" w:eastAsia="SimHei" w:hAnsi="SimHei"/>
                <w:b/>
                <w:bCs/>
              </w:rPr>
              <w:t>卫星固定</w:t>
            </w:r>
            <w:proofErr w:type="spellEnd"/>
            <w:r>
              <w:rPr>
                <w:lang w:eastAsia="zh-CN"/>
              </w:rPr>
              <w:br/>
            </w:r>
            <w:r>
              <w:rPr>
                <w:lang w:eastAsia="zh-CN"/>
              </w:rPr>
              <w:t>（空对地）</w:t>
            </w:r>
            <w:r>
              <w:rPr>
                <w:lang w:eastAsia="zh-CN"/>
              </w:rPr>
              <w:t xml:space="preserve">  </w:t>
            </w:r>
            <w:r>
              <w:rPr>
                <w:rStyle w:val="Artref"/>
                <w:color w:val="000000"/>
              </w:rPr>
              <w:t xml:space="preserve">5.517  5.517A  </w:t>
            </w:r>
            <w:r>
              <w:rPr>
                <w:rStyle w:val="Artref"/>
                <w:color w:val="000000"/>
              </w:rPr>
              <w:br/>
            </w:r>
            <w:ins w:id="12" w:author="Chairman SWG 4A1b" w:date="2022-09-05T17:42:00Z">
              <w:r>
                <w:t xml:space="preserve">ADD </w:t>
              </w:r>
              <w:r>
                <w:rPr>
                  <w:rStyle w:val="Artref"/>
                  <w:color w:val="000000"/>
                </w:rPr>
                <w:t>5.A116</w:t>
              </w:r>
            </w:ins>
            <w:r>
              <w:rPr>
                <w:lang w:eastAsia="zh-CN"/>
              </w:rPr>
              <w:br/>
            </w:r>
            <w:r>
              <w:rPr>
                <w:lang w:eastAsia="zh-CN"/>
              </w:rPr>
              <w:t>（地对空）</w:t>
            </w:r>
            <w:r>
              <w:rPr>
                <w:lang w:eastAsia="zh-CN"/>
              </w:rPr>
              <w:t xml:space="preserve">  </w:t>
            </w:r>
            <w:r>
              <w:rPr>
                <w:rStyle w:val="Artref"/>
                <w:color w:val="000000"/>
              </w:rPr>
              <w:t>5.516</w:t>
            </w:r>
          </w:p>
          <w:p w14:paraId="0B860258" w14:textId="77777777" w:rsidR="004F2D06" w:rsidRDefault="00946D1A">
            <w:pPr>
              <w:pStyle w:val="TableTextS5"/>
              <w:spacing w:before="20" w:after="0"/>
              <w:rPr>
                <w:b/>
                <w:bCs/>
              </w:rPr>
            </w:pPr>
            <w:proofErr w:type="spellStart"/>
            <w:r>
              <w:rPr>
                <w:b/>
                <w:bCs/>
              </w:rPr>
              <w:t>卫星广播</w:t>
            </w:r>
            <w:proofErr w:type="spellEnd"/>
          </w:p>
          <w:p w14:paraId="2F149EFB" w14:textId="77777777" w:rsidR="004F2D06" w:rsidRDefault="00946D1A">
            <w:pPr>
              <w:pStyle w:val="TableTextS5"/>
              <w:spacing w:before="20" w:after="0"/>
            </w:pPr>
            <w:proofErr w:type="spellStart"/>
            <w:r>
              <w:t>移动</w:t>
            </w:r>
            <w:proofErr w:type="spellEnd"/>
          </w:p>
          <w:p w14:paraId="4523DD6F" w14:textId="77777777" w:rsidR="004F2D06" w:rsidRDefault="00946D1A">
            <w:pPr>
              <w:pStyle w:val="TableTextS5"/>
              <w:spacing w:before="30" w:after="30"/>
              <w:rPr>
                <w:rStyle w:val="Artref"/>
              </w:rPr>
            </w:pPr>
            <w:r>
              <w:rPr>
                <w:rStyle w:val="Artref"/>
                <w:color w:val="000000"/>
              </w:rPr>
              <w:t>5.515</w:t>
            </w:r>
          </w:p>
        </w:tc>
        <w:tc>
          <w:tcPr>
            <w:tcW w:w="3100" w:type="dxa"/>
            <w:tcBorders>
              <w:top w:val="single" w:sz="4" w:space="0" w:color="auto"/>
              <w:left w:val="single" w:sz="4" w:space="0" w:color="auto"/>
              <w:bottom w:val="nil"/>
              <w:right w:val="single" w:sz="4" w:space="0" w:color="auto"/>
            </w:tcBorders>
          </w:tcPr>
          <w:p w14:paraId="0BF2D025" w14:textId="77777777" w:rsidR="004F2D06" w:rsidRDefault="00946D1A">
            <w:pPr>
              <w:pStyle w:val="TableTextS5"/>
              <w:spacing w:before="20" w:after="0"/>
              <w:rPr>
                <w:rStyle w:val="Tablefreq"/>
                <w:lang w:eastAsia="zh-CN"/>
              </w:rPr>
            </w:pPr>
            <w:r>
              <w:rPr>
                <w:rStyle w:val="Tablefreq"/>
                <w:lang w:eastAsia="zh-CN"/>
              </w:rPr>
              <w:t>17.7-18.1</w:t>
            </w:r>
          </w:p>
          <w:p w14:paraId="7D27CAF1" w14:textId="77777777" w:rsidR="004F2D06" w:rsidRDefault="00946D1A">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7AA185E5" w14:textId="77777777" w:rsidR="004F2D06" w:rsidRDefault="00946D1A">
            <w:pPr>
              <w:pStyle w:val="TableTextS5"/>
              <w:spacing w:before="20" w:after="0"/>
              <w:ind w:left="199" w:hanging="199"/>
              <w:rPr>
                <w:lang w:eastAsia="zh-CN"/>
              </w:rPr>
            </w:pPr>
            <w:proofErr w:type="spellStart"/>
            <w:r>
              <w:rPr>
                <w:rFonts w:ascii="SimHei" w:eastAsia="SimHei" w:hAnsi="SimHei"/>
                <w:b/>
                <w:bCs/>
              </w:rPr>
              <w:t>卫星固定</w:t>
            </w:r>
            <w:proofErr w:type="spellEnd"/>
            <w:r>
              <w:rPr>
                <w:lang w:eastAsia="zh-CN"/>
              </w:rPr>
              <w:br/>
            </w:r>
            <w:r>
              <w:rPr>
                <w:lang w:eastAsia="zh-CN"/>
              </w:rPr>
              <w:t>（空对地）</w:t>
            </w:r>
            <w:r>
              <w:rPr>
                <w:lang w:eastAsia="zh-CN"/>
              </w:rPr>
              <w:t xml:space="preserve">  </w:t>
            </w:r>
            <w:r>
              <w:rPr>
                <w:rStyle w:val="Artref"/>
                <w:color w:val="000000"/>
              </w:rPr>
              <w:t xml:space="preserve">5.484A  5.517A  </w:t>
            </w:r>
            <w:ins w:id="13" w:author="Chairman SWG 4A1b" w:date="2022-09-05T17:42:00Z">
              <w:r>
                <w:t>ADD</w:t>
              </w:r>
              <w:r>
                <w:rPr>
                  <w:rStyle w:val="Artref"/>
                  <w:color w:val="000000"/>
                </w:rPr>
                <w:t xml:space="preserve"> 5.A116</w:t>
              </w:r>
            </w:ins>
            <w:r>
              <w:rPr>
                <w:lang w:eastAsia="zh-CN"/>
              </w:rPr>
              <w:br/>
            </w:r>
            <w:r>
              <w:rPr>
                <w:lang w:eastAsia="zh-CN"/>
              </w:rPr>
              <w:t>（地对空）</w:t>
            </w:r>
            <w:r>
              <w:rPr>
                <w:lang w:eastAsia="zh-CN"/>
              </w:rPr>
              <w:t xml:space="preserve">  </w:t>
            </w:r>
            <w:r>
              <w:rPr>
                <w:rStyle w:val="Artref"/>
                <w:color w:val="000000"/>
              </w:rPr>
              <w:t>5.516</w:t>
            </w:r>
          </w:p>
          <w:p w14:paraId="219A9642" w14:textId="77777777" w:rsidR="004F2D06" w:rsidRDefault="00946D1A">
            <w:pPr>
              <w:pStyle w:val="TableTextS5"/>
              <w:spacing w:before="30" w:after="30"/>
              <w:rPr>
                <w:rFonts w:ascii="SimHei" w:eastAsia="SimHei" w:hAnsi="SimHei"/>
              </w:rPr>
            </w:pPr>
            <w:proofErr w:type="spellStart"/>
            <w:r>
              <w:rPr>
                <w:rFonts w:ascii="SimHei" w:eastAsia="SimHei" w:hAnsi="SimHei"/>
                <w:b/>
                <w:bCs/>
              </w:rPr>
              <w:t>移动</w:t>
            </w:r>
            <w:proofErr w:type="spellEnd"/>
          </w:p>
        </w:tc>
      </w:tr>
      <w:tr w:rsidR="004F2D06" w14:paraId="116818C7" w14:textId="77777777">
        <w:trPr>
          <w:cantSplit/>
          <w:jc w:val="center"/>
        </w:trPr>
        <w:tc>
          <w:tcPr>
            <w:tcW w:w="3100" w:type="dxa"/>
            <w:tcBorders>
              <w:top w:val="nil"/>
              <w:left w:val="single" w:sz="4" w:space="0" w:color="auto"/>
              <w:bottom w:val="single" w:sz="4" w:space="0" w:color="auto"/>
              <w:right w:val="single" w:sz="6" w:space="0" w:color="auto"/>
            </w:tcBorders>
          </w:tcPr>
          <w:p w14:paraId="3BF17CC2" w14:textId="77777777" w:rsidR="004F2D06" w:rsidRDefault="004F2D06">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3A4BF89E" w14:textId="77777777" w:rsidR="004F2D06" w:rsidRDefault="00946D1A">
            <w:pPr>
              <w:pStyle w:val="TableTextS5"/>
              <w:spacing w:before="20" w:after="0"/>
              <w:rPr>
                <w:rStyle w:val="Tablefreq"/>
                <w:lang w:eastAsia="zh-CN"/>
              </w:rPr>
            </w:pPr>
            <w:r>
              <w:rPr>
                <w:rStyle w:val="Tablefreq"/>
                <w:lang w:eastAsia="zh-CN"/>
              </w:rPr>
              <w:t>17.8-18.1</w:t>
            </w:r>
          </w:p>
          <w:p w14:paraId="0F8D8C95" w14:textId="77777777" w:rsidR="004F2D06" w:rsidRDefault="00946D1A">
            <w:pPr>
              <w:pStyle w:val="TableTextS5"/>
              <w:spacing w:before="20" w:after="0"/>
              <w:rPr>
                <w:rFonts w:ascii="SimHei" w:eastAsia="SimHei" w:hAnsi="SimHei"/>
                <w:b/>
                <w:bCs/>
              </w:rPr>
            </w:pPr>
            <w:proofErr w:type="spellStart"/>
            <w:r>
              <w:rPr>
                <w:rFonts w:ascii="SimHei" w:eastAsia="SimHei" w:hAnsi="SimHei"/>
                <w:b/>
                <w:bCs/>
              </w:rPr>
              <w:t>固定</w:t>
            </w:r>
            <w:proofErr w:type="spellEnd"/>
          </w:p>
          <w:p w14:paraId="4456F909" w14:textId="77777777" w:rsidR="004F2D06" w:rsidRDefault="00946D1A">
            <w:pPr>
              <w:pStyle w:val="TableTextS5"/>
              <w:spacing w:before="20" w:after="0"/>
              <w:ind w:left="170" w:hanging="170"/>
              <w:rPr>
                <w:lang w:eastAsia="zh-CN"/>
              </w:rPr>
            </w:pPr>
            <w:proofErr w:type="spellStart"/>
            <w:r>
              <w:rPr>
                <w:rFonts w:ascii="SimHei" w:eastAsia="SimHei" w:hAnsi="SimHei"/>
                <w:b/>
                <w:bCs/>
              </w:rPr>
              <w:t>卫星固定</w:t>
            </w:r>
            <w:proofErr w:type="spellEnd"/>
            <w:r>
              <w:rPr>
                <w:lang w:eastAsia="zh-CN"/>
              </w:rPr>
              <w:br/>
            </w:r>
            <w:r>
              <w:rPr>
                <w:lang w:eastAsia="zh-CN"/>
              </w:rPr>
              <w:t>（空对地）</w:t>
            </w:r>
            <w:r>
              <w:rPr>
                <w:lang w:eastAsia="zh-CN"/>
              </w:rPr>
              <w:t xml:space="preserve">  </w:t>
            </w:r>
            <w:r>
              <w:rPr>
                <w:rStyle w:val="Artref"/>
                <w:color w:val="000000"/>
              </w:rPr>
              <w:t>5.484A  5.517A</w:t>
            </w:r>
            <w:r>
              <w:rPr>
                <w:rStyle w:val="Artref"/>
              </w:rPr>
              <w:t xml:space="preserve">  </w:t>
            </w:r>
            <w:ins w:id="14" w:author="Chairman SWG 4A1b" w:date="2022-09-05T17:42:00Z">
              <w:r>
                <w:t xml:space="preserve">ADD </w:t>
              </w:r>
              <w:r>
                <w:rPr>
                  <w:rStyle w:val="Artref"/>
                  <w:color w:val="000000"/>
                </w:rPr>
                <w:t>5.A116</w:t>
              </w:r>
            </w:ins>
            <w:r>
              <w:rPr>
                <w:lang w:eastAsia="zh-CN"/>
              </w:rPr>
              <w:br/>
            </w:r>
            <w:r>
              <w:rPr>
                <w:lang w:eastAsia="zh-CN"/>
              </w:rPr>
              <w:t>（地对空）</w:t>
            </w:r>
            <w:r>
              <w:rPr>
                <w:lang w:eastAsia="zh-CN"/>
              </w:rPr>
              <w:t xml:space="preserve">  </w:t>
            </w:r>
            <w:r>
              <w:rPr>
                <w:rStyle w:val="Artref"/>
                <w:color w:val="000000"/>
              </w:rPr>
              <w:t>5.516</w:t>
            </w:r>
          </w:p>
          <w:p w14:paraId="579C9DFE" w14:textId="77777777" w:rsidR="004F2D06" w:rsidRDefault="00946D1A">
            <w:pPr>
              <w:pStyle w:val="TableTextS5"/>
              <w:spacing w:before="20" w:after="0"/>
              <w:rPr>
                <w:rStyle w:val="capS5"/>
                <w:b w:val="0"/>
                <w:bCs w:val="0"/>
              </w:rPr>
            </w:pPr>
            <w:proofErr w:type="spellStart"/>
            <w:r>
              <w:rPr>
                <w:rFonts w:ascii="SimHei" w:eastAsia="SimHei" w:hAnsi="SimHei"/>
                <w:b/>
                <w:bCs/>
              </w:rPr>
              <w:t>移动</w:t>
            </w:r>
            <w:proofErr w:type="spellEnd"/>
          </w:p>
          <w:p w14:paraId="2E65FD4E" w14:textId="77777777" w:rsidR="004F2D06" w:rsidRDefault="00946D1A">
            <w:pPr>
              <w:pStyle w:val="TableTextS5"/>
              <w:spacing w:before="30" w:after="30"/>
            </w:pPr>
            <w:r>
              <w:rPr>
                <w:rStyle w:val="Artref"/>
                <w:color w:val="000000"/>
              </w:rPr>
              <w:t>5.519</w:t>
            </w:r>
          </w:p>
        </w:tc>
        <w:tc>
          <w:tcPr>
            <w:tcW w:w="3100" w:type="dxa"/>
            <w:tcBorders>
              <w:top w:val="nil"/>
              <w:left w:val="single" w:sz="6" w:space="0" w:color="auto"/>
              <w:bottom w:val="single" w:sz="4" w:space="0" w:color="auto"/>
              <w:right w:val="single" w:sz="4" w:space="0" w:color="auto"/>
            </w:tcBorders>
          </w:tcPr>
          <w:p w14:paraId="19B35F9F" w14:textId="77777777" w:rsidR="004F2D06" w:rsidRDefault="004F2D06">
            <w:pPr>
              <w:pStyle w:val="TableTextS5"/>
              <w:spacing w:before="30" w:after="30"/>
              <w:rPr>
                <w:color w:val="000000"/>
              </w:rPr>
            </w:pPr>
          </w:p>
        </w:tc>
      </w:tr>
      <w:tr w:rsidR="004F2D06" w14:paraId="3226EF54" w14:textId="77777777">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618B3EBE" w14:textId="77777777" w:rsidR="004F2D06" w:rsidRDefault="00946D1A">
            <w:pPr>
              <w:pStyle w:val="TableTextS5"/>
              <w:tabs>
                <w:tab w:val="clear" w:pos="3119"/>
                <w:tab w:val="left" w:pos="2977"/>
              </w:tabs>
              <w:spacing w:before="20" w:after="0"/>
              <w:rPr>
                <w:rFonts w:ascii="SimHei" w:eastAsia="SimHei" w:hAnsi="SimHei"/>
                <w:lang w:eastAsia="zh-CN"/>
              </w:rPr>
            </w:pPr>
            <w:r>
              <w:rPr>
                <w:rStyle w:val="Tablefreq"/>
                <w:lang w:eastAsia="zh-CN"/>
              </w:rPr>
              <w:t>18.1-18.4</w:t>
            </w:r>
            <w:r>
              <w:rPr>
                <w:lang w:eastAsia="zh-CN"/>
              </w:rPr>
              <w:tab/>
            </w:r>
            <w:proofErr w:type="spellStart"/>
            <w:r>
              <w:rPr>
                <w:rFonts w:ascii="SimHei" w:eastAsia="SimHei" w:hAnsi="SimHei"/>
                <w:b/>
                <w:bCs/>
              </w:rPr>
              <w:t>固定</w:t>
            </w:r>
            <w:proofErr w:type="spellEnd"/>
          </w:p>
          <w:p w14:paraId="35F2DE8F" w14:textId="0B01DB5D" w:rsidR="004F2D06" w:rsidRDefault="00946D1A">
            <w:pPr>
              <w:pStyle w:val="TableTextS5"/>
              <w:tabs>
                <w:tab w:val="clear" w:pos="431"/>
                <w:tab w:val="clear" w:pos="3119"/>
                <w:tab w:val="left" w:pos="170"/>
                <w:tab w:val="left" w:pos="567"/>
                <w:tab w:val="left" w:pos="737"/>
                <w:tab w:val="left" w:pos="2977"/>
                <w:tab w:val="left" w:pos="3121"/>
              </w:tabs>
              <w:ind w:left="3191" w:hanging="3191"/>
              <w:rPr>
                <w:lang w:eastAsia="zh-CN"/>
              </w:rPr>
            </w:pPr>
            <w:r>
              <w:rPr>
                <w:rFonts w:ascii="SimHei" w:eastAsia="SimHei" w:hAnsi="SimHei"/>
                <w:lang w:eastAsia="zh-CN"/>
              </w:rPr>
              <w:tab/>
            </w:r>
            <w:r>
              <w:rPr>
                <w:rFonts w:ascii="SimHei" w:eastAsia="SimHei" w:hAnsi="SimHei"/>
                <w:lang w:eastAsia="zh-CN"/>
              </w:rPr>
              <w:tab/>
            </w:r>
            <w:r>
              <w:rPr>
                <w:rFonts w:ascii="SimHei" w:eastAsia="SimHei" w:hAnsi="SimHei"/>
                <w:lang w:eastAsia="zh-CN"/>
              </w:rPr>
              <w:tab/>
            </w:r>
            <w:r>
              <w:rPr>
                <w:rFonts w:ascii="SimHei" w:eastAsia="SimHei" w:hAnsi="SimHei"/>
                <w:lang w:eastAsia="zh-CN"/>
              </w:rPr>
              <w:tab/>
            </w:r>
            <w:proofErr w:type="spellStart"/>
            <w:r>
              <w:rPr>
                <w:rFonts w:ascii="SimHei" w:eastAsia="SimHei" w:hAnsi="SimHei"/>
                <w:b/>
                <w:bCs/>
              </w:rPr>
              <w:t>卫星固定</w:t>
            </w:r>
            <w:proofErr w:type="spellEnd"/>
            <w:r>
              <w:rPr>
                <w:lang w:eastAsia="zh-CN"/>
              </w:rPr>
              <w:t>（空对地）</w:t>
            </w:r>
            <w:r>
              <w:rPr>
                <w:lang w:eastAsia="zh-CN"/>
              </w:rPr>
              <w:t xml:space="preserve">  </w:t>
            </w:r>
            <w:r>
              <w:rPr>
                <w:rStyle w:val="Artref"/>
                <w:color w:val="000000"/>
              </w:rPr>
              <w:t xml:space="preserve">5.484A  5.516B  5.517A  </w:t>
            </w:r>
            <w:r>
              <w:rPr>
                <w:rStyle w:val="Artref"/>
                <w:color w:val="000000"/>
              </w:rPr>
              <w:br/>
            </w:r>
            <w:ins w:id="15" w:author="Chairman SWG 4A1b" w:date="2022-09-05T17:42:00Z">
              <w:r>
                <w:t>ADD</w:t>
              </w:r>
            </w:ins>
            <w:ins w:id="16" w:author="I.T.U." w:date="2022-09-22T08:57:00Z">
              <w:r>
                <w:rPr>
                  <w:rStyle w:val="Artref"/>
                  <w:color w:val="000000"/>
                </w:rPr>
                <w:t> </w:t>
              </w:r>
            </w:ins>
            <w:ins w:id="17" w:author="Chairman SWG 4A1b" w:date="2022-09-05T17:42:00Z">
              <w:r>
                <w:rPr>
                  <w:rStyle w:val="Artref"/>
                  <w:color w:val="000000"/>
                </w:rPr>
                <w:t>5.A116</w:t>
              </w:r>
            </w:ins>
            <w:r>
              <w:rPr>
                <w:lang w:eastAsia="zh-CN"/>
              </w:rPr>
              <w:br/>
            </w:r>
            <w:r>
              <w:rPr>
                <w:lang w:eastAsia="zh-CN"/>
              </w:rPr>
              <w:t>（地对空）</w:t>
            </w:r>
            <w:r>
              <w:rPr>
                <w:lang w:eastAsia="zh-CN"/>
              </w:rPr>
              <w:t xml:space="preserve">  </w:t>
            </w:r>
            <w:r>
              <w:rPr>
                <w:rStyle w:val="Artref"/>
                <w:color w:val="000000"/>
              </w:rPr>
              <w:t>5.520</w:t>
            </w:r>
          </w:p>
          <w:p w14:paraId="4150DE21" w14:textId="77777777" w:rsidR="004F2D06" w:rsidRDefault="00946D1A">
            <w:pPr>
              <w:pStyle w:val="TableTextS5"/>
              <w:tabs>
                <w:tab w:val="clear" w:pos="3119"/>
                <w:tab w:val="left" w:pos="2977"/>
              </w:tabs>
              <w:spacing w:before="20" w:after="0"/>
              <w:rPr>
                <w:rStyle w:val="capS5"/>
                <w:rFonts w:ascii="SimHei" w:hAnsi="SimHei"/>
              </w:rPr>
            </w:pPr>
            <w:r>
              <w:rPr>
                <w:lang w:eastAsia="zh-CN"/>
              </w:rPr>
              <w:tab/>
            </w:r>
            <w:r>
              <w:rPr>
                <w:lang w:eastAsia="zh-CN"/>
              </w:rPr>
              <w:tab/>
            </w:r>
            <w:proofErr w:type="spellStart"/>
            <w:r>
              <w:rPr>
                <w:rFonts w:ascii="SimHei" w:eastAsia="SimHei" w:hAnsi="SimHei"/>
                <w:b/>
                <w:bCs/>
              </w:rPr>
              <w:t>移动</w:t>
            </w:r>
            <w:proofErr w:type="spellEnd"/>
          </w:p>
          <w:p w14:paraId="56666B15" w14:textId="77777777" w:rsidR="004F2D06" w:rsidRDefault="00946D1A">
            <w:pPr>
              <w:pStyle w:val="TableTextS5"/>
              <w:tabs>
                <w:tab w:val="clear" w:pos="3119"/>
                <w:tab w:val="left" w:pos="2977"/>
              </w:tabs>
              <w:spacing w:before="20" w:after="0"/>
            </w:pPr>
            <w:r>
              <w:rPr>
                <w:lang w:eastAsia="zh-CN"/>
              </w:rPr>
              <w:tab/>
            </w:r>
            <w:r>
              <w:rPr>
                <w:lang w:eastAsia="zh-CN"/>
              </w:rPr>
              <w:tab/>
            </w:r>
            <w:r>
              <w:t>5.519  5.521</w:t>
            </w:r>
          </w:p>
        </w:tc>
      </w:tr>
    </w:tbl>
    <w:p w14:paraId="1AB8362B" w14:textId="77777777" w:rsidR="004F2D06" w:rsidRDefault="004F2D06"/>
    <w:p w14:paraId="2802E27E" w14:textId="77777777" w:rsidR="004F2D06" w:rsidRDefault="004F2D06">
      <w:pPr>
        <w:pStyle w:val="Reasons"/>
      </w:pPr>
    </w:p>
    <w:p w14:paraId="11B7D192" w14:textId="77777777" w:rsidR="004F2D06" w:rsidRDefault="00946D1A">
      <w:pPr>
        <w:pStyle w:val="Proposal"/>
      </w:pPr>
      <w:r>
        <w:t>MOD</w:t>
      </w:r>
      <w:r>
        <w:tab/>
        <w:t>ARB/100A16/2</w:t>
      </w:r>
      <w:r>
        <w:rPr>
          <w:vanish/>
          <w:color w:val="7F7F7F" w:themeColor="text1" w:themeTint="80"/>
          <w:vertAlign w:val="superscript"/>
        </w:rPr>
        <w:t>#1881</w:t>
      </w:r>
    </w:p>
    <w:p w14:paraId="53EF80B1" w14:textId="77777777" w:rsidR="004F2D06" w:rsidRDefault="00946D1A">
      <w:pPr>
        <w:pStyle w:val="Tabletitle"/>
      </w:pPr>
      <w: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5"/>
        <w:gridCol w:w="36"/>
        <w:gridCol w:w="3102"/>
      </w:tblGrid>
      <w:tr w:rsidR="004F2D06" w14:paraId="07F524B9"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628D80D" w14:textId="77777777" w:rsidR="004F2D06" w:rsidRDefault="00946D1A">
            <w:pPr>
              <w:pStyle w:val="Tablehead"/>
            </w:pPr>
            <w:proofErr w:type="spellStart"/>
            <w:r>
              <w:t>划分给以下业务</w:t>
            </w:r>
            <w:proofErr w:type="spellEnd"/>
          </w:p>
        </w:tc>
      </w:tr>
      <w:tr w:rsidR="004F2D06" w14:paraId="2721AC70" w14:textId="77777777">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628E70F2" w14:textId="77777777" w:rsidR="004F2D06" w:rsidRDefault="00946D1A">
            <w:pPr>
              <w:pStyle w:val="Tablehead"/>
            </w:pPr>
            <w:r>
              <w:t>1</w:t>
            </w:r>
            <w:r>
              <w:t>区</w:t>
            </w:r>
          </w:p>
        </w:tc>
        <w:tc>
          <w:tcPr>
            <w:tcW w:w="3101" w:type="dxa"/>
            <w:gridSpan w:val="2"/>
            <w:tcBorders>
              <w:top w:val="single" w:sz="4" w:space="0" w:color="auto"/>
              <w:left w:val="single" w:sz="6" w:space="0" w:color="auto"/>
              <w:bottom w:val="single" w:sz="6" w:space="0" w:color="auto"/>
              <w:right w:val="single" w:sz="6" w:space="0" w:color="auto"/>
            </w:tcBorders>
          </w:tcPr>
          <w:p w14:paraId="0D8FE668" w14:textId="77777777" w:rsidR="004F2D06" w:rsidRDefault="00946D1A">
            <w:pPr>
              <w:pStyle w:val="Tablehead"/>
            </w:pPr>
            <w:r>
              <w:t>2</w:t>
            </w:r>
            <w:r>
              <w:t>区</w:t>
            </w:r>
          </w:p>
        </w:tc>
        <w:tc>
          <w:tcPr>
            <w:tcW w:w="3102" w:type="dxa"/>
            <w:tcBorders>
              <w:top w:val="single" w:sz="4" w:space="0" w:color="auto"/>
              <w:left w:val="single" w:sz="6" w:space="0" w:color="auto"/>
              <w:bottom w:val="single" w:sz="6" w:space="0" w:color="auto"/>
              <w:right w:val="single" w:sz="6" w:space="0" w:color="auto"/>
            </w:tcBorders>
          </w:tcPr>
          <w:p w14:paraId="6486EC3C" w14:textId="77777777" w:rsidR="004F2D06" w:rsidRDefault="00946D1A">
            <w:pPr>
              <w:pStyle w:val="Tablehead"/>
            </w:pPr>
            <w:r>
              <w:t>3</w:t>
            </w:r>
            <w:r>
              <w:t>区</w:t>
            </w:r>
          </w:p>
        </w:tc>
      </w:tr>
      <w:tr w:rsidR="004F2D06" w14:paraId="34FAE2E9" w14:textId="77777777">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51E11B14" w14:textId="77777777" w:rsidR="004F2D06" w:rsidRDefault="00946D1A">
            <w:pPr>
              <w:pStyle w:val="TableTextS5"/>
              <w:tabs>
                <w:tab w:val="clear" w:pos="3119"/>
                <w:tab w:val="left" w:pos="2977"/>
              </w:tabs>
              <w:rPr>
                <w:rFonts w:ascii="SimHei" w:eastAsia="SimHei" w:hAnsi="SimHei"/>
                <w:b/>
                <w:bCs/>
              </w:rPr>
            </w:pPr>
            <w:r>
              <w:rPr>
                <w:rStyle w:val="Tablefreq"/>
              </w:rPr>
              <w:t>18.4-18.6</w:t>
            </w:r>
            <w:r>
              <w:tab/>
            </w:r>
            <w:proofErr w:type="spellStart"/>
            <w:r>
              <w:rPr>
                <w:rFonts w:ascii="SimHei" w:eastAsia="SimHei" w:hAnsi="SimHei"/>
                <w:b/>
                <w:bCs/>
              </w:rPr>
              <w:t>固定</w:t>
            </w:r>
            <w:proofErr w:type="spellEnd"/>
          </w:p>
          <w:p w14:paraId="43D8B8AA" w14:textId="77777777" w:rsidR="004F2D06" w:rsidRDefault="00946D1A">
            <w:pPr>
              <w:pStyle w:val="TableTextS5"/>
              <w:tabs>
                <w:tab w:val="clear" w:pos="431"/>
                <w:tab w:val="clear" w:pos="3119"/>
                <w:tab w:val="left" w:pos="170"/>
                <w:tab w:val="left" w:pos="567"/>
                <w:tab w:val="left" w:pos="737"/>
                <w:tab w:val="left" w:pos="2977"/>
                <w:tab w:val="left" w:pos="3121"/>
              </w:tabs>
              <w:ind w:left="3191" w:hanging="3191"/>
            </w:pPr>
            <w:r>
              <w:rPr>
                <w:rFonts w:ascii="SimHei" w:eastAsia="SimHei" w:hAnsi="SimHei"/>
                <w:b/>
                <w:bCs/>
              </w:rPr>
              <w:tab/>
            </w:r>
            <w:r>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Pr>
                <w:rFonts w:ascii="SimHei" w:eastAsia="SimHei" w:hAnsi="SimHei"/>
                <w:b/>
                <w:bCs/>
              </w:rPr>
              <w:t>卫星固定</w:t>
            </w:r>
            <w:r>
              <w:t>（空对地</w:t>
            </w:r>
            <w:proofErr w:type="spellEnd"/>
            <w:r>
              <w:t>）</w:t>
            </w:r>
            <w:r>
              <w:t xml:space="preserve">  </w:t>
            </w:r>
            <w:r>
              <w:rPr>
                <w:rStyle w:val="Artref"/>
              </w:rPr>
              <w:t>5.484A</w:t>
            </w:r>
            <w:r>
              <w:t xml:space="preserve">  </w:t>
            </w:r>
            <w:r>
              <w:rPr>
                <w:rStyle w:val="Artref"/>
              </w:rPr>
              <w:t xml:space="preserve">5.516B  5.517A  </w:t>
            </w:r>
            <w:r>
              <w:rPr>
                <w:rStyle w:val="Artref"/>
              </w:rPr>
              <w:br/>
            </w:r>
            <w:ins w:id="18" w:author="Chairman SWG 4A1b" w:date="2022-09-05T17:43:00Z">
              <w:r>
                <w:rPr>
                  <w:rStyle w:val="Artref"/>
                </w:rPr>
                <w:t>ADD</w:t>
              </w:r>
            </w:ins>
            <w:ins w:id="19" w:author="I.T.U." w:date="2022-09-22T08:57:00Z">
              <w:r>
                <w:t> </w:t>
              </w:r>
            </w:ins>
            <w:ins w:id="20" w:author="Chairman SWG 4A1b" w:date="2022-09-05T17:43:00Z">
              <w:r>
                <w:rPr>
                  <w:rStyle w:val="Artdef"/>
                  <w:b w:val="0"/>
                  <w:bCs/>
                </w:rPr>
                <w:t>5.A116</w:t>
              </w:r>
            </w:ins>
          </w:p>
          <w:p w14:paraId="6C3128E6" w14:textId="77777777" w:rsidR="004F2D06" w:rsidRDefault="00946D1A">
            <w:pPr>
              <w:pStyle w:val="TableTextS5"/>
              <w:tabs>
                <w:tab w:val="clear" w:pos="3119"/>
                <w:tab w:val="left" w:pos="2977"/>
              </w:tabs>
              <w:rPr>
                <w:rFonts w:ascii="SimHei" w:eastAsia="SimHei" w:hAnsi="SimHei"/>
                <w:b/>
              </w:rPr>
              <w:pPrChange w:id="21" w:author="SWG Chair" w:date="2022-09-13T16:52:00Z">
                <w:pPr>
                  <w:pStyle w:val="TableTextS5"/>
                  <w:tabs>
                    <w:tab w:val="left" w:pos="170"/>
                    <w:tab w:val="left" w:pos="567"/>
                    <w:tab w:val="left" w:pos="737"/>
                    <w:tab w:val="left" w:pos="2977"/>
                    <w:tab w:val="left" w:pos="3266"/>
                  </w:tabs>
                  <w:ind w:left="3266" w:hanging="3266"/>
                </w:pPr>
              </w:pPrChange>
            </w:pPr>
            <w:r>
              <w:tab/>
            </w:r>
            <w:r>
              <w:rPr>
                <w:rFonts w:hint="eastAsia"/>
              </w:rPr>
              <w:tab/>
            </w:r>
            <w:proofErr w:type="spellStart"/>
            <w:r>
              <w:rPr>
                <w:rFonts w:ascii="SimHei" w:eastAsia="SimHei" w:hAnsi="SimHei"/>
                <w:b/>
                <w:bCs/>
              </w:rPr>
              <w:t>移动</w:t>
            </w:r>
            <w:proofErr w:type="spellEnd"/>
          </w:p>
        </w:tc>
      </w:tr>
      <w:tr w:rsidR="004F2D06" w14:paraId="761AE56C" w14:textId="77777777">
        <w:trPr>
          <w:cantSplit/>
          <w:jc w:val="center"/>
        </w:trPr>
        <w:tc>
          <w:tcPr>
            <w:tcW w:w="3083" w:type="dxa"/>
            <w:tcBorders>
              <w:top w:val="single" w:sz="6" w:space="0" w:color="auto"/>
              <w:left w:val="single" w:sz="6" w:space="0" w:color="auto"/>
              <w:bottom w:val="nil"/>
              <w:right w:val="nil"/>
            </w:tcBorders>
          </w:tcPr>
          <w:p w14:paraId="17DFD917" w14:textId="77777777" w:rsidR="004F2D06" w:rsidRDefault="00946D1A">
            <w:pPr>
              <w:pStyle w:val="TableTextS5"/>
              <w:tabs>
                <w:tab w:val="clear" w:pos="431"/>
                <w:tab w:val="clear" w:pos="3119"/>
                <w:tab w:val="left" w:pos="170"/>
                <w:tab w:val="left" w:pos="567"/>
                <w:tab w:val="left" w:pos="737"/>
                <w:tab w:val="left" w:pos="2977"/>
                <w:tab w:val="left" w:pos="3266"/>
              </w:tabs>
            </w:pPr>
            <w:r>
              <w:lastRenderedPageBreak/>
              <w:t>…</w:t>
            </w:r>
          </w:p>
        </w:tc>
        <w:tc>
          <w:tcPr>
            <w:tcW w:w="3084" w:type="dxa"/>
            <w:gridSpan w:val="2"/>
            <w:tcBorders>
              <w:top w:val="single" w:sz="6" w:space="0" w:color="auto"/>
              <w:left w:val="nil"/>
              <w:bottom w:val="nil"/>
              <w:right w:val="nil"/>
            </w:tcBorders>
          </w:tcPr>
          <w:p w14:paraId="01981609" w14:textId="77777777" w:rsidR="004F2D06" w:rsidRDefault="004F2D06">
            <w:pPr>
              <w:pStyle w:val="TableTextS5"/>
              <w:tabs>
                <w:tab w:val="clear" w:pos="431"/>
                <w:tab w:val="clear" w:pos="3119"/>
                <w:tab w:val="left" w:pos="170"/>
                <w:tab w:val="left" w:pos="567"/>
                <w:tab w:val="left" w:pos="737"/>
                <w:tab w:val="left" w:pos="2977"/>
                <w:tab w:val="left" w:pos="3266"/>
              </w:tabs>
            </w:pPr>
          </w:p>
        </w:tc>
        <w:tc>
          <w:tcPr>
            <w:tcW w:w="3137" w:type="dxa"/>
            <w:gridSpan w:val="2"/>
            <w:tcBorders>
              <w:top w:val="single" w:sz="6" w:space="0" w:color="auto"/>
              <w:left w:val="nil"/>
              <w:bottom w:val="nil"/>
              <w:right w:val="single" w:sz="6" w:space="0" w:color="auto"/>
            </w:tcBorders>
          </w:tcPr>
          <w:p w14:paraId="4292001B" w14:textId="77777777" w:rsidR="004F2D06" w:rsidRDefault="004F2D06">
            <w:pPr>
              <w:pStyle w:val="TableTextS5"/>
              <w:tabs>
                <w:tab w:val="clear" w:pos="431"/>
                <w:tab w:val="clear" w:pos="3119"/>
                <w:tab w:val="left" w:pos="170"/>
                <w:tab w:val="left" w:pos="567"/>
                <w:tab w:val="left" w:pos="737"/>
                <w:tab w:val="left" w:pos="2977"/>
                <w:tab w:val="left" w:pos="3266"/>
              </w:tabs>
            </w:pPr>
          </w:p>
        </w:tc>
      </w:tr>
      <w:tr w:rsidR="004F2D06" w14:paraId="5B29099A" w14:textId="77777777">
        <w:trPr>
          <w:cantSplit/>
          <w:jc w:val="center"/>
        </w:trPr>
        <w:tc>
          <w:tcPr>
            <w:tcW w:w="9304" w:type="dxa"/>
            <w:gridSpan w:val="5"/>
            <w:tcBorders>
              <w:top w:val="single" w:sz="6" w:space="0" w:color="auto"/>
              <w:left w:val="single" w:sz="6" w:space="0" w:color="auto"/>
              <w:bottom w:val="single" w:sz="4" w:space="0" w:color="auto"/>
              <w:right w:val="single" w:sz="6" w:space="0" w:color="auto"/>
            </w:tcBorders>
          </w:tcPr>
          <w:p w14:paraId="00E04ED5" w14:textId="77777777" w:rsidR="004F2D06" w:rsidRDefault="00946D1A">
            <w:pPr>
              <w:pStyle w:val="TableTextS5"/>
              <w:tabs>
                <w:tab w:val="clear" w:pos="3119"/>
                <w:tab w:val="left" w:pos="2977"/>
              </w:tabs>
              <w:rPr>
                <w:rFonts w:ascii="SimHei" w:eastAsia="SimHei" w:hAnsi="SimHei"/>
                <w:b/>
                <w:bCs/>
              </w:rPr>
            </w:pPr>
            <w:r>
              <w:rPr>
                <w:rStyle w:val="Tablefreq"/>
              </w:rPr>
              <w:t>18.8-19.3</w:t>
            </w:r>
            <w:r>
              <w:tab/>
            </w:r>
            <w:proofErr w:type="spellStart"/>
            <w:r>
              <w:rPr>
                <w:rFonts w:ascii="SimHei" w:eastAsia="SimHei" w:hAnsi="SimHei"/>
                <w:b/>
                <w:bCs/>
              </w:rPr>
              <w:t>固定</w:t>
            </w:r>
            <w:proofErr w:type="spellEnd"/>
          </w:p>
          <w:p w14:paraId="383CF8C0" w14:textId="77777777" w:rsidR="004F2D06" w:rsidRDefault="00946D1A">
            <w:pPr>
              <w:pStyle w:val="TableTextS5"/>
              <w:tabs>
                <w:tab w:val="clear" w:pos="431"/>
                <w:tab w:val="clear" w:pos="3119"/>
                <w:tab w:val="left" w:pos="170"/>
                <w:tab w:val="left" w:pos="567"/>
                <w:tab w:val="left" w:pos="737"/>
                <w:tab w:val="left" w:pos="2977"/>
                <w:tab w:val="left" w:pos="3121"/>
              </w:tabs>
              <w:ind w:left="3191" w:hanging="3191"/>
            </w:pPr>
            <w:r>
              <w:rPr>
                <w:rFonts w:ascii="SimHei" w:eastAsia="SimHei" w:hAnsi="SimHei"/>
                <w:b/>
                <w:bCs/>
              </w:rPr>
              <w:tab/>
            </w:r>
            <w:r>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Pr>
                <w:rFonts w:ascii="SimHei" w:eastAsia="SimHei" w:hAnsi="SimHei"/>
                <w:b/>
                <w:bCs/>
              </w:rPr>
              <w:t>卫星固定</w:t>
            </w:r>
            <w:r>
              <w:t>（空对地</w:t>
            </w:r>
            <w:proofErr w:type="spellEnd"/>
            <w:r>
              <w:t>）</w:t>
            </w:r>
            <w:r>
              <w:t xml:space="preserve">  </w:t>
            </w:r>
            <w:r>
              <w:rPr>
                <w:rStyle w:val="Artref"/>
              </w:rPr>
              <w:t xml:space="preserve">5.516B  5.517A  5.523A  </w:t>
            </w:r>
            <w:r>
              <w:br/>
            </w:r>
            <w:ins w:id="22" w:author="Chairman SWG 4A1b" w:date="2022-09-05T17:43:00Z">
              <w:r>
                <w:t>ADD</w:t>
              </w:r>
            </w:ins>
            <w:ins w:id="23" w:author="I.T.U." w:date="2022-09-22T08:57:00Z">
              <w:r>
                <w:t> </w:t>
              </w:r>
            </w:ins>
            <w:ins w:id="24" w:author="Chairman SWG 4A1b" w:date="2022-09-05T17:43:00Z">
              <w:r>
                <w:rPr>
                  <w:rStyle w:val="Artdef"/>
                  <w:b w:val="0"/>
                  <w:bCs/>
                </w:rPr>
                <w:t>5.A116</w:t>
              </w:r>
            </w:ins>
          </w:p>
          <w:p w14:paraId="161FC082" w14:textId="77777777" w:rsidR="004F2D06" w:rsidRDefault="00946D1A">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Pr>
                <w:rFonts w:ascii="SimHei" w:eastAsia="SimHei" w:hAnsi="SimHei"/>
                <w:b/>
                <w:bCs/>
              </w:rPr>
              <w:t>移动</w:t>
            </w:r>
            <w:proofErr w:type="spellEnd"/>
          </w:p>
        </w:tc>
      </w:tr>
      <w:tr w:rsidR="004F2D06" w14:paraId="623D5AF3"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506232A2" w14:textId="77777777" w:rsidR="004F2D06" w:rsidRDefault="00946D1A">
            <w:pPr>
              <w:pStyle w:val="TableTextS5"/>
              <w:tabs>
                <w:tab w:val="clear" w:pos="431"/>
                <w:tab w:val="clear" w:pos="3119"/>
                <w:tab w:val="left" w:pos="170"/>
                <w:tab w:val="left" w:pos="567"/>
                <w:tab w:val="left" w:pos="737"/>
                <w:tab w:val="left" w:pos="2977"/>
                <w:tab w:val="left" w:pos="3266"/>
              </w:tabs>
              <w:rPr>
                <w:color w:val="000000"/>
              </w:rPr>
            </w:pPr>
            <w:r>
              <w:t>…</w:t>
            </w:r>
          </w:p>
        </w:tc>
      </w:tr>
      <w:tr w:rsidR="004F2D06" w14:paraId="704B62D7" w14:textId="77777777">
        <w:trPr>
          <w:cantSplit/>
          <w:jc w:val="center"/>
        </w:trPr>
        <w:tc>
          <w:tcPr>
            <w:tcW w:w="3099" w:type="dxa"/>
            <w:gridSpan w:val="2"/>
            <w:tcBorders>
              <w:top w:val="single" w:sz="4" w:space="0" w:color="auto"/>
              <w:left w:val="single" w:sz="6" w:space="0" w:color="auto"/>
              <w:bottom w:val="nil"/>
              <w:right w:val="single" w:sz="6" w:space="0" w:color="auto"/>
            </w:tcBorders>
          </w:tcPr>
          <w:p w14:paraId="66D6FDE8" w14:textId="77777777" w:rsidR="004F2D06" w:rsidRDefault="00946D1A">
            <w:pPr>
              <w:pStyle w:val="TableTextS5"/>
              <w:rPr>
                <w:rStyle w:val="Tablefreq"/>
                <w:lang w:eastAsia="zh-CN"/>
              </w:rPr>
            </w:pPr>
            <w:r>
              <w:rPr>
                <w:rStyle w:val="Tablefreq"/>
                <w:lang w:eastAsia="zh-CN"/>
              </w:rPr>
              <w:t>19.7-20.1</w:t>
            </w:r>
          </w:p>
          <w:p w14:paraId="60D7A11E" w14:textId="77777777" w:rsidR="004F2D06" w:rsidRDefault="00946D1A">
            <w:pPr>
              <w:pStyle w:val="TableTextS5"/>
              <w:ind w:left="203" w:hanging="203"/>
              <w:rPr>
                <w:rStyle w:val="Artref"/>
                <w:color w:val="000000"/>
              </w:rPr>
            </w:pPr>
            <w:proofErr w:type="spellStart"/>
            <w:r>
              <w:rPr>
                <w:rFonts w:ascii="SimHei" w:eastAsia="SimHei" w:hAnsi="SimHei"/>
                <w:b/>
                <w:bCs/>
              </w:rPr>
              <w:t>卫星固定</w:t>
            </w:r>
            <w:proofErr w:type="spellEnd"/>
            <w:r>
              <w:rPr>
                <w:lang w:eastAsia="zh-CN"/>
              </w:rPr>
              <w:br/>
            </w:r>
            <w:r>
              <w:rPr>
                <w:lang w:eastAsia="zh-CN"/>
              </w:rPr>
              <w:t>（空对地）</w:t>
            </w:r>
            <w:r>
              <w:rPr>
                <w:rFonts w:hint="eastAsia"/>
                <w:lang w:eastAsia="zh-CN"/>
              </w:rPr>
              <w:t xml:space="preserve">  </w:t>
            </w:r>
            <w:r>
              <w:rPr>
                <w:rStyle w:val="Artref"/>
                <w:color w:val="000000"/>
              </w:rPr>
              <w:t>5.484A</w:t>
            </w:r>
            <w:r>
              <w:rPr>
                <w:color w:val="000000"/>
              </w:rPr>
              <w:t xml:space="preserve">  </w:t>
            </w:r>
            <w:r>
              <w:rPr>
                <w:rStyle w:val="Artref"/>
              </w:rPr>
              <w:t xml:space="preserve">5.484B </w:t>
            </w:r>
            <w:r>
              <w:rPr>
                <w:rStyle w:val="Artref"/>
              </w:rPr>
              <w:br/>
            </w:r>
            <w:r>
              <w:rPr>
                <w:rStyle w:val="Artref"/>
                <w:color w:val="000000"/>
              </w:rPr>
              <w:t>5.516B  5.527A</w:t>
            </w:r>
            <w:ins w:id="25" w:author="I.T.U." w:date="2022-10-12T18:23:00Z">
              <w:r>
                <w:rPr>
                  <w:rStyle w:val="Artref"/>
                  <w:color w:val="000000"/>
                </w:rPr>
                <w:t xml:space="preserve">  </w:t>
              </w:r>
            </w:ins>
            <w:ins w:id="26" w:author="Chairman SWG 4A1b" w:date="2022-09-05T17:43:00Z">
              <w:r>
                <w:rPr>
                  <w:rStyle w:val="Artref"/>
                  <w:color w:val="000000"/>
                </w:rPr>
                <w:t>ADD 5.A116</w:t>
              </w:r>
            </w:ins>
          </w:p>
          <w:p w14:paraId="4B4CF50F" w14:textId="77777777" w:rsidR="004F2D06" w:rsidRDefault="00946D1A">
            <w:pPr>
              <w:pStyle w:val="TableTextS5"/>
            </w:pPr>
            <w:r>
              <w:rPr>
                <w:lang w:eastAsia="zh-CN"/>
              </w:rPr>
              <w:t>卫星移动（空对地）</w:t>
            </w:r>
          </w:p>
        </w:tc>
        <w:tc>
          <w:tcPr>
            <w:tcW w:w="3102" w:type="dxa"/>
            <w:gridSpan w:val="2"/>
            <w:tcBorders>
              <w:top w:val="single" w:sz="4" w:space="0" w:color="auto"/>
              <w:left w:val="single" w:sz="6" w:space="0" w:color="auto"/>
              <w:bottom w:val="nil"/>
              <w:right w:val="single" w:sz="6" w:space="0" w:color="auto"/>
            </w:tcBorders>
          </w:tcPr>
          <w:p w14:paraId="62620F46" w14:textId="77777777" w:rsidR="004F2D06" w:rsidRDefault="00946D1A">
            <w:pPr>
              <w:pStyle w:val="TableTextS5"/>
              <w:rPr>
                <w:rStyle w:val="Tablefreq"/>
                <w:lang w:eastAsia="zh-CN"/>
              </w:rPr>
            </w:pPr>
            <w:r>
              <w:rPr>
                <w:rStyle w:val="Tablefreq"/>
                <w:lang w:eastAsia="zh-CN"/>
              </w:rPr>
              <w:t>19.7-20.1</w:t>
            </w:r>
          </w:p>
          <w:p w14:paraId="66F0CD90" w14:textId="77777777" w:rsidR="004F2D06" w:rsidRDefault="00946D1A">
            <w:pPr>
              <w:pStyle w:val="TableTextS5"/>
              <w:ind w:left="223" w:hanging="223"/>
              <w:rPr>
                <w:lang w:eastAsia="zh-CN"/>
              </w:rPr>
            </w:pPr>
            <w:proofErr w:type="spellStart"/>
            <w:r>
              <w:rPr>
                <w:rFonts w:ascii="SimHei" w:eastAsia="SimHei" w:hAnsi="SimHei"/>
                <w:b/>
                <w:bCs/>
              </w:rPr>
              <w:t>卫星固定</w:t>
            </w:r>
            <w:proofErr w:type="spellEnd"/>
            <w:r>
              <w:br/>
            </w:r>
            <w:r>
              <w:rPr>
                <w:lang w:eastAsia="zh-CN"/>
              </w:rPr>
              <w:t>（空对地）</w:t>
            </w:r>
            <w:r>
              <w:rPr>
                <w:rStyle w:val="Artref"/>
                <w:color w:val="000000"/>
              </w:rPr>
              <w:t>5.484A</w:t>
            </w:r>
            <w:r>
              <w:rPr>
                <w:color w:val="000000"/>
              </w:rPr>
              <w:t xml:space="preserve">  </w:t>
            </w:r>
            <w:r>
              <w:rPr>
                <w:rStyle w:val="Artref"/>
              </w:rPr>
              <w:t>5.484B</w:t>
            </w:r>
            <w:r>
              <w:rPr>
                <w:color w:val="000000"/>
              </w:rPr>
              <w:t xml:space="preserve">  </w:t>
            </w:r>
            <w:r>
              <w:rPr>
                <w:rStyle w:val="Artref"/>
                <w:color w:val="000000"/>
              </w:rPr>
              <w:t>5.516B  5.527A</w:t>
            </w:r>
            <w:ins w:id="27" w:author="I.T.U." w:date="2022-10-12T18:23:00Z">
              <w:r>
                <w:rPr>
                  <w:rStyle w:val="Artref"/>
                </w:rPr>
                <w:t xml:space="preserve">  </w:t>
              </w:r>
            </w:ins>
            <w:ins w:id="28" w:author="Chairman SWG 4A1b" w:date="2022-09-05T17:43:00Z">
              <w:r>
                <w:rPr>
                  <w:rStyle w:val="Artref"/>
                </w:rPr>
                <w:t xml:space="preserve">ADD </w:t>
              </w:r>
              <w:r>
                <w:rPr>
                  <w:rStyle w:val="Artref"/>
                  <w:color w:val="000000"/>
                </w:rPr>
                <w:t>5.A116</w:t>
              </w:r>
            </w:ins>
          </w:p>
          <w:p w14:paraId="3F0B050C" w14:textId="77777777" w:rsidR="004F2D06" w:rsidRDefault="00946D1A">
            <w:pPr>
              <w:pStyle w:val="TableTextS5"/>
              <w:ind w:left="198" w:hanging="198"/>
            </w:pPr>
            <w:r>
              <w:rPr>
                <w:rStyle w:val="capS5"/>
              </w:rPr>
              <w:t>卫星移动</w:t>
            </w:r>
            <w:r>
              <w:rPr>
                <w:rStyle w:val="capS5"/>
              </w:rPr>
              <w:br/>
            </w:r>
            <w:r>
              <w:rPr>
                <w:lang w:eastAsia="zh-CN"/>
              </w:rPr>
              <w:t>（空对地）</w:t>
            </w:r>
          </w:p>
        </w:tc>
        <w:tc>
          <w:tcPr>
            <w:tcW w:w="3103" w:type="dxa"/>
            <w:tcBorders>
              <w:top w:val="single" w:sz="4" w:space="0" w:color="auto"/>
              <w:left w:val="single" w:sz="6" w:space="0" w:color="auto"/>
              <w:bottom w:val="nil"/>
              <w:right w:val="single" w:sz="6" w:space="0" w:color="auto"/>
            </w:tcBorders>
          </w:tcPr>
          <w:p w14:paraId="24CD813E" w14:textId="77777777" w:rsidR="004F2D06" w:rsidRDefault="00946D1A">
            <w:pPr>
              <w:pStyle w:val="TableTextS5"/>
              <w:rPr>
                <w:rStyle w:val="Tablefreq"/>
                <w:lang w:eastAsia="zh-CN"/>
              </w:rPr>
            </w:pPr>
            <w:r>
              <w:rPr>
                <w:rStyle w:val="Tablefreq"/>
                <w:lang w:eastAsia="zh-CN"/>
              </w:rPr>
              <w:t>19.7-20.1</w:t>
            </w:r>
          </w:p>
          <w:p w14:paraId="7AE3DFDE" w14:textId="77777777" w:rsidR="004F2D06" w:rsidRDefault="00946D1A">
            <w:pPr>
              <w:pStyle w:val="TableTextS5"/>
              <w:ind w:left="185" w:hanging="185"/>
              <w:rPr>
                <w:lang w:eastAsia="zh-CN"/>
              </w:rPr>
            </w:pPr>
            <w:proofErr w:type="spellStart"/>
            <w:r>
              <w:rPr>
                <w:rFonts w:ascii="SimHei" w:eastAsia="SimHei" w:hAnsi="SimHei"/>
                <w:b/>
                <w:bCs/>
              </w:rPr>
              <w:t>卫星固定</w:t>
            </w:r>
            <w:proofErr w:type="spellEnd"/>
            <w:r>
              <w:rPr>
                <w:lang w:eastAsia="zh-CN"/>
              </w:rPr>
              <w:br/>
            </w:r>
            <w:r>
              <w:rPr>
                <w:lang w:eastAsia="zh-CN"/>
              </w:rPr>
              <w:t>（空对地）</w:t>
            </w:r>
            <w:r>
              <w:rPr>
                <w:rStyle w:val="Artref"/>
                <w:color w:val="000000"/>
              </w:rPr>
              <w:t>5.484A</w:t>
            </w:r>
            <w:r>
              <w:rPr>
                <w:rStyle w:val="Artref"/>
              </w:rPr>
              <w:t xml:space="preserve">  5.484B  </w:t>
            </w:r>
            <w:r>
              <w:rPr>
                <w:rStyle w:val="Artref"/>
                <w:color w:val="000000"/>
              </w:rPr>
              <w:t>5.516B  5.527A</w:t>
            </w:r>
            <w:ins w:id="29" w:author="I.T.U." w:date="2022-10-12T18:23:00Z">
              <w:r>
                <w:rPr>
                  <w:rStyle w:val="Artref"/>
                </w:rPr>
                <w:t xml:space="preserve">  </w:t>
              </w:r>
            </w:ins>
            <w:ins w:id="30" w:author="Chairman SWG 4A1b" w:date="2022-09-05T17:43:00Z">
              <w:r>
                <w:rPr>
                  <w:rStyle w:val="Artref"/>
                </w:rPr>
                <w:t xml:space="preserve">ADD </w:t>
              </w:r>
              <w:r>
                <w:rPr>
                  <w:rStyle w:val="Artref"/>
                  <w:color w:val="000000"/>
                </w:rPr>
                <w:t>5.A116</w:t>
              </w:r>
            </w:ins>
          </w:p>
          <w:p w14:paraId="13103845" w14:textId="77777777" w:rsidR="004F2D06" w:rsidRDefault="00946D1A">
            <w:pPr>
              <w:pStyle w:val="TableTextS5"/>
            </w:pPr>
            <w:r>
              <w:rPr>
                <w:lang w:eastAsia="zh-CN"/>
              </w:rPr>
              <w:t>卫星移动（空对地）</w:t>
            </w:r>
          </w:p>
        </w:tc>
      </w:tr>
      <w:tr w:rsidR="004F2D06" w14:paraId="3875E070" w14:textId="77777777">
        <w:trPr>
          <w:cantSplit/>
          <w:jc w:val="center"/>
        </w:trPr>
        <w:tc>
          <w:tcPr>
            <w:tcW w:w="3099" w:type="dxa"/>
            <w:gridSpan w:val="2"/>
            <w:tcBorders>
              <w:top w:val="nil"/>
              <w:left w:val="single" w:sz="6" w:space="0" w:color="auto"/>
              <w:bottom w:val="single" w:sz="6" w:space="0" w:color="auto"/>
              <w:right w:val="single" w:sz="6" w:space="0" w:color="auto"/>
            </w:tcBorders>
          </w:tcPr>
          <w:p w14:paraId="171BBFA7" w14:textId="77777777" w:rsidR="004F2D06" w:rsidRDefault="00946D1A">
            <w:pPr>
              <w:pStyle w:val="TableTextS5"/>
              <w:rPr>
                <w:rStyle w:val="Artref"/>
              </w:rPr>
            </w:pPr>
            <w:r>
              <w:rPr>
                <w:rStyle w:val="Artref"/>
                <w:color w:val="000000"/>
              </w:rPr>
              <w:br/>
              <w:t>5.524</w:t>
            </w:r>
          </w:p>
        </w:tc>
        <w:tc>
          <w:tcPr>
            <w:tcW w:w="3102" w:type="dxa"/>
            <w:gridSpan w:val="2"/>
            <w:tcBorders>
              <w:top w:val="nil"/>
              <w:left w:val="single" w:sz="6" w:space="0" w:color="auto"/>
              <w:bottom w:val="single" w:sz="6" w:space="0" w:color="auto"/>
              <w:right w:val="single" w:sz="6" w:space="0" w:color="auto"/>
            </w:tcBorders>
          </w:tcPr>
          <w:p w14:paraId="1E9432BA" w14:textId="77777777" w:rsidR="004F2D06" w:rsidRDefault="00946D1A">
            <w:pPr>
              <w:pStyle w:val="TableTextS5"/>
              <w:rPr>
                <w:rStyle w:val="Artref"/>
              </w:rPr>
            </w:pPr>
            <w:r>
              <w:rPr>
                <w:rStyle w:val="Artref"/>
                <w:color w:val="000000"/>
              </w:rPr>
              <w:t>5.524  5.525  5.526  5.527  5.528  5.529</w:t>
            </w:r>
          </w:p>
        </w:tc>
        <w:tc>
          <w:tcPr>
            <w:tcW w:w="3103" w:type="dxa"/>
            <w:tcBorders>
              <w:top w:val="nil"/>
              <w:left w:val="single" w:sz="6" w:space="0" w:color="auto"/>
              <w:bottom w:val="single" w:sz="6" w:space="0" w:color="auto"/>
              <w:right w:val="single" w:sz="6" w:space="0" w:color="auto"/>
            </w:tcBorders>
          </w:tcPr>
          <w:p w14:paraId="366AC0DE" w14:textId="77777777" w:rsidR="004F2D06" w:rsidRDefault="00946D1A">
            <w:pPr>
              <w:pStyle w:val="TableTextS5"/>
              <w:rPr>
                <w:rStyle w:val="Artref"/>
              </w:rPr>
            </w:pPr>
            <w:r>
              <w:br/>
              <w:t>5.524</w:t>
            </w:r>
          </w:p>
        </w:tc>
      </w:tr>
      <w:tr w:rsidR="004F2D06" w14:paraId="17891D58" w14:textId="77777777">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1D2FEFB9" w14:textId="77777777" w:rsidR="004F2D06" w:rsidRDefault="00946D1A">
            <w:pPr>
              <w:pStyle w:val="TableTextS5"/>
              <w:tabs>
                <w:tab w:val="clear" w:pos="431"/>
                <w:tab w:val="clear" w:pos="3119"/>
                <w:tab w:val="left" w:pos="170"/>
                <w:tab w:val="left" w:pos="567"/>
                <w:tab w:val="left" w:pos="737"/>
                <w:tab w:val="left" w:pos="2977"/>
                <w:tab w:val="left" w:pos="3121"/>
              </w:tabs>
              <w:ind w:left="3191" w:hanging="3191"/>
              <w:rPr>
                <w:lang w:eastAsia="zh-CN"/>
              </w:rPr>
            </w:pPr>
            <w:r>
              <w:rPr>
                <w:rStyle w:val="Tablefreq"/>
                <w:lang w:eastAsia="zh-CN"/>
              </w:rPr>
              <w:t>20.1-20.2</w:t>
            </w:r>
            <w:r>
              <w:rPr>
                <w:lang w:eastAsia="zh-CN"/>
              </w:rPr>
              <w:tab/>
            </w:r>
            <w:proofErr w:type="spellStart"/>
            <w:r>
              <w:rPr>
                <w:rFonts w:ascii="SimHei" w:eastAsia="SimHei" w:hAnsi="SimHei"/>
                <w:b/>
                <w:bCs/>
              </w:rPr>
              <w:t>卫星固定</w:t>
            </w:r>
            <w:proofErr w:type="spellEnd"/>
            <w:r>
              <w:rPr>
                <w:lang w:eastAsia="zh-CN"/>
              </w:rPr>
              <w:t>（空对地）</w:t>
            </w:r>
            <w:r>
              <w:rPr>
                <w:rStyle w:val="Artref"/>
                <w:color w:val="000000"/>
              </w:rPr>
              <w:t>5.484A</w:t>
            </w:r>
            <w:r>
              <w:rPr>
                <w:rStyle w:val="Artref"/>
              </w:rPr>
              <w:t xml:space="preserve">  5.484B  </w:t>
            </w:r>
            <w:r>
              <w:rPr>
                <w:rStyle w:val="Artref"/>
                <w:color w:val="000000"/>
              </w:rPr>
              <w:t xml:space="preserve">5.516B  5.527A  </w:t>
            </w:r>
            <w:r>
              <w:rPr>
                <w:rStyle w:val="Artref"/>
                <w:color w:val="000000"/>
              </w:rPr>
              <w:br/>
            </w:r>
            <w:ins w:id="31" w:author="Chairman SWG 4A1b" w:date="2022-09-05T17:43:00Z">
              <w:r>
                <w:rPr>
                  <w:rStyle w:val="Artref"/>
                </w:rPr>
                <w:t xml:space="preserve">ADD </w:t>
              </w:r>
              <w:r>
                <w:rPr>
                  <w:rStyle w:val="Artref"/>
                  <w:color w:val="000000"/>
                </w:rPr>
                <w:t>5.A116</w:t>
              </w:r>
            </w:ins>
          </w:p>
          <w:p w14:paraId="530C472D" w14:textId="77777777" w:rsidR="004F2D06" w:rsidRDefault="00946D1A">
            <w:pPr>
              <w:pStyle w:val="TableTextS5"/>
              <w:tabs>
                <w:tab w:val="clear" w:pos="3119"/>
                <w:tab w:val="left" w:pos="2977"/>
              </w:tabs>
              <w:rPr>
                <w:lang w:eastAsia="zh-CN"/>
              </w:rPr>
            </w:pPr>
            <w:r>
              <w:rPr>
                <w:lang w:eastAsia="zh-CN"/>
              </w:rPr>
              <w:tab/>
            </w:r>
            <w:r>
              <w:rPr>
                <w:lang w:eastAsia="zh-CN"/>
              </w:rPr>
              <w:tab/>
            </w:r>
            <w:proofErr w:type="spellStart"/>
            <w:r>
              <w:rPr>
                <w:rFonts w:ascii="SimHei" w:eastAsia="SimHei" w:hAnsi="SimHei"/>
                <w:b/>
                <w:bCs/>
              </w:rPr>
              <w:t>卫星移动</w:t>
            </w:r>
            <w:proofErr w:type="spellEnd"/>
            <w:r>
              <w:rPr>
                <w:lang w:eastAsia="zh-CN"/>
              </w:rPr>
              <w:t>（空对地）</w:t>
            </w:r>
          </w:p>
          <w:p w14:paraId="19136151" w14:textId="77777777" w:rsidR="004F2D06" w:rsidRDefault="00946D1A">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Pr>
                <w:lang w:eastAsia="zh-CN"/>
              </w:rPr>
              <w:tab/>
            </w:r>
            <w:r>
              <w:rPr>
                <w:lang w:eastAsia="zh-CN"/>
              </w:rPr>
              <w:tab/>
            </w:r>
            <w:r>
              <w:rPr>
                <w:lang w:eastAsia="zh-CN"/>
              </w:rPr>
              <w:tab/>
            </w:r>
            <w:r>
              <w:rPr>
                <w:lang w:eastAsia="zh-CN"/>
              </w:rPr>
              <w:tab/>
            </w:r>
            <w:r>
              <w:rPr>
                <w:rStyle w:val="Artref"/>
                <w:color w:val="000000"/>
                <w:sz w:val="20"/>
              </w:rPr>
              <w:t>5.524  5.525  5.526  5.527  5.528</w:t>
            </w:r>
          </w:p>
        </w:tc>
      </w:tr>
    </w:tbl>
    <w:p w14:paraId="0237864D" w14:textId="77777777" w:rsidR="004F2D06" w:rsidRDefault="004F2D06"/>
    <w:p w14:paraId="2727D678" w14:textId="77777777" w:rsidR="004F2D06" w:rsidRDefault="004F2D06">
      <w:pPr>
        <w:pStyle w:val="Reasons"/>
      </w:pPr>
    </w:p>
    <w:p w14:paraId="3E5B90AA" w14:textId="77777777" w:rsidR="004F2D06" w:rsidRDefault="00946D1A">
      <w:pPr>
        <w:pStyle w:val="Proposal"/>
      </w:pPr>
      <w:r>
        <w:t>MOD</w:t>
      </w:r>
      <w:r>
        <w:tab/>
        <w:t>ARB/100A16/3</w:t>
      </w:r>
      <w:r>
        <w:rPr>
          <w:vanish/>
          <w:color w:val="7F7F7F" w:themeColor="text1" w:themeTint="80"/>
          <w:vertAlign w:val="superscript"/>
        </w:rPr>
        <w:t>#1882</w:t>
      </w:r>
    </w:p>
    <w:p w14:paraId="59C996C8" w14:textId="77777777" w:rsidR="004F2D06" w:rsidRDefault="00946D1A">
      <w:pPr>
        <w:pStyle w:val="Tabletitle"/>
      </w:pPr>
      <w: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6"/>
        <w:gridCol w:w="35"/>
        <w:gridCol w:w="3102"/>
      </w:tblGrid>
      <w:tr w:rsidR="004F2D06" w14:paraId="160C39B4" w14:textId="77777777">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5AA6C5F" w14:textId="77777777" w:rsidR="004F2D06" w:rsidRDefault="00946D1A">
            <w:pPr>
              <w:pStyle w:val="Tablehead"/>
            </w:pPr>
            <w:proofErr w:type="spellStart"/>
            <w:r>
              <w:rPr>
                <w:rFonts w:hint="eastAsia"/>
              </w:rPr>
              <w:t>划分给以下业务</w:t>
            </w:r>
            <w:proofErr w:type="spellEnd"/>
          </w:p>
        </w:tc>
      </w:tr>
      <w:tr w:rsidR="004F2D06" w14:paraId="7910F7C6" w14:textId="77777777">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6E0E62EA" w14:textId="77777777" w:rsidR="004F2D06" w:rsidRDefault="00946D1A">
            <w:pPr>
              <w:pStyle w:val="Tablehead"/>
            </w:pPr>
            <w:r>
              <w:rPr>
                <w:rFonts w:hint="eastAsia"/>
              </w:rPr>
              <w:t>1</w:t>
            </w:r>
            <w:r>
              <w:rPr>
                <w:rFonts w:hint="eastAsia"/>
              </w:rPr>
              <w:t>区</w:t>
            </w:r>
          </w:p>
        </w:tc>
        <w:tc>
          <w:tcPr>
            <w:tcW w:w="3101" w:type="dxa"/>
            <w:gridSpan w:val="2"/>
            <w:tcBorders>
              <w:top w:val="single" w:sz="4" w:space="0" w:color="auto"/>
              <w:left w:val="single" w:sz="6" w:space="0" w:color="auto"/>
              <w:bottom w:val="single" w:sz="6" w:space="0" w:color="auto"/>
              <w:right w:val="single" w:sz="6" w:space="0" w:color="auto"/>
            </w:tcBorders>
          </w:tcPr>
          <w:p w14:paraId="38F59183" w14:textId="77777777" w:rsidR="004F2D06" w:rsidRDefault="00946D1A">
            <w:pPr>
              <w:pStyle w:val="Tablehead"/>
            </w:pPr>
            <w:r>
              <w:rPr>
                <w:rFonts w:hint="eastAsia"/>
              </w:rPr>
              <w:t>2</w:t>
            </w:r>
            <w:r>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3FDC14A6" w14:textId="77777777" w:rsidR="004F2D06" w:rsidRDefault="00946D1A">
            <w:pPr>
              <w:pStyle w:val="Tablehead"/>
            </w:pPr>
            <w:r>
              <w:rPr>
                <w:rFonts w:hint="eastAsia"/>
              </w:rPr>
              <w:t>3</w:t>
            </w:r>
            <w:r>
              <w:rPr>
                <w:rFonts w:hint="eastAsia"/>
              </w:rPr>
              <w:t>区</w:t>
            </w:r>
          </w:p>
        </w:tc>
      </w:tr>
      <w:tr w:rsidR="004F2D06" w14:paraId="08388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1AFE4E1C" w14:textId="77777777" w:rsidR="004F2D06" w:rsidRDefault="00946D1A">
            <w:pPr>
              <w:pStyle w:val="TableTextS5"/>
              <w:tabs>
                <w:tab w:val="clear" w:pos="3119"/>
                <w:tab w:val="left" w:pos="2977"/>
              </w:tabs>
              <w:rPr>
                <w:b/>
                <w:bCs/>
              </w:rPr>
            </w:pPr>
            <w:r>
              <w:rPr>
                <w:rStyle w:val="Tablefreq"/>
              </w:rPr>
              <w:t>27.5-28.5</w:t>
            </w:r>
            <w:r>
              <w:tab/>
            </w:r>
            <w:proofErr w:type="spellStart"/>
            <w:r>
              <w:rPr>
                <w:rFonts w:ascii="SimHei" w:eastAsia="SimHei" w:hAnsi="SimHei"/>
                <w:b/>
                <w:bCs/>
              </w:rPr>
              <w:t>固定</w:t>
            </w:r>
            <w:proofErr w:type="spellEnd"/>
            <w:r>
              <w:t xml:space="preserve">  5.537A</w:t>
            </w:r>
          </w:p>
          <w:p w14:paraId="2907404B" w14:textId="77777777" w:rsidR="004F2D06" w:rsidRDefault="00946D1A">
            <w:pPr>
              <w:pStyle w:val="TableTextS5"/>
              <w:tabs>
                <w:tab w:val="clear" w:pos="431"/>
                <w:tab w:val="clear" w:pos="3119"/>
                <w:tab w:val="left" w:pos="170"/>
                <w:tab w:val="left" w:pos="567"/>
                <w:tab w:val="left" w:pos="737"/>
                <w:tab w:val="left" w:pos="2995"/>
                <w:tab w:val="left" w:pos="3121"/>
              </w:tabs>
              <w:ind w:left="3191" w:hanging="3191"/>
              <w:rPr>
                <w:rStyle w:val="Artref"/>
              </w:rPr>
            </w:pPr>
            <w:r>
              <w:rPr>
                <w:b/>
                <w:bCs/>
              </w:rPr>
              <w:tab/>
            </w:r>
            <w:r>
              <w:rPr>
                <w:b/>
                <w:bCs/>
              </w:rPr>
              <w:tab/>
            </w:r>
            <w:r>
              <w:rPr>
                <w:b/>
                <w:bCs/>
              </w:rPr>
              <w:tab/>
            </w:r>
            <w:r>
              <w:tab/>
            </w:r>
            <w:proofErr w:type="spellStart"/>
            <w:r>
              <w:rPr>
                <w:rFonts w:ascii="SimHei" w:eastAsia="SimHei" w:hAnsi="SimHei"/>
                <w:b/>
                <w:bCs/>
              </w:rPr>
              <w:t>卫星固定</w:t>
            </w:r>
            <w:r>
              <w:rPr>
                <w:rFonts w:hint="eastAsia"/>
              </w:rPr>
              <w:t>（地对空</w:t>
            </w:r>
            <w:proofErr w:type="spellEnd"/>
            <w:r>
              <w:rPr>
                <w:rFonts w:hint="eastAsia"/>
              </w:rPr>
              <w:t>）</w:t>
            </w:r>
            <w:r>
              <w:rPr>
                <w:lang w:eastAsia="zh-CN"/>
              </w:rPr>
              <w:t xml:space="preserve"> </w:t>
            </w:r>
            <w:r>
              <w:t xml:space="preserve"> </w:t>
            </w:r>
            <w:r>
              <w:rPr>
                <w:rStyle w:val="Artref"/>
              </w:rPr>
              <w:t>5.484A  5.516B  5.517A  5.539</w:t>
            </w:r>
            <w:r>
              <w:br/>
            </w:r>
            <w:ins w:id="32" w:author="Chairman SWG 4A1b" w:date="2022-09-05T17:43:00Z">
              <w:r>
                <w:rPr>
                  <w:rStyle w:val="Artref"/>
                </w:rPr>
                <w:t>ADD 5.A116</w:t>
              </w:r>
            </w:ins>
          </w:p>
          <w:p w14:paraId="163A58F6" w14:textId="77777777" w:rsidR="004F2D06" w:rsidRDefault="00946D1A">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Pr>
                <w:rFonts w:ascii="SimHei" w:eastAsia="SimHei" w:hAnsi="SimHei"/>
                <w:b/>
                <w:bCs/>
              </w:rPr>
              <w:t>移动</w:t>
            </w:r>
            <w:proofErr w:type="spellEnd"/>
          </w:p>
          <w:p w14:paraId="5773956E" w14:textId="77777777" w:rsidR="004F2D06" w:rsidRDefault="00946D1A">
            <w:pPr>
              <w:pStyle w:val="TableTextS5"/>
              <w:tabs>
                <w:tab w:val="clear" w:pos="431"/>
                <w:tab w:val="clear" w:pos="3119"/>
                <w:tab w:val="left" w:pos="170"/>
                <w:tab w:val="left" w:pos="567"/>
                <w:tab w:val="left" w:pos="737"/>
                <w:tab w:val="left" w:pos="2977"/>
                <w:tab w:val="left" w:pos="3266"/>
              </w:tabs>
            </w:pPr>
            <w:r>
              <w:tab/>
            </w:r>
            <w:r>
              <w:tab/>
            </w:r>
            <w:r>
              <w:tab/>
            </w:r>
            <w:r>
              <w:tab/>
            </w:r>
            <w:r>
              <w:rPr>
                <w:rStyle w:val="Artref"/>
              </w:rPr>
              <w:t>5.538  5.540</w:t>
            </w:r>
          </w:p>
        </w:tc>
      </w:tr>
      <w:tr w:rsidR="004F2D06" w14:paraId="73EE8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7AEFF419" w14:textId="77777777" w:rsidR="004F2D06" w:rsidRDefault="00946D1A">
            <w:pPr>
              <w:pStyle w:val="TableTextS5"/>
              <w:tabs>
                <w:tab w:val="clear" w:pos="431"/>
                <w:tab w:val="clear" w:pos="3119"/>
                <w:tab w:val="left" w:pos="170"/>
                <w:tab w:val="left" w:pos="567"/>
                <w:tab w:val="left" w:pos="737"/>
                <w:tab w:val="left" w:pos="2977"/>
                <w:tab w:val="left" w:pos="3266"/>
              </w:tabs>
              <w:rPr>
                <w:rFonts w:ascii="SimHei" w:eastAsia="SimHei" w:hAnsi="SimHei"/>
                <w:b/>
                <w:bCs/>
              </w:rPr>
            </w:pPr>
            <w:r>
              <w:rPr>
                <w:rStyle w:val="Tablefreq"/>
              </w:rPr>
              <w:t>28.5-29.1</w:t>
            </w:r>
            <w:r>
              <w:tab/>
            </w:r>
            <w:proofErr w:type="spellStart"/>
            <w:r>
              <w:rPr>
                <w:rFonts w:ascii="SimHei" w:eastAsia="SimHei" w:hAnsi="SimHei"/>
                <w:b/>
                <w:bCs/>
              </w:rPr>
              <w:t>固定</w:t>
            </w:r>
            <w:proofErr w:type="spellEnd"/>
          </w:p>
          <w:p w14:paraId="627449E2" w14:textId="77777777" w:rsidR="004F2D06" w:rsidRDefault="00946D1A">
            <w:pPr>
              <w:pStyle w:val="TableTextS5"/>
              <w:tabs>
                <w:tab w:val="clear" w:pos="431"/>
                <w:tab w:val="clear" w:pos="3119"/>
                <w:tab w:val="left" w:pos="170"/>
                <w:tab w:val="left" w:pos="567"/>
                <w:tab w:val="left" w:pos="737"/>
                <w:tab w:val="left" w:pos="2977"/>
                <w:tab w:val="left" w:pos="3121"/>
              </w:tabs>
              <w:ind w:left="3191" w:hanging="3191"/>
              <w:rPr>
                <w:rStyle w:val="Artref"/>
              </w:rPr>
            </w:pPr>
            <w:r>
              <w:tab/>
            </w:r>
            <w:r>
              <w:tab/>
            </w:r>
            <w:r>
              <w:tab/>
            </w:r>
            <w:r>
              <w:tab/>
            </w:r>
            <w:proofErr w:type="spellStart"/>
            <w:r>
              <w:rPr>
                <w:rFonts w:ascii="SimHei" w:eastAsia="SimHei" w:hAnsi="SimHei"/>
                <w:b/>
                <w:bCs/>
              </w:rPr>
              <w:t>卫星固定</w:t>
            </w:r>
            <w:r>
              <w:rPr>
                <w:rFonts w:hint="eastAsia"/>
              </w:rPr>
              <w:t>（地对空</w:t>
            </w:r>
            <w:proofErr w:type="spellEnd"/>
            <w:r>
              <w:rPr>
                <w:rFonts w:hint="eastAsia"/>
              </w:rPr>
              <w:t>）</w:t>
            </w:r>
            <w:r>
              <w:t xml:space="preserve">  </w:t>
            </w:r>
            <w:r>
              <w:rPr>
                <w:rStyle w:val="Artref"/>
              </w:rPr>
              <w:t xml:space="preserve">5.484A  5.516B  5.517A  5.523A  </w:t>
            </w:r>
            <w:r>
              <w:rPr>
                <w:rStyle w:val="Artref"/>
              </w:rPr>
              <w:br/>
              <w:t>5.539</w:t>
            </w:r>
            <w:ins w:id="33" w:author="I.T.U." w:date="2022-10-12T18:25:00Z">
              <w:r>
                <w:rPr>
                  <w:rStyle w:val="Artref"/>
                </w:rPr>
                <w:t xml:space="preserve">  </w:t>
              </w:r>
            </w:ins>
            <w:ins w:id="34" w:author="Chairman SWG 4A1b" w:date="2022-09-05T17:43:00Z">
              <w:r>
                <w:rPr>
                  <w:rStyle w:val="Artref"/>
                </w:rPr>
                <w:t>ADD 5.A116</w:t>
              </w:r>
            </w:ins>
          </w:p>
          <w:p w14:paraId="22434509" w14:textId="77777777" w:rsidR="004F2D06" w:rsidRDefault="00946D1A">
            <w:pPr>
              <w:pStyle w:val="TableTextS5"/>
              <w:tabs>
                <w:tab w:val="clear" w:pos="3119"/>
                <w:tab w:val="left" w:pos="2977"/>
              </w:tabs>
              <w:rPr>
                <w:rStyle w:val="capS5"/>
                <w:rFonts w:ascii="SimHei" w:hAnsi="SimHei"/>
                <w:b w:val="0"/>
                <w:bCs w:val="0"/>
              </w:rPr>
            </w:pPr>
            <w:r>
              <w:tab/>
            </w:r>
            <w:r>
              <w:tab/>
            </w:r>
            <w:proofErr w:type="spellStart"/>
            <w:r>
              <w:rPr>
                <w:rFonts w:ascii="SimHei" w:eastAsia="SimHei" w:hAnsi="SimHei"/>
                <w:b/>
                <w:bCs/>
              </w:rPr>
              <w:t>移动</w:t>
            </w:r>
            <w:proofErr w:type="spellEnd"/>
          </w:p>
          <w:p w14:paraId="09BC2D42" w14:textId="77777777" w:rsidR="004F2D06" w:rsidRDefault="00946D1A">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rFonts w:hint="eastAsia"/>
                <w:lang w:eastAsia="zh-CN"/>
              </w:rPr>
              <w:t>卫星地球探测（地对空）</w:t>
            </w:r>
            <w:r>
              <w:t xml:space="preserve">  </w:t>
            </w:r>
            <w:r>
              <w:rPr>
                <w:rStyle w:val="Artref"/>
              </w:rPr>
              <w:t>5.541</w:t>
            </w:r>
          </w:p>
          <w:p w14:paraId="1320FF4B" w14:textId="77777777" w:rsidR="004F2D06" w:rsidRDefault="00946D1A">
            <w:pPr>
              <w:tabs>
                <w:tab w:val="clear" w:pos="1134"/>
                <w:tab w:val="clear" w:pos="1871"/>
                <w:tab w:val="clear" w:pos="2268"/>
                <w:tab w:val="left" w:pos="170"/>
                <w:tab w:val="left" w:pos="567"/>
                <w:tab w:val="left" w:pos="737"/>
                <w:tab w:val="left" w:pos="2977"/>
                <w:tab w:val="left" w:pos="3266"/>
              </w:tabs>
              <w:spacing w:before="40" w:after="40"/>
              <w:ind w:left="170" w:hanging="170"/>
            </w:pPr>
            <w:r>
              <w:rPr>
                <w:rStyle w:val="Artref"/>
              </w:rPr>
              <w:tab/>
            </w:r>
            <w:r>
              <w:rPr>
                <w:rStyle w:val="Artref"/>
              </w:rPr>
              <w:tab/>
            </w:r>
            <w:r>
              <w:rPr>
                <w:rStyle w:val="Artref"/>
              </w:rPr>
              <w:tab/>
            </w:r>
            <w:r>
              <w:rPr>
                <w:rStyle w:val="Artref"/>
              </w:rPr>
              <w:tab/>
            </w:r>
            <w:r>
              <w:rPr>
                <w:rStyle w:val="Artref"/>
                <w:sz w:val="20"/>
              </w:rPr>
              <w:t>5.540</w:t>
            </w:r>
          </w:p>
        </w:tc>
      </w:tr>
      <w:tr w:rsidR="004F2D06" w14:paraId="1E4E96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2138E24E" w14:textId="77777777" w:rsidR="004F2D06" w:rsidRDefault="00946D1A">
            <w:pPr>
              <w:pStyle w:val="TableTextS5"/>
              <w:tabs>
                <w:tab w:val="clear" w:pos="431"/>
                <w:tab w:val="clear" w:pos="3119"/>
                <w:tab w:val="left" w:pos="170"/>
                <w:tab w:val="left" w:pos="567"/>
                <w:tab w:val="left" w:pos="737"/>
                <w:tab w:val="left" w:pos="2977"/>
                <w:tab w:val="left" w:pos="3266"/>
              </w:tabs>
            </w:pPr>
            <w:r>
              <w:t>…</w:t>
            </w:r>
          </w:p>
        </w:tc>
      </w:tr>
      <w:tr w:rsidR="004F2D06" w14:paraId="6B877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tcPr>
          <w:p w14:paraId="47E0BC55" w14:textId="77777777" w:rsidR="004F2D06" w:rsidRDefault="00946D1A">
            <w:pPr>
              <w:pStyle w:val="TableTextS5"/>
              <w:rPr>
                <w:rStyle w:val="Tablefreq"/>
                <w:lang w:eastAsia="zh-CN"/>
              </w:rPr>
            </w:pPr>
            <w:r>
              <w:rPr>
                <w:rStyle w:val="Tablefreq"/>
                <w:lang w:eastAsia="zh-CN"/>
              </w:rPr>
              <w:t>29.5-29.9</w:t>
            </w:r>
          </w:p>
          <w:p w14:paraId="13A5E9C4" w14:textId="77777777" w:rsidR="004F2D06" w:rsidRDefault="00946D1A">
            <w:pPr>
              <w:pStyle w:val="TableTextS5"/>
              <w:ind w:left="195" w:hanging="195"/>
              <w:rPr>
                <w:lang w:eastAsia="zh-CN"/>
              </w:rPr>
            </w:pPr>
            <w:proofErr w:type="spellStart"/>
            <w:r>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5.484A</w:t>
            </w:r>
            <w:r>
              <w:rPr>
                <w:rStyle w:val="Artref"/>
              </w:rPr>
              <w:t xml:space="preserve">  5.484B  </w:t>
            </w:r>
            <w:r>
              <w:rPr>
                <w:rStyle w:val="Artref"/>
                <w:lang w:eastAsia="zh-CN"/>
              </w:rPr>
              <w:t>5.516B</w:t>
            </w:r>
            <w:r>
              <w:rPr>
                <w:rStyle w:val="Artref"/>
              </w:rPr>
              <w:t xml:space="preserve">  5.527A  </w:t>
            </w:r>
            <w:r>
              <w:rPr>
                <w:rStyle w:val="Artref"/>
                <w:lang w:eastAsia="zh-CN"/>
              </w:rPr>
              <w:t>5.539</w:t>
            </w:r>
            <w:r>
              <w:rPr>
                <w:rStyle w:val="Artref"/>
                <w:lang w:eastAsia="zh-CN"/>
              </w:rPr>
              <w:br/>
            </w:r>
            <w:ins w:id="35" w:author="Chairman SWG 4A1b" w:date="2022-09-05T17:43:00Z">
              <w:r>
                <w:rPr>
                  <w:rStyle w:val="Artref"/>
                </w:rPr>
                <w:t xml:space="preserve">ADD </w:t>
              </w:r>
              <w:r>
                <w:rPr>
                  <w:rStyle w:val="Artref"/>
                  <w:lang w:eastAsia="zh-CN"/>
                </w:rPr>
                <w:t>5.A116</w:t>
              </w:r>
            </w:ins>
          </w:p>
          <w:p w14:paraId="5F05B25B" w14:textId="77777777" w:rsidR="004F2D06" w:rsidRDefault="00946D1A">
            <w:pPr>
              <w:pStyle w:val="TableTextS5"/>
              <w:ind w:left="139" w:hanging="139"/>
              <w:rPr>
                <w:lang w:eastAsia="zh-CN"/>
              </w:rPr>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rStyle w:val="Artref"/>
              </w:rPr>
              <w:t>5.541</w:t>
            </w:r>
          </w:p>
          <w:p w14:paraId="78984910" w14:textId="77777777" w:rsidR="004F2D06" w:rsidRDefault="00946D1A">
            <w:pPr>
              <w:pStyle w:val="TableTextS5"/>
            </w:pPr>
            <w:r>
              <w:rPr>
                <w:rFonts w:hint="eastAsia"/>
                <w:lang w:eastAsia="zh-CN"/>
              </w:rPr>
              <w:t>卫星移动</w:t>
            </w:r>
            <w:r>
              <w:rPr>
                <w:lang w:eastAsia="zh-CN"/>
              </w:rPr>
              <w:t>（</w:t>
            </w:r>
            <w:r>
              <w:rPr>
                <w:rFonts w:hint="eastAsia"/>
                <w:lang w:eastAsia="zh-CN"/>
              </w:rPr>
              <w:t>地对空</w:t>
            </w:r>
            <w:r>
              <w:rPr>
                <w:lang w:eastAsia="zh-CN"/>
              </w:rPr>
              <w:t>）</w:t>
            </w:r>
          </w:p>
        </w:tc>
        <w:tc>
          <w:tcPr>
            <w:tcW w:w="3084" w:type="dxa"/>
            <w:gridSpan w:val="2"/>
            <w:tcBorders>
              <w:top w:val="single" w:sz="4" w:space="0" w:color="auto"/>
              <w:left w:val="single" w:sz="4" w:space="0" w:color="auto"/>
              <w:bottom w:val="nil"/>
              <w:right w:val="single" w:sz="4" w:space="0" w:color="auto"/>
            </w:tcBorders>
          </w:tcPr>
          <w:p w14:paraId="0537DC42" w14:textId="77777777" w:rsidR="004F2D06" w:rsidRDefault="00946D1A">
            <w:pPr>
              <w:pStyle w:val="TableTextS5"/>
              <w:rPr>
                <w:rStyle w:val="Tablefreq"/>
                <w:lang w:eastAsia="zh-CN"/>
              </w:rPr>
            </w:pPr>
            <w:r>
              <w:rPr>
                <w:rStyle w:val="Tablefreq"/>
                <w:lang w:eastAsia="zh-CN"/>
              </w:rPr>
              <w:t>29.5-29.9</w:t>
            </w:r>
          </w:p>
          <w:p w14:paraId="4B0983C0" w14:textId="77777777" w:rsidR="004F2D06" w:rsidRDefault="00946D1A">
            <w:pPr>
              <w:pStyle w:val="TableTextS5"/>
              <w:ind w:left="196" w:hanging="196"/>
              <w:rPr>
                <w:lang w:eastAsia="zh-CN"/>
              </w:rPr>
            </w:pPr>
            <w:proofErr w:type="spellStart"/>
            <w:r>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5.484A</w:t>
            </w:r>
            <w:r>
              <w:rPr>
                <w:rStyle w:val="Artref"/>
              </w:rPr>
              <w:t xml:space="preserve">  5.484B  </w:t>
            </w:r>
            <w:r>
              <w:rPr>
                <w:rStyle w:val="Artref"/>
                <w:lang w:eastAsia="zh-CN"/>
              </w:rPr>
              <w:t>5.516B</w:t>
            </w:r>
            <w:r>
              <w:rPr>
                <w:rStyle w:val="Artref"/>
              </w:rPr>
              <w:t xml:space="preserve">  5.527A  </w:t>
            </w:r>
            <w:r>
              <w:rPr>
                <w:rStyle w:val="Artref"/>
                <w:lang w:eastAsia="zh-CN"/>
              </w:rPr>
              <w:t>5.539</w:t>
            </w:r>
            <w:r>
              <w:rPr>
                <w:rStyle w:val="Artref"/>
                <w:lang w:eastAsia="zh-CN"/>
              </w:rPr>
              <w:br/>
            </w:r>
            <w:ins w:id="36" w:author="Chairman SWG 4A1b" w:date="2022-09-05T17:43:00Z">
              <w:r>
                <w:rPr>
                  <w:rStyle w:val="Artref"/>
                </w:rPr>
                <w:t xml:space="preserve">ADD </w:t>
              </w:r>
              <w:r>
                <w:rPr>
                  <w:rStyle w:val="Artref"/>
                  <w:lang w:eastAsia="zh-CN"/>
                </w:rPr>
                <w:t>5.A116</w:t>
              </w:r>
            </w:ins>
          </w:p>
          <w:p w14:paraId="47104A4C" w14:textId="77777777" w:rsidR="004F2D06" w:rsidRDefault="00946D1A">
            <w:pPr>
              <w:pStyle w:val="TableTextS5"/>
              <w:ind w:left="182" w:hanging="182"/>
            </w:pPr>
            <w:proofErr w:type="spellStart"/>
            <w:r>
              <w:rPr>
                <w:rFonts w:ascii="SimHei" w:eastAsia="SimHei" w:hAnsi="SimHei" w:hint="eastAsia"/>
                <w:b/>
                <w:bCs/>
              </w:rPr>
              <w:t>卫星移动</w:t>
            </w:r>
            <w:proofErr w:type="spellEnd"/>
            <w:r>
              <w:rPr>
                <w:rStyle w:val="capS5"/>
                <w:rFonts w:ascii="SimHei" w:hAnsi="SimHei"/>
              </w:rPr>
              <w:br/>
            </w:r>
            <w:r>
              <w:t>（</w:t>
            </w:r>
            <w:proofErr w:type="spellStart"/>
            <w:r>
              <w:rPr>
                <w:rFonts w:hint="eastAsia"/>
              </w:rPr>
              <w:t>地对空</w:t>
            </w:r>
            <w:proofErr w:type="spellEnd"/>
            <w:r>
              <w:t>）</w:t>
            </w:r>
          </w:p>
          <w:p w14:paraId="56FF0E83" w14:textId="77777777" w:rsidR="004F2D06" w:rsidRDefault="00946D1A">
            <w:pPr>
              <w:pStyle w:val="TableTextS5"/>
              <w:ind w:left="182" w:hanging="182"/>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Pr>
                <w:rStyle w:val="Artref"/>
              </w:rPr>
              <w:t>5.541</w:t>
            </w:r>
          </w:p>
        </w:tc>
        <w:tc>
          <w:tcPr>
            <w:tcW w:w="3137" w:type="dxa"/>
            <w:gridSpan w:val="2"/>
            <w:tcBorders>
              <w:top w:val="single" w:sz="4" w:space="0" w:color="auto"/>
              <w:left w:val="single" w:sz="4" w:space="0" w:color="auto"/>
              <w:bottom w:val="nil"/>
              <w:right w:val="single" w:sz="4" w:space="0" w:color="auto"/>
            </w:tcBorders>
          </w:tcPr>
          <w:p w14:paraId="11DCADAE" w14:textId="77777777" w:rsidR="004F2D06" w:rsidRDefault="00946D1A">
            <w:pPr>
              <w:pStyle w:val="TableTextS5"/>
              <w:snapToGrid w:val="0"/>
              <w:rPr>
                <w:rStyle w:val="Tablefreq"/>
                <w:lang w:eastAsia="zh-CN"/>
              </w:rPr>
            </w:pPr>
            <w:r>
              <w:rPr>
                <w:rStyle w:val="Tablefreq"/>
                <w:lang w:eastAsia="zh-CN"/>
              </w:rPr>
              <w:t>29.5-29.9</w:t>
            </w:r>
          </w:p>
          <w:p w14:paraId="59FFA9E0" w14:textId="77777777" w:rsidR="004F2D06" w:rsidRDefault="00946D1A">
            <w:pPr>
              <w:pStyle w:val="TableTextS5"/>
              <w:snapToGrid w:val="0"/>
              <w:ind w:left="194" w:hanging="194"/>
              <w:rPr>
                <w:lang w:eastAsia="zh-CN"/>
              </w:rPr>
            </w:pPr>
            <w:proofErr w:type="spellStart"/>
            <w:r>
              <w:rPr>
                <w:rFonts w:ascii="SimHei" w:eastAsia="SimHei" w:hAnsi="SimHei"/>
                <w:b/>
                <w:bCs/>
              </w:rPr>
              <w:t>卫星固定</w:t>
            </w:r>
            <w:proofErr w:type="spellEnd"/>
            <w:r>
              <w:rPr>
                <w:rFonts w:ascii="SimHei" w:eastAsia="SimHei" w:hAnsi="SimHei"/>
                <w:b/>
                <w:bCs/>
              </w:rPr>
              <w:br/>
            </w:r>
            <w:r>
              <w:rPr>
                <w:lang w:eastAsia="zh-CN"/>
              </w:rPr>
              <w:t>（</w:t>
            </w:r>
            <w:r>
              <w:rPr>
                <w:rFonts w:hint="eastAsia"/>
                <w:lang w:eastAsia="zh-CN"/>
              </w:rPr>
              <w:t>地对空</w:t>
            </w:r>
            <w:r>
              <w:rPr>
                <w:lang w:eastAsia="zh-CN"/>
              </w:rPr>
              <w:t>）</w:t>
            </w:r>
            <w:r>
              <w:rPr>
                <w:rFonts w:hint="eastAsia"/>
                <w:lang w:eastAsia="zh-CN"/>
              </w:rPr>
              <w:t xml:space="preserve">  </w:t>
            </w:r>
            <w:r>
              <w:rPr>
                <w:rStyle w:val="Artref"/>
                <w:lang w:eastAsia="zh-CN"/>
              </w:rPr>
              <w:t>5.484A</w:t>
            </w:r>
            <w:r>
              <w:rPr>
                <w:rStyle w:val="Artref"/>
              </w:rPr>
              <w:t xml:space="preserve">  5.484B  </w:t>
            </w:r>
            <w:r>
              <w:rPr>
                <w:rStyle w:val="Artref"/>
                <w:lang w:eastAsia="zh-CN"/>
              </w:rPr>
              <w:t>5.516B</w:t>
            </w:r>
            <w:r>
              <w:rPr>
                <w:rStyle w:val="Artref"/>
              </w:rPr>
              <w:t xml:space="preserve">  5.527A  </w:t>
            </w:r>
            <w:r>
              <w:rPr>
                <w:rStyle w:val="Artref"/>
                <w:lang w:eastAsia="zh-CN"/>
              </w:rPr>
              <w:t>5.539</w:t>
            </w:r>
            <w:r>
              <w:rPr>
                <w:rStyle w:val="Artref"/>
                <w:lang w:eastAsia="zh-CN"/>
              </w:rPr>
              <w:br/>
            </w:r>
            <w:ins w:id="37" w:author="Chairman SWG 4A1b" w:date="2022-09-05T17:43:00Z">
              <w:r>
                <w:rPr>
                  <w:rStyle w:val="Artref"/>
                </w:rPr>
                <w:t xml:space="preserve">ADD </w:t>
              </w:r>
              <w:r>
                <w:rPr>
                  <w:rStyle w:val="Artref"/>
                  <w:lang w:eastAsia="zh-CN"/>
                </w:rPr>
                <w:t>5.A116</w:t>
              </w:r>
            </w:ins>
          </w:p>
          <w:p w14:paraId="4024E305" w14:textId="77777777" w:rsidR="004F2D06" w:rsidRDefault="00946D1A">
            <w:pPr>
              <w:pStyle w:val="TableTextS5"/>
              <w:snapToGrid w:val="0"/>
              <w:ind w:left="194" w:hanging="194"/>
              <w:rPr>
                <w:lang w:eastAsia="zh-CN"/>
              </w:rPr>
            </w:pPr>
            <w:proofErr w:type="spellStart"/>
            <w:r>
              <w:rPr>
                <w:rFonts w:hint="eastAsia"/>
              </w:rPr>
              <w:t>卫星地球探测</w:t>
            </w:r>
            <w:proofErr w:type="spellEnd"/>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Pr>
                <w:rStyle w:val="Artref"/>
              </w:rPr>
              <w:t>5.541</w:t>
            </w:r>
          </w:p>
          <w:p w14:paraId="62261F31" w14:textId="77777777" w:rsidR="004F2D06" w:rsidRDefault="00946D1A">
            <w:pPr>
              <w:pStyle w:val="TableTextS5"/>
              <w:snapToGrid w:val="0"/>
            </w:pPr>
            <w:r>
              <w:rPr>
                <w:rFonts w:hint="eastAsia"/>
                <w:lang w:eastAsia="zh-CN"/>
              </w:rPr>
              <w:t>卫星移动</w:t>
            </w:r>
            <w:r>
              <w:rPr>
                <w:lang w:eastAsia="zh-CN"/>
              </w:rPr>
              <w:t>（</w:t>
            </w:r>
            <w:r>
              <w:rPr>
                <w:rFonts w:hint="eastAsia"/>
                <w:lang w:eastAsia="zh-CN"/>
              </w:rPr>
              <w:t>地对空</w:t>
            </w:r>
            <w:r>
              <w:rPr>
                <w:lang w:eastAsia="zh-CN"/>
              </w:rPr>
              <w:t>）</w:t>
            </w:r>
          </w:p>
        </w:tc>
      </w:tr>
      <w:tr w:rsidR="004F2D06" w14:paraId="74C9DE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tcPr>
          <w:p w14:paraId="46B7E792" w14:textId="77777777" w:rsidR="004F2D06" w:rsidRDefault="00946D1A">
            <w:pPr>
              <w:pStyle w:val="TableTextS5"/>
              <w:rPr>
                <w:rStyle w:val="Artref"/>
              </w:rPr>
            </w:pPr>
            <w:r>
              <w:rPr>
                <w:rStyle w:val="Artref"/>
                <w:lang w:eastAsia="zh-CN"/>
              </w:rPr>
              <w:t>5.540  5.542</w:t>
            </w:r>
          </w:p>
        </w:tc>
        <w:tc>
          <w:tcPr>
            <w:tcW w:w="3084" w:type="dxa"/>
            <w:gridSpan w:val="2"/>
            <w:tcBorders>
              <w:top w:val="nil"/>
              <w:left w:val="single" w:sz="4" w:space="0" w:color="auto"/>
              <w:bottom w:val="single" w:sz="4" w:space="0" w:color="auto"/>
              <w:right w:val="single" w:sz="4" w:space="0" w:color="auto"/>
            </w:tcBorders>
          </w:tcPr>
          <w:p w14:paraId="183B964C" w14:textId="77777777" w:rsidR="004F2D06" w:rsidRDefault="00946D1A">
            <w:pPr>
              <w:pStyle w:val="TableTextS5"/>
              <w:rPr>
                <w:rStyle w:val="Artref"/>
              </w:rPr>
            </w:pPr>
            <w:r>
              <w:rPr>
                <w:rStyle w:val="Artref"/>
                <w:lang w:eastAsia="zh-CN"/>
              </w:rPr>
              <w:t>5.525  5.526  5.527  5.529  5.540</w:t>
            </w:r>
          </w:p>
        </w:tc>
        <w:tc>
          <w:tcPr>
            <w:tcW w:w="3137" w:type="dxa"/>
            <w:gridSpan w:val="2"/>
            <w:tcBorders>
              <w:top w:val="nil"/>
              <w:left w:val="single" w:sz="4" w:space="0" w:color="auto"/>
              <w:bottom w:val="single" w:sz="4" w:space="0" w:color="auto"/>
              <w:right w:val="single" w:sz="4" w:space="0" w:color="auto"/>
            </w:tcBorders>
          </w:tcPr>
          <w:p w14:paraId="4101954F" w14:textId="77777777" w:rsidR="004F2D06" w:rsidRDefault="00946D1A">
            <w:pPr>
              <w:pStyle w:val="TableTextS5"/>
              <w:rPr>
                <w:rStyle w:val="Artref"/>
              </w:rPr>
            </w:pPr>
            <w:r>
              <w:rPr>
                <w:rStyle w:val="Artref"/>
                <w:lang w:eastAsia="zh-CN"/>
              </w:rPr>
              <w:t>5.540  5.542</w:t>
            </w:r>
          </w:p>
        </w:tc>
      </w:tr>
    </w:tbl>
    <w:p w14:paraId="7F6116D1" w14:textId="77777777" w:rsidR="004F2D06" w:rsidRDefault="004F2D06"/>
    <w:p w14:paraId="4AB545A3" w14:textId="77777777" w:rsidR="004F2D06" w:rsidRDefault="004F2D06">
      <w:pPr>
        <w:pStyle w:val="Reasons"/>
      </w:pPr>
    </w:p>
    <w:p w14:paraId="273D65D8" w14:textId="77777777" w:rsidR="004F2D06" w:rsidRDefault="00946D1A">
      <w:pPr>
        <w:pStyle w:val="Proposal"/>
      </w:pPr>
      <w:r>
        <w:t>MOD</w:t>
      </w:r>
      <w:r>
        <w:tab/>
        <w:t>ARB/100A16/4</w:t>
      </w:r>
      <w:r>
        <w:rPr>
          <w:vanish/>
          <w:color w:val="7F7F7F" w:themeColor="text1" w:themeTint="80"/>
          <w:vertAlign w:val="superscript"/>
        </w:rPr>
        <w:t>#1883</w:t>
      </w:r>
    </w:p>
    <w:p w14:paraId="7978CAF5" w14:textId="77777777" w:rsidR="004F2D06" w:rsidRDefault="00946D1A">
      <w:pPr>
        <w:pStyle w:val="Tabletitle"/>
      </w:pPr>
      <w: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F2D06" w14:paraId="218E8942"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A0F21C0" w14:textId="77777777" w:rsidR="004F2D06" w:rsidRDefault="00946D1A">
            <w:pPr>
              <w:pStyle w:val="Tablehead"/>
            </w:pPr>
            <w:r>
              <w:rPr>
                <w:lang w:eastAsia="zh-CN"/>
              </w:rPr>
              <w:t>划分给以下业务</w:t>
            </w:r>
          </w:p>
        </w:tc>
      </w:tr>
      <w:tr w:rsidR="004F2D06" w14:paraId="3F0CB9A5" w14:textId="77777777">
        <w:trPr>
          <w:cantSplit/>
          <w:jc w:val="center"/>
        </w:trPr>
        <w:tc>
          <w:tcPr>
            <w:tcW w:w="3099" w:type="dxa"/>
            <w:tcBorders>
              <w:top w:val="single" w:sz="4" w:space="0" w:color="auto"/>
              <w:left w:val="single" w:sz="4" w:space="0" w:color="auto"/>
              <w:bottom w:val="single" w:sz="4" w:space="0" w:color="auto"/>
              <w:right w:val="single" w:sz="4" w:space="0" w:color="auto"/>
            </w:tcBorders>
          </w:tcPr>
          <w:p w14:paraId="74347FE4" w14:textId="77777777" w:rsidR="004F2D06" w:rsidRDefault="00946D1A">
            <w:pPr>
              <w:pStyle w:val="Tablehead"/>
            </w:pPr>
            <w:r>
              <w:rPr>
                <w:lang w:eastAsia="zh-CN"/>
              </w:rPr>
              <w:t>1</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1D1B42A5" w14:textId="77777777" w:rsidR="004F2D06" w:rsidRDefault="00946D1A">
            <w:pPr>
              <w:pStyle w:val="Tablehead"/>
            </w:pPr>
            <w:r>
              <w:rPr>
                <w:lang w:eastAsia="zh-CN"/>
              </w:rPr>
              <w:t>2</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39D86E50" w14:textId="77777777" w:rsidR="004F2D06" w:rsidRDefault="00946D1A">
            <w:pPr>
              <w:pStyle w:val="Tablehead"/>
            </w:pPr>
            <w:r>
              <w:rPr>
                <w:lang w:eastAsia="zh-CN"/>
              </w:rPr>
              <w:t>3</w:t>
            </w:r>
            <w:r>
              <w:rPr>
                <w:lang w:eastAsia="zh-CN"/>
              </w:rPr>
              <w:t>区</w:t>
            </w:r>
          </w:p>
        </w:tc>
      </w:tr>
      <w:tr w:rsidR="004F2D06" w14:paraId="600AFFD9" w14:textId="7777777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63ACCD3" w14:textId="77777777" w:rsidR="004F2D06" w:rsidRDefault="00946D1A">
            <w:pPr>
              <w:pStyle w:val="TableTextS5"/>
              <w:tabs>
                <w:tab w:val="clear" w:pos="431"/>
                <w:tab w:val="clear" w:pos="3119"/>
                <w:tab w:val="left" w:pos="170"/>
                <w:tab w:val="left" w:pos="567"/>
                <w:tab w:val="left" w:pos="737"/>
                <w:tab w:val="left" w:pos="2977"/>
                <w:tab w:val="left" w:pos="3121"/>
              </w:tabs>
              <w:ind w:left="3191" w:hanging="3191"/>
              <w:rPr>
                <w:rStyle w:val="Artref"/>
              </w:rPr>
            </w:pPr>
            <w:r>
              <w:rPr>
                <w:rStyle w:val="Tablefreq"/>
              </w:rPr>
              <w:t>29.9-30</w:t>
            </w:r>
            <w:r>
              <w:rPr>
                <w:rStyle w:val="Tablefreq"/>
              </w:rPr>
              <w:tab/>
            </w:r>
            <w:r>
              <w:rPr>
                <w:b/>
              </w:rPr>
              <w:tab/>
            </w:r>
            <w:proofErr w:type="spellStart"/>
            <w:r>
              <w:rPr>
                <w:rFonts w:ascii="SimHei" w:eastAsia="SimHei" w:hAnsi="SimHei"/>
                <w:b/>
                <w:bCs/>
              </w:rPr>
              <w:t>卫星固定</w:t>
            </w:r>
            <w:proofErr w:type="spellEnd"/>
            <w:r>
              <w:rPr>
                <w:lang w:eastAsia="zh-CN"/>
              </w:rPr>
              <w:t>（</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 xml:space="preserve">5.484A  5.484B  5.516B  5.527A  5.539  </w:t>
            </w:r>
            <w:r>
              <w:rPr>
                <w:rStyle w:val="Artref"/>
              </w:rPr>
              <w:br/>
            </w:r>
            <w:ins w:id="38" w:author="Chairman SWG 4A1b" w:date="2022-09-05T17:44:00Z">
              <w:r>
                <w:rPr>
                  <w:rStyle w:val="Artref"/>
                </w:rPr>
                <w:t>ADD 5.A116</w:t>
              </w:r>
            </w:ins>
          </w:p>
          <w:p w14:paraId="78D0AB57" w14:textId="77777777" w:rsidR="004F2D06" w:rsidRDefault="00946D1A">
            <w:pPr>
              <w:pStyle w:val="TableTextS5"/>
              <w:tabs>
                <w:tab w:val="clear" w:pos="431"/>
                <w:tab w:val="clear" w:pos="3119"/>
                <w:tab w:val="left" w:pos="170"/>
                <w:tab w:val="left" w:pos="567"/>
                <w:tab w:val="left" w:pos="737"/>
                <w:tab w:val="left" w:pos="2977"/>
                <w:tab w:val="left" w:pos="3266"/>
              </w:tabs>
            </w:pPr>
            <w:r>
              <w:tab/>
            </w:r>
            <w:r>
              <w:tab/>
            </w:r>
            <w:r>
              <w:tab/>
            </w:r>
            <w:r>
              <w:tab/>
            </w:r>
            <w:proofErr w:type="spellStart"/>
            <w:r>
              <w:rPr>
                <w:rFonts w:ascii="SimHei" w:eastAsia="SimHei" w:hAnsi="SimHei"/>
                <w:b/>
                <w:bCs/>
              </w:rPr>
              <w:t>卫星移动</w:t>
            </w:r>
            <w:proofErr w:type="spellEnd"/>
            <w:r>
              <w:rPr>
                <w:lang w:eastAsia="zh-CN"/>
              </w:rPr>
              <w:t>（</w:t>
            </w:r>
            <w:r>
              <w:rPr>
                <w:rFonts w:hint="eastAsia"/>
                <w:lang w:eastAsia="zh-CN"/>
              </w:rPr>
              <w:t>地</w:t>
            </w:r>
            <w:r>
              <w:rPr>
                <w:lang w:eastAsia="zh-CN"/>
              </w:rPr>
              <w:t>对</w:t>
            </w:r>
            <w:r>
              <w:rPr>
                <w:rFonts w:hint="eastAsia"/>
                <w:lang w:eastAsia="zh-CN"/>
              </w:rPr>
              <w:t>空</w:t>
            </w:r>
            <w:r>
              <w:rPr>
                <w:lang w:eastAsia="zh-CN"/>
              </w:rPr>
              <w:t>）</w:t>
            </w:r>
          </w:p>
          <w:p w14:paraId="784A2FFF" w14:textId="77777777" w:rsidR="004F2D06" w:rsidRDefault="00946D1A">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lang w:eastAsia="zh-CN"/>
              </w:rPr>
              <w:t>卫星地球探测（</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5.541  5.543</w:t>
            </w:r>
          </w:p>
          <w:p w14:paraId="51205288" w14:textId="77777777" w:rsidR="004F2D06" w:rsidRDefault="00946D1A">
            <w:pPr>
              <w:pStyle w:val="TableTextS5"/>
              <w:tabs>
                <w:tab w:val="clear" w:pos="3119"/>
                <w:tab w:val="left" w:pos="3010"/>
              </w:tabs>
            </w:pPr>
            <w:r>
              <w:rPr>
                <w:rStyle w:val="Artref"/>
              </w:rPr>
              <w:tab/>
            </w:r>
            <w:r>
              <w:rPr>
                <w:rStyle w:val="Artref"/>
              </w:rPr>
              <w:tab/>
              <w:t>5.525  5.526  5.527  5.538  5.540  5.542</w:t>
            </w:r>
          </w:p>
        </w:tc>
      </w:tr>
    </w:tbl>
    <w:p w14:paraId="21061CDF" w14:textId="77777777" w:rsidR="004F2D06" w:rsidRDefault="004F2D06"/>
    <w:p w14:paraId="028E6637" w14:textId="77777777" w:rsidR="004F2D06" w:rsidRDefault="004F2D06">
      <w:pPr>
        <w:pStyle w:val="Reasons"/>
      </w:pPr>
    </w:p>
    <w:p w14:paraId="2BF3FF3C" w14:textId="77777777" w:rsidR="004F2D06" w:rsidRDefault="00946D1A">
      <w:pPr>
        <w:pStyle w:val="Proposal"/>
      </w:pPr>
      <w:r>
        <w:t>ADD</w:t>
      </w:r>
      <w:r>
        <w:tab/>
        <w:t>ARB/100A16/5</w:t>
      </w:r>
      <w:r>
        <w:rPr>
          <w:vanish/>
          <w:color w:val="7F7F7F" w:themeColor="text1" w:themeTint="80"/>
          <w:vertAlign w:val="superscript"/>
        </w:rPr>
        <w:t>#1884</w:t>
      </w:r>
    </w:p>
    <w:p w14:paraId="4A935D91" w14:textId="77777777" w:rsidR="004F2D06" w:rsidRDefault="00946D1A">
      <w:pPr>
        <w:pStyle w:val="Note"/>
        <w:rPr>
          <w:lang w:eastAsia="zh-CN"/>
        </w:rPr>
      </w:pPr>
      <w:r>
        <w:rPr>
          <w:rStyle w:val="Artdef"/>
          <w:lang w:eastAsia="zh-CN"/>
        </w:rPr>
        <w:t>5.A116</w:t>
      </w:r>
      <w:r>
        <w:rPr>
          <w:b/>
          <w:lang w:eastAsia="zh-CN"/>
        </w:rPr>
        <w:tab/>
      </w:r>
      <w:r>
        <w:rPr>
          <w:rFonts w:hint="eastAsia"/>
          <w:lang w:eastAsia="zh-CN"/>
        </w:rPr>
        <w:t>在</w:t>
      </w:r>
      <w:r>
        <w:rPr>
          <w:rFonts w:hint="eastAsia"/>
          <w:lang w:eastAsia="zh-CN"/>
        </w:rPr>
        <w:t>17.7-18.6 GHz</w:t>
      </w:r>
      <w:r>
        <w:rPr>
          <w:rFonts w:hint="eastAsia"/>
          <w:lang w:eastAsia="zh-CN"/>
        </w:rPr>
        <w:t>（空对地）、</w:t>
      </w:r>
      <w:r>
        <w:rPr>
          <w:rFonts w:hint="eastAsia"/>
          <w:lang w:eastAsia="zh-CN"/>
        </w:rPr>
        <w:t>18.8-19.3 GHz</w:t>
      </w:r>
      <w:r>
        <w:rPr>
          <w:rFonts w:hint="eastAsia"/>
          <w:lang w:eastAsia="zh-CN"/>
        </w:rPr>
        <w:t>（空对地）和</w:t>
      </w:r>
      <w:r>
        <w:rPr>
          <w:rFonts w:hint="eastAsia"/>
          <w:lang w:eastAsia="zh-CN"/>
        </w:rPr>
        <w:t>19.7-20.2 GHz</w:t>
      </w:r>
      <w:r>
        <w:rPr>
          <w:rFonts w:hint="eastAsia"/>
          <w:lang w:eastAsia="zh-CN"/>
        </w:rPr>
        <w:t>（空对地）、</w:t>
      </w:r>
      <w:r>
        <w:rPr>
          <w:rFonts w:hint="eastAsia"/>
          <w:lang w:eastAsia="zh-CN"/>
        </w:rPr>
        <w:t>27.5-29.1 GHz</w:t>
      </w:r>
      <w:r>
        <w:rPr>
          <w:rFonts w:hint="eastAsia"/>
          <w:lang w:eastAsia="zh-CN"/>
        </w:rPr>
        <w:t>（地对空）和</w:t>
      </w:r>
      <w:r>
        <w:rPr>
          <w:rFonts w:hint="eastAsia"/>
          <w:lang w:eastAsia="zh-CN"/>
        </w:rPr>
        <w:t>29.5-30 GHz</w:t>
      </w:r>
      <w:r>
        <w:rPr>
          <w:rFonts w:hint="eastAsia"/>
          <w:lang w:eastAsia="zh-CN"/>
        </w:rPr>
        <w:t>（地对空）频段内与卫星固定业务非对地静止</w:t>
      </w:r>
      <w:r>
        <w:rPr>
          <w:rFonts w:hint="eastAsia"/>
          <w:lang w:val="en-US" w:eastAsia="zh-CN"/>
        </w:rPr>
        <w:t>系统</w:t>
      </w:r>
      <w:r>
        <w:rPr>
          <w:rFonts w:hint="eastAsia"/>
          <w:lang w:eastAsia="zh-CN"/>
        </w:rPr>
        <w:t>通信的动中通地球站的操作须适用第</w:t>
      </w:r>
      <w:r>
        <w:rPr>
          <w:rFonts w:hint="eastAsia"/>
          <w:b/>
          <w:bCs/>
          <w:lang w:eastAsia="zh-CN"/>
        </w:rPr>
        <w:t>[</w:t>
      </w:r>
      <w:r>
        <w:rPr>
          <w:b/>
          <w:bCs/>
          <w:lang w:eastAsia="zh-CN"/>
        </w:rPr>
        <w:t>ARB-</w:t>
      </w:r>
      <w:r>
        <w:rPr>
          <w:rFonts w:hint="eastAsia"/>
          <w:b/>
          <w:bCs/>
          <w:lang w:eastAsia="zh-CN"/>
        </w:rPr>
        <w:t>A116]</w:t>
      </w:r>
      <w:r>
        <w:rPr>
          <w:rFonts w:hint="eastAsia"/>
          <w:lang w:eastAsia="zh-CN"/>
        </w:rPr>
        <w:t>号决议</w:t>
      </w:r>
      <w:r>
        <w:rPr>
          <w:rFonts w:hint="eastAsia"/>
          <w:b/>
          <w:bCs/>
          <w:lang w:eastAsia="zh-CN"/>
        </w:rPr>
        <w:t>（</w:t>
      </w:r>
      <w:r>
        <w:rPr>
          <w:rFonts w:hint="eastAsia"/>
          <w:b/>
          <w:bCs/>
          <w:lang w:eastAsia="zh-CN"/>
        </w:rPr>
        <w:t>WRC-23</w:t>
      </w:r>
      <w:r>
        <w:rPr>
          <w:rFonts w:hint="eastAsia"/>
          <w:b/>
          <w:bCs/>
          <w:lang w:eastAsia="zh-CN"/>
        </w:rPr>
        <w:t>）</w:t>
      </w:r>
      <w:r>
        <w:rPr>
          <w:rFonts w:hint="eastAsia"/>
          <w:lang w:eastAsia="zh-CN"/>
        </w:rPr>
        <w:t>。</w:t>
      </w:r>
      <w:r>
        <w:rPr>
          <w:rFonts w:asciiTheme="minorEastAsia" w:hAnsiTheme="minorEastAsia" w:cs="Microsoft YaHei" w:hint="eastAsia"/>
          <w:sz w:val="16"/>
          <w:szCs w:val="16"/>
          <w:lang w:eastAsia="zh-CN"/>
        </w:rPr>
        <w:t>（</w:t>
      </w:r>
      <w:r>
        <w:rPr>
          <w:rFonts w:eastAsiaTheme="minorHAnsi"/>
          <w:sz w:val="16"/>
          <w:szCs w:val="16"/>
          <w:lang w:eastAsia="zh-CN"/>
        </w:rPr>
        <w:t>WRC-23</w:t>
      </w:r>
      <w:r>
        <w:rPr>
          <w:rFonts w:asciiTheme="minorEastAsia" w:hAnsiTheme="minorEastAsia" w:cs="Microsoft YaHei" w:hint="eastAsia"/>
          <w:sz w:val="16"/>
          <w:szCs w:val="16"/>
          <w:lang w:eastAsia="zh-CN"/>
        </w:rPr>
        <w:t>）</w:t>
      </w:r>
    </w:p>
    <w:p w14:paraId="12795A12" w14:textId="77777777" w:rsidR="004F2D06" w:rsidRDefault="004F2D06">
      <w:pPr>
        <w:pStyle w:val="Reasons"/>
        <w:rPr>
          <w:lang w:eastAsia="zh-CN"/>
        </w:rPr>
      </w:pPr>
    </w:p>
    <w:p w14:paraId="54812893" w14:textId="77777777" w:rsidR="004F2D06" w:rsidRDefault="00946D1A">
      <w:pPr>
        <w:pStyle w:val="Proposal"/>
        <w:rPr>
          <w:lang w:eastAsia="zh-CN"/>
        </w:rPr>
      </w:pPr>
      <w:r>
        <w:rPr>
          <w:lang w:eastAsia="zh-CN"/>
        </w:rPr>
        <w:t>ADD</w:t>
      </w:r>
      <w:r>
        <w:rPr>
          <w:lang w:eastAsia="zh-CN"/>
        </w:rPr>
        <w:tab/>
        <w:t>ARB/100A16/6</w:t>
      </w:r>
      <w:r>
        <w:rPr>
          <w:vanish/>
          <w:color w:val="7F7F7F" w:themeColor="text1" w:themeTint="80"/>
          <w:vertAlign w:val="superscript"/>
          <w:lang w:eastAsia="zh-CN"/>
        </w:rPr>
        <w:t>#1885</w:t>
      </w:r>
    </w:p>
    <w:p w14:paraId="79FE668A" w14:textId="77777777" w:rsidR="004F2D06" w:rsidRDefault="00946D1A">
      <w:pPr>
        <w:pStyle w:val="ResNo"/>
        <w:rPr>
          <w:lang w:eastAsia="zh-CN"/>
        </w:rPr>
      </w:pPr>
      <w:r>
        <w:rPr>
          <w:rFonts w:hint="eastAsia"/>
          <w:lang w:eastAsia="zh-CN"/>
        </w:rPr>
        <w:t>第</w:t>
      </w:r>
      <w:r>
        <w:rPr>
          <w:lang w:eastAsia="zh-CN"/>
        </w:rPr>
        <w:t>[ARB-A116]</w:t>
      </w:r>
      <w:r>
        <w:rPr>
          <w:rFonts w:hint="eastAsia"/>
          <w:lang w:eastAsia="zh-CN"/>
        </w:rPr>
        <w:t>号新决议草案（</w:t>
      </w:r>
      <w:r>
        <w:rPr>
          <w:lang w:eastAsia="zh-CN"/>
        </w:rPr>
        <w:t>WRC-23</w:t>
      </w:r>
      <w:r>
        <w:rPr>
          <w:rFonts w:hint="eastAsia"/>
          <w:lang w:eastAsia="zh-CN"/>
        </w:rPr>
        <w:t>）</w:t>
      </w:r>
    </w:p>
    <w:p w14:paraId="2FB0C5DA" w14:textId="77777777" w:rsidR="004F2D06" w:rsidRDefault="00946D1A">
      <w:pPr>
        <w:pStyle w:val="ResTitle0"/>
        <w:rPr>
          <w:lang w:eastAsia="zh-CN"/>
        </w:rPr>
      </w:pPr>
      <w:bookmarkStart w:id="39" w:name="_Hlk116553819"/>
      <w:r>
        <w:rPr>
          <w:rFonts w:hint="eastAsia"/>
          <w:lang w:val="en-US" w:eastAsia="zh-CN"/>
        </w:rPr>
        <w:t>与卫星固定业务非对地静止空间电台通信的航空和水上动中通地球站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39"/>
    <w:p w14:paraId="2BA310A4" w14:textId="77777777" w:rsidR="004F2D06" w:rsidRDefault="00946D1A">
      <w:pPr>
        <w:pStyle w:val="Normalaftertitle"/>
        <w:rPr>
          <w:rFonts w:ascii="Calibri" w:hAnsi="Calibri" w:cs="Calibri"/>
          <w:szCs w:val="24"/>
          <w:lang w:eastAsia="zh-CN"/>
        </w:rPr>
      </w:pPr>
      <w:r>
        <w:rPr>
          <w:rFonts w:hint="eastAsia"/>
          <w:lang w:eastAsia="zh-CN"/>
        </w:rPr>
        <w:t>世界无线电通信大会（</w:t>
      </w:r>
      <w:r>
        <w:rPr>
          <w:lang w:eastAsia="zh-CN"/>
        </w:rPr>
        <w:t>2023</w:t>
      </w:r>
      <w:r>
        <w:rPr>
          <w:rFonts w:hint="eastAsia"/>
          <w:lang w:eastAsia="zh-CN"/>
        </w:rPr>
        <w:t>年，迪拜），</w:t>
      </w:r>
    </w:p>
    <w:p w14:paraId="29C23241" w14:textId="77777777" w:rsidR="004F2D06" w:rsidRDefault="00946D1A">
      <w:pPr>
        <w:pStyle w:val="Call"/>
        <w:rPr>
          <w:iCs/>
          <w:lang w:eastAsia="zh-CN"/>
        </w:rPr>
      </w:pPr>
      <w:r>
        <w:rPr>
          <w:rFonts w:hint="eastAsia"/>
          <w:iCs/>
          <w:lang w:eastAsia="zh-CN"/>
        </w:rPr>
        <w:t>考虑到</w:t>
      </w:r>
    </w:p>
    <w:p w14:paraId="1A0EB6D1" w14:textId="77777777" w:rsidR="004F2D06" w:rsidRDefault="00946D1A">
      <w:pPr>
        <w:rPr>
          <w:rFonts w:ascii="Calibri" w:hAnsi="Calibri" w:cs="Calibri"/>
          <w:szCs w:val="24"/>
          <w:lang w:eastAsia="zh-CN"/>
        </w:rPr>
      </w:pPr>
      <w:r>
        <w:rPr>
          <w:i/>
          <w:iCs/>
          <w:lang w:eastAsia="zh-CN"/>
        </w:rPr>
        <w:t>a)</w:t>
      </w:r>
      <w:r>
        <w:rPr>
          <w:lang w:eastAsia="zh-CN"/>
        </w:rPr>
        <w:tab/>
      </w:r>
      <w:r>
        <w:rPr>
          <w:rFonts w:hint="eastAsia"/>
          <w:lang w:eastAsia="zh-CN"/>
        </w:rPr>
        <w:t>有必要通过卫星通信实现全球宽带，通过允许航空和</w:t>
      </w:r>
      <w:r>
        <w:rPr>
          <w:rFonts w:hint="eastAsia"/>
          <w:lang w:val="en-US" w:eastAsia="zh-CN"/>
        </w:rPr>
        <w:t>水上</w:t>
      </w:r>
      <w:r>
        <w:rPr>
          <w:rFonts w:hint="eastAsia"/>
          <w:lang w:eastAsia="zh-CN"/>
        </w:rPr>
        <w:t>动中通地球站（</w:t>
      </w:r>
      <w:r>
        <w:rPr>
          <w:rFonts w:hint="eastAsia"/>
          <w:lang w:eastAsia="zh-CN"/>
        </w:rPr>
        <w:t>A-ESIM</w:t>
      </w:r>
      <w:r>
        <w:rPr>
          <w:rFonts w:hint="eastAsia"/>
          <w:lang w:val="en-US" w:eastAsia="zh-CN"/>
        </w:rPr>
        <w:t>和</w:t>
      </w:r>
      <w:r>
        <w:rPr>
          <w:rFonts w:hint="eastAsia"/>
          <w:lang w:eastAsia="zh-CN"/>
        </w:rPr>
        <w:t>M-E</w:t>
      </w:r>
      <w:r>
        <w:rPr>
          <w:lang w:eastAsia="zh-CN"/>
        </w:rPr>
        <w:t>SIM</w:t>
      </w:r>
      <w:r>
        <w:rPr>
          <w:rFonts w:hint="eastAsia"/>
          <w:lang w:eastAsia="zh-CN"/>
        </w:rPr>
        <w:t>）与在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29.5-30.0</w:t>
      </w:r>
      <w:r>
        <w:rPr>
          <w:lang w:eastAsia="zh-CN"/>
        </w:rPr>
        <w:t> </w:t>
      </w:r>
      <w:r>
        <w:rPr>
          <w:rFonts w:hint="eastAsia"/>
          <w:lang w:eastAsia="zh-CN"/>
        </w:rPr>
        <w:t>GHz</w:t>
      </w:r>
      <w:r>
        <w:rPr>
          <w:rFonts w:hint="eastAsia"/>
          <w:lang w:eastAsia="zh-CN"/>
        </w:rPr>
        <w:t>（地对空）频段上运行的非对地静止卫星轨道（</w:t>
      </w:r>
      <w:r>
        <w:rPr>
          <w:lang w:eastAsia="zh-CN"/>
        </w:rPr>
        <w:t>non-GSO</w:t>
      </w:r>
      <w:r>
        <w:rPr>
          <w:rFonts w:hint="eastAsia"/>
          <w:lang w:eastAsia="zh-CN"/>
        </w:rPr>
        <w:t>）卫星固定业务（</w:t>
      </w:r>
      <w:r>
        <w:rPr>
          <w:rFonts w:hint="eastAsia"/>
          <w:lang w:eastAsia="zh-CN"/>
        </w:rPr>
        <w:t>FSS</w:t>
      </w:r>
      <w:r>
        <w:rPr>
          <w:rFonts w:hint="eastAsia"/>
          <w:lang w:eastAsia="zh-CN"/>
        </w:rPr>
        <w:t>）</w:t>
      </w:r>
      <w:r>
        <w:rPr>
          <w:rFonts w:hint="eastAsia"/>
          <w:lang w:val="en-US" w:eastAsia="zh-CN"/>
        </w:rPr>
        <w:t>系统</w:t>
      </w:r>
      <w:r>
        <w:rPr>
          <w:rFonts w:hint="eastAsia"/>
          <w:lang w:eastAsia="zh-CN"/>
        </w:rPr>
        <w:t>通信，可部分满足此需求；</w:t>
      </w:r>
    </w:p>
    <w:p w14:paraId="4188232D" w14:textId="77777777" w:rsidR="004F2D06" w:rsidRDefault="00946D1A">
      <w:pPr>
        <w:rPr>
          <w:rFonts w:ascii="Calibri" w:hAnsi="Calibri" w:cs="Calibri"/>
          <w:szCs w:val="24"/>
          <w:lang w:eastAsia="zh-CN"/>
        </w:rPr>
      </w:pPr>
      <w:r>
        <w:rPr>
          <w:i/>
          <w:lang w:eastAsia="zh-CN"/>
        </w:rPr>
        <w:t>b)</w:t>
      </w:r>
      <w:r>
        <w:rPr>
          <w:lang w:eastAsia="zh-CN"/>
        </w:rPr>
        <w:tab/>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（地对空）频段划分给了空间业务，</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27.5-29.1</w:t>
      </w:r>
      <w:r>
        <w:rPr>
          <w:lang w:eastAsia="zh-CN"/>
        </w:rPr>
        <w:t> </w:t>
      </w:r>
      <w:r>
        <w:rPr>
          <w:rFonts w:hint="eastAsia"/>
          <w:lang w:eastAsia="zh-CN"/>
        </w:rPr>
        <w:t>GHz</w:t>
      </w:r>
      <w:r>
        <w:rPr>
          <w:rFonts w:hint="eastAsia"/>
          <w:lang w:eastAsia="zh-CN"/>
        </w:rPr>
        <w:t>频段在全球范围内划分给了作为主要业务的地面业务；在《无线电规则》第</w:t>
      </w:r>
      <w:r>
        <w:rPr>
          <w:rStyle w:val="Artref"/>
          <w:b/>
          <w:bCs/>
          <w:lang w:eastAsia="zh-CN"/>
        </w:rPr>
        <w:t>5.524</w:t>
      </w:r>
      <w:r>
        <w:rPr>
          <w:rFonts w:hint="eastAsia"/>
          <w:lang w:eastAsia="zh-CN"/>
        </w:rPr>
        <w:t>款确定的国家，</w:t>
      </w:r>
      <w:r>
        <w:rPr>
          <w:lang w:eastAsia="zh-CN"/>
        </w:rPr>
        <w:t>19.7-20.2 GHz</w:t>
      </w:r>
      <w:r>
        <w:rPr>
          <w:rFonts w:hint="eastAsia"/>
          <w:lang w:eastAsia="zh-CN"/>
        </w:rPr>
        <w:t>频段划分给了作为主要业务的固定和移动业务；在《无线电规则》第</w:t>
      </w:r>
      <w:r>
        <w:rPr>
          <w:rStyle w:val="Artref"/>
          <w:b/>
          <w:bCs/>
          <w:lang w:eastAsia="zh-CN"/>
        </w:rPr>
        <w:t>5.542</w:t>
      </w:r>
      <w:r>
        <w:rPr>
          <w:rFonts w:hint="eastAsia"/>
          <w:lang w:eastAsia="zh-CN"/>
        </w:rPr>
        <w:t>款确定的国家，</w:t>
      </w:r>
      <w:r>
        <w:rPr>
          <w:lang w:eastAsia="zh-CN"/>
        </w:rPr>
        <w:t>29.5-30 GHz</w:t>
      </w:r>
      <w:r>
        <w:rPr>
          <w:rFonts w:hint="eastAsia"/>
          <w:lang w:eastAsia="zh-CN"/>
        </w:rPr>
        <w:t>频段划分给了作为次要业务的固定和移动业务，供各种不同系统使用，这些现有业务及其未来发展需要得到保护，不受</w:t>
      </w:r>
      <w:r>
        <w:rPr>
          <w:lang w:eastAsia="zh-CN"/>
        </w:rPr>
        <w:t xml:space="preserve">non-GSO </w:t>
      </w:r>
      <w:r>
        <w:rPr>
          <w:rFonts w:hint="eastAsia"/>
          <w:lang w:eastAsia="zh-CN"/>
        </w:rPr>
        <w:t>A-ESIM</w:t>
      </w:r>
      <w:r>
        <w:rPr>
          <w:rFonts w:hint="eastAsia"/>
          <w:lang w:val="en-US" w:eastAsia="zh-CN"/>
        </w:rPr>
        <w:t>和</w:t>
      </w:r>
      <w:r>
        <w:rPr>
          <w:rFonts w:hint="eastAsia"/>
          <w:lang w:eastAsia="zh-CN"/>
        </w:rPr>
        <w:t>M-</w:t>
      </w:r>
      <w:r>
        <w:rPr>
          <w:lang w:eastAsia="zh-CN"/>
        </w:rPr>
        <w:t>ESIM</w:t>
      </w:r>
      <w:r>
        <w:rPr>
          <w:rFonts w:hint="eastAsia"/>
          <w:lang w:eastAsia="zh-CN"/>
        </w:rPr>
        <w:t>操作的任何附加限制；</w:t>
      </w:r>
    </w:p>
    <w:p w14:paraId="1EBA587B" w14:textId="77777777" w:rsidR="004F2D06" w:rsidRDefault="00946D1A">
      <w:pPr>
        <w:pStyle w:val="EditorsNote"/>
        <w:rPr>
          <w:lang w:eastAsia="zh-CN"/>
        </w:rPr>
      </w:pPr>
      <w:r>
        <w:rPr>
          <w:rFonts w:ascii="STKaiti" w:eastAsia="STKaiti" w:hAnsi="STKaiti" w:hint="eastAsia"/>
          <w:i w:val="0"/>
          <w:iCs w:val="0"/>
          <w:lang w:eastAsia="zh-CN"/>
        </w:rPr>
        <w:lastRenderedPageBreak/>
        <w:t>注：</w:t>
      </w:r>
      <w:r>
        <w:rPr>
          <w:rFonts w:ascii="STKaiti" w:eastAsia="STKaiti" w:hAnsi="STKaiti" w:hint="eastAsia"/>
          <w:i w:val="0"/>
          <w:lang w:eastAsia="zh-CN"/>
        </w:rPr>
        <w:t>在根据议项</w:t>
      </w:r>
      <w:r>
        <w:rPr>
          <w:rFonts w:eastAsia="STKaiti"/>
          <w:i w:val="0"/>
          <w:lang w:eastAsia="zh-CN"/>
        </w:rPr>
        <w:t>1.16</w:t>
      </w:r>
      <w:r>
        <w:rPr>
          <w:rFonts w:ascii="STKaiti" w:eastAsia="STKaiti" w:hAnsi="STKaiti" w:hint="eastAsia"/>
          <w:i w:val="0"/>
          <w:lang w:eastAsia="zh-CN"/>
        </w:rPr>
        <w:t>对</w:t>
      </w:r>
      <w:r>
        <w:rPr>
          <w:rFonts w:eastAsia="STKaiti"/>
          <w:i w:val="0"/>
          <w:lang w:eastAsia="zh-CN"/>
        </w:rPr>
        <w:t>ESIM</w:t>
      </w:r>
      <w:r>
        <w:rPr>
          <w:rFonts w:ascii="STKaiti" w:eastAsia="STKaiti" w:hAnsi="STKaiti" w:hint="eastAsia"/>
          <w:i w:val="0"/>
          <w:lang w:eastAsia="zh-CN"/>
        </w:rPr>
        <w:t>进行任何划分之前，应有必要保证这些作为次要业务的指配能够继续提供既定业务。但这种保证迄今为止并不存在。</w:t>
      </w:r>
    </w:p>
    <w:p w14:paraId="6DE12612" w14:textId="77777777" w:rsidR="004F2D06" w:rsidRDefault="00946D1A">
      <w:pPr>
        <w:rPr>
          <w:lang w:eastAsia="zh-CN"/>
        </w:rPr>
      </w:pPr>
      <w:r>
        <w:rPr>
          <w:i/>
          <w:iCs/>
          <w:lang w:eastAsia="zh-CN"/>
        </w:rPr>
        <w:t>c)</w:t>
      </w:r>
      <w:r>
        <w:rPr>
          <w:lang w:eastAsia="zh-CN"/>
        </w:rPr>
        <w:tab/>
      </w:r>
      <w:r>
        <w:rPr>
          <w:rFonts w:hint="eastAsia"/>
          <w:lang w:eastAsia="zh-CN"/>
        </w:rPr>
        <w:t>18.6-18.8 GHz</w:t>
      </w:r>
      <w:r>
        <w:rPr>
          <w:rFonts w:hint="eastAsia"/>
          <w:lang w:eastAsia="zh-CN"/>
        </w:rPr>
        <w:t>频段划分给卫星地球探测业务（</w:t>
      </w:r>
      <w:r>
        <w:rPr>
          <w:rFonts w:hint="eastAsia"/>
          <w:lang w:eastAsia="zh-CN"/>
        </w:rPr>
        <w:t>EESS</w:t>
      </w:r>
      <w:r>
        <w:rPr>
          <w:rFonts w:hint="eastAsia"/>
          <w:lang w:eastAsia="zh-CN"/>
        </w:rPr>
        <w:t>）（无源）和空间研究业务（</w:t>
      </w:r>
      <w:r>
        <w:rPr>
          <w:rFonts w:hint="eastAsia"/>
          <w:lang w:eastAsia="zh-CN"/>
        </w:rPr>
        <w:t>SRS</w:t>
      </w:r>
      <w:r>
        <w:rPr>
          <w:rFonts w:hint="eastAsia"/>
          <w:lang w:eastAsia="zh-CN"/>
        </w:rPr>
        <w:t>）（无源），需要保护这些业务免受空对地方向上</w:t>
      </w:r>
      <w:r>
        <w:rPr>
          <w:lang w:eastAsia="zh-CN"/>
        </w:rPr>
        <w:t>non-GSO FSS</w:t>
      </w:r>
      <w:r>
        <w:rPr>
          <w:rFonts w:hint="eastAsia"/>
          <w:lang w:eastAsia="zh-CN"/>
        </w:rPr>
        <w:t>操作的影响；</w:t>
      </w:r>
    </w:p>
    <w:p w14:paraId="717E7400" w14:textId="77777777" w:rsidR="004F2D06" w:rsidRDefault="00946D1A">
      <w:pPr>
        <w:rPr>
          <w:lang w:eastAsia="zh-CN"/>
        </w:rPr>
      </w:pPr>
      <w:r>
        <w:rPr>
          <w:i/>
          <w:iCs/>
          <w:lang w:eastAsia="zh-CN"/>
        </w:rPr>
        <w:t>d)</w:t>
      </w:r>
      <w:r>
        <w:rPr>
          <w:lang w:eastAsia="zh-CN"/>
        </w:rPr>
        <w:tab/>
      </w:r>
      <w:r>
        <w:rPr>
          <w:rFonts w:hint="eastAsia"/>
          <w:lang w:val="en-US" w:eastAsia="zh-CN"/>
        </w:rPr>
        <w:t>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w:t>
      </w:r>
      <w:r>
        <w:rPr>
          <w:rFonts w:hint="eastAsia"/>
          <w:lang w:val="en-US" w:eastAsia="zh-CN"/>
        </w:rPr>
        <w:t>内，</w:t>
      </w:r>
      <w:r>
        <w:rPr>
          <w:rFonts w:hint="eastAsia"/>
          <w:lang w:eastAsia="zh-CN"/>
        </w:rPr>
        <w:t>针对这些业务的地面电台，没有具体的规则程序用于协调</w:t>
      </w:r>
      <w:r>
        <w:rPr>
          <w:lang w:eastAsia="zh-CN"/>
        </w:rPr>
        <w:t xml:space="preserve">non-GSO </w:t>
      </w:r>
      <w:r>
        <w:rPr>
          <w:rFonts w:hint="eastAsia"/>
          <w:lang w:eastAsia="zh-CN"/>
        </w:rPr>
        <w:t>A-ESIM</w:t>
      </w:r>
      <w:r>
        <w:rPr>
          <w:rFonts w:hint="eastAsia"/>
          <w:lang w:val="en-US" w:eastAsia="zh-CN"/>
        </w:rPr>
        <w:t>和</w:t>
      </w:r>
      <w:r>
        <w:rPr>
          <w:rFonts w:hint="eastAsia"/>
          <w:lang w:eastAsia="zh-CN"/>
        </w:rPr>
        <w:t>M-</w:t>
      </w:r>
      <w:r>
        <w:rPr>
          <w:lang w:eastAsia="zh-CN"/>
        </w:rPr>
        <w:t>ESIM</w:t>
      </w:r>
      <w:r>
        <w:rPr>
          <w:rFonts w:hint="eastAsia"/>
          <w:lang w:eastAsia="zh-CN"/>
        </w:rPr>
        <w:t>；</w:t>
      </w:r>
    </w:p>
    <w:p w14:paraId="1B3520C2" w14:textId="77777777" w:rsidR="004F2D06" w:rsidRDefault="00946D1A">
      <w:pPr>
        <w:rPr>
          <w:lang w:eastAsia="zh-CN"/>
        </w:rPr>
      </w:pPr>
      <w:r>
        <w:rPr>
          <w:i/>
          <w:lang w:eastAsia="zh-CN"/>
        </w:rPr>
        <w:t>e)</w:t>
      </w:r>
      <w:r>
        <w:rPr>
          <w:lang w:eastAsia="zh-CN"/>
        </w:rPr>
        <w:tab/>
      </w:r>
      <w:r>
        <w:rPr>
          <w:rFonts w:hint="eastAsia"/>
          <w:lang w:eastAsia="zh-CN"/>
        </w:rPr>
        <w:t>non-GSO A-ESIM</w:t>
      </w:r>
      <w:r>
        <w:rPr>
          <w:rFonts w:hint="eastAsia"/>
          <w:lang w:eastAsia="zh-CN"/>
        </w:rPr>
        <w:t>和</w:t>
      </w:r>
      <w:r>
        <w:rPr>
          <w:rFonts w:hint="eastAsia"/>
          <w:lang w:eastAsia="zh-CN"/>
        </w:rPr>
        <w:t>M-ESIM</w:t>
      </w:r>
      <w:r>
        <w:rPr>
          <w:rFonts w:hint="eastAsia"/>
          <w:lang w:eastAsia="zh-CN"/>
        </w:rPr>
        <w:t>的操作需要规则程序和干扰管理机制，包括必要的缓解措施，以保护划分给了</w:t>
      </w:r>
      <w:r>
        <w:rPr>
          <w:rFonts w:ascii="STKaiti" w:eastAsia="STKaiti" w:hAnsi="STKaiti" w:hint="eastAsia"/>
          <w:lang w:eastAsia="zh-CN"/>
        </w:rPr>
        <w:t>考虑到</w:t>
      </w:r>
      <w:r>
        <w:rPr>
          <w:rFonts w:eastAsia="STKaiti"/>
          <w:i/>
          <w:iCs/>
          <w:lang w:eastAsia="zh-CN"/>
        </w:rPr>
        <w:t>a)</w:t>
      </w:r>
      <w:r>
        <w:rPr>
          <w:rFonts w:ascii="SimSun" w:hAnsi="SimSun" w:cs="SimSun" w:hint="eastAsia"/>
          <w:lang w:val="en-US" w:eastAsia="zh-CN"/>
        </w:rPr>
        <w:t>和</w:t>
      </w:r>
      <w:r>
        <w:rPr>
          <w:rFonts w:eastAsia="STKaiti" w:hint="eastAsia"/>
          <w:i/>
          <w:iCs/>
          <w:lang w:val="en-US" w:eastAsia="zh-CN"/>
        </w:rPr>
        <w:t>b)</w:t>
      </w:r>
      <w:r>
        <w:rPr>
          <w:rFonts w:hint="eastAsia"/>
          <w:lang w:eastAsia="zh-CN"/>
        </w:rPr>
        <w:t>中所提及频段的其他空间和地面业务，</w:t>
      </w:r>
    </w:p>
    <w:p w14:paraId="60367696" w14:textId="77777777" w:rsidR="004F2D06" w:rsidRDefault="00946D1A">
      <w:pPr>
        <w:pStyle w:val="Call"/>
        <w:rPr>
          <w:iCs/>
          <w:lang w:eastAsia="zh-CN"/>
        </w:rPr>
      </w:pPr>
      <w:r>
        <w:rPr>
          <w:rFonts w:hint="eastAsia"/>
          <w:iCs/>
          <w:lang w:eastAsia="zh-CN"/>
        </w:rPr>
        <w:t>进一步考虑到</w:t>
      </w:r>
    </w:p>
    <w:p w14:paraId="2470369B" w14:textId="77777777" w:rsidR="004F2D06" w:rsidRDefault="00946D1A">
      <w:pPr>
        <w:rPr>
          <w:lang w:eastAsia="zh-CN"/>
        </w:rPr>
      </w:pPr>
      <w:r>
        <w:rPr>
          <w:rFonts w:hint="eastAsia"/>
          <w:i/>
          <w:iCs/>
          <w:lang w:eastAsia="zh-CN"/>
        </w:rPr>
        <w:t>a</w:t>
      </w:r>
      <w:r>
        <w:rPr>
          <w:i/>
          <w:iCs/>
          <w:lang w:eastAsia="zh-CN"/>
        </w:rPr>
        <w:t>)</w:t>
      </w:r>
      <w:r>
        <w:rPr>
          <w:rStyle w:val="apple-tab-span"/>
          <w:color w:val="000000"/>
          <w:lang w:eastAsia="zh-CN"/>
        </w:rPr>
        <w:tab/>
      </w:r>
      <w:r>
        <w:rPr>
          <w:rFonts w:hint="eastAsia"/>
          <w:lang w:eastAsia="zh-CN"/>
        </w:rPr>
        <w:t>拟授权</w:t>
      </w:r>
      <w:r>
        <w:rPr>
          <w:rFonts w:hint="eastAsia"/>
          <w:lang w:eastAsia="zh-CN"/>
        </w:rPr>
        <w:t>non-GSO A-ESIM</w:t>
      </w:r>
      <w:r>
        <w:rPr>
          <w:rFonts w:hint="eastAsia"/>
          <w:lang w:eastAsia="zh-CN"/>
        </w:rPr>
        <w:t>和</w:t>
      </w:r>
      <w:r>
        <w:rPr>
          <w:rFonts w:hint="eastAsia"/>
          <w:lang w:eastAsia="zh-CN"/>
        </w:rPr>
        <w:t>M-ESIM</w:t>
      </w:r>
      <w:r>
        <w:rPr>
          <w:rFonts w:hint="eastAsia"/>
          <w:lang w:eastAsia="zh-CN"/>
        </w:rPr>
        <w:t>的主管部门在制定国家许可条例时，可考虑采用本决议中未包含的、相互同意的其他干扰管理程序和</w:t>
      </w:r>
      <w:r>
        <w:rPr>
          <w:rFonts w:hint="eastAsia"/>
          <w:lang w:eastAsia="zh-CN"/>
        </w:rPr>
        <w:t>/</w:t>
      </w:r>
      <w:r>
        <w:rPr>
          <w:rFonts w:hint="eastAsia"/>
          <w:lang w:eastAsia="zh-CN"/>
        </w:rPr>
        <w:t>或缓解措施，只要附件</w:t>
      </w:r>
      <w:r>
        <w:rPr>
          <w:lang w:eastAsia="zh-CN"/>
        </w:rPr>
        <w:t>1</w:t>
      </w:r>
      <w:r>
        <w:rPr>
          <w:rFonts w:hint="eastAsia"/>
          <w:lang w:eastAsia="zh-CN"/>
        </w:rPr>
        <w:t>中的条款在跨境应用中未变；</w:t>
      </w:r>
    </w:p>
    <w:p w14:paraId="7FEB912D" w14:textId="77777777" w:rsidR="004F2D06" w:rsidRDefault="00946D1A">
      <w:pPr>
        <w:rPr>
          <w:lang w:eastAsia="zh-CN"/>
        </w:rPr>
      </w:pPr>
      <w:r>
        <w:rPr>
          <w:i/>
          <w:lang w:eastAsia="zh-CN"/>
        </w:rPr>
        <w:t>b)</w:t>
      </w:r>
      <w:r>
        <w:rPr>
          <w:lang w:eastAsia="zh-CN"/>
        </w:rPr>
        <w:tab/>
      </w:r>
      <w:r>
        <w:rPr>
          <w:rFonts w:hint="eastAsia"/>
          <w:lang w:eastAsia="zh-CN"/>
        </w:rPr>
        <w:t>在与之通信的</w:t>
      </w:r>
      <w:r>
        <w:rPr>
          <w:lang w:eastAsia="zh-CN"/>
        </w:rPr>
        <w:t xml:space="preserve">non-GSO </w:t>
      </w:r>
      <w:r>
        <w:rPr>
          <w:rFonts w:hint="eastAsia"/>
          <w:lang w:eastAsia="zh-CN"/>
        </w:rPr>
        <w:t>F</w:t>
      </w:r>
      <w:r>
        <w:rPr>
          <w:lang w:eastAsia="zh-CN"/>
        </w:rPr>
        <w:t>SS</w:t>
      </w:r>
      <w:r>
        <w:rPr>
          <w:rFonts w:hint="eastAsia"/>
          <w:lang w:eastAsia="zh-CN"/>
        </w:rPr>
        <w:t>系统的业务区域内操作的航空和水上</w:t>
      </w:r>
      <w:r>
        <w:rPr>
          <w:rFonts w:hint="eastAsia"/>
          <w:lang w:eastAsia="zh-CN"/>
        </w:rPr>
        <w:t>non-GSO A-ESIM</w:t>
      </w:r>
      <w:r>
        <w:rPr>
          <w:rFonts w:hint="eastAsia"/>
          <w:lang w:eastAsia="zh-CN"/>
        </w:rPr>
        <w:t>和</w:t>
      </w:r>
      <w:r>
        <w:rPr>
          <w:rFonts w:hint="eastAsia"/>
          <w:lang w:eastAsia="zh-CN"/>
        </w:rPr>
        <w:t>M-ESIM</w:t>
      </w:r>
      <w:r>
        <w:rPr>
          <w:rFonts w:hint="eastAsia"/>
          <w:lang w:eastAsia="zh-CN"/>
        </w:rPr>
        <w:t>可以在多个主管部门管辖的领土内提供服务；</w:t>
      </w:r>
    </w:p>
    <w:p w14:paraId="0B2D6662" w14:textId="77777777" w:rsidR="004F2D06" w:rsidRDefault="00946D1A">
      <w:pPr>
        <w:rPr>
          <w:lang w:eastAsia="zh-CN"/>
        </w:rPr>
      </w:pPr>
      <w:r>
        <w:rPr>
          <w:i/>
          <w:lang w:eastAsia="zh-CN"/>
        </w:rPr>
        <w:t>c)</w:t>
      </w:r>
      <w:r>
        <w:rPr>
          <w:lang w:eastAsia="zh-CN"/>
        </w:rPr>
        <w:tab/>
      </w:r>
      <w:r>
        <w:rPr>
          <w:rFonts w:hint="eastAsia"/>
          <w:lang w:eastAsia="zh-CN"/>
        </w:rPr>
        <w:t>本决议没有为与</w:t>
      </w:r>
      <w:r>
        <w:rPr>
          <w:rFonts w:hint="eastAsia"/>
          <w:lang w:eastAsia="zh-CN"/>
        </w:rPr>
        <w:t>non-GSO FSS</w:t>
      </w:r>
      <w:r>
        <w:rPr>
          <w:rFonts w:hint="eastAsia"/>
          <w:lang w:eastAsia="zh-CN"/>
        </w:rPr>
        <w:t>系统通信的陆地</w:t>
      </w:r>
      <w:r>
        <w:rPr>
          <w:szCs w:val="24"/>
          <w:lang w:eastAsia="zh-CN"/>
        </w:rPr>
        <w:t>non-GSO ESIM</w:t>
      </w:r>
      <w:r>
        <w:rPr>
          <w:rFonts w:hint="eastAsia"/>
          <w:lang w:eastAsia="zh-CN"/>
        </w:rPr>
        <w:t>的操作和使用制定任何技术或规则规定，对陆地</w:t>
      </w:r>
      <w:r>
        <w:rPr>
          <w:szCs w:val="24"/>
          <w:lang w:eastAsia="zh-CN"/>
        </w:rPr>
        <w:t>non-GSO ESIM</w:t>
      </w:r>
      <w:r>
        <w:rPr>
          <w:rFonts w:hint="eastAsia"/>
          <w:lang w:eastAsia="zh-CN"/>
        </w:rPr>
        <w:t>的任何授权仍然严格属于国家事务，同时考虑到需要避免跨境干扰；</w:t>
      </w:r>
    </w:p>
    <w:p w14:paraId="67BD7AF7" w14:textId="77777777" w:rsidR="004F2D06" w:rsidRDefault="00946D1A">
      <w:pPr>
        <w:pStyle w:val="Call"/>
        <w:rPr>
          <w:lang w:eastAsia="zh-CN"/>
        </w:rPr>
      </w:pPr>
      <w:r>
        <w:rPr>
          <w:rFonts w:hint="eastAsia"/>
          <w:lang w:eastAsia="zh-CN"/>
        </w:rPr>
        <w:t>认识到</w:t>
      </w:r>
    </w:p>
    <w:p w14:paraId="6B234CDD" w14:textId="77777777" w:rsidR="004F2D06" w:rsidRDefault="00946D1A">
      <w:pPr>
        <w:rPr>
          <w:rFonts w:ascii="Calibri" w:hAnsi="Calibri" w:cs="Calibri"/>
          <w:szCs w:val="24"/>
          <w:lang w:eastAsia="zh-CN"/>
        </w:rPr>
      </w:pPr>
      <w:r>
        <w:rPr>
          <w:i/>
          <w:lang w:eastAsia="zh-CN"/>
        </w:rPr>
        <w:t>a)</w:t>
      </w:r>
      <w:r>
        <w:rPr>
          <w:lang w:eastAsia="zh-CN"/>
        </w:rPr>
        <w:tab/>
      </w:r>
      <w:r>
        <w:rPr>
          <w:rFonts w:hint="eastAsia"/>
          <w:lang w:eastAsia="zh-CN"/>
        </w:rPr>
        <w:t>在其管辖领土范围内授权使用</w:t>
      </w:r>
      <w:r>
        <w:rPr>
          <w:rFonts w:hint="eastAsia"/>
          <w:lang w:eastAsia="zh-CN"/>
        </w:rPr>
        <w:t>non-GSO A-ESIM</w:t>
      </w:r>
      <w:r>
        <w:rPr>
          <w:rFonts w:hint="eastAsia"/>
          <w:lang w:eastAsia="zh-CN"/>
        </w:rPr>
        <w:t>和</w:t>
      </w:r>
      <w:r>
        <w:rPr>
          <w:rFonts w:hint="eastAsia"/>
          <w:lang w:eastAsia="zh-CN"/>
        </w:rPr>
        <w:t>M-ESIM</w:t>
      </w:r>
      <w:r>
        <w:rPr>
          <w:rFonts w:hint="eastAsia"/>
          <w:lang w:eastAsia="zh-CN"/>
        </w:rPr>
        <w:t>的主管部门有权要求上述</w:t>
      </w:r>
      <w:r>
        <w:rPr>
          <w:rFonts w:hint="eastAsia"/>
          <w:lang w:eastAsia="zh-CN"/>
        </w:rPr>
        <w:t>non-GSO ESIM</w:t>
      </w:r>
      <w:r>
        <w:rPr>
          <w:rFonts w:hint="eastAsia"/>
          <w:lang w:eastAsia="zh-CN"/>
        </w:rPr>
        <w:t>仅使用与</w:t>
      </w:r>
      <w:r>
        <w:rPr>
          <w:lang w:eastAsia="zh-CN"/>
        </w:rPr>
        <w:t>non-GSO FSS</w:t>
      </w:r>
      <w:r>
        <w:rPr>
          <w:rFonts w:hint="eastAsia"/>
          <w:lang w:eastAsia="zh-CN"/>
        </w:rPr>
        <w:t>网络相关的那些已经成功协调、通知、启用并登记在《国际频率登记总表》（</w:t>
      </w:r>
      <w:r>
        <w:rPr>
          <w:rFonts w:hint="eastAsia"/>
          <w:lang w:eastAsia="zh-CN"/>
        </w:rPr>
        <w:t>M</w:t>
      </w:r>
      <w:r>
        <w:rPr>
          <w:lang w:eastAsia="zh-CN"/>
        </w:rPr>
        <w:t>IFR</w:t>
      </w:r>
      <w:r>
        <w:rPr>
          <w:rFonts w:hint="eastAsia"/>
          <w:lang w:eastAsia="zh-CN"/>
        </w:rPr>
        <w:t>）中，且根据第</w:t>
      </w:r>
      <w:r>
        <w:rPr>
          <w:rFonts w:hint="eastAsia"/>
          <w:b/>
          <w:bCs/>
          <w:lang w:eastAsia="zh-CN"/>
        </w:rPr>
        <w:t>9</w:t>
      </w:r>
      <w:r>
        <w:rPr>
          <w:rFonts w:hint="eastAsia"/>
          <w:lang w:eastAsia="zh-CN"/>
        </w:rPr>
        <w:t>和</w:t>
      </w:r>
      <w:r>
        <w:rPr>
          <w:b/>
          <w:lang w:eastAsia="zh-CN"/>
        </w:rPr>
        <w:t>11</w:t>
      </w:r>
      <w:r>
        <w:rPr>
          <w:rFonts w:hint="eastAsia"/>
          <w:lang w:eastAsia="zh-CN"/>
        </w:rPr>
        <w:t>条（酌情包括第</w:t>
      </w:r>
      <w:r>
        <w:rPr>
          <w:b/>
          <w:lang w:eastAsia="zh-CN"/>
        </w:rPr>
        <w:t>11.31</w:t>
      </w:r>
      <w:r>
        <w:rPr>
          <w:rFonts w:hint="eastAsia"/>
          <w:lang w:eastAsia="zh-CN"/>
        </w:rPr>
        <w:t>、</w:t>
      </w:r>
      <w:r>
        <w:rPr>
          <w:b/>
          <w:lang w:eastAsia="zh-CN"/>
        </w:rPr>
        <w:t>11.32</w:t>
      </w:r>
      <w:r>
        <w:rPr>
          <w:rFonts w:hint="eastAsia"/>
          <w:lang w:eastAsia="zh-CN"/>
        </w:rPr>
        <w:t>或</w:t>
      </w:r>
      <w:r>
        <w:rPr>
          <w:b/>
          <w:lang w:eastAsia="zh-CN"/>
        </w:rPr>
        <w:t>11.32A</w:t>
      </w:r>
      <w:r>
        <w:rPr>
          <w:rFonts w:hint="eastAsia"/>
          <w:lang w:eastAsia="zh-CN"/>
        </w:rPr>
        <w:t>款）审查结果合格的指配；</w:t>
      </w:r>
    </w:p>
    <w:p w14:paraId="4448B325" w14:textId="77777777" w:rsidR="004F2D06" w:rsidRDefault="00946D1A">
      <w:pPr>
        <w:spacing w:after="120"/>
        <w:rPr>
          <w:bCs/>
          <w:i/>
          <w:lang w:eastAsia="ko-KR"/>
        </w:rPr>
      </w:pPr>
      <w:r>
        <w:rPr>
          <w:bCs/>
          <w:i/>
          <w:lang w:eastAsia="ko-KR"/>
        </w:rPr>
        <w:t>b)</w:t>
      </w:r>
      <w:r>
        <w:rPr>
          <w:bCs/>
          <w:iCs/>
          <w:lang w:eastAsia="ko-KR"/>
        </w:rPr>
        <w:tab/>
      </w:r>
      <w:r>
        <w:rPr>
          <w:rFonts w:hint="eastAsia"/>
          <w:bCs/>
          <w:iCs/>
          <w:lang w:eastAsia="ko-KR"/>
        </w:rPr>
        <w:t>第</w:t>
      </w:r>
      <w:r>
        <w:rPr>
          <w:rFonts w:hint="eastAsia"/>
          <w:b/>
          <w:iCs/>
          <w:lang w:eastAsia="ko-KR"/>
        </w:rPr>
        <w:t>22.2</w:t>
      </w:r>
      <w:r>
        <w:rPr>
          <w:rFonts w:hint="eastAsia"/>
          <w:bCs/>
          <w:iCs/>
          <w:lang w:eastAsia="zh-CN"/>
        </w:rPr>
        <w:t>款</w:t>
      </w:r>
      <w:r>
        <w:rPr>
          <w:rFonts w:hint="eastAsia"/>
          <w:bCs/>
          <w:iCs/>
          <w:lang w:eastAsia="ko-KR"/>
        </w:rPr>
        <w:t>的规定适用于</w:t>
      </w:r>
      <w:r>
        <w:rPr>
          <w:szCs w:val="24"/>
        </w:rPr>
        <w:t>A-ESIM</w:t>
      </w:r>
      <w:r>
        <w:rPr>
          <w:szCs w:val="24"/>
        </w:rPr>
        <w:t>和</w:t>
      </w:r>
      <w:r>
        <w:rPr>
          <w:szCs w:val="24"/>
        </w:rPr>
        <w:t>M</w:t>
      </w:r>
      <w:r>
        <w:rPr>
          <w:rFonts w:hint="eastAsia"/>
          <w:szCs w:val="24"/>
          <w:lang w:val="en-US" w:eastAsia="zh-CN"/>
        </w:rPr>
        <w:t>-</w:t>
      </w:r>
      <w:r>
        <w:rPr>
          <w:bCs/>
          <w:iCs/>
          <w:lang w:eastAsia="zh-CN"/>
        </w:rPr>
        <w:t>ESIM</w:t>
      </w:r>
      <w:r>
        <w:rPr>
          <w:rFonts w:hint="eastAsia"/>
          <w:bCs/>
          <w:iCs/>
          <w:lang w:eastAsia="zh-CN"/>
        </w:rPr>
        <w:t>与之工作于</w:t>
      </w:r>
      <w:r>
        <w:rPr>
          <w:rFonts w:hint="eastAsia"/>
          <w:bCs/>
          <w:iCs/>
          <w:lang w:eastAsia="ko-KR"/>
        </w:rPr>
        <w:t>17.7-17.8</w:t>
      </w:r>
      <w:r>
        <w:rPr>
          <w:bCs/>
          <w:iCs/>
          <w:lang w:eastAsia="ko-KR"/>
        </w:rPr>
        <w:t xml:space="preserve"> GHz</w:t>
      </w:r>
      <w:r>
        <w:rPr>
          <w:rFonts w:hint="eastAsia"/>
          <w:bCs/>
          <w:iCs/>
          <w:lang w:eastAsia="ko-KR"/>
        </w:rPr>
        <w:t>频段</w:t>
      </w:r>
      <w:r>
        <w:rPr>
          <w:rFonts w:hint="eastAsia"/>
          <w:bCs/>
          <w:iCs/>
          <w:lang w:eastAsia="zh-CN"/>
        </w:rPr>
        <w:t>（空对地）、</w:t>
      </w:r>
      <w:r>
        <w:rPr>
          <w:rFonts w:hint="eastAsia"/>
          <w:bCs/>
          <w:iCs/>
          <w:lang w:eastAsia="ko-KR"/>
        </w:rPr>
        <w:t>与</w:t>
      </w:r>
      <w:r>
        <w:rPr>
          <w:bCs/>
          <w:iCs/>
          <w:lang w:eastAsia="ko-KR"/>
        </w:rPr>
        <w:t>GSO FSS</w:t>
      </w:r>
      <w:r>
        <w:rPr>
          <w:rFonts w:hint="eastAsia"/>
          <w:bCs/>
          <w:iCs/>
          <w:lang w:eastAsia="zh-CN"/>
        </w:rPr>
        <w:t>和</w:t>
      </w:r>
      <w:r>
        <w:rPr>
          <w:bCs/>
          <w:iCs/>
          <w:lang w:eastAsia="ko-KR"/>
        </w:rPr>
        <w:t>GSO BSS</w:t>
      </w:r>
      <w:r>
        <w:rPr>
          <w:rFonts w:hint="eastAsia"/>
          <w:bCs/>
          <w:iCs/>
          <w:lang w:eastAsia="zh-CN"/>
        </w:rPr>
        <w:t>网络</w:t>
      </w:r>
      <w:r>
        <w:rPr>
          <w:rFonts w:hint="eastAsia"/>
          <w:bCs/>
          <w:iCs/>
          <w:lang w:eastAsia="ko-KR"/>
        </w:rPr>
        <w:t>有关的</w:t>
      </w:r>
      <w:r>
        <w:rPr>
          <w:bCs/>
          <w:iCs/>
          <w:lang w:eastAsia="ko-KR"/>
        </w:rPr>
        <w:t>non-GSO FSS</w:t>
      </w:r>
      <w:r>
        <w:rPr>
          <w:rFonts w:hint="eastAsia"/>
          <w:bCs/>
          <w:iCs/>
          <w:lang w:eastAsia="zh-CN"/>
        </w:rPr>
        <w:t>卫星系统</w:t>
      </w:r>
      <w:r>
        <w:rPr>
          <w:rFonts w:hint="eastAsia"/>
          <w:bCs/>
          <w:iCs/>
          <w:lang w:eastAsia="ko-KR"/>
        </w:rPr>
        <w:t>；</w:t>
      </w:r>
    </w:p>
    <w:p w14:paraId="340D6BD5" w14:textId="77777777" w:rsidR="004F2D06" w:rsidRDefault="00946D1A">
      <w:pPr>
        <w:rPr>
          <w:rFonts w:asciiTheme="minorEastAsia" w:hAnsiTheme="minorEastAsia" w:cs="Calibri"/>
          <w:bCs/>
          <w:szCs w:val="24"/>
          <w:lang w:eastAsia="zh-CN"/>
        </w:rPr>
      </w:pPr>
      <w:r>
        <w:rPr>
          <w:bCs/>
          <w:i/>
          <w:iCs/>
          <w:lang w:eastAsia="ko-KR"/>
        </w:rPr>
        <w:t>c)</w:t>
      </w:r>
      <w:r>
        <w:rPr>
          <w:bCs/>
          <w:i/>
          <w:iCs/>
          <w:lang w:eastAsia="ko-KR"/>
        </w:rPr>
        <w:tab/>
      </w:r>
      <w:r>
        <w:rPr>
          <w:rFonts w:hint="eastAsia"/>
          <w:bCs/>
          <w:szCs w:val="24"/>
          <w:lang w:eastAsia="zh-CN"/>
        </w:rPr>
        <w:t>根据第</w:t>
      </w:r>
      <w:r>
        <w:rPr>
          <w:rFonts w:hint="eastAsia"/>
          <w:b/>
          <w:szCs w:val="24"/>
          <w:lang w:eastAsia="zh-CN"/>
        </w:rPr>
        <w:t>22.2</w:t>
      </w:r>
      <w:r>
        <w:rPr>
          <w:rFonts w:hint="eastAsia"/>
          <w:bCs/>
          <w:szCs w:val="24"/>
          <w:lang w:eastAsia="zh-CN"/>
        </w:rPr>
        <w:t>款的规定，在</w:t>
      </w:r>
      <w:r>
        <w:rPr>
          <w:rFonts w:hint="eastAsia"/>
          <w:bCs/>
          <w:szCs w:val="24"/>
          <w:lang w:eastAsia="zh-CN"/>
        </w:rPr>
        <w:t>17.8-18.6 GHz</w:t>
      </w:r>
      <w:r>
        <w:rPr>
          <w:rFonts w:hint="eastAsia"/>
          <w:bCs/>
          <w:szCs w:val="24"/>
          <w:lang w:eastAsia="zh-CN"/>
        </w:rPr>
        <w:t>和</w:t>
      </w:r>
      <w:r>
        <w:rPr>
          <w:rFonts w:hint="eastAsia"/>
          <w:bCs/>
          <w:szCs w:val="24"/>
          <w:lang w:eastAsia="zh-CN"/>
        </w:rPr>
        <w:t>19.7-20.2 GHz</w:t>
      </w:r>
      <w:r>
        <w:rPr>
          <w:rFonts w:hint="eastAsia"/>
          <w:bCs/>
          <w:szCs w:val="24"/>
          <w:lang w:eastAsia="zh-CN"/>
        </w:rPr>
        <w:t>频段，</w:t>
      </w:r>
      <w:r>
        <w:rPr>
          <w:rFonts w:hint="eastAsia"/>
          <w:bCs/>
          <w:lang w:eastAsia="zh-CN"/>
        </w:rPr>
        <w:t>non-GSO ESIM</w:t>
      </w:r>
      <w:r>
        <w:rPr>
          <w:rFonts w:hint="eastAsia"/>
          <w:bCs/>
          <w:szCs w:val="24"/>
          <w:lang w:eastAsia="zh-CN"/>
        </w:rPr>
        <w:t>不得对根据《无线电规则》操作的</w:t>
      </w:r>
      <w:r>
        <w:rPr>
          <w:bCs/>
          <w:szCs w:val="24"/>
          <w:lang w:eastAsia="zh-CN"/>
        </w:rPr>
        <w:t>GSO FSS</w:t>
      </w:r>
      <w:r>
        <w:rPr>
          <w:rFonts w:hint="eastAsia"/>
          <w:bCs/>
          <w:szCs w:val="24"/>
          <w:lang w:eastAsia="zh-CN"/>
        </w:rPr>
        <w:t>和</w:t>
      </w:r>
      <w:r>
        <w:rPr>
          <w:bCs/>
          <w:szCs w:val="24"/>
          <w:lang w:eastAsia="zh-CN"/>
        </w:rPr>
        <w:t>GSO BSS</w:t>
      </w:r>
      <w:r>
        <w:rPr>
          <w:rFonts w:hint="eastAsia"/>
          <w:bCs/>
          <w:szCs w:val="24"/>
          <w:lang w:eastAsia="zh-CN"/>
        </w:rPr>
        <w:t>提出保护要求，而且在</w:t>
      </w:r>
      <w:r>
        <w:rPr>
          <w:bCs/>
          <w:szCs w:val="24"/>
          <w:lang w:eastAsia="zh-CN"/>
        </w:rPr>
        <w:t>27.5-28.6 GHz</w:t>
      </w:r>
      <w:r>
        <w:rPr>
          <w:rFonts w:hint="eastAsia"/>
          <w:bCs/>
          <w:szCs w:val="24"/>
          <w:lang w:eastAsia="zh-CN"/>
        </w:rPr>
        <w:t>和</w:t>
      </w:r>
      <w:r>
        <w:rPr>
          <w:bCs/>
          <w:szCs w:val="24"/>
          <w:lang w:eastAsia="zh-CN"/>
        </w:rPr>
        <w:t>29.5-30 GHz</w:t>
      </w:r>
      <w:r>
        <w:rPr>
          <w:rFonts w:hint="eastAsia"/>
          <w:bCs/>
          <w:szCs w:val="24"/>
          <w:lang w:eastAsia="zh-CN"/>
        </w:rPr>
        <w:t>频段，</w:t>
      </w:r>
      <w:r>
        <w:rPr>
          <w:rFonts w:hint="eastAsia"/>
          <w:bCs/>
          <w:lang w:eastAsia="zh-CN"/>
        </w:rPr>
        <w:t>non-GSO A-ESIM</w:t>
      </w:r>
      <w:r>
        <w:rPr>
          <w:rFonts w:hint="eastAsia"/>
          <w:bCs/>
          <w:lang w:eastAsia="zh-CN"/>
        </w:rPr>
        <w:t>和</w:t>
      </w:r>
      <w:r>
        <w:rPr>
          <w:rFonts w:hint="eastAsia"/>
          <w:bCs/>
          <w:lang w:eastAsia="zh-CN"/>
        </w:rPr>
        <w:t>M-ESIM</w:t>
      </w:r>
      <w:r>
        <w:rPr>
          <w:rFonts w:hint="eastAsia"/>
          <w:bCs/>
          <w:szCs w:val="24"/>
          <w:lang w:eastAsia="zh-CN"/>
        </w:rPr>
        <w:t>不得对根据《无线电规则》操作的</w:t>
      </w:r>
      <w:r>
        <w:rPr>
          <w:bCs/>
          <w:szCs w:val="24"/>
          <w:lang w:eastAsia="zh-CN"/>
        </w:rPr>
        <w:t>GSO FSS</w:t>
      </w:r>
      <w:r>
        <w:rPr>
          <w:rFonts w:hint="eastAsia"/>
          <w:bCs/>
          <w:szCs w:val="24"/>
          <w:lang w:eastAsia="zh-CN"/>
        </w:rPr>
        <w:t>和</w:t>
      </w:r>
      <w:r>
        <w:rPr>
          <w:bCs/>
          <w:szCs w:val="24"/>
          <w:lang w:eastAsia="zh-CN"/>
        </w:rPr>
        <w:t xml:space="preserve">GSO </w:t>
      </w:r>
      <w:r>
        <w:rPr>
          <w:rFonts w:hint="eastAsia"/>
          <w:bCs/>
          <w:szCs w:val="24"/>
          <w:lang w:eastAsia="zh-CN"/>
        </w:rPr>
        <w:t>B</w:t>
      </w:r>
      <w:r>
        <w:rPr>
          <w:bCs/>
          <w:szCs w:val="24"/>
          <w:lang w:eastAsia="zh-CN"/>
        </w:rPr>
        <w:t>SS</w:t>
      </w:r>
      <w:r>
        <w:rPr>
          <w:rFonts w:hint="eastAsia"/>
          <w:bCs/>
          <w:szCs w:val="24"/>
          <w:lang w:eastAsia="zh-CN"/>
        </w:rPr>
        <w:t>网络造成不可接受的干扰，且第</w:t>
      </w:r>
      <w:r>
        <w:rPr>
          <w:rFonts w:hint="eastAsia"/>
          <w:b/>
          <w:szCs w:val="24"/>
          <w:lang w:eastAsia="zh-CN"/>
        </w:rPr>
        <w:t>5.43A</w:t>
      </w:r>
      <w:r>
        <w:rPr>
          <w:rFonts w:hint="eastAsia"/>
          <w:bCs/>
          <w:szCs w:val="24"/>
          <w:lang w:eastAsia="zh-CN"/>
        </w:rPr>
        <w:t>款不适用于这种情况</w:t>
      </w:r>
      <w:r>
        <w:rPr>
          <w:rFonts w:asciiTheme="minorEastAsia" w:hAnsiTheme="minorEastAsia" w:cs="Calibri" w:hint="eastAsia"/>
          <w:bCs/>
          <w:szCs w:val="24"/>
          <w:lang w:eastAsia="zh-CN"/>
        </w:rPr>
        <w:t>；</w:t>
      </w:r>
    </w:p>
    <w:p w14:paraId="01EE989C" w14:textId="77777777" w:rsidR="004F2D06" w:rsidRDefault="00946D1A">
      <w:pPr>
        <w:rPr>
          <w:rFonts w:asciiTheme="minorEastAsia" w:hAnsiTheme="minorEastAsia" w:cs="Calibri"/>
          <w:bCs/>
          <w:szCs w:val="24"/>
          <w:lang w:eastAsia="zh-CN"/>
        </w:rPr>
      </w:pPr>
      <w:r>
        <w:rPr>
          <w:bCs/>
          <w:i/>
          <w:iCs/>
          <w:lang w:eastAsia="zh-CN"/>
        </w:rPr>
        <w:t>d)</w:t>
      </w:r>
      <w:r>
        <w:rPr>
          <w:bCs/>
          <w:i/>
          <w:iCs/>
          <w:lang w:eastAsia="zh-CN"/>
        </w:rPr>
        <w:tab/>
      </w:r>
      <w:r>
        <w:rPr>
          <w:rFonts w:hint="eastAsia"/>
          <w:bCs/>
          <w:szCs w:val="24"/>
          <w:lang w:eastAsia="zh-CN"/>
        </w:rPr>
        <w:t>主管部门没有义务授权</w:t>
      </w:r>
      <w:r>
        <w:rPr>
          <w:rFonts w:hint="eastAsia"/>
          <w:bCs/>
          <w:szCs w:val="24"/>
          <w:lang w:eastAsia="zh-CN"/>
        </w:rPr>
        <w:t>/</w:t>
      </w:r>
      <w:r>
        <w:rPr>
          <w:rFonts w:hint="eastAsia"/>
          <w:bCs/>
          <w:szCs w:val="24"/>
          <w:lang w:eastAsia="zh-CN"/>
        </w:rPr>
        <w:t>许可任何</w:t>
      </w:r>
      <w:r>
        <w:rPr>
          <w:rFonts w:hint="eastAsia"/>
          <w:bCs/>
          <w:szCs w:val="24"/>
          <w:lang w:eastAsia="zh-CN"/>
        </w:rPr>
        <w:t>non-GSO A-ESIM</w:t>
      </w:r>
      <w:r>
        <w:rPr>
          <w:rFonts w:hint="eastAsia"/>
          <w:bCs/>
          <w:szCs w:val="24"/>
          <w:lang w:eastAsia="zh-CN"/>
        </w:rPr>
        <w:t>和</w:t>
      </w:r>
      <w:r>
        <w:rPr>
          <w:rFonts w:hint="eastAsia"/>
          <w:bCs/>
          <w:szCs w:val="24"/>
          <w:lang w:eastAsia="zh-CN"/>
        </w:rPr>
        <w:t>M-ESIM</w:t>
      </w:r>
      <w:r>
        <w:rPr>
          <w:rFonts w:hint="eastAsia"/>
          <w:bCs/>
          <w:szCs w:val="24"/>
          <w:lang w:eastAsia="zh-CN"/>
        </w:rPr>
        <w:t>在其管辖领土内操作</w:t>
      </w:r>
      <w:r>
        <w:rPr>
          <w:rFonts w:asciiTheme="minorEastAsia" w:hAnsiTheme="minorEastAsia" w:cs="Calibri" w:hint="eastAsia"/>
          <w:bCs/>
          <w:szCs w:val="24"/>
          <w:lang w:eastAsia="zh-CN"/>
        </w:rPr>
        <w:t>；</w:t>
      </w:r>
    </w:p>
    <w:p w14:paraId="39613E10" w14:textId="51369935" w:rsidR="004F2D06" w:rsidRDefault="00946D1A">
      <w:pPr>
        <w:rPr>
          <w:spacing w:val="4"/>
          <w:lang w:eastAsia="zh-CN"/>
        </w:rPr>
      </w:pPr>
      <w:r>
        <w:rPr>
          <w:bCs/>
          <w:i/>
          <w:lang w:eastAsia="zh-CN"/>
        </w:rPr>
        <w:t>e)</w:t>
      </w:r>
      <w:r>
        <w:rPr>
          <w:bCs/>
          <w:i/>
          <w:lang w:eastAsia="zh-CN"/>
        </w:rPr>
        <w:tab/>
      </w:r>
      <w:r>
        <w:rPr>
          <w:rFonts w:hint="eastAsia"/>
          <w:spacing w:val="4"/>
          <w:lang w:eastAsia="zh-CN"/>
        </w:rPr>
        <w:t>在符合第</w:t>
      </w:r>
      <w:r>
        <w:rPr>
          <w:rFonts w:hint="eastAsia"/>
          <w:b/>
          <w:bCs/>
          <w:spacing w:val="4"/>
          <w:lang w:eastAsia="zh-CN"/>
        </w:rPr>
        <w:t>22.5C</w:t>
      </w:r>
      <w:r>
        <w:rPr>
          <w:rFonts w:hint="eastAsia"/>
          <w:b/>
          <w:bCs/>
          <w:spacing w:val="4"/>
          <w:lang w:eastAsia="zh-CN"/>
        </w:rPr>
        <w:t>、</w:t>
      </w:r>
      <w:r>
        <w:rPr>
          <w:rFonts w:hint="eastAsia"/>
          <w:b/>
          <w:bCs/>
          <w:spacing w:val="4"/>
          <w:lang w:eastAsia="zh-CN"/>
        </w:rPr>
        <w:t>22.5D</w:t>
      </w:r>
      <w:r>
        <w:rPr>
          <w:rFonts w:hint="eastAsia"/>
          <w:spacing w:val="4"/>
          <w:lang w:eastAsia="zh-CN"/>
        </w:rPr>
        <w:t>和</w:t>
      </w:r>
      <w:r>
        <w:rPr>
          <w:rFonts w:hint="eastAsia"/>
          <w:b/>
          <w:bCs/>
          <w:spacing w:val="4"/>
          <w:lang w:eastAsia="zh-CN"/>
        </w:rPr>
        <w:t>22.5F</w:t>
      </w:r>
      <w:r>
        <w:rPr>
          <w:rFonts w:hint="eastAsia"/>
          <w:spacing w:val="4"/>
          <w:lang w:eastAsia="zh-CN"/>
        </w:rPr>
        <w:t>款提及的</w:t>
      </w:r>
      <w:proofErr w:type="spellStart"/>
      <w:r>
        <w:rPr>
          <w:rFonts w:hint="eastAsia"/>
          <w:spacing w:val="4"/>
          <w:lang w:eastAsia="zh-CN"/>
        </w:rPr>
        <w:t>epfd</w:t>
      </w:r>
      <w:proofErr w:type="spellEnd"/>
      <w:r>
        <w:rPr>
          <w:rFonts w:hint="eastAsia"/>
          <w:spacing w:val="4"/>
          <w:lang w:eastAsia="zh-CN"/>
        </w:rPr>
        <w:t>限值的情况下，</w:t>
      </w:r>
      <w:r>
        <w:rPr>
          <w:rFonts w:hint="eastAsia"/>
          <w:bCs/>
          <w:lang w:eastAsia="zh-CN"/>
        </w:rPr>
        <w:t>在</w:t>
      </w:r>
      <w:r>
        <w:rPr>
          <w:rFonts w:hint="eastAsia"/>
          <w:spacing w:val="4"/>
          <w:lang w:eastAsia="zh-CN"/>
        </w:rPr>
        <w:t>17.8-18.6 GHz</w:t>
      </w:r>
      <w:r>
        <w:rPr>
          <w:rFonts w:hint="eastAsia"/>
          <w:spacing w:val="4"/>
          <w:lang w:eastAsia="zh-CN"/>
        </w:rPr>
        <w:t>和</w:t>
      </w:r>
      <w:r>
        <w:rPr>
          <w:rFonts w:hint="eastAsia"/>
          <w:spacing w:val="4"/>
          <w:lang w:eastAsia="zh-CN"/>
        </w:rPr>
        <w:t>19.7-20.2 GHz</w:t>
      </w:r>
      <w:r>
        <w:rPr>
          <w:rFonts w:hint="eastAsia"/>
          <w:spacing w:val="4"/>
          <w:lang w:eastAsia="zh-CN"/>
        </w:rPr>
        <w:t>（空对地）以及</w:t>
      </w:r>
      <w:r>
        <w:rPr>
          <w:rFonts w:hint="eastAsia"/>
          <w:spacing w:val="4"/>
          <w:lang w:eastAsia="zh-CN"/>
        </w:rPr>
        <w:t>27.5-28.6 GHz</w:t>
      </w:r>
      <w:r>
        <w:rPr>
          <w:rFonts w:hint="eastAsia"/>
          <w:spacing w:val="4"/>
          <w:lang w:eastAsia="zh-CN"/>
        </w:rPr>
        <w:t>和</w:t>
      </w:r>
      <w:r>
        <w:rPr>
          <w:rFonts w:hint="eastAsia"/>
          <w:spacing w:val="4"/>
          <w:lang w:eastAsia="zh-CN"/>
        </w:rPr>
        <w:t>29.5-30 GHz</w:t>
      </w:r>
      <w:r>
        <w:rPr>
          <w:rFonts w:hint="eastAsia"/>
          <w:spacing w:val="4"/>
          <w:lang w:eastAsia="zh-CN"/>
        </w:rPr>
        <w:t>（地对空）频段内操作的</w:t>
      </w:r>
      <w:r>
        <w:rPr>
          <w:bCs/>
          <w:lang w:eastAsia="zh-CN"/>
        </w:rPr>
        <w:t>non-GSO FSS</w:t>
      </w:r>
      <w:r>
        <w:rPr>
          <w:rFonts w:hint="eastAsia"/>
          <w:spacing w:val="4"/>
          <w:lang w:eastAsia="zh-CN"/>
        </w:rPr>
        <w:t>系统的通知</w:t>
      </w:r>
      <w:r>
        <w:rPr>
          <w:rFonts w:hint="eastAsia"/>
          <w:spacing w:val="4"/>
          <w:lang w:val="en-US" w:eastAsia="zh-CN"/>
        </w:rPr>
        <w:t>主管部门被</w:t>
      </w:r>
      <w:r>
        <w:rPr>
          <w:rFonts w:hint="eastAsia"/>
          <w:spacing w:val="4"/>
          <w:lang w:eastAsia="zh-CN"/>
        </w:rPr>
        <w:t>视为在对地静止卫星网络方面已经履行了第</w:t>
      </w:r>
      <w:r>
        <w:rPr>
          <w:rStyle w:val="Artref"/>
          <w:b/>
          <w:bCs/>
          <w:lang w:eastAsia="zh-CN"/>
        </w:rPr>
        <w:t>22.2</w:t>
      </w:r>
      <w:r>
        <w:rPr>
          <w:rFonts w:hint="eastAsia"/>
          <w:spacing w:val="4"/>
          <w:lang w:eastAsia="zh-CN"/>
        </w:rPr>
        <w:t>款规定的义务；</w:t>
      </w:r>
    </w:p>
    <w:p w14:paraId="6296B7CA" w14:textId="77777777" w:rsidR="004F2D06" w:rsidRDefault="00946D1A">
      <w:pPr>
        <w:rPr>
          <w:lang w:eastAsia="zh-CN"/>
        </w:rPr>
      </w:pPr>
      <w:r>
        <w:rPr>
          <w:i/>
          <w:lang w:eastAsia="zh-CN"/>
        </w:rPr>
        <w:t>f)</w:t>
      </w:r>
      <w:r>
        <w:rPr>
          <w:bCs/>
          <w:lang w:eastAsia="zh-CN"/>
        </w:rPr>
        <w:tab/>
      </w:r>
      <w:r>
        <w:rPr>
          <w:rFonts w:hint="eastAsia"/>
          <w:bCs/>
          <w:lang w:eastAsia="zh-CN"/>
        </w:rPr>
        <w:t>关于</w:t>
      </w:r>
      <w:r>
        <w:rPr>
          <w:bCs/>
          <w:lang w:eastAsia="zh-CN"/>
        </w:rPr>
        <w:t>GSO FSS</w:t>
      </w:r>
      <w:r>
        <w:rPr>
          <w:rFonts w:hint="eastAsia"/>
          <w:bCs/>
          <w:lang w:eastAsia="zh-CN"/>
        </w:rPr>
        <w:t>网络，</w:t>
      </w:r>
      <w:r>
        <w:rPr>
          <w:rFonts w:hint="eastAsia"/>
          <w:lang w:eastAsia="zh-CN"/>
        </w:rPr>
        <w:t>在</w:t>
      </w:r>
      <w:r>
        <w:rPr>
          <w:rFonts w:hint="eastAsia"/>
          <w:lang w:eastAsia="zh-CN"/>
        </w:rPr>
        <w:t>18.8-19.3 GHz</w:t>
      </w:r>
      <w:r>
        <w:rPr>
          <w:rFonts w:hint="eastAsia"/>
          <w:lang w:eastAsia="zh-CN"/>
        </w:rPr>
        <w:t>（空对地）和</w:t>
      </w:r>
      <w:r>
        <w:rPr>
          <w:rFonts w:hint="eastAsia"/>
          <w:lang w:eastAsia="zh-CN"/>
        </w:rPr>
        <w:t>28.6-29.1 GHz</w:t>
      </w:r>
      <w:r>
        <w:rPr>
          <w:rFonts w:hint="eastAsia"/>
          <w:lang w:eastAsia="zh-CN"/>
        </w:rPr>
        <w:t>（地对空）频段内，第</w:t>
      </w:r>
      <w:r>
        <w:rPr>
          <w:rFonts w:hint="eastAsia"/>
          <w:b/>
          <w:bCs/>
          <w:lang w:eastAsia="zh-CN"/>
        </w:rPr>
        <w:t>9.12A</w:t>
      </w:r>
      <w:r>
        <w:rPr>
          <w:rFonts w:hint="eastAsia"/>
          <w:lang w:eastAsia="zh-CN"/>
        </w:rPr>
        <w:t>和</w:t>
      </w:r>
      <w:r>
        <w:rPr>
          <w:b/>
          <w:bCs/>
          <w:lang w:eastAsia="zh-CN"/>
        </w:rPr>
        <w:t>9.13</w:t>
      </w:r>
      <w:r>
        <w:rPr>
          <w:rFonts w:hint="eastAsia"/>
          <w:lang w:eastAsia="zh-CN"/>
        </w:rPr>
        <w:t>款适用，第</w:t>
      </w:r>
      <w:r>
        <w:rPr>
          <w:rFonts w:hint="eastAsia"/>
          <w:b/>
          <w:bCs/>
          <w:lang w:eastAsia="zh-CN"/>
        </w:rPr>
        <w:t>22.2</w:t>
      </w:r>
      <w:r>
        <w:rPr>
          <w:rFonts w:hint="eastAsia"/>
          <w:lang w:eastAsia="zh-CN"/>
        </w:rPr>
        <w:t>款不适用；</w:t>
      </w:r>
    </w:p>
    <w:p w14:paraId="4B15B845" w14:textId="77777777" w:rsidR="004F2D06" w:rsidRDefault="00946D1A">
      <w:pPr>
        <w:rPr>
          <w:lang w:eastAsia="zh-CN"/>
        </w:rPr>
      </w:pPr>
      <w:r>
        <w:rPr>
          <w:i/>
          <w:lang w:eastAsia="zh-CN"/>
        </w:rPr>
        <w:lastRenderedPageBreak/>
        <w:t>g)</w:t>
      </w:r>
      <w:r>
        <w:rPr>
          <w:i/>
          <w:lang w:eastAsia="zh-CN"/>
        </w:rPr>
        <w:tab/>
      </w:r>
      <w:r>
        <w:rPr>
          <w:rFonts w:hint="eastAsia"/>
          <w:lang w:eastAsia="zh-CN"/>
        </w:rPr>
        <w:t>对于</w:t>
      </w:r>
      <w:r>
        <w:t>non-GSO FSS</w:t>
      </w:r>
      <w:r>
        <w:rPr>
          <w:rFonts w:hint="eastAsia"/>
          <w:lang w:eastAsia="zh-CN"/>
        </w:rPr>
        <w:t>系统使用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w:t>
      </w:r>
      <w:r>
        <w:rPr>
          <w:lang w:eastAsia="zh-CN"/>
        </w:rPr>
        <w:t> </w:t>
      </w:r>
      <w:r>
        <w:rPr>
          <w:rFonts w:hint="eastAsia"/>
          <w:lang w:eastAsia="zh-CN"/>
        </w:rPr>
        <w:t>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（地对空）频段，第</w:t>
      </w:r>
      <w:r>
        <w:rPr>
          <w:rFonts w:hint="eastAsia"/>
          <w:b/>
          <w:bCs/>
          <w:lang w:eastAsia="zh-CN"/>
        </w:rPr>
        <w:t>9.12</w:t>
      </w:r>
      <w:r>
        <w:rPr>
          <w:rFonts w:hint="eastAsia"/>
          <w:lang w:eastAsia="zh-CN"/>
        </w:rPr>
        <w:t>款适用，</w:t>
      </w:r>
    </w:p>
    <w:p w14:paraId="1B4AFA86" w14:textId="77777777" w:rsidR="004F2D06" w:rsidRDefault="00946D1A">
      <w:pPr>
        <w:rPr>
          <w:lang w:eastAsia="zh-CN"/>
        </w:rPr>
      </w:pPr>
      <w:r>
        <w:rPr>
          <w:i/>
          <w:iCs/>
          <w:lang w:eastAsia="zh-CN"/>
        </w:rPr>
        <w:t>h)</w:t>
      </w:r>
      <w:r>
        <w:rPr>
          <w:i/>
          <w:iCs/>
          <w:lang w:eastAsia="zh-CN"/>
        </w:rPr>
        <w:tab/>
      </w:r>
      <w:r>
        <w:rPr>
          <w:rFonts w:hint="eastAsia"/>
          <w:szCs w:val="24"/>
          <w:lang w:eastAsia="zh-CN"/>
        </w:rPr>
        <w:t>受到</w:t>
      </w:r>
      <w:r>
        <w:rPr>
          <w:rFonts w:hint="eastAsia"/>
          <w:szCs w:val="24"/>
          <w:lang w:eastAsia="zh-CN"/>
        </w:rPr>
        <w:t>ESIM</w:t>
      </w:r>
      <w:r>
        <w:rPr>
          <w:rFonts w:hint="eastAsia"/>
          <w:szCs w:val="24"/>
          <w:lang w:eastAsia="zh-CN"/>
        </w:rPr>
        <w:t>不可接受干扰的</w:t>
      </w:r>
      <w:r>
        <w:rPr>
          <w:rFonts w:hint="eastAsia"/>
          <w:szCs w:val="24"/>
          <w:lang w:val="en-US" w:eastAsia="zh-CN"/>
        </w:rPr>
        <w:t>主管</w:t>
      </w:r>
      <w:r>
        <w:rPr>
          <w:rFonts w:hint="eastAsia"/>
          <w:szCs w:val="24"/>
          <w:lang w:eastAsia="zh-CN"/>
        </w:rPr>
        <w:t>部门可以联系参与</w:t>
      </w:r>
      <w:r>
        <w:rPr>
          <w:rFonts w:hint="eastAsia"/>
          <w:szCs w:val="24"/>
          <w:lang w:eastAsia="zh-CN"/>
        </w:rPr>
        <w:t>ESIM</w:t>
      </w:r>
      <w:r>
        <w:rPr>
          <w:rFonts w:hint="eastAsia"/>
          <w:szCs w:val="24"/>
          <w:lang w:val="en-US" w:eastAsia="zh-CN"/>
        </w:rPr>
        <w:t>操作</w:t>
      </w:r>
      <w:r>
        <w:rPr>
          <w:rFonts w:hint="eastAsia"/>
          <w:szCs w:val="24"/>
          <w:lang w:eastAsia="zh-CN"/>
        </w:rPr>
        <w:t>的任何</w:t>
      </w:r>
      <w:r>
        <w:rPr>
          <w:rFonts w:hint="eastAsia"/>
          <w:szCs w:val="24"/>
          <w:lang w:val="en-US" w:eastAsia="zh-CN"/>
        </w:rPr>
        <w:t>主管</w:t>
      </w:r>
      <w:r>
        <w:rPr>
          <w:rFonts w:hint="eastAsia"/>
          <w:szCs w:val="24"/>
          <w:lang w:eastAsia="zh-CN"/>
        </w:rPr>
        <w:t>部门，但是，解决不可接受干扰的责任仍然在于与</w:t>
      </w:r>
      <w:r>
        <w:rPr>
          <w:rFonts w:hint="eastAsia"/>
          <w:szCs w:val="24"/>
          <w:lang w:eastAsia="zh-CN"/>
        </w:rPr>
        <w:t>ESIM</w:t>
      </w:r>
      <w:r>
        <w:rPr>
          <w:rFonts w:hint="eastAsia"/>
          <w:szCs w:val="24"/>
          <w:lang w:eastAsia="zh-CN"/>
        </w:rPr>
        <w:t>通信的</w:t>
      </w:r>
      <w:r>
        <w:rPr>
          <w:rFonts w:hint="eastAsia"/>
          <w:szCs w:val="24"/>
          <w:lang w:eastAsia="zh-CN"/>
        </w:rPr>
        <w:t>GSO FSS</w:t>
      </w:r>
      <w:r>
        <w:rPr>
          <w:rFonts w:hint="eastAsia"/>
          <w:szCs w:val="24"/>
          <w:lang w:eastAsia="zh-CN"/>
        </w:rPr>
        <w:t>网络的通知</w:t>
      </w:r>
      <w:r>
        <w:rPr>
          <w:rFonts w:hint="eastAsia"/>
          <w:szCs w:val="24"/>
          <w:lang w:val="en-US" w:eastAsia="zh-CN"/>
        </w:rPr>
        <w:t>主管</w:t>
      </w:r>
      <w:r>
        <w:rPr>
          <w:rFonts w:hint="eastAsia"/>
          <w:szCs w:val="24"/>
          <w:lang w:eastAsia="zh-CN"/>
        </w:rPr>
        <w:t>部门。</w:t>
      </w:r>
    </w:p>
    <w:p w14:paraId="267996C9" w14:textId="77777777" w:rsidR="004F2D06" w:rsidRDefault="00946D1A">
      <w:pPr>
        <w:pStyle w:val="Call"/>
        <w:rPr>
          <w:lang w:eastAsia="zh-CN"/>
        </w:rPr>
      </w:pPr>
      <w:r>
        <w:rPr>
          <w:rFonts w:hint="eastAsia"/>
          <w:lang w:eastAsia="zh-CN"/>
        </w:rPr>
        <w:t>进一步认识到</w:t>
      </w:r>
    </w:p>
    <w:p w14:paraId="219A6806" w14:textId="77777777" w:rsidR="004F2D06" w:rsidRDefault="00946D1A">
      <w:pPr>
        <w:rPr>
          <w:lang w:eastAsia="zh-CN"/>
        </w:rPr>
      </w:pPr>
      <w:r>
        <w:rPr>
          <w:i/>
          <w:lang w:eastAsia="zh-CN"/>
        </w:rPr>
        <w:t>a)</w:t>
      </w:r>
      <w:r>
        <w:rPr>
          <w:lang w:eastAsia="zh-CN"/>
        </w:rPr>
        <w:tab/>
      </w:r>
      <w:r>
        <w:rPr>
          <w:rFonts w:hint="eastAsia"/>
          <w:lang w:eastAsia="zh-CN"/>
        </w:rPr>
        <w:t>non-GSO ESIM</w:t>
      </w:r>
      <w:r>
        <w:rPr>
          <w:rFonts w:hint="eastAsia"/>
          <w:lang w:eastAsia="zh-CN"/>
        </w:rPr>
        <w:t>的频率指配需要通知无线电通信局（</w:t>
      </w:r>
      <w:r>
        <w:rPr>
          <w:rFonts w:hint="eastAsia"/>
          <w:lang w:eastAsia="zh-CN"/>
        </w:rPr>
        <w:t>B</w:t>
      </w:r>
      <w:r>
        <w:rPr>
          <w:lang w:eastAsia="zh-CN"/>
        </w:rPr>
        <w:t>R</w:t>
      </w:r>
      <w:r>
        <w:rPr>
          <w:rFonts w:hint="eastAsia"/>
          <w:lang w:eastAsia="zh-CN"/>
        </w:rPr>
        <w:t>）；</w:t>
      </w:r>
    </w:p>
    <w:p w14:paraId="3B958133" w14:textId="77777777" w:rsidR="004F2D06" w:rsidRDefault="00946D1A">
      <w:pPr>
        <w:rPr>
          <w:lang w:eastAsia="zh-CN"/>
        </w:rPr>
      </w:pPr>
      <w:r>
        <w:rPr>
          <w:i/>
          <w:lang w:eastAsia="zh-CN"/>
        </w:rPr>
        <w:t>b)</w:t>
      </w:r>
      <w:r>
        <w:rPr>
          <w:lang w:eastAsia="zh-CN"/>
        </w:rPr>
        <w:tab/>
      </w:r>
      <w:r>
        <w:rPr>
          <w:rFonts w:hint="eastAsia"/>
          <w:lang w:eastAsia="zh-CN"/>
        </w:rPr>
        <w:t>由不同</w:t>
      </w:r>
      <w:r>
        <w:rPr>
          <w:rFonts w:hint="eastAsia"/>
          <w:lang w:val="en-US" w:eastAsia="zh-CN"/>
        </w:rPr>
        <w:t>主管</w:t>
      </w:r>
      <w:r>
        <w:rPr>
          <w:rFonts w:hint="eastAsia"/>
          <w:lang w:eastAsia="zh-CN"/>
        </w:rPr>
        <w:t>部门通知将由同一</w:t>
      </w:r>
      <w:r>
        <w:rPr>
          <w:lang w:eastAsia="zh-CN"/>
        </w:rPr>
        <w:t>non-GSO</w:t>
      </w:r>
      <w:r>
        <w:rPr>
          <w:rFonts w:hint="eastAsia"/>
          <w:lang w:eastAsia="zh-CN"/>
        </w:rPr>
        <w:t>卫星系统使用的频率指配，可能会在出现不可接受的干扰时难以确定负责的主管部门；</w:t>
      </w:r>
    </w:p>
    <w:p w14:paraId="718A6541" w14:textId="77777777" w:rsidR="004F2D06" w:rsidRDefault="00946D1A">
      <w:pPr>
        <w:rPr>
          <w:lang w:eastAsia="zh-CN"/>
        </w:rPr>
      </w:pPr>
      <w:r>
        <w:rPr>
          <w:i/>
          <w:lang w:eastAsia="zh-CN"/>
        </w:rPr>
        <w:t>c)</w:t>
      </w:r>
      <w:r>
        <w:rPr>
          <w:lang w:eastAsia="zh-CN"/>
        </w:rPr>
        <w:tab/>
      </w:r>
      <w:r>
        <w:rPr>
          <w:rFonts w:hint="eastAsia"/>
          <w:lang w:eastAsia="zh-CN"/>
        </w:rPr>
        <w:t>授权在其管辖领土内操作</w:t>
      </w:r>
      <w:r>
        <w:rPr>
          <w:szCs w:val="24"/>
          <w:lang w:eastAsia="zh-CN"/>
        </w:rPr>
        <w:t>A-ESIM</w:t>
      </w:r>
      <w:r>
        <w:rPr>
          <w:szCs w:val="24"/>
          <w:lang w:eastAsia="zh-CN"/>
        </w:rPr>
        <w:t>和</w:t>
      </w:r>
      <w:r>
        <w:rPr>
          <w:szCs w:val="24"/>
          <w:lang w:eastAsia="zh-CN"/>
        </w:rPr>
        <w:t>M-</w:t>
      </w:r>
      <w:r>
        <w:rPr>
          <w:rFonts w:hint="eastAsia"/>
          <w:lang w:eastAsia="zh-CN"/>
        </w:rPr>
        <w:t>ESIM</w:t>
      </w:r>
      <w:r>
        <w:rPr>
          <w:rFonts w:hint="eastAsia"/>
          <w:lang w:eastAsia="zh-CN"/>
        </w:rPr>
        <w:t>的主管部门可随时修改或撤销该授权，</w:t>
      </w:r>
    </w:p>
    <w:p w14:paraId="655B65BF" w14:textId="77777777" w:rsidR="004F2D06" w:rsidRDefault="00946D1A">
      <w:pPr>
        <w:pStyle w:val="Call"/>
        <w:rPr>
          <w:lang w:eastAsia="zh-CN"/>
        </w:rPr>
      </w:pPr>
      <w:r>
        <w:rPr>
          <w:rFonts w:hint="eastAsia"/>
          <w:lang w:eastAsia="zh-CN"/>
        </w:rPr>
        <w:t>做出决议</w:t>
      </w:r>
    </w:p>
    <w:p w14:paraId="7E5B4964" w14:textId="77777777" w:rsidR="004F2D06" w:rsidRDefault="00946D1A">
      <w:pPr>
        <w:rPr>
          <w:lang w:eastAsia="zh-CN"/>
        </w:rPr>
      </w:pPr>
      <w:r>
        <w:rPr>
          <w:lang w:eastAsia="zh-CN"/>
        </w:rPr>
        <w:t>1</w:t>
      </w:r>
      <w:r>
        <w:rPr>
          <w:lang w:eastAsia="zh-CN"/>
        </w:rPr>
        <w:tab/>
      </w:r>
      <w:r>
        <w:rPr>
          <w:rFonts w:hint="eastAsia"/>
          <w:lang w:eastAsia="zh-CN"/>
        </w:rPr>
        <w:t>对于在</w:t>
      </w:r>
      <w:r>
        <w:rPr>
          <w:rFonts w:hint="eastAsia"/>
          <w:lang w:eastAsia="zh-CN"/>
        </w:rPr>
        <w:t>17.7-18.6 GHz</w:t>
      </w:r>
      <w:r>
        <w:rPr>
          <w:rFonts w:hint="eastAsia"/>
          <w:lang w:eastAsia="zh-CN"/>
        </w:rPr>
        <w:t>、</w:t>
      </w:r>
      <w:r>
        <w:rPr>
          <w:rFonts w:hint="eastAsia"/>
          <w:lang w:eastAsia="zh-CN"/>
        </w:rPr>
        <w:t>18.8-19.3 GHz</w:t>
      </w:r>
      <w:r>
        <w:rPr>
          <w:rFonts w:hint="eastAsia"/>
          <w:lang w:eastAsia="zh-CN"/>
        </w:rPr>
        <w:t>和</w:t>
      </w:r>
      <w:r>
        <w:rPr>
          <w:rFonts w:hint="eastAsia"/>
          <w:lang w:eastAsia="zh-CN"/>
        </w:rPr>
        <w:t>19.7-20.2 GHz</w:t>
      </w:r>
      <w:r>
        <w:rPr>
          <w:rFonts w:hint="eastAsia"/>
          <w:lang w:eastAsia="zh-CN"/>
        </w:rPr>
        <w:t>（空对地）以及</w:t>
      </w:r>
      <w:r>
        <w:rPr>
          <w:rFonts w:hint="eastAsia"/>
          <w:lang w:eastAsia="zh-CN"/>
        </w:rPr>
        <w:t>27.5-29.1</w:t>
      </w:r>
      <w:r>
        <w:rPr>
          <w:lang w:eastAsia="zh-CN"/>
        </w:rPr>
        <w:t> </w:t>
      </w:r>
      <w:r>
        <w:rPr>
          <w:rFonts w:hint="eastAsia"/>
          <w:lang w:eastAsia="zh-CN"/>
        </w:rPr>
        <w:t>GHz</w:t>
      </w:r>
      <w:r>
        <w:rPr>
          <w:rFonts w:hint="eastAsia"/>
          <w:lang w:eastAsia="zh-CN"/>
        </w:rPr>
        <w:t>和</w:t>
      </w:r>
      <w:r>
        <w:rPr>
          <w:rFonts w:hint="eastAsia"/>
          <w:lang w:eastAsia="zh-CN"/>
        </w:rPr>
        <w:t>29.5-30 GHz</w:t>
      </w:r>
      <w:r>
        <w:rPr>
          <w:rFonts w:hint="eastAsia"/>
          <w:lang w:eastAsia="zh-CN"/>
        </w:rPr>
        <w:t>（地对空）或其中部分频段内与</w:t>
      </w:r>
      <w:r>
        <w:rPr>
          <w:rFonts w:hint="eastAsia"/>
          <w:lang w:eastAsia="zh-CN"/>
        </w:rPr>
        <w:t>non-GSO FSS</w:t>
      </w:r>
      <w:r>
        <w:rPr>
          <w:rFonts w:hint="eastAsia"/>
          <w:lang w:eastAsia="zh-CN"/>
        </w:rPr>
        <w:t>系统通信的任何</w:t>
      </w:r>
      <w:r>
        <w:rPr>
          <w:szCs w:val="24"/>
        </w:rPr>
        <w:t>A-ESIM</w:t>
      </w:r>
      <w:r>
        <w:rPr>
          <w:szCs w:val="24"/>
        </w:rPr>
        <w:t>和</w:t>
      </w:r>
      <w:r>
        <w:rPr>
          <w:szCs w:val="24"/>
        </w:rPr>
        <w:t>M-</w:t>
      </w:r>
      <w:r>
        <w:rPr>
          <w:rFonts w:hint="eastAsia"/>
          <w:lang w:eastAsia="zh-CN"/>
        </w:rPr>
        <w:t>ESIM</w:t>
      </w:r>
      <w:r>
        <w:rPr>
          <w:rFonts w:hint="eastAsia"/>
          <w:lang w:eastAsia="zh-CN"/>
        </w:rPr>
        <w:t>，须适用以下条件：</w:t>
      </w:r>
    </w:p>
    <w:p w14:paraId="0F1B8EF2" w14:textId="7C04097F" w:rsidR="004F2D06" w:rsidRDefault="00946D1A">
      <w:pPr>
        <w:rPr>
          <w:rFonts w:asciiTheme="minorEastAsia" w:hAnsiTheme="minorEastAsia" w:cs="Calibri"/>
          <w:szCs w:val="24"/>
          <w:lang w:eastAsia="zh-CN"/>
        </w:rPr>
      </w:pPr>
      <w:r>
        <w:rPr>
          <w:lang w:eastAsia="zh-CN"/>
        </w:rPr>
        <w:t>1.1</w:t>
      </w:r>
      <w:r>
        <w:rPr>
          <w:lang w:eastAsia="zh-CN"/>
        </w:rPr>
        <w:tab/>
      </w:r>
      <w:r>
        <w:rPr>
          <w:rFonts w:hint="eastAsia"/>
          <w:lang w:eastAsia="zh-CN"/>
        </w:rPr>
        <w:t>对于</w:t>
      </w:r>
      <w:r>
        <w:rPr>
          <w:rFonts w:hint="eastAsia"/>
          <w:lang w:eastAsia="zh-CN"/>
        </w:rPr>
        <w:t>17.7-18.6 GHz</w:t>
      </w:r>
      <w:r>
        <w:rPr>
          <w:rFonts w:hint="eastAsia"/>
          <w:lang w:eastAsia="zh-CN"/>
        </w:rPr>
        <w:t>、</w:t>
      </w:r>
      <w:r>
        <w:rPr>
          <w:rFonts w:hint="eastAsia"/>
          <w:lang w:eastAsia="zh-CN"/>
        </w:rPr>
        <w:t>18.8-19.3 GHz</w:t>
      </w:r>
      <w:r>
        <w:rPr>
          <w:rFonts w:hint="eastAsia"/>
          <w:lang w:eastAsia="zh-CN"/>
        </w:rPr>
        <w:t>、</w:t>
      </w:r>
      <w:r>
        <w:rPr>
          <w:rFonts w:hint="eastAsia"/>
          <w:lang w:eastAsia="zh-CN"/>
        </w:rPr>
        <w:t>19.7-20.2 GHz</w:t>
      </w:r>
      <w:r>
        <w:rPr>
          <w:rFonts w:hint="eastAsia"/>
          <w:lang w:eastAsia="zh-CN"/>
        </w:rPr>
        <w:t>（空对地）、以及</w:t>
      </w:r>
      <w:r>
        <w:rPr>
          <w:rFonts w:hint="eastAsia"/>
          <w:lang w:eastAsia="zh-CN"/>
        </w:rPr>
        <w:t>27.5-29.1 GHz</w:t>
      </w:r>
      <w:r>
        <w:rPr>
          <w:rFonts w:hint="eastAsia"/>
          <w:lang w:eastAsia="zh-CN"/>
        </w:rPr>
        <w:t>和</w:t>
      </w:r>
      <w:r>
        <w:rPr>
          <w:rFonts w:hint="eastAsia"/>
          <w:lang w:eastAsia="zh-CN"/>
        </w:rPr>
        <w:t>29.5-30 GHz</w:t>
      </w:r>
      <w:r>
        <w:rPr>
          <w:rFonts w:hint="eastAsia"/>
          <w:lang w:eastAsia="zh-CN"/>
        </w:rPr>
        <w:t>（地对空）频段及其</w:t>
      </w:r>
      <w:r>
        <w:rPr>
          <w:lang w:eastAsia="zh-CN"/>
        </w:rPr>
        <w:t>18.6-18.8 GHz</w:t>
      </w:r>
      <w:r>
        <w:rPr>
          <w:rFonts w:hint="eastAsia"/>
          <w:lang w:eastAsia="zh-CN"/>
        </w:rPr>
        <w:t>频段中相邻频段的空间业务，</w:t>
      </w:r>
      <w:r>
        <w:rPr>
          <w:rFonts w:hint="eastAsia"/>
          <w:lang w:eastAsia="zh-CN"/>
        </w:rPr>
        <w:t>non-GSO</w:t>
      </w:r>
      <w:r w:rsidR="00065E3B">
        <w:rPr>
          <w:lang w:eastAsia="zh-CN"/>
        </w:rPr>
        <w:t> </w:t>
      </w:r>
      <w:r>
        <w:rPr>
          <w:rFonts w:hint="eastAsia"/>
          <w:lang w:eastAsia="zh-CN"/>
        </w:rPr>
        <w:t>A-ESIM</w:t>
      </w:r>
      <w:r>
        <w:rPr>
          <w:rFonts w:hint="eastAsia"/>
          <w:lang w:eastAsia="zh-CN"/>
        </w:rPr>
        <w:t>和</w:t>
      </w:r>
      <w:r>
        <w:rPr>
          <w:rFonts w:hint="eastAsia"/>
          <w:lang w:eastAsia="zh-CN"/>
        </w:rPr>
        <w:t>M-ESIM</w:t>
      </w:r>
      <w:r>
        <w:rPr>
          <w:rFonts w:hint="eastAsia"/>
          <w:lang w:eastAsia="zh-CN"/>
        </w:rPr>
        <w:t>须符合以下条件：</w:t>
      </w:r>
    </w:p>
    <w:p w14:paraId="2F479914" w14:textId="77777777" w:rsidR="004F2D06" w:rsidRDefault="00946D1A">
      <w:pPr>
        <w:rPr>
          <w:highlight w:val="yellow"/>
          <w:lang w:eastAsia="zh-CN"/>
        </w:rPr>
      </w:pPr>
      <w:bookmarkStart w:id="40" w:name="_InMacro_"/>
      <w:bookmarkEnd w:id="40"/>
      <w:r>
        <w:rPr>
          <w:rFonts w:hint="eastAsia"/>
          <w:lang w:val="en-US" w:eastAsia="zh-CN"/>
        </w:rPr>
        <w:t>埃及</w:t>
      </w:r>
      <w:r>
        <w:rPr>
          <w:rFonts w:hint="eastAsia"/>
          <w:lang w:eastAsia="zh-CN"/>
        </w:rPr>
        <w:t>的提案</w:t>
      </w:r>
      <w:r>
        <w:rPr>
          <w:rFonts w:hint="eastAsia"/>
          <w:lang w:eastAsia="zh-CN"/>
        </w:rPr>
        <w:t>1</w:t>
      </w:r>
      <w:r>
        <w:rPr>
          <w:rFonts w:hint="eastAsia"/>
          <w:lang w:eastAsia="zh-CN"/>
        </w:rPr>
        <w:t>：移至下文，成为新的</w:t>
      </w:r>
      <w:r>
        <w:rPr>
          <w:rFonts w:ascii="STKaiti" w:eastAsia="STKaiti" w:hAnsi="STKaiti" w:cs="STKaiti" w:hint="eastAsia"/>
          <w:lang w:val="en-US" w:eastAsia="zh-CN"/>
        </w:rPr>
        <w:t>做出</w:t>
      </w:r>
      <w:r>
        <w:rPr>
          <w:rFonts w:ascii="STKaiti" w:eastAsia="STKaiti" w:hAnsi="STKaiti" w:cs="STKaiti" w:hint="eastAsia"/>
          <w:lang w:eastAsia="zh-CN"/>
        </w:rPr>
        <w:t>决议</w:t>
      </w:r>
      <w:r>
        <w:rPr>
          <w:rFonts w:hint="eastAsia"/>
          <w:lang w:eastAsia="zh-CN"/>
        </w:rPr>
        <w:t>1.3.6</w:t>
      </w:r>
    </w:p>
    <w:p w14:paraId="68C872D3" w14:textId="77777777" w:rsidR="004F2D06" w:rsidRDefault="00946D1A">
      <w:pPr>
        <w:pStyle w:val="enumlev1"/>
        <w:rPr>
          <w:lang w:eastAsia="zh-CN"/>
        </w:rPr>
      </w:pPr>
      <w:r>
        <w:rPr>
          <w:lang w:eastAsia="zh-CN"/>
        </w:rPr>
        <w:t>1.1.1</w:t>
      </w:r>
      <w:r>
        <w:rPr>
          <w:lang w:eastAsia="zh-CN"/>
        </w:rPr>
        <w:tab/>
      </w:r>
      <w:r>
        <w:rPr>
          <w:rFonts w:hint="eastAsia"/>
          <w:lang w:eastAsia="zh-CN"/>
        </w:rPr>
        <w:t>对于其他主管部门的卫星网络或系统，为防止可能的干扰，</w:t>
      </w:r>
      <w:r>
        <w:rPr>
          <w:rFonts w:hint="eastAsia"/>
          <w:lang w:eastAsia="zh-CN"/>
        </w:rPr>
        <w:t>non-GSO A-ESIM</w:t>
      </w:r>
      <w:r>
        <w:rPr>
          <w:rFonts w:hint="eastAsia"/>
          <w:lang w:eastAsia="zh-CN"/>
        </w:rPr>
        <w:t>和</w:t>
      </w:r>
      <w:r>
        <w:rPr>
          <w:rFonts w:hint="eastAsia"/>
          <w:lang w:eastAsia="zh-CN"/>
        </w:rPr>
        <w:t>M-ESIM</w:t>
      </w:r>
      <w:r>
        <w:rPr>
          <w:rFonts w:hint="eastAsia"/>
          <w:lang w:eastAsia="zh-CN"/>
        </w:rPr>
        <w:t>的特性须控制在这些</w:t>
      </w:r>
      <w:r>
        <w:rPr>
          <w:szCs w:val="24"/>
        </w:rPr>
        <w:t>A-ESIM</w:t>
      </w:r>
      <w:r>
        <w:rPr>
          <w:szCs w:val="24"/>
        </w:rPr>
        <w:t>和</w:t>
      </w:r>
      <w:r>
        <w:rPr>
          <w:szCs w:val="24"/>
        </w:rPr>
        <w:t>M-</w:t>
      </w:r>
      <w:r>
        <w:rPr>
          <w:lang w:eastAsia="zh-CN"/>
        </w:rPr>
        <w:t>ESIM</w:t>
      </w:r>
      <w:r>
        <w:rPr>
          <w:rFonts w:hint="eastAsia"/>
          <w:lang w:eastAsia="zh-CN"/>
        </w:rPr>
        <w:t>与之通信的</w:t>
      </w:r>
      <w:r>
        <w:rPr>
          <w:lang w:eastAsia="zh-CN"/>
        </w:rPr>
        <w:t>non-GSO FSS</w:t>
      </w:r>
      <w:r>
        <w:rPr>
          <w:rFonts w:hint="eastAsia"/>
          <w:lang w:eastAsia="zh-CN"/>
        </w:rPr>
        <w:t>系统相关典型地球站的特性范围内；</w:t>
      </w:r>
    </w:p>
    <w:p w14:paraId="6CE9EB55" w14:textId="77777777" w:rsidR="004F2D06" w:rsidRDefault="00946D1A">
      <w:pPr>
        <w:pStyle w:val="enumlev1"/>
        <w:rPr>
          <w:lang w:eastAsia="zh-CN"/>
        </w:rPr>
      </w:pPr>
      <w:r>
        <w:rPr>
          <w:lang w:eastAsia="zh-CN"/>
        </w:rPr>
        <w:t>1.1.1.1</w:t>
      </w:r>
      <w:r>
        <w:rPr>
          <w:lang w:eastAsia="zh-CN"/>
        </w:rPr>
        <w:tab/>
      </w:r>
      <w:r>
        <w:rPr>
          <w:rFonts w:hint="eastAsia"/>
          <w:lang w:eastAsia="zh-CN"/>
        </w:rPr>
        <w:t>为实施上述</w:t>
      </w:r>
      <w:r>
        <w:rPr>
          <w:rFonts w:ascii="STKaiti" w:eastAsia="STKaiti" w:hAnsi="STKaiti" w:hint="eastAsia"/>
          <w:lang w:eastAsia="zh-CN"/>
        </w:rPr>
        <w:t>做出决议</w:t>
      </w:r>
      <w:r>
        <w:rPr>
          <w:rFonts w:eastAsia="STKaiti"/>
          <w:lang w:eastAsia="zh-CN"/>
        </w:rPr>
        <w:t>1.1.1</w:t>
      </w:r>
      <w:r>
        <w:rPr>
          <w:rFonts w:hint="eastAsia"/>
          <w:lang w:eastAsia="zh-CN"/>
        </w:rPr>
        <w:t>，</w:t>
      </w:r>
      <w:r>
        <w:rPr>
          <w:rFonts w:hint="eastAsia"/>
          <w:lang w:eastAsia="zh-CN"/>
        </w:rPr>
        <w:t>non-GSO A-ESIM</w:t>
      </w:r>
      <w:r>
        <w:rPr>
          <w:rFonts w:hint="eastAsia"/>
          <w:lang w:eastAsia="zh-CN"/>
        </w:rPr>
        <w:t>和</w:t>
      </w:r>
      <w:r>
        <w:rPr>
          <w:rFonts w:hint="eastAsia"/>
          <w:lang w:eastAsia="zh-CN"/>
        </w:rPr>
        <w:t>M-ESIM</w:t>
      </w:r>
      <w:r>
        <w:rPr>
          <w:rFonts w:hint="eastAsia"/>
          <w:lang w:eastAsia="zh-CN"/>
        </w:rPr>
        <w:t>与之通信的</w:t>
      </w:r>
      <w:r>
        <w:rPr>
          <w:lang w:eastAsia="zh-CN"/>
        </w:rPr>
        <w:t>non-GSO FSS</w:t>
      </w:r>
      <w:r>
        <w:rPr>
          <w:rFonts w:hint="eastAsia"/>
          <w:lang w:eastAsia="zh-CN"/>
        </w:rPr>
        <w:t>系统的通知主管部门须根据本决议，向无线电管理局发送与计划与</w:t>
      </w:r>
      <w:r>
        <w:rPr>
          <w:lang w:eastAsia="zh-CN"/>
        </w:rPr>
        <w:t>non-GSO FSS</w:t>
      </w:r>
      <w:r>
        <w:rPr>
          <w:rFonts w:hint="eastAsia"/>
          <w:lang w:eastAsia="zh-CN"/>
        </w:rPr>
        <w:t>系统通信的</w:t>
      </w:r>
      <w:r>
        <w:rPr>
          <w:rFonts w:hint="eastAsia"/>
          <w:lang w:eastAsia="zh-CN"/>
        </w:rPr>
        <w:t>non-GSO A-ESIM</w:t>
      </w:r>
      <w:r>
        <w:rPr>
          <w:rFonts w:hint="eastAsia"/>
          <w:lang w:eastAsia="zh-CN"/>
        </w:rPr>
        <w:t>和</w:t>
      </w:r>
      <w:r>
        <w:rPr>
          <w:rFonts w:hint="eastAsia"/>
          <w:lang w:eastAsia="zh-CN"/>
        </w:rPr>
        <w:t>M-ESIM</w:t>
      </w:r>
      <w:r>
        <w:rPr>
          <w:rFonts w:hint="eastAsia"/>
          <w:lang w:eastAsia="zh-CN"/>
        </w:rPr>
        <w:t>特性有关的附录</w:t>
      </w:r>
      <w:r>
        <w:rPr>
          <w:b/>
          <w:lang w:eastAsia="zh-CN"/>
        </w:rPr>
        <w:t>4</w:t>
      </w:r>
      <w:r>
        <w:rPr>
          <w:rFonts w:hint="eastAsia"/>
          <w:lang w:eastAsia="zh-CN"/>
        </w:rPr>
        <w:t>通知信息，以及操作须符合包括本决议在内的《无线电规则》的承诺；</w:t>
      </w:r>
    </w:p>
    <w:p w14:paraId="64F5FE2F" w14:textId="77777777" w:rsidR="004F2D06" w:rsidRDefault="00946D1A">
      <w:pPr>
        <w:pStyle w:val="enumlev1"/>
        <w:rPr>
          <w:lang w:eastAsia="zh-CN"/>
        </w:rPr>
      </w:pPr>
      <w:r>
        <w:rPr>
          <w:lang w:eastAsia="zh-CN"/>
        </w:rPr>
        <w:t>1.1.1.2</w:t>
      </w:r>
      <w:r>
        <w:rPr>
          <w:lang w:eastAsia="zh-CN"/>
        </w:rPr>
        <w:tab/>
      </w:r>
      <w:r>
        <w:rPr>
          <w:rFonts w:hint="eastAsia"/>
          <w:lang w:val="en-US" w:eastAsia="zh-CN"/>
        </w:rPr>
        <w:t>在收到上述</w:t>
      </w:r>
      <w:r>
        <w:rPr>
          <w:rFonts w:ascii="STKaiti" w:eastAsia="STKaiti" w:hAnsi="STKaiti" w:hint="eastAsia"/>
          <w:lang w:val="en-US" w:eastAsia="zh-CN"/>
        </w:rPr>
        <w:t>做出决议</w:t>
      </w:r>
      <w:r>
        <w:rPr>
          <w:rFonts w:eastAsia="STKaiti"/>
          <w:lang w:eastAsia="zh-CN"/>
        </w:rPr>
        <w:t>1.1.1.1</w:t>
      </w:r>
      <w:r>
        <w:rPr>
          <w:rFonts w:hint="eastAsia"/>
          <w:lang w:val="en-US" w:eastAsia="zh-CN"/>
        </w:rPr>
        <w:t>提及的通知资料后，无线电通信局须根据上述</w:t>
      </w:r>
      <w:r>
        <w:rPr>
          <w:rFonts w:ascii="STKaiti" w:eastAsia="STKaiti" w:hAnsi="STKaiti" w:hint="eastAsia"/>
          <w:lang w:val="en-US" w:eastAsia="zh-CN"/>
        </w:rPr>
        <w:t>做出决议</w:t>
      </w:r>
      <w:r>
        <w:rPr>
          <w:rFonts w:eastAsia="STKaiti"/>
          <w:lang w:eastAsia="zh-CN"/>
        </w:rPr>
        <w:t>1.1.1</w:t>
      </w:r>
      <w:r>
        <w:rPr>
          <w:rFonts w:hint="eastAsia"/>
          <w:lang w:eastAsia="zh-CN"/>
        </w:rPr>
        <w:t>提及的</w:t>
      </w:r>
      <w:r>
        <w:rPr>
          <w:rFonts w:hint="eastAsia"/>
          <w:lang w:val="en-US" w:eastAsia="zh-CN"/>
        </w:rPr>
        <w:t>规定，</w:t>
      </w:r>
      <w:r>
        <w:rPr>
          <w:rFonts w:hint="eastAsia"/>
          <w:lang w:eastAsia="zh-CN"/>
        </w:rPr>
        <w:t>包括上述</w:t>
      </w:r>
      <w:r>
        <w:rPr>
          <w:rFonts w:ascii="STKaiti" w:eastAsia="STKaiti" w:hAnsi="STKaiti" w:hint="eastAsia"/>
          <w:lang w:val="en-US" w:eastAsia="zh-CN"/>
        </w:rPr>
        <w:t>做出决议</w:t>
      </w:r>
      <w:r>
        <w:rPr>
          <w:rFonts w:eastAsia="STKaiti"/>
          <w:lang w:eastAsia="zh-CN"/>
        </w:rPr>
        <w:t>1.1.1.1</w:t>
      </w:r>
      <w:r>
        <w:rPr>
          <w:rFonts w:hint="eastAsia"/>
          <w:lang w:val="en-US" w:eastAsia="zh-CN"/>
        </w:rPr>
        <w:t>提及的承诺对其进行审查，并将审查结果在《国际频率信息通报》（</w:t>
      </w:r>
      <w:r>
        <w:rPr>
          <w:lang w:val="en-US" w:eastAsia="zh-CN"/>
        </w:rPr>
        <w:t>BR IFIC</w:t>
      </w:r>
      <w:r>
        <w:rPr>
          <w:rFonts w:hint="eastAsia"/>
          <w:lang w:val="en-US" w:eastAsia="zh-CN"/>
        </w:rPr>
        <w:t>）中公布；</w:t>
      </w:r>
    </w:p>
    <w:p w14:paraId="4C2536E7" w14:textId="3ADD3056" w:rsidR="004F2D06" w:rsidRDefault="00946D1A">
      <w:pPr>
        <w:pStyle w:val="enumlev1"/>
        <w:rPr>
          <w:lang w:eastAsia="zh-CN"/>
        </w:rPr>
      </w:pPr>
      <w:r>
        <w:rPr>
          <w:lang w:eastAsia="zh-CN"/>
        </w:rPr>
        <w:t>1.1.2</w:t>
      </w:r>
      <w:r>
        <w:rPr>
          <w:lang w:eastAsia="zh-CN"/>
        </w:rPr>
        <w:tab/>
      </w:r>
      <w:r>
        <w:rPr>
          <w:szCs w:val="24"/>
          <w:lang w:eastAsia="zh-CN"/>
        </w:rPr>
        <w:t>A-ESIM</w:t>
      </w:r>
      <w:r>
        <w:rPr>
          <w:szCs w:val="24"/>
          <w:lang w:eastAsia="zh-CN"/>
        </w:rPr>
        <w:t>和</w:t>
      </w:r>
      <w:r>
        <w:rPr>
          <w:szCs w:val="24"/>
          <w:lang w:eastAsia="zh-CN"/>
        </w:rPr>
        <w:t>M-</w:t>
      </w:r>
      <w:r>
        <w:rPr>
          <w:lang w:val="en-US" w:eastAsia="zh-CN"/>
        </w:rPr>
        <w:t>ESIM</w:t>
      </w:r>
      <w:r>
        <w:rPr>
          <w:rFonts w:hint="eastAsia"/>
          <w:lang w:val="en-US" w:eastAsia="zh-CN"/>
        </w:rPr>
        <w:t>与之通信的</w:t>
      </w:r>
      <w:r>
        <w:rPr>
          <w:lang w:val="en-US" w:eastAsia="zh-CN"/>
        </w:rPr>
        <w:t>non-GSO FSS</w:t>
      </w:r>
      <w:r>
        <w:rPr>
          <w:rFonts w:hint="eastAsia"/>
          <w:lang w:val="en-US" w:eastAsia="zh-CN"/>
        </w:rPr>
        <w:t>系统的通知主管部门，须确保</w:t>
      </w:r>
      <w:r>
        <w:rPr>
          <w:szCs w:val="24"/>
          <w:lang w:eastAsia="zh-CN"/>
        </w:rPr>
        <w:t>A-ESIM</w:t>
      </w:r>
      <w:r>
        <w:rPr>
          <w:szCs w:val="24"/>
          <w:lang w:eastAsia="zh-CN"/>
        </w:rPr>
        <w:t>和</w:t>
      </w:r>
      <w:r>
        <w:rPr>
          <w:szCs w:val="24"/>
          <w:lang w:eastAsia="zh-CN"/>
        </w:rPr>
        <w:t>M-</w:t>
      </w:r>
      <w:r>
        <w:rPr>
          <w:lang w:val="en-US" w:eastAsia="zh-CN"/>
        </w:rPr>
        <w:t>ESIM</w:t>
      </w:r>
      <w:r>
        <w:rPr>
          <w:rFonts w:hint="eastAsia"/>
          <w:lang w:val="en-US" w:eastAsia="zh-CN"/>
        </w:rPr>
        <w:t>的操作符合根据《无线电规则》第</w:t>
      </w:r>
      <w:r>
        <w:rPr>
          <w:rFonts w:hint="eastAsia"/>
          <w:b/>
          <w:bCs/>
          <w:lang w:val="en-US" w:eastAsia="zh-CN"/>
        </w:rPr>
        <w:t>9</w:t>
      </w:r>
      <w:r>
        <w:rPr>
          <w:rFonts w:hint="eastAsia"/>
          <w:lang w:val="en-US" w:eastAsia="zh-CN"/>
        </w:rPr>
        <w:t>条相关规定达成的关于此</w:t>
      </w:r>
      <w:r>
        <w:rPr>
          <w:lang w:val="en-US" w:eastAsia="zh-CN"/>
        </w:rPr>
        <w:t>non-GSO</w:t>
      </w:r>
      <w:r w:rsidR="00065E3B">
        <w:rPr>
          <w:lang w:val="en-US" w:eastAsia="zh-CN"/>
        </w:rPr>
        <w:t> </w:t>
      </w:r>
      <w:r>
        <w:rPr>
          <w:lang w:val="en-US" w:eastAsia="zh-CN"/>
        </w:rPr>
        <w:t>FSS</w:t>
      </w:r>
      <w:r>
        <w:rPr>
          <w:rFonts w:hint="eastAsia"/>
          <w:lang w:val="en-US" w:eastAsia="zh-CN"/>
        </w:rPr>
        <w:t>系统典型地球站频率指配的协调协议，同时考虑到</w:t>
      </w:r>
      <w:r>
        <w:rPr>
          <w:rFonts w:eastAsia="STKaiti" w:hint="eastAsia"/>
          <w:lang w:val="en-US" w:eastAsia="zh-CN"/>
        </w:rPr>
        <w:t>认识到</w:t>
      </w:r>
      <w:r>
        <w:rPr>
          <w:rFonts w:eastAsia="STKaiti"/>
          <w:i/>
          <w:lang w:val="en-US" w:eastAsia="zh-CN"/>
        </w:rPr>
        <w:t>b)</w:t>
      </w:r>
      <w:r>
        <w:rPr>
          <w:rFonts w:hint="eastAsia"/>
          <w:lang w:val="en-US" w:eastAsia="zh-CN"/>
        </w:rPr>
        <w:t>；</w:t>
      </w:r>
    </w:p>
    <w:p w14:paraId="4AB80FFD" w14:textId="451672E0" w:rsidR="004F2D06" w:rsidRDefault="00946D1A">
      <w:pPr>
        <w:pStyle w:val="enumlev1"/>
        <w:rPr>
          <w:lang w:eastAsia="zh-CN"/>
        </w:rPr>
      </w:pPr>
      <w:r>
        <w:rPr>
          <w:lang w:eastAsia="zh-CN"/>
        </w:rPr>
        <w:t>1.1.3</w:t>
      </w:r>
      <w:r>
        <w:rPr>
          <w:lang w:eastAsia="zh-CN"/>
        </w:rPr>
        <w:tab/>
      </w:r>
      <w:r>
        <w:rPr>
          <w:szCs w:val="24"/>
        </w:rPr>
        <w:t>A-ESIM</w:t>
      </w:r>
      <w:r>
        <w:rPr>
          <w:szCs w:val="24"/>
        </w:rPr>
        <w:t>和</w:t>
      </w:r>
      <w:r>
        <w:rPr>
          <w:szCs w:val="24"/>
        </w:rPr>
        <w:t>M-</w:t>
      </w:r>
      <w:r>
        <w:rPr>
          <w:lang w:val="en-US" w:eastAsia="zh-CN"/>
        </w:rPr>
        <w:t>ESIM</w:t>
      </w:r>
      <w:r>
        <w:rPr>
          <w:rFonts w:hint="eastAsia"/>
          <w:lang w:val="en-US" w:eastAsia="zh-CN"/>
        </w:rPr>
        <w:t>与之通信的</w:t>
      </w:r>
      <w:r>
        <w:rPr>
          <w:lang w:eastAsia="zh-CN"/>
        </w:rPr>
        <w:t>non-</w:t>
      </w:r>
      <w:r>
        <w:rPr>
          <w:lang w:val="en-US" w:eastAsia="zh-CN"/>
        </w:rPr>
        <w:t>GSO FSS</w:t>
      </w:r>
      <w:r>
        <w:rPr>
          <w:rFonts w:hint="eastAsia"/>
          <w:lang w:val="en-US" w:eastAsia="zh-CN"/>
        </w:rPr>
        <w:t>系统的通知主管部门须</w:t>
      </w:r>
      <w:r>
        <w:rPr>
          <w:rFonts w:hint="eastAsia"/>
          <w:lang w:eastAsia="zh-CN"/>
        </w:rPr>
        <w:t>确保</w:t>
      </w:r>
      <w:r>
        <w:rPr>
          <w:rFonts w:hint="eastAsia"/>
          <w:lang w:eastAsia="zh-CN"/>
        </w:rPr>
        <w:t>non-GSO</w:t>
      </w:r>
      <w:r w:rsidR="00065E3B">
        <w:rPr>
          <w:lang w:eastAsia="zh-CN"/>
        </w:rPr>
        <w:t> </w:t>
      </w:r>
      <w:r>
        <w:rPr>
          <w:rFonts w:hint="eastAsia"/>
          <w:lang w:eastAsia="zh-CN"/>
        </w:rPr>
        <w:t>A-ESIM</w:t>
      </w:r>
      <w:r>
        <w:rPr>
          <w:rFonts w:hint="eastAsia"/>
          <w:lang w:eastAsia="zh-CN"/>
        </w:rPr>
        <w:t>和</w:t>
      </w:r>
      <w:r>
        <w:rPr>
          <w:rFonts w:hint="eastAsia"/>
          <w:lang w:eastAsia="zh-CN"/>
        </w:rPr>
        <w:t>M-ESIM</w:t>
      </w:r>
      <w:r>
        <w:rPr>
          <w:rFonts w:hint="eastAsia"/>
          <w:lang w:eastAsia="zh-CN"/>
        </w:rPr>
        <w:t>符合第</w:t>
      </w:r>
      <w:r>
        <w:rPr>
          <w:rFonts w:hint="eastAsia"/>
          <w:b/>
          <w:bCs/>
          <w:lang w:eastAsia="zh-CN"/>
        </w:rPr>
        <w:t>22.5C</w:t>
      </w:r>
      <w:r>
        <w:rPr>
          <w:rFonts w:hint="eastAsia"/>
          <w:b/>
          <w:bCs/>
          <w:lang w:eastAsia="zh-CN"/>
        </w:rPr>
        <w:t>、</w:t>
      </w:r>
      <w:r>
        <w:rPr>
          <w:rFonts w:hint="eastAsia"/>
          <w:b/>
          <w:bCs/>
          <w:lang w:eastAsia="zh-CN"/>
        </w:rPr>
        <w:t>22.5D</w:t>
      </w:r>
      <w:r>
        <w:rPr>
          <w:rFonts w:hint="eastAsia"/>
          <w:lang w:eastAsia="zh-CN"/>
        </w:rPr>
        <w:t>和</w:t>
      </w:r>
      <w:r>
        <w:rPr>
          <w:rFonts w:hint="eastAsia"/>
          <w:b/>
          <w:bCs/>
          <w:lang w:eastAsia="zh-CN"/>
        </w:rPr>
        <w:t>22.5F</w:t>
      </w:r>
      <w:r>
        <w:rPr>
          <w:rFonts w:hint="eastAsia"/>
          <w:lang w:eastAsia="zh-CN"/>
        </w:rPr>
        <w:t>款提及的</w:t>
      </w:r>
      <w:proofErr w:type="spellStart"/>
      <w:r>
        <w:rPr>
          <w:rFonts w:hint="eastAsia"/>
          <w:lang w:eastAsia="zh-CN"/>
        </w:rPr>
        <w:t>epfd</w:t>
      </w:r>
      <w:proofErr w:type="spellEnd"/>
      <w:r>
        <w:rPr>
          <w:rFonts w:hint="eastAsia"/>
          <w:lang w:eastAsia="zh-CN"/>
        </w:rPr>
        <w:t>限值，以保护在</w:t>
      </w:r>
      <w:r>
        <w:rPr>
          <w:rFonts w:hint="eastAsia"/>
          <w:lang w:eastAsia="zh-CN"/>
        </w:rPr>
        <w:t>17.8-18.6 GHz</w:t>
      </w:r>
      <w:r>
        <w:rPr>
          <w:rFonts w:hint="eastAsia"/>
          <w:lang w:eastAsia="zh-CN"/>
        </w:rPr>
        <w:t>、</w:t>
      </w:r>
      <w:r>
        <w:rPr>
          <w:rFonts w:hint="eastAsia"/>
          <w:lang w:eastAsia="zh-CN"/>
        </w:rPr>
        <w:t>19.7-20.2 GHz</w:t>
      </w:r>
      <w:r>
        <w:rPr>
          <w:rFonts w:hint="eastAsia"/>
          <w:lang w:eastAsia="zh-CN"/>
        </w:rPr>
        <w:t>（空对地）、</w:t>
      </w:r>
      <w:r>
        <w:rPr>
          <w:rFonts w:hint="eastAsia"/>
          <w:lang w:eastAsia="zh-CN"/>
        </w:rPr>
        <w:t>27.5-28.6 GHz</w:t>
      </w:r>
      <w:r>
        <w:rPr>
          <w:rFonts w:hint="eastAsia"/>
          <w:lang w:eastAsia="zh-CN"/>
        </w:rPr>
        <w:t>和</w:t>
      </w:r>
      <w:r>
        <w:rPr>
          <w:rFonts w:hint="eastAsia"/>
          <w:lang w:eastAsia="zh-CN"/>
        </w:rPr>
        <w:t>29.5-</w:t>
      </w:r>
      <w:r>
        <w:rPr>
          <w:lang w:eastAsia="zh-CN"/>
        </w:rPr>
        <w:t>30</w:t>
      </w:r>
      <w:r>
        <w:rPr>
          <w:rFonts w:hint="eastAsia"/>
          <w:lang w:eastAsia="zh-CN"/>
        </w:rPr>
        <w:t xml:space="preserve"> GHz</w:t>
      </w:r>
      <w:r>
        <w:rPr>
          <w:rFonts w:hint="eastAsia"/>
          <w:lang w:eastAsia="zh-CN"/>
        </w:rPr>
        <w:t>（地对空）频段操作的</w:t>
      </w:r>
      <w:r>
        <w:rPr>
          <w:lang w:eastAsia="zh-CN"/>
        </w:rPr>
        <w:t>GSO FSS</w:t>
      </w:r>
      <w:r>
        <w:rPr>
          <w:rFonts w:hint="eastAsia"/>
          <w:lang w:eastAsia="zh-CN"/>
        </w:rPr>
        <w:t>网络（见</w:t>
      </w:r>
      <w:r>
        <w:rPr>
          <w:rFonts w:ascii="STKaiti" w:eastAsia="STKaiti" w:hAnsi="STKaiti" w:hint="eastAsia"/>
          <w:lang w:eastAsia="zh-CN"/>
        </w:rPr>
        <w:t>认识到</w:t>
      </w:r>
      <w:r>
        <w:rPr>
          <w:rFonts w:hint="eastAsia"/>
          <w:i/>
          <w:iCs/>
        </w:rPr>
        <w:t>e</w:t>
      </w:r>
      <w:r>
        <w:rPr>
          <w:i/>
          <w:iCs/>
        </w:rPr>
        <w:t>)</w:t>
      </w:r>
      <w:r>
        <w:rPr>
          <w:rFonts w:hint="eastAsia"/>
          <w:lang w:eastAsia="zh-CN"/>
        </w:rPr>
        <w:t>）；</w:t>
      </w:r>
    </w:p>
    <w:p w14:paraId="124A2F1C" w14:textId="77777777" w:rsidR="004F2D06" w:rsidRDefault="00946D1A">
      <w:pPr>
        <w:pStyle w:val="enumlev1"/>
        <w:rPr>
          <w:lang w:eastAsia="zh-CN"/>
        </w:rPr>
      </w:pPr>
      <w:r>
        <w:rPr>
          <w:lang w:eastAsia="zh-CN"/>
        </w:rPr>
        <w:t>1.1.4</w:t>
      </w:r>
      <w:r>
        <w:rPr>
          <w:lang w:eastAsia="zh-CN"/>
        </w:rPr>
        <w:tab/>
      </w:r>
      <w:r>
        <w:rPr>
          <w:rFonts w:hint="eastAsia"/>
          <w:lang w:eastAsia="zh-CN"/>
        </w:rPr>
        <w:t>non-GSO A-ESIM</w:t>
      </w:r>
      <w:r>
        <w:rPr>
          <w:rFonts w:hint="eastAsia"/>
          <w:lang w:eastAsia="zh-CN"/>
        </w:rPr>
        <w:t>和</w:t>
      </w:r>
      <w:r>
        <w:rPr>
          <w:rFonts w:hint="eastAsia"/>
          <w:lang w:eastAsia="zh-CN"/>
        </w:rPr>
        <w:t>M-ESIM</w:t>
      </w:r>
      <w:r>
        <w:rPr>
          <w:rFonts w:hint="eastAsia"/>
          <w:lang w:eastAsia="zh-CN"/>
        </w:rPr>
        <w:t>不得要求在</w:t>
      </w:r>
      <w:r>
        <w:rPr>
          <w:lang w:eastAsia="zh-CN"/>
        </w:rPr>
        <w:t>17.7-18.4 GHz</w:t>
      </w:r>
      <w:r>
        <w:rPr>
          <w:rFonts w:hint="eastAsia"/>
          <w:lang w:eastAsia="zh-CN"/>
        </w:rPr>
        <w:t>频段内根据《无线电规则》操作的</w:t>
      </w:r>
      <w:r>
        <w:rPr>
          <w:rFonts w:hint="eastAsia"/>
          <w:lang w:eastAsia="zh-CN"/>
        </w:rPr>
        <w:t>BSS</w:t>
      </w:r>
      <w:r>
        <w:rPr>
          <w:rFonts w:hint="eastAsia"/>
          <w:lang w:eastAsia="zh-CN"/>
        </w:rPr>
        <w:t>馈线链路地球站提供保护；</w:t>
      </w:r>
    </w:p>
    <w:p w14:paraId="42FE029D" w14:textId="77777777" w:rsidR="004F2D06" w:rsidRDefault="00946D1A">
      <w:pPr>
        <w:pStyle w:val="enumlev1"/>
        <w:rPr>
          <w:iCs/>
          <w:lang w:eastAsia="zh-CN"/>
        </w:rPr>
      </w:pPr>
      <w:r>
        <w:rPr>
          <w:iCs/>
          <w:lang w:eastAsia="zh-CN"/>
        </w:rPr>
        <w:t>1.1.5</w:t>
      </w:r>
      <w:r>
        <w:rPr>
          <w:iCs/>
          <w:lang w:eastAsia="zh-CN"/>
        </w:rPr>
        <w:tab/>
      </w:r>
      <w:r>
        <w:rPr>
          <w:rFonts w:hint="eastAsia"/>
          <w:lang w:eastAsia="zh-CN"/>
        </w:rPr>
        <w:t>对于在</w:t>
      </w:r>
      <w:r>
        <w:rPr>
          <w:rFonts w:hint="eastAsia"/>
          <w:lang w:eastAsia="zh-CN"/>
        </w:rPr>
        <w:t>18.6-18.8 GHz</w:t>
      </w:r>
      <w:r>
        <w:rPr>
          <w:rFonts w:hint="eastAsia"/>
          <w:lang w:eastAsia="zh-CN"/>
        </w:rPr>
        <w:t>频段内操作的</w:t>
      </w:r>
      <w:r>
        <w:rPr>
          <w:rFonts w:hint="eastAsia"/>
          <w:lang w:eastAsia="zh-CN"/>
        </w:rPr>
        <w:t>EESS</w:t>
      </w:r>
      <w:r>
        <w:rPr>
          <w:rFonts w:hint="eastAsia"/>
          <w:lang w:eastAsia="zh-CN"/>
        </w:rPr>
        <w:t>（无源）的保护，任何在</w:t>
      </w:r>
      <w:r>
        <w:rPr>
          <w:rFonts w:hint="eastAsia"/>
          <w:lang w:eastAsia="zh-CN"/>
        </w:rPr>
        <w:t>18.3-18.6 GHz</w:t>
      </w:r>
      <w:r>
        <w:rPr>
          <w:rFonts w:hint="eastAsia"/>
          <w:lang w:eastAsia="zh-CN"/>
        </w:rPr>
        <w:t>和</w:t>
      </w:r>
      <w:r>
        <w:rPr>
          <w:rFonts w:hint="eastAsia"/>
          <w:lang w:eastAsia="zh-CN"/>
        </w:rPr>
        <w:t>18.8-19.1/19.3 GHz</w:t>
      </w:r>
      <w:r>
        <w:rPr>
          <w:rFonts w:hint="eastAsia"/>
          <w:lang w:eastAsia="zh-CN"/>
        </w:rPr>
        <w:t>频段操作、轨道远地点小于</w:t>
      </w:r>
      <w:r>
        <w:rPr>
          <w:iCs/>
          <w:lang w:eastAsia="zh-CN"/>
        </w:rPr>
        <w:t>20 000</w:t>
      </w:r>
      <w:r>
        <w:rPr>
          <w:rFonts w:hint="eastAsia"/>
          <w:iCs/>
          <w:lang w:eastAsia="zh-CN"/>
        </w:rPr>
        <w:t>公里且</w:t>
      </w:r>
      <w:r>
        <w:rPr>
          <w:rFonts w:hint="eastAsia"/>
          <w:lang w:eastAsia="zh-CN"/>
        </w:rPr>
        <w:t>航空和</w:t>
      </w:r>
      <w:r>
        <w:rPr>
          <w:rFonts w:hint="eastAsia"/>
          <w:lang w:eastAsia="zh-CN"/>
        </w:rPr>
        <w:t>/</w:t>
      </w:r>
      <w:r>
        <w:rPr>
          <w:rFonts w:hint="eastAsia"/>
          <w:lang w:eastAsia="zh-CN"/>
        </w:rPr>
        <w:t>或水上</w:t>
      </w:r>
      <w:r>
        <w:rPr>
          <w:rFonts w:hint="eastAsia"/>
          <w:lang w:eastAsia="zh-CN"/>
        </w:rPr>
        <w:t>ESIM</w:t>
      </w:r>
      <w:r>
        <w:rPr>
          <w:rFonts w:hint="eastAsia"/>
          <w:lang w:eastAsia="zh-CN"/>
        </w:rPr>
        <w:t>与</w:t>
      </w:r>
      <w:r>
        <w:rPr>
          <w:rFonts w:hint="eastAsia"/>
          <w:lang w:eastAsia="zh-CN"/>
        </w:rPr>
        <w:lastRenderedPageBreak/>
        <w:t>之通信的</w:t>
      </w:r>
      <w:r>
        <w:rPr>
          <w:iCs/>
          <w:lang w:eastAsia="zh-CN"/>
        </w:rPr>
        <w:t>non-GSO FSS</w:t>
      </w:r>
      <w:r>
        <w:rPr>
          <w:rFonts w:hint="eastAsia"/>
          <w:lang w:eastAsia="zh-CN"/>
        </w:rPr>
        <w:t>系统，若无线电通信局于</w:t>
      </w:r>
      <w:r>
        <w:rPr>
          <w:rFonts w:hint="eastAsia"/>
          <w:lang w:eastAsia="zh-CN"/>
        </w:rPr>
        <w:t>2025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日之后收到完整的通知资料，则须遵守本决议附件</w:t>
      </w:r>
      <w:r>
        <w:rPr>
          <w:rFonts w:hint="eastAsia"/>
          <w:lang w:eastAsia="zh-CN"/>
        </w:rPr>
        <w:t>3</w:t>
      </w:r>
      <w:r>
        <w:rPr>
          <w:rFonts w:hint="eastAsia"/>
          <w:lang w:eastAsia="zh-CN"/>
        </w:rPr>
        <w:t>中的规定；</w:t>
      </w:r>
    </w:p>
    <w:p w14:paraId="25B718C7" w14:textId="77777777" w:rsidR="004F2D06" w:rsidRDefault="00946D1A">
      <w:pPr>
        <w:pStyle w:val="enumlev1"/>
        <w:rPr>
          <w:lang w:eastAsia="zh-CN"/>
        </w:rPr>
      </w:pPr>
      <w:r>
        <w:rPr>
          <w:lang w:eastAsia="zh-CN"/>
        </w:rPr>
        <w:t>1.1.5.1</w:t>
      </w:r>
      <w:r>
        <w:rPr>
          <w:lang w:eastAsia="zh-CN"/>
        </w:rPr>
        <w:tab/>
      </w:r>
      <w:r>
        <w:rPr>
          <w:rFonts w:hint="eastAsia"/>
          <w:lang w:eastAsia="zh-CN"/>
        </w:rPr>
        <w:t>为实施上述</w:t>
      </w:r>
      <w:r>
        <w:rPr>
          <w:rFonts w:ascii="STKaiti" w:eastAsia="STKaiti" w:hAnsi="STKaiti" w:hint="eastAsia"/>
          <w:lang w:eastAsia="zh-CN"/>
        </w:rPr>
        <w:t>做出决议</w:t>
      </w:r>
      <w:r>
        <w:rPr>
          <w:lang w:eastAsia="zh-CN"/>
        </w:rPr>
        <w:t>1.1.5</w:t>
      </w:r>
      <w:r>
        <w:rPr>
          <w:rFonts w:hint="eastAsia"/>
          <w:lang w:eastAsia="zh-CN"/>
        </w:rPr>
        <w:t>，</w:t>
      </w:r>
      <w:r>
        <w:rPr>
          <w:rFonts w:hint="eastAsia"/>
          <w:lang w:eastAsia="zh-CN"/>
        </w:rPr>
        <w:t>non-GSO ESIM</w:t>
      </w:r>
      <w:r>
        <w:rPr>
          <w:rFonts w:hint="eastAsia"/>
          <w:lang w:eastAsia="zh-CN"/>
        </w:rPr>
        <w:t>与之通信的</w:t>
      </w:r>
      <w:r>
        <w:rPr>
          <w:lang w:eastAsia="zh-CN"/>
        </w:rPr>
        <w:t>non-GSO FSS</w:t>
      </w:r>
      <w:r>
        <w:rPr>
          <w:rFonts w:hint="eastAsia"/>
          <w:lang w:eastAsia="zh-CN"/>
        </w:rPr>
        <w:t>系统的通知主管部门须向</w:t>
      </w:r>
      <w:r>
        <w:rPr>
          <w:lang w:eastAsia="zh-CN"/>
        </w:rPr>
        <w:t>BR</w:t>
      </w:r>
      <w:r>
        <w:rPr>
          <w:rFonts w:hint="eastAsia"/>
          <w:lang w:eastAsia="zh-CN"/>
        </w:rPr>
        <w:t>报送相关的附录</w:t>
      </w:r>
      <w:r>
        <w:rPr>
          <w:b/>
          <w:bCs/>
          <w:lang w:eastAsia="zh-CN"/>
        </w:rPr>
        <w:t>4</w:t>
      </w:r>
      <w:r>
        <w:rPr>
          <w:rFonts w:hint="eastAsia"/>
          <w:lang w:eastAsia="zh-CN"/>
        </w:rPr>
        <w:t>通知资料，包括操作须遵守</w:t>
      </w:r>
      <w:r>
        <w:rPr>
          <w:rFonts w:ascii="STKaiti" w:eastAsia="STKaiti" w:hAnsi="STKaiti" w:hint="eastAsia"/>
          <w:lang w:eastAsia="zh-CN"/>
        </w:rPr>
        <w:t>做出决议</w:t>
      </w:r>
      <w:r>
        <w:rPr>
          <w:lang w:eastAsia="zh-CN"/>
        </w:rPr>
        <w:t>1.1.5</w:t>
      </w:r>
      <w:r>
        <w:rPr>
          <w:rFonts w:hint="eastAsia"/>
          <w:lang w:eastAsia="zh-CN"/>
        </w:rPr>
        <w:t>的承诺；</w:t>
      </w:r>
    </w:p>
    <w:p w14:paraId="7C3E58AA" w14:textId="78EB1271" w:rsidR="004F2D06" w:rsidRDefault="00946D1A">
      <w:pPr>
        <w:rPr>
          <w:sz w:val="22"/>
          <w:szCs w:val="22"/>
          <w:lang w:eastAsia="zh-CN"/>
        </w:rPr>
      </w:pPr>
      <w:r>
        <w:rPr>
          <w:lang w:eastAsia="zh-CN"/>
        </w:rPr>
        <w:t>1.2</w:t>
      </w:r>
      <w:r>
        <w:rPr>
          <w:lang w:eastAsia="zh-CN"/>
        </w:rPr>
        <w:tab/>
      </w:r>
      <w:r>
        <w:rPr>
          <w:rFonts w:hint="eastAsia"/>
          <w:lang w:eastAsia="zh-CN"/>
        </w:rPr>
        <w:t>对于</w:t>
      </w:r>
      <w:r>
        <w:rPr>
          <w:lang w:eastAsia="zh-CN"/>
        </w:rPr>
        <w:t>17.7-18.6 GHz</w:t>
      </w:r>
      <w:r>
        <w:rPr>
          <w:lang w:eastAsia="zh-CN"/>
        </w:rPr>
        <w:t>、</w:t>
      </w:r>
      <w:r>
        <w:rPr>
          <w:lang w:eastAsia="zh-CN"/>
        </w:rPr>
        <w:t>18.8-19.3 GHz</w:t>
      </w:r>
      <w:r>
        <w:rPr>
          <w:lang w:eastAsia="zh-CN"/>
        </w:rPr>
        <w:t>、</w:t>
      </w:r>
      <w:r>
        <w:rPr>
          <w:lang w:eastAsia="zh-CN"/>
        </w:rPr>
        <w:t>19.7-20.2 GHz</w:t>
      </w:r>
      <w:r>
        <w:rPr>
          <w:lang w:eastAsia="zh-CN"/>
        </w:rPr>
        <w:t>、</w:t>
      </w:r>
      <w:r>
        <w:rPr>
          <w:lang w:eastAsia="zh-CN"/>
        </w:rPr>
        <w:t>27.5-29.1 GHz</w:t>
      </w:r>
      <w:r>
        <w:rPr>
          <w:rFonts w:hint="eastAsia"/>
          <w:lang w:eastAsia="zh-CN"/>
        </w:rPr>
        <w:t>和</w:t>
      </w:r>
      <w:r>
        <w:rPr>
          <w:lang w:eastAsia="zh-CN"/>
        </w:rPr>
        <w:t>29.5-30 GHz</w:t>
      </w:r>
      <w:r>
        <w:rPr>
          <w:rFonts w:hint="eastAsia"/>
          <w:lang w:eastAsia="zh-CN"/>
        </w:rPr>
        <w:t>频段内的地面业务，</w:t>
      </w:r>
      <w:r>
        <w:rPr>
          <w:rFonts w:hint="eastAsia"/>
          <w:lang w:eastAsia="zh-CN"/>
        </w:rPr>
        <w:t>non-GSO A-ESIM</w:t>
      </w:r>
      <w:r>
        <w:rPr>
          <w:rFonts w:hint="eastAsia"/>
          <w:lang w:eastAsia="zh-CN"/>
        </w:rPr>
        <w:t>和</w:t>
      </w:r>
      <w:r>
        <w:rPr>
          <w:rFonts w:hint="eastAsia"/>
          <w:lang w:eastAsia="zh-CN"/>
        </w:rPr>
        <w:t>M-ESIM</w:t>
      </w:r>
      <w:r>
        <w:rPr>
          <w:rFonts w:hint="eastAsia"/>
          <w:lang w:eastAsia="zh-CN"/>
        </w:rPr>
        <w:t>须符合下列条件：</w:t>
      </w:r>
    </w:p>
    <w:p w14:paraId="7EDC71CF" w14:textId="77777777" w:rsidR="004F2D06" w:rsidRDefault="00946D1A">
      <w:pPr>
        <w:pStyle w:val="enumlev1"/>
        <w:rPr>
          <w:lang w:eastAsia="zh-CN"/>
        </w:rPr>
      </w:pPr>
      <w:r>
        <w:rPr>
          <w:lang w:eastAsia="zh-CN"/>
        </w:rPr>
        <w:t>1.2.1</w:t>
      </w:r>
      <w:r>
        <w:rPr>
          <w:lang w:eastAsia="zh-CN"/>
        </w:rPr>
        <w:tab/>
        <w:t>17.7-18.6 GHz</w:t>
      </w:r>
      <w:r>
        <w:rPr>
          <w:rFonts w:hint="eastAsia"/>
          <w:lang w:eastAsia="zh-CN"/>
        </w:rPr>
        <w:t>、</w:t>
      </w:r>
      <w:r>
        <w:rPr>
          <w:lang w:eastAsia="zh-CN"/>
        </w:rPr>
        <w:t>18.8-19.3 GHz</w:t>
      </w:r>
      <w:r>
        <w:rPr>
          <w:rFonts w:hint="eastAsia"/>
          <w:lang w:eastAsia="zh-CN"/>
        </w:rPr>
        <w:t>和</w:t>
      </w:r>
      <w:r>
        <w:rPr>
          <w:lang w:eastAsia="zh-CN"/>
        </w:rPr>
        <w:t>19.7-20.2 GHz</w:t>
      </w:r>
      <w:r>
        <w:rPr>
          <w:rFonts w:hint="eastAsia"/>
          <w:lang w:eastAsia="zh-CN"/>
        </w:rPr>
        <w:t>（</w:t>
      </w:r>
      <w:r>
        <w:rPr>
          <w:rFonts w:asciiTheme="minorEastAsia" w:hAnsiTheme="minorEastAsia" w:hint="eastAsia"/>
          <w:lang w:eastAsia="zh-CN"/>
        </w:rPr>
        <w:t>见</w:t>
      </w:r>
      <w:r>
        <w:rPr>
          <w:rFonts w:hint="eastAsia"/>
          <w:lang w:eastAsia="zh-CN"/>
        </w:rPr>
        <w:t>第</w:t>
      </w:r>
      <w:r>
        <w:rPr>
          <w:rFonts w:hint="eastAsia"/>
          <w:b/>
          <w:bCs/>
          <w:lang w:eastAsia="zh-CN"/>
        </w:rPr>
        <w:t>5.5</w:t>
      </w:r>
      <w:r>
        <w:rPr>
          <w:b/>
          <w:bCs/>
          <w:lang w:eastAsia="zh-CN"/>
        </w:rPr>
        <w:t>24</w:t>
      </w:r>
      <w:r>
        <w:rPr>
          <w:rFonts w:hint="eastAsia"/>
          <w:lang w:eastAsia="zh-CN"/>
        </w:rPr>
        <w:t>款）频段内的接收</w:t>
      </w:r>
      <w:r>
        <w:rPr>
          <w:rFonts w:hint="eastAsia"/>
          <w:lang w:eastAsia="zh-CN"/>
        </w:rPr>
        <w:t>non-GSO A-ESIM</w:t>
      </w:r>
      <w:r>
        <w:rPr>
          <w:rFonts w:hint="eastAsia"/>
          <w:lang w:eastAsia="zh-CN"/>
        </w:rPr>
        <w:t>和</w:t>
      </w:r>
      <w:r>
        <w:rPr>
          <w:rFonts w:hint="eastAsia"/>
          <w:lang w:eastAsia="zh-CN"/>
        </w:rPr>
        <w:t>M-ESIM</w:t>
      </w:r>
      <w:r>
        <w:rPr>
          <w:rFonts w:hint="eastAsia"/>
          <w:lang w:eastAsia="zh-CN"/>
        </w:rPr>
        <w:t>不得要求已在这些频段获得划分并按照《无线电规则》操作的地面业务中的指配提供保护；</w:t>
      </w:r>
    </w:p>
    <w:p w14:paraId="6A06FC5F" w14:textId="77777777" w:rsidR="004F2D06" w:rsidRDefault="00946D1A">
      <w:pPr>
        <w:pStyle w:val="enumlev1"/>
        <w:rPr>
          <w:lang w:eastAsia="zh-CN"/>
        </w:rPr>
      </w:pPr>
      <w:r>
        <w:rPr>
          <w:lang w:eastAsia="zh-CN"/>
        </w:rPr>
        <w:t>1.2.2</w:t>
      </w:r>
      <w:r>
        <w:rPr>
          <w:lang w:eastAsia="zh-CN"/>
        </w:rPr>
        <w:tab/>
        <w:t>27.5-29.</w:t>
      </w:r>
      <w:r>
        <w:rPr>
          <w:rFonts w:hint="eastAsia"/>
          <w:lang w:eastAsia="zh-CN"/>
        </w:rPr>
        <w:t>1</w:t>
      </w:r>
      <w:r>
        <w:rPr>
          <w:lang w:eastAsia="zh-CN"/>
        </w:rPr>
        <w:t> GHz</w:t>
      </w:r>
      <w:r>
        <w:rPr>
          <w:rFonts w:hint="eastAsia"/>
          <w:lang w:eastAsia="zh-CN"/>
        </w:rPr>
        <w:t>频段内的发射</w:t>
      </w:r>
      <w:r>
        <w:rPr>
          <w:rFonts w:hint="eastAsia"/>
          <w:lang w:eastAsia="zh-CN"/>
        </w:rPr>
        <w:t>non-GSO A-ESIM</w:t>
      </w:r>
      <w:r>
        <w:rPr>
          <w:rFonts w:hint="eastAsia"/>
          <w:lang w:eastAsia="zh-CN"/>
        </w:rPr>
        <w:t>和</w:t>
      </w:r>
      <w:r>
        <w:rPr>
          <w:rFonts w:hint="eastAsia"/>
          <w:lang w:eastAsia="zh-CN"/>
        </w:rPr>
        <w:t>M-ESIM</w:t>
      </w:r>
      <w:r>
        <w:rPr>
          <w:rFonts w:hint="eastAsia"/>
          <w:lang w:eastAsia="zh-CN"/>
        </w:rPr>
        <w:t>不得对已在该频段获得划分并按照《无线电规则》操作的地面业务造成不可接受的干扰，并须适用本决议附件</w:t>
      </w:r>
      <w:r>
        <w:rPr>
          <w:lang w:eastAsia="zh-CN"/>
        </w:rPr>
        <w:t>1</w:t>
      </w:r>
      <w:r>
        <w:rPr>
          <w:rFonts w:hint="eastAsia"/>
          <w:lang w:eastAsia="zh-CN"/>
        </w:rPr>
        <w:t>；</w:t>
      </w:r>
    </w:p>
    <w:p w14:paraId="290CB130" w14:textId="77777777" w:rsidR="004F2D06" w:rsidRDefault="00946D1A">
      <w:pPr>
        <w:pStyle w:val="enumlev1"/>
        <w:rPr>
          <w:lang w:eastAsia="zh-CN"/>
        </w:rPr>
      </w:pPr>
      <w:r>
        <w:rPr>
          <w:lang w:eastAsia="zh-CN"/>
        </w:rPr>
        <w:t>1.2.3</w:t>
      </w:r>
      <w:r>
        <w:rPr>
          <w:lang w:eastAsia="zh-CN"/>
        </w:rPr>
        <w:tab/>
      </w:r>
      <w:r>
        <w:rPr>
          <w:rFonts w:hint="eastAsia"/>
          <w:lang w:eastAsia="zh-CN"/>
        </w:rPr>
        <w:t>29.5-30.0 GHz</w:t>
      </w:r>
      <w:r>
        <w:rPr>
          <w:rFonts w:hint="eastAsia"/>
          <w:lang w:eastAsia="zh-CN"/>
        </w:rPr>
        <w:t>频段内的发射</w:t>
      </w:r>
      <w:r>
        <w:rPr>
          <w:rFonts w:hint="eastAsia"/>
          <w:lang w:eastAsia="zh-CN"/>
        </w:rPr>
        <w:t>non-GSO A-ESIM</w:t>
      </w:r>
      <w:r>
        <w:rPr>
          <w:rFonts w:hint="eastAsia"/>
          <w:lang w:eastAsia="zh-CN"/>
        </w:rPr>
        <w:t>和</w:t>
      </w:r>
      <w:r>
        <w:rPr>
          <w:rFonts w:hint="eastAsia"/>
          <w:lang w:eastAsia="zh-CN"/>
        </w:rPr>
        <w:t>M-ESIM</w:t>
      </w:r>
      <w:r>
        <w:rPr>
          <w:rFonts w:hint="eastAsia"/>
          <w:lang w:eastAsia="zh-CN"/>
        </w:rPr>
        <w:t>不得对该频段已作为次要业务获得划分并按照《无线电规则》操作的地面业务产生不利影响，且本决议附件</w:t>
      </w:r>
      <w:r>
        <w:rPr>
          <w:rFonts w:hint="eastAsia"/>
          <w:lang w:eastAsia="zh-CN"/>
        </w:rPr>
        <w:t>1</w:t>
      </w:r>
      <w:r>
        <w:rPr>
          <w:rFonts w:hint="eastAsia"/>
          <w:lang w:eastAsia="zh-CN"/>
        </w:rPr>
        <w:t>中的限值须适用于第</w:t>
      </w:r>
      <w:r>
        <w:rPr>
          <w:rFonts w:hint="eastAsia"/>
          <w:b/>
          <w:bCs/>
          <w:lang w:eastAsia="zh-CN"/>
        </w:rPr>
        <w:t>5.542</w:t>
      </w:r>
      <w:r>
        <w:rPr>
          <w:rFonts w:hint="eastAsia"/>
          <w:lang w:eastAsia="zh-CN"/>
        </w:rPr>
        <w:t>款提及的主管部门；</w:t>
      </w:r>
    </w:p>
    <w:p w14:paraId="66F64EC2" w14:textId="77777777" w:rsidR="004F2D06" w:rsidRDefault="00946D1A">
      <w:pPr>
        <w:pStyle w:val="enumlev1"/>
        <w:rPr>
          <w:lang w:eastAsia="zh-CN"/>
        </w:rPr>
      </w:pPr>
      <w:r>
        <w:rPr>
          <w:lang w:eastAsia="zh-CN"/>
        </w:rPr>
        <w:t>1.2.4</w:t>
      </w:r>
      <w:r>
        <w:rPr>
          <w:lang w:eastAsia="zh-CN"/>
        </w:rPr>
        <w:tab/>
      </w:r>
      <w:r>
        <w:rPr>
          <w:rFonts w:hint="eastAsia"/>
          <w:lang w:eastAsia="zh-CN"/>
        </w:rPr>
        <w:t>本决议的条款（包括附件</w:t>
      </w:r>
      <w:r>
        <w:rPr>
          <w:lang w:eastAsia="zh-CN"/>
        </w:rPr>
        <w:t>1</w:t>
      </w:r>
      <w:r>
        <w:rPr>
          <w:rFonts w:hint="eastAsia"/>
          <w:lang w:eastAsia="zh-CN"/>
        </w:rPr>
        <w:t>），依据上述</w:t>
      </w:r>
      <w:r>
        <w:rPr>
          <w:rFonts w:ascii="STKaiti" w:eastAsia="STKaiti" w:hAnsi="STKaiti" w:hint="eastAsia"/>
          <w:lang w:eastAsia="zh-CN"/>
        </w:rPr>
        <w:t>做出决议</w:t>
      </w:r>
      <w:r>
        <w:rPr>
          <w:lang w:eastAsia="zh-CN"/>
        </w:rPr>
        <w:t>1.2.2</w:t>
      </w:r>
      <w:r>
        <w:rPr>
          <w:rFonts w:hint="eastAsia"/>
          <w:lang w:eastAsia="zh-CN"/>
        </w:rPr>
        <w:t>和</w:t>
      </w:r>
      <w:r>
        <w:rPr>
          <w:lang w:eastAsia="zh-CN"/>
        </w:rPr>
        <w:t>1.2.3</w:t>
      </w:r>
      <w:r>
        <w:rPr>
          <w:rFonts w:hint="eastAsia"/>
          <w:lang w:eastAsia="zh-CN"/>
        </w:rPr>
        <w:t>的规定，针对第</w:t>
      </w:r>
      <w:r>
        <w:rPr>
          <w:b/>
          <w:lang w:eastAsia="zh-CN"/>
        </w:rPr>
        <w:t>5.542</w:t>
      </w:r>
      <w:r>
        <w:rPr>
          <w:rFonts w:hint="eastAsia"/>
          <w:lang w:eastAsia="zh-CN"/>
        </w:rPr>
        <w:t>款中提到的主管部门，确定了在</w:t>
      </w:r>
      <w:r>
        <w:rPr>
          <w:lang w:eastAsia="zh-CN"/>
        </w:rPr>
        <w:t>27.5-29.1 GHz</w:t>
      </w:r>
      <w:r>
        <w:rPr>
          <w:rFonts w:hint="eastAsia"/>
          <w:lang w:eastAsia="zh-CN"/>
        </w:rPr>
        <w:t>频段和</w:t>
      </w:r>
      <w:r>
        <w:rPr>
          <w:lang w:eastAsia="zh-CN"/>
        </w:rPr>
        <w:t>29.5-30.0 GHz</w:t>
      </w:r>
      <w:r>
        <w:rPr>
          <w:rFonts w:hint="eastAsia"/>
          <w:lang w:eastAsia="zh-CN"/>
        </w:rPr>
        <w:t>频段内保护地面业务不受邻国</w:t>
      </w:r>
      <w:r>
        <w:rPr>
          <w:rFonts w:hint="eastAsia"/>
          <w:lang w:eastAsia="zh-CN"/>
        </w:rPr>
        <w:t>non-GSO ESIM</w:t>
      </w:r>
      <w:r>
        <w:rPr>
          <w:rFonts w:hint="eastAsia"/>
          <w:lang w:eastAsia="zh-CN"/>
        </w:rPr>
        <w:t>所造成的不可接受干扰影响的条件；但不得对在该频段已获得划分并按照《无线电规则》操作的地面业务造成不可接受的干扰，亦不得要求地面业务提供保护的要求依然有效（见</w:t>
      </w:r>
      <w:r>
        <w:rPr>
          <w:rFonts w:ascii="STKaiti" w:eastAsia="STKaiti" w:hAnsi="STKaiti" w:hint="eastAsia"/>
          <w:lang w:eastAsia="zh-CN"/>
        </w:rPr>
        <w:t>做出决议</w:t>
      </w:r>
      <w:r>
        <w:rPr>
          <w:rFonts w:hint="eastAsia"/>
          <w:lang w:val="en-US" w:eastAsia="zh-CN"/>
        </w:rPr>
        <w:t>5</w:t>
      </w:r>
      <w:r>
        <w:rPr>
          <w:rFonts w:hint="eastAsia"/>
          <w:lang w:val="en-US" w:eastAsia="zh-CN"/>
        </w:rPr>
        <w:t>和</w:t>
      </w:r>
      <w:r>
        <w:rPr>
          <w:rFonts w:ascii="STKaiti" w:eastAsia="STKaiti" w:hAnsi="STKaiti" w:hint="eastAsia"/>
          <w:lang w:val="en-US" w:eastAsia="zh-CN"/>
        </w:rPr>
        <w:t>进一步做出决议</w:t>
      </w:r>
      <w:r>
        <w:rPr>
          <w:rFonts w:hint="eastAsia"/>
          <w:lang w:val="en-US" w:eastAsia="zh-CN"/>
        </w:rPr>
        <w:t>1</w:t>
      </w:r>
      <w:r>
        <w:rPr>
          <w:rFonts w:hint="eastAsia"/>
          <w:lang w:eastAsia="zh-CN"/>
        </w:rPr>
        <w:t>）；</w:t>
      </w:r>
    </w:p>
    <w:p w14:paraId="12385DE4" w14:textId="77777777" w:rsidR="004F2D06" w:rsidRDefault="00946D1A">
      <w:pPr>
        <w:pStyle w:val="Headingb"/>
        <w:jc w:val="both"/>
        <w:rPr>
          <w:rFonts w:ascii="Times New Roman" w:eastAsia="STKaiti" w:hAnsi="Times New Roman"/>
          <w:iCs/>
          <w:lang w:eastAsia="zh-CN"/>
        </w:rPr>
      </w:pPr>
      <w:r>
        <w:rPr>
          <w:rFonts w:ascii="Times New Roman" w:eastAsia="STKaiti" w:hAnsi="Times New Roman" w:hint="eastAsia"/>
          <w:iCs/>
          <w:lang w:eastAsia="zh-CN"/>
        </w:rPr>
        <w:t>场景</w:t>
      </w:r>
      <w:r>
        <w:rPr>
          <w:rFonts w:ascii="Times New Roman" w:eastAsia="STKaiti" w:hAnsi="Times New Roman"/>
          <w:iCs/>
          <w:lang w:eastAsia="zh-CN"/>
        </w:rPr>
        <w:t>1</w:t>
      </w:r>
      <w:r>
        <w:rPr>
          <w:rFonts w:ascii="Times New Roman" w:eastAsia="STKaiti" w:hAnsi="Times New Roman"/>
          <w:iCs/>
          <w:lang w:eastAsia="zh-CN"/>
        </w:rPr>
        <w:t>（如果附件</w:t>
      </w:r>
      <w:r>
        <w:rPr>
          <w:rFonts w:ascii="Times New Roman" w:eastAsia="STKaiti" w:hAnsi="Times New Roman"/>
          <w:iCs/>
          <w:lang w:eastAsia="zh-CN"/>
        </w:rPr>
        <w:t>2</w:t>
      </w:r>
      <w:r>
        <w:rPr>
          <w:rFonts w:ascii="Times New Roman" w:eastAsia="STKaiti" w:hAnsi="Times New Roman"/>
          <w:iCs/>
          <w:lang w:eastAsia="zh-CN"/>
        </w:rPr>
        <w:t>中包含相关方法，则适用）</w:t>
      </w:r>
    </w:p>
    <w:p w14:paraId="1776BF82" w14:textId="77777777" w:rsidR="004F2D06" w:rsidRDefault="00946D1A">
      <w:pPr>
        <w:pStyle w:val="enumlev1"/>
        <w:rPr>
          <w:lang w:eastAsia="zh-CN"/>
        </w:rPr>
      </w:pPr>
      <w:r>
        <w:rPr>
          <w:lang w:eastAsia="zh-CN"/>
        </w:rPr>
        <w:t>1.2.5</w:t>
      </w:r>
      <w:r>
        <w:rPr>
          <w:lang w:eastAsia="zh-CN"/>
        </w:rPr>
        <w:tab/>
      </w:r>
      <w:r>
        <w:rPr>
          <w:rFonts w:hint="eastAsia"/>
          <w:lang w:eastAsia="zh-CN"/>
        </w:rPr>
        <w:t>无线电通信局须根据</w:t>
      </w:r>
      <w:r>
        <w:rPr>
          <w:rFonts w:ascii="STKaiti" w:eastAsia="STKaiti" w:hAnsi="STKaiti" w:hint="eastAsia"/>
          <w:lang w:eastAsia="zh-CN"/>
        </w:rPr>
        <w:t>做出决议</w:t>
      </w:r>
      <w:r>
        <w:rPr>
          <w:rFonts w:eastAsia="STKaiti"/>
          <w:lang w:eastAsia="zh-CN"/>
        </w:rPr>
        <w:t>1.2.2</w:t>
      </w:r>
      <w:r>
        <w:rPr>
          <w:rFonts w:eastAsia="STKaiti" w:hint="eastAsia"/>
          <w:lang w:eastAsia="zh-CN"/>
        </w:rPr>
        <w:t>和</w:t>
      </w:r>
      <w:r>
        <w:rPr>
          <w:rFonts w:eastAsia="STKaiti"/>
          <w:lang w:eastAsia="zh-CN"/>
        </w:rPr>
        <w:t>1.2.3</w:t>
      </w:r>
      <w:r>
        <w:rPr>
          <w:rFonts w:hint="eastAsia"/>
          <w:lang w:eastAsia="zh-CN"/>
        </w:rPr>
        <w:t>的规定，采用附件</w:t>
      </w:r>
      <w:r>
        <w:rPr>
          <w:rFonts w:hint="eastAsia"/>
          <w:lang w:eastAsia="zh-CN"/>
        </w:rPr>
        <w:t>2</w:t>
      </w:r>
      <w:r>
        <w:rPr>
          <w:rFonts w:hint="eastAsia"/>
          <w:lang w:eastAsia="zh-CN"/>
        </w:rPr>
        <w:t>中的方法，对是否符合本决议附件</w:t>
      </w:r>
      <w:r>
        <w:rPr>
          <w:lang w:eastAsia="zh-CN"/>
        </w:rPr>
        <w:t>1</w:t>
      </w:r>
      <w:r>
        <w:rPr>
          <w:rFonts w:hint="eastAsia"/>
          <w:lang w:eastAsia="zh-CN"/>
        </w:rPr>
        <w:t>第</w:t>
      </w:r>
      <w:r>
        <w:rPr>
          <w:rFonts w:hint="eastAsia"/>
          <w:lang w:eastAsia="zh-CN"/>
        </w:rPr>
        <w:t>2</w:t>
      </w:r>
      <w:r>
        <w:rPr>
          <w:rFonts w:hint="eastAsia"/>
          <w:lang w:eastAsia="zh-CN"/>
        </w:rPr>
        <w:t>部分规定的航空</w:t>
      </w:r>
      <w:r>
        <w:rPr>
          <w:rFonts w:hint="eastAsia"/>
          <w:lang w:eastAsia="zh-CN"/>
        </w:rPr>
        <w:t>non-GSO ESIM</w:t>
      </w:r>
      <w:r>
        <w:rPr>
          <w:rFonts w:hint="eastAsia"/>
          <w:lang w:eastAsia="zh-CN"/>
        </w:rPr>
        <w:t>到达地球表面时的功率通量密度（</w:t>
      </w:r>
      <w:proofErr w:type="spellStart"/>
      <w:r>
        <w:rPr>
          <w:lang w:eastAsia="zh-CN"/>
        </w:rPr>
        <w:t>pfd</w:t>
      </w:r>
      <w:proofErr w:type="spellEnd"/>
      <w:r>
        <w:rPr>
          <w:rFonts w:hint="eastAsia"/>
          <w:lang w:eastAsia="zh-CN"/>
        </w:rPr>
        <w:t>）限值特性进行审查，并在</w:t>
      </w:r>
      <w:r>
        <w:rPr>
          <w:lang w:eastAsia="zh-CN"/>
        </w:rPr>
        <w:t>BR IFIC</w:t>
      </w:r>
      <w:r>
        <w:rPr>
          <w:rFonts w:hint="eastAsia"/>
          <w:lang w:eastAsia="zh-CN"/>
        </w:rPr>
        <w:t>中公布该审查结果；</w:t>
      </w:r>
    </w:p>
    <w:p w14:paraId="419DA33C" w14:textId="77777777" w:rsidR="004F2D06" w:rsidRDefault="00946D1A">
      <w:pPr>
        <w:pStyle w:val="enumlev1"/>
        <w:rPr>
          <w:lang w:eastAsia="zh-CN"/>
        </w:rPr>
      </w:pPr>
      <w:r>
        <w:rPr>
          <w:lang w:eastAsia="zh-CN"/>
        </w:rPr>
        <w:t>1.2.5.1</w:t>
      </w:r>
      <w:r>
        <w:rPr>
          <w:lang w:eastAsia="zh-CN"/>
        </w:rPr>
        <w:tab/>
      </w:r>
      <w:r>
        <w:rPr>
          <w:rFonts w:hint="eastAsia"/>
          <w:lang w:eastAsia="zh-CN"/>
        </w:rPr>
        <w:t>但是，符合附件</w:t>
      </w:r>
      <w:r>
        <w:rPr>
          <w:lang w:eastAsia="zh-CN"/>
        </w:rPr>
        <w:t>1</w:t>
      </w:r>
      <w:r>
        <w:rPr>
          <w:rFonts w:hint="eastAsia"/>
          <w:lang w:eastAsia="zh-CN"/>
        </w:rPr>
        <w:t>中的技术条件并不免除</w:t>
      </w:r>
      <w:r>
        <w:rPr>
          <w:lang w:eastAsia="zh-CN"/>
        </w:rPr>
        <w:t>A-ESIM</w:t>
      </w:r>
      <w:r>
        <w:rPr>
          <w:rFonts w:hint="eastAsia"/>
          <w:lang w:eastAsia="zh-CN"/>
        </w:rPr>
        <w:t>和</w:t>
      </w:r>
      <w:r>
        <w:rPr>
          <w:lang w:eastAsia="zh-CN"/>
        </w:rPr>
        <w:t>M-ESIM</w:t>
      </w:r>
      <w:r>
        <w:rPr>
          <w:rFonts w:hint="eastAsia"/>
          <w:lang w:eastAsia="zh-CN"/>
        </w:rPr>
        <w:t>的通知主管部门履行其责任，即此地球站不得造成不可接受的干扰，且任何相关的接收部分不得要求地面站提供保护；</w:t>
      </w:r>
    </w:p>
    <w:p w14:paraId="578C19CD" w14:textId="77777777" w:rsidR="004F2D06" w:rsidRDefault="00946D1A">
      <w:pPr>
        <w:rPr>
          <w:lang w:eastAsia="zh-CN"/>
        </w:rPr>
      </w:pPr>
      <w:r>
        <w:rPr>
          <w:lang w:eastAsia="zh-CN"/>
        </w:rPr>
        <w:t>1.3</w:t>
      </w:r>
      <w:r>
        <w:rPr>
          <w:lang w:eastAsia="zh-CN"/>
        </w:rPr>
        <w:tab/>
      </w:r>
      <w:r>
        <w:rPr>
          <w:rFonts w:ascii="SimSun" w:hAnsi="SimSun" w:cs="SimSun" w:hint="eastAsia"/>
          <w:lang w:eastAsia="zh-CN"/>
        </w:rPr>
        <w:t>当报告</w:t>
      </w:r>
      <w:r>
        <w:rPr>
          <w:lang w:eastAsia="zh-CN"/>
        </w:rPr>
        <w:t>A-ESIM</w:t>
      </w:r>
      <w:r>
        <w:rPr>
          <w:rFonts w:ascii="SimSun" w:hAnsi="SimSun" w:cs="SimSun" w:hint="eastAsia"/>
          <w:lang w:eastAsia="zh-CN"/>
        </w:rPr>
        <w:t>和</w:t>
      </w:r>
      <w:r>
        <w:rPr>
          <w:rFonts w:ascii="SimSun" w:hAnsi="SimSun" w:cs="SimSun"/>
          <w:lang w:eastAsia="zh-CN"/>
        </w:rPr>
        <w:t>/或</w:t>
      </w:r>
      <w:r>
        <w:rPr>
          <w:lang w:eastAsia="zh-CN"/>
        </w:rPr>
        <w:t>M-ESIM</w:t>
      </w:r>
      <w:r>
        <w:rPr>
          <w:rFonts w:ascii="SimSun" w:hAnsi="SimSun" w:cs="SimSun" w:hint="eastAsia"/>
          <w:lang w:eastAsia="zh-CN"/>
        </w:rPr>
        <w:t>造成不可接受的干扰时：</w:t>
      </w:r>
    </w:p>
    <w:p w14:paraId="34C6A19E" w14:textId="77777777" w:rsidR="004F2D06" w:rsidRDefault="00946D1A">
      <w:pPr>
        <w:pStyle w:val="enumlev1"/>
        <w:rPr>
          <w:szCs w:val="24"/>
          <w:lang w:eastAsia="zh-CN"/>
        </w:rPr>
      </w:pPr>
      <w:r>
        <w:rPr>
          <w:lang w:eastAsia="zh-CN"/>
        </w:rPr>
        <w:t>1.3.1</w:t>
      </w:r>
      <w:r>
        <w:rPr>
          <w:lang w:eastAsia="zh-CN"/>
        </w:rPr>
        <w:tab/>
      </w:r>
      <w:r>
        <w:rPr>
          <w:rFonts w:hint="eastAsia"/>
          <w:lang w:val="en-US" w:eastAsia="zh-CN"/>
        </w:rPr>
        <w:t>只有</w:t>
      </w:r>
      <w:r>
        <w:rPr>
          <w:rFonts w:hint="eastAsia"/>
          <w:lang w:eastAsia="zh-CN"/>
        </w:rPr>
        <w:t>与</w:t>
      </w:r>
      <w:r>
        <w:rPr>
          <w:szCs w:val="24"/>
        </w:rPr>
        <w:t>A-ESIM</w:t>
      </w:r>
      <w:r>
        <w:rPr>
          <w:szCs w:val="24"/>
        </w:rPr>
        <w:t>和</w:t>
      </w:r>
      <w:r>
        <w:rPr>
          <w:szCs w:val="24"/>
        </w:rPr>
        <w:t>M-ESIM</w:t>
      </w:r>
      <w:r>
        <w:rPr>
          <w:rFonts w:hint="eastAsia"/>
          <w:szCs w:val="24"/>
          <w:lang w:val="en-US" w:eastAsia="zh-CN"/>
        </w:rPr>
        <w:t>通</w:t>
      </w:r>
      <w:r>
        <w:rPr>
          <w:rFonts w:hint="eastAsia"/>
          <w:lang w:eastAsia="zh-CN"/>
        </w:rPr>
        <w:t>信的</w:t>
      </w:r>
      <w:r>
        <w:rPr>
          <w:rFonts w:hint="eastAsia"/>
          <w:lang w:val="en-US" w:eastAsia="zh-CN"/>
        </w:rPr>
        <w:t>non-</w:t>
      </w:r>
      <w:r>
        <w:rPr>
          <w:rFonts w:hint="eastAsia"/>
          <w:lang w:eastAsia="zh-CN"/>
        </w:rPr>
        <w:t>GSO FSS</w:t>
      </w:r>
      <w:r>
        <w:rPr>
          <w:rFonts w:hint="eastAsia"/>
          <w:lang w:eastAsia="zh-CN"/>
        </w:rPr>
        <w:t>系统的通知</w:t>
      </w:r>
      <w:r>
        <w:rPr>
          <w:rFonts w:hint="eastAsia"/>
          <w:lang w:val="en-US" w:eastAsia="zh-CN"/>
        </w:rPr>
        <w:t>主管</w:t>
      </w:r>
      <w:r>
        <w:rPr>
          <w:rFonts w:hint="eastAsia"/>
          <w:lang w:eastAsia="zh-CN"/>
        </w:rPr>
        <w:t>部门负责解决不可接受的干扰情况；</w:t>
      </w:r>
    </w:p>
    <w:p w14:paraId="43330390" w14:textId="77777777" w:rsidR="004F2D06" w:rsidRDefault="00946D1A">
      <w:pPr>
        <w:pStyle w:val="enumlev1"/>
        <w:rPr>
          <w:lang w:eastAsia="zh-CN"/>
        </w:rPr>
      </w:pPr>
      <w:r>
        <w:rPr>
          <w:lang w:eastAsia="zh-CN"/>
        </w:rPr>
        <w:t>1.3.2</w:t>
      </w:r>
      <w:r>
        <w:rPr>
          <w:lang w:eastAsia="zh-CN"/>
        </w:rPr>
        <w:tab/>
      </w:r>
      <w:r>
        <w:rPr>
          <w:szCs w:val="24"/>
        </w:rPr>
        <w:t>A-ESIM</w:t>
      </w:r>
      <w:r>
        <w:rPr>
          <w:szCs w:val="24"/>
        </w:rPr>
        <w:t>和</w:t>
      </w:r>
      <w:r>
        <w:rPr>
          <w:szCs w:val="24"/>
        </w:rPr>
        <w:t>M-ESIM</w:t>
      </w:r>
      <w:r>
        <w:rPr>
          <w:rFonts w:hint="eastAsia"/>
          <w:lang w:eastAsia="zh-CN"/>
        </w:rPr>
        <w:t>与之通信的</w:t>
      </w:r>
      <w:r>
        <w:rPr>
          <w:lang w:eastAsia="zh-CN"/>
        </w:rPr>
        <w:t>non-GSO FSS</w:t>
      </w:r>
      <w:r>
        <w:rPr>
          <w:rFonts w:hint="eastAsia"/>
          <w:lang w:eastAsia="zh-CN"/>
        </w:rPr>
        <w:t>系统的通知主管部门须立即采取必要措施消除干扰或将干扰降低到可接受的水平；</w:t>
      </w:r>
    </w:p>
    <w:p w14:paraId="171C8B00" w14:textId="77777777" w:rsidR="004F2D06" w:rsidRDefault="00946D1A">
      <w:pPr>
        <w:pStyle w:val="enumlev1"/>
        <w:rPr>
          <w:lang w:eastAsia="ko-KR"/>
        </w:rPr>
      </w:pPr>
      <w:r>
        <w:rPr>
          <w:lang w:eastAsia="zh-CN"/>
        </w:rPr>
        <w:t>1.3.2</w:t>
      </w:r>
      <w:r>
        <w:rPr>
          <w:rFonts w:ascii="STKaiti" w:eastAsia="STKaiti" w:hAnsi="STKaiti" w:cs="STKaiti" w:hint="eastAsia"/>
          <w:lang w:val="en-US" w:eastAsia="zh-CN"/>
        </w:rPr>
        <w:t>之二</w:t>
      </w:r>
      <w:r>
        <w:rPr>
          <w:lang w:eastAsia="zh-CN"/>
        </w:rPr>
        <w:tab/>
      </w:r>
      <w:r>
        <w:rPr>
          <w:rFonts w:hint="eastAsia"/>
          <w:lang w:eastAsia="ko-KR"/>
        </w:rPr>
        <w:t>为了实施上述</w:t>
      </w:r>
      <w:r>
        <w:rPr>
          <w:rFonts w:ascii="STKaiti" w:eastAsia="STKaiti" w:hAnsi="STKaiti" w:cs="STKaiti" w:hint="eastAsia"/>
          <w:lang w:val="en-US" w:eastAsia="zh-CN"/>
        </w:rPr>
        <w:t>做出</w:t>
      </w:r>
      <w:r>
        <w:rPr>
          <w:rFonts w:ascii="STKaiti" w:eastAsia="STKaiti" w:hAnsi="STKaiti" w:cs="STKaiti" w:hint="eastAsia"/>
          <w:lang w:eastAsia="ko-KR"/>
        </w:rPr>
        <w:t>决议</w:t>
      </w:r>
      <w:r>
        <w:rPr>
          <w:rFonts w:hint="eastAsia"/>
          <w:lang w:eastAsia="ko-KR"/>
        </w:rPr>
        <w:t>1.3.2</w:t>
      </w:r>
      <w:r>
        <w:rPr>
          <w:rFonts w:hint="eastAsia"/>
          <w:lang w:eastAsia="ko-KR"/>
        </w:rPr>
        <w:t>，系统</w:t>
      </w:r>
      <w:r>
        <w:rPr>
          <w:rFonts w:hint="eastAsia"/>
          <w:lang w:val="en-US" w:eastAsia="zh-CN"/>
        </w:rPr>
        <w:t>须</w:t>
      </w:r>
      <w:r>
        <w:rPr>
          <w:rFonts w:hint="eastAsia"/>
          <w:lang w:eastAsia="ko-KR"/>
        </w:rPr>
        <w:t>采用附录</w:t>
      </w:r>
      <w:r>
        <w:rPr>
          <w:rFonts w:hint="eastAsia"/>
          <w:lang w:eastAsia="ko-KR"/>
        </w:rPr>
        <w:t>4</w:t>
      </w:r>
      <w:r>
        <w:rPr>
          <w:rFonts w:hint="eastAsia"/>
          <w:lang w:eastAsia="ko-KR"/>
        </w:rPr>
        <w:t>中列出的最低能力；</w:t>
      </w:r>
    </w:p>
    <w:p w14:paraId="3D0D30C1" w14:textId="77777777" w:rsidR="004F2D06" w:rsidRDefault="00946D1A">
      <w:pPr>
        <w:pStyle w:val="Note"/>
        <w:rPr>
          <w:lang w:val="en-US" w:eastAsia="zh-CN"/>
        </w:rPr>
      </w:pPr>
      <w:r>
        <w:rPr>
          <w:rFonts w:hint="eastAsia"/>
          <w:lang w:val="en-US" w:eastAsia="zh-CN"/>
        </w:rPr>
        <w:t>插入原因：从下文</w:t>
      </w:r>
      <w:r>
        <w:rPr>
          <w:rFonts w:ascii="STKaiti" w:eastAsia="STKaiti" w:hAnsi="STKaiti" w:cs="STKaiti" w:hint="eastAsia"/>
          <w:lang w:val="en-US" w:eastAsia="zh-CN"/>
        </w:rPr>
        <w:t>进一步做出决议</w:t>
      </w:r>
      <w:r>
        <w:rPr>
          <w:rFonts w:hint="eastAsia"/>
          <w:lang w:val="en-US" w:eastAsia="zh-CN"/>
        </w:rPr>
        <w:t>9</w:t>
      </w:r>
      <w:r>
        <w:rPr>
          <w:rFonts w:hint="eastAsia"/>
          <w:lang w:val="en-US" w:eastAsia="zh-CN"/>
        </w:rPr>
        <w:t>移出</w:t>
      </w:r>
    </w:p>
    <w:p w14:paraId="3E1426F8" w14:textId="77777777" w:rsidR="004F2D06" w:rsidRDefault="00946D1A">
      <w:pPr>
        <w:pStyle w:val="enumlev1"/>
        <w:rPr>
          <w:lang w:eastAsia="zh-CN"/>
        </w:rPr>
      </w:pPr>
      <w:r>
        <w:rPr>
          <w:lang w:eastAsia="zh-CN"/>
        </w:rPr>
        <w:t>1.3.3</w:t>
      </w:r>
      <w:r>
        <w:rPr>
          <w:lang w:eastAsia="zh-CN"/>
        </w:rPr>
        <w:tab/>
      </w:r>
      <w:r>
        <w:rPr>
          <w:lang w:eastAsia="zh-CN"/>
        </w:rPr>
        <w:t>拟在上述</w:t>
      </w:r>
      <w:r>
        <w:rPr>
          <w:rFonts w:eastAsia="STKaiti"/>
          <w:lang w:eastAsia="zh-CN"/>
        </w:rPr>
        <w:t>考虑到</w:t>
      </w:r>
      <w:r>
        <w:rPr>
          <w:rFonts w:eastAsia="STKaiti"/>
          <w:i/>
          <w:lang w:eastAsia="zh-CN"/>
        </w:rPr>
        <w:t>a)</w:t>
      </w:r>
      <w:r>
        <w:rPr>
          <w:lang w:eastAsia="zh-CN"/>
        </w:rPr>
        <w:t>的频段中操作与</w:t>
      </w:r>
      <w:r>
        <w:rPr>
          <w:lang w:eastAsia="zh-CN"/>
        </w:rPr>
        <w:t>non-GSO FSS</w:t>
      </w:r>
      <w:r>
        <w:rPr>
          <w:lang w:eastAsia="zh-CN"/>
        </w:rPr>
        <w:t>系统通信的</w:t>
      </w:r>
      <w:r>
        <w:rPr>
          <w:rFonts w:hint="eastAsia"/>
          <w:lang w:eastAsia="zh-CN"/>
        </w:rPr>
        <w:t>non-GSO ESIM</w:t>
      </w:r>
      <w:r>
        <w:rPr>
          <w:lang w:eastAsia="zh-CN"/>
        </w:rPr>
        <w:t>的通知主管部门，须向无线电通信局提交承诺，保证在收到有关其已造成不可接受干扰的报告后立即采取行动，消除干扰或将干扰降低至可接受的水平</w:t>
      </w:r>
      <w:r>
        <w:rPr>
          <w:rFonts w:hint="eastAsia"/>
          <w:lang w:eastAsia="zh-CN"/>
        </w:rPr>
        <w:t>；</w:t>
      </w:r>
    </w:p>
    <w:p w14:paraId="2627BD2E" w14:textId="341C1FD8" w:rsidR="004F2D06" w:rsidRDefault="00946D1A">
      <w:pPr>
        <w:pStyle w:val="Note"/>
        <w:rPr>
          <w:lang w:eastAsia="zh-CN"/>
        </w:rPr>
      </w:pPr>
      <w:r>
        <w:rPr>
          <w:rFonts w:hint="eastAsia"/>
          <w:lang w:val="en-US" w:eastAsia="zh-CN"/>
        </w:rPr>
        <w:lastRenderedPageBreak/>
        <w:t>插入原因：从下文</w:t>
      </w:r>
      <w:r>
        <w:rPr>
          <w:rFonts w:ascii="STKaiti" w:eastAsia="STKaiti" w:hAnsi="STKaiti" w:cs="STKaiti" w:hint="eastAsia"/>
          <w:lang w:val="en-US" w:eastAsia="zh-CN"/>
        </w:rPr>
        <w:t>进一步做出决议</w:t>
      </w:r>
      <w:r>
        <w:rPr>
          <w:rFonts w:hint="eastAsia"/>
          <w:lang w:val="en-US" w:eastAsia="zh-CN"/>
        </w:rPr>
        <w:t>4</w:t>
      </w:r>
      <w:r>
        <w:rPr>
          <w:rFonts w:hint="eastAsia"/>
          <w:lang w:val="en-US" w:eastAsia="zh-CN"/>
        </w:rPr>
        <w:t>移出</w:t>
      </w:r>
    </w:p>
    <w:p w14:paraId="5D915351" w14:textId="77777777" w:rsidR="004F2D06" w:rsidRDefault="00946D1A">
      <w:pPr>
        <w:pStyle w:val="enumlev1"/>
        <w:rPr>
          <w:szCs w:val="24"/>
          <w:lang w:eastAsia="zh-CN"/>
        </w:rPr>
      </w:pPr>
      <w:r>
        <w:rPr>
          <w:lang w:eastAsia="zh-CN"/>
        </w:rPr>
        <w:t>1.3.4</w:t>
      </w:r>
      <w:r>
        <w:rPr>
          <w:lang w:eastAsia="zh-CN"/>
        </w:rPr>
        <w:tab/>
      </w:r>
      <w:r>
        <w:rPr>
          <w:rFonts w:hint="eastAsia"/>
          <w:szCs w:val="24"/>
          <w:lang w:eastAsia="zh-CN"/>
        </w:rPr>
        <w:t>受影响的主管部门可在其能力范围内协助解决或提供有助于解决不可接受的干扰情况的信息；</w:t>
      </w:r>
    </w:p>
    <w:p w14:paraId="2B3640D0" w14:textId="77777777" w:rsidR="004F2D06" w:rsidRDefault="00946D1A">
      <w:pPr>
        <w:pStyle w:val="enumlev1"/>
        <w:rPr>
          <w:lang w:eastAsia="zh-CN"/>
        </w:rPr>
      </w:pPr>
      <w:r>
        <w:rPr>
          <w:lang w:eastAsia="zh-CN"/>
        </w:rPr>
        <w:t>1.3.5</w:t>
      </w:r>
      <w:r>
        <w:rPr>
          <w:lang w:eastAsia="zh-CN"/>
        </w:rPr>
        <w:tab/>
      </w:r>
      <w:r>
        <w:rPr>
          <w:rFonts w:hint="eastAsia"/>
          <w:szCs w:val="24"/>
          <w:lang w:eastAsia="zh-CN"/>
        </w:rPr>
        <w:t>授权在其辖区内操作</w:t>
      </w:r>
      <w:r>
        <w:rPr>
          <w:lang w:eastAsia="zh-CN"/>
        </w:rPr>
        <w:t>A-ESIM</w:t>
      </w:r>
      <w:r>
        <w:rPr>
          <w:rFonts w:hint="eastAsia"/>
          <w:lang w:eastAsia="zh-CN"/>
        </w:rPr>
        <w:t>和</w:t>
      </w:r>
      <w:r>
        <w:rPr>
          <w:lang w:eastAsia="zh-CN"/>
        </w:rPr>
        <w:t>M-ESIM</w:t>
      </w:r>
      <w:r>
        <w:rPr>
          <w:rFonts w:hint="eastAsia"/>
          <w:szCs w:val="24"/>
          <w:lang w:eastAsia="zh-CN"/>
        </w:rPr>
        <w:t>的主管部门，在其明确同意的情况下，可在其能力范围内协助解决不可接受的干扰，包括提供</w:t>
      </w:r>
      <w:r>
        <w:rPr>
          <w:rFonts w:hint="eastAsia"/>
          <w:szCs w:val="24"/>
          <w:lang w:val="en-US" w:eastAsia="zh-CN"/>
        </w:rPr>
        <w:t>相关</w:t>
      </w:r>
      <w:r>
        <w:rPr>
          <w:rFonts w:hint="eastAsia"/>
          <w:szCs w:val="24"/>
          <w:lang w:eastAsia="zh-CN"/>
        </w:rPr>
        <w:t>信息。</w:t>
      </w:r>
      <w:r>
        <w:rPr>
          <w:rFonts w:hint="eastAsia"/>
          <w:lang w:eastAsia="zh-CN"/>
        </w:rPr>
        <w:t>但是，</w:t>
      </w:r>
      <w:r>
        <w:rPr>
          <w:rFonts w:hint="eastAsia"/>
          <w:lang w:val="en-US" w:eastAsia="zh-CN"/>
        </w:rPr>
        <w:t>该主管部门</w:t>
      </w:r>
      <w:r>
        <w:rPr>
          <w:rFonts w:hint="eastAsia"/>
          <w:lang w:eastAsia="zh-CN"/>
        </w:rPr>
        <w:t>没有义务</w:t>
      </w:r>
      <w:r>
        <w:rPr>
          <w:rFonts w:hint="eastAsia"/>
          <w:lang w:val="en-US" w:eastAsia="zh-CN"/>
        </w:rPr>
        <w:t>亦</w:t>
      </w:r>
      <w:r>
        <w:rPr>
          <w:rFonts w:hint="eastAsia"/>
          <w:lang w:eastAsia="zh-CN"/>
        </w:rPr>
        <w:t>没有</w:t>
      </w:r>
      <w:r>
        <w:rPr>
          <w:rFonts w:hint="eastAsia"/>
          <w:lang w:val="en-US" w:eastAsia="zh-CN"/>
        </w:rPr>
        <w:t>职权</w:t>
      </w:r>
      <w:r>
        <w:rPr>
          <w:rFonts w:hint="eastAsia"/>
          <w:lang w:eastAsia="zh-CN"/>
        </w:rPr>
        <w:t>负责检测、识别、报告和解决</w:t>
      </w:r>
      <w:r>
        <w:rPr>
          <w:rFonts w:hint="eastAsia"/>
          <w:lang w:val="en-US" w:eastAsia="zh-CN"/>
        </w:rPr>
        <w:t>因</w:t>
      </w:r>
      <w:r>
        <w:rPr>
          <w:rFonts w:hint="eastAsia"/>
          <w:lang w:eastAsia="zh-CN"/>
        </w:rPr>
        <w:t>授权</w:t>
      </w:r>
      <w:r>
        <w:rPr>
          <w:rFonts w:hint="eastAsia"/>
          <w:lang w:eastAsia="zh-CN"/>
        </w:rPr>
        <w:t>ESIM</w:t>
      </w:r>
      <w:r>
        <w:rPr>
          <w:rFonts w:hint="eastAsia"/>
          <w:lang w:val="en-US" w:eastAsia="zh-CN"/>
        </w:rPr>
        <w:t>操作而</w:t>
      </w:r>
      <w:r>
        <w:rPr>
          <w:rFonts w:hint="eastAsia"/>
          <w:lang w:eastAsia="zh-CN"/>
        </w:rPr>
        <w:t>造成的任何干扰；</w:t>
      </w:r>
    </w:p>
    <w:p w14:paraId="5B61451A" w14:textId="77777777" w:rsidR="004F2D06" w:rsidRDefault="00946D1A">
      <w:pPr>
        <w:pStyle w:val="enumlev1"/>
        <w:rPr>
          <w:lang w:eastAsia="zh-CN"/>
        </w:rPr>
      </w:pPr>
      <w:r>
        <w:rPr>
          <w:lang w:eastAsia="zh-CN"/>
        </w:rPr>
        <w:t>1.3.6</w:t>
      </w:r>
      <w:r>
        <w:rPr>
          <w:lang w:eastAsia="zh-CN"/>
        </w:rPr>
        <w:tab/>
      </w:r>
      <w:r>
        <w:rPr>
          <w:rFonts w:hint="eastAsia"/>
          <w:lang w:eastAsia="zh-CN"/>
        </w:rPr>
        <w:t>其领土位于</w:t>
      </w:r>
      <w:r>
        <w:rPr>
          <w:lang w:eastAsia="zh-CN"/>
        </w:rPr>
        <w:t>non-GSO FSS</w:t>
      </w:r>
      <w:r>
        <w:rPr>
          <w:rFonts w:hint="eastAsia"/>
          <w:lang w:eastAsia="zh-CN"/>
        </w:rPr>
        <w:t>卫星系统业务区内并已明确授权接受任何类型的</w:t>
      </w:r>
      <w:r>
        <w:rPr>
          <w:lang w:eastAsia="zh-CN"/>
        </w:rPr>
        <w:t>ESIM</w:t>
      </w:r>
      <w:r>
        <w:rPr>
          <w:rFonts w:hint="eastAsia"/>
          <w:lang w:eastAsia="zh-CN"/>
        </w:rPr>
        <w:t>业务</w:t>
      </w:r>
      <w:r>
        <w:rPr>
          <w:lang w:eastAsia="zh-CN"/>
        </w:rPr>
        <w:t>/</w:t>
      </w:r>
      <w:r>
        <w:rPr>
          <w:rFonts w:hint="eastAsia"/>
          <w:lang w:eastAsia="zh-CN"/>
        </w:rPr>
        <w:t>提供的服务的主管部门，没有义务</w:t>
      </w:r>
      <w:r>
        <w:rPr>
          <w:rFonts w:hint="eastAsia"/>
          <w:lang w:val="en-US" w:eastAsia="zh-CN"/>
        </w:rPr>
        <w:t>亦没有职权</w:t>
      </w:r>
      <w:r>
        <w:rPr>
          <w:rFonts w:hint="eastAsia"/>
          <w:lang w:eastAsia="zh-CN"/>
        </w:rPr>
        <w:t>职权来直接或间接参与检测、识别、报告、解决</w:t>
      </w:r>
      <w:r>
        <w:rPr>
          <w:rFonts w:hint="eastAsia"/>
          <w:lang w:val="en-US" w:eastAsia="zh-CN"/>
        </w:rPr>
        <w:t>因</w:t>
      </w:r>
      <w:r>
        <w:rPr>
          <w:rFonts w:hint="eastAsia"/>
          <w:lang w:eastAsia="zh-CN"/>
        </w:rPr>
        <w:t>授权</w:t>
      </w:r>
      <w:r>
        <w:rPr>
          <w:rFonts w:hint="eastAsia"/>
          <w:lang w:eastAsia="zh-CN"/>
        </w:rPr>
        <w:t>ESIM</w:t>
      </w:r>
      <w:r>
        <w:rPr>
          <w:rFonts w:hint="eastAsia"/>
          <w:lang w:val="en-US" w:eastAsia="zh-CN"/>
        </w:rPr>
        <w:t>操作而</w:t>
      </w:r>
      <w:r>
        <w:rPr>
          <w:rFonts w:hint="eastAsia"/>
          <w:lang w:eastAsia="zh-CN"/>
        </w:rPr>
        <w:t>造成的任何干扰，</w:t>
      </w:r>
    </w:p>
    <w:p w14:paraId="3DA4D29C" w14:textId="77777777" w:rsidR="004F2D06" w:rsidRDefault="00946D1A">
      <w:pPr>
        <w:pStyle w:val="enumlev1"/>
        <w:rPr>
          <w:lang w:eastAsia="zh-CN"/>
        </w:rPr>
      </w:pPr>
      <w:r>
        <w:rPr>
          <w:lang w:eastAsia="zh-CN"/>
        </w:rPr>
        <w:t>1.3.7</w:t>
      </w:r>
      <w:r>
        <w:rPr>
          <w:lang w:eastAsia="zh-CN"/>
        </w:rPr>
        <w:tab/>
      </w:r>
      <w:r>
        <w:rPr>
          <w:rFonts w:hint="eastAsia"/>
          <w:lang w:eastAsia="zh-CN"/>
        </w:rPr>
        <w:t>尽管</w:t>
      </w:r>
      <w:r>
        <w:rPr>
          <w:rFonts w:hint="eastAsia"/>
          <w:lang w:val="en-US" w:eastAsia="zh-CN"/>
        </w:rPr>
        <w:t>作出了</w:t>
      </w:r>
      <w:r>
        <w:rPr>
          <w:rFonts w:ascii="STKaiti" w:eastAsia="STKaiti" w:hAnsi="STKaiti" w:cs="STKaiti" w:hint="eastAsia"/>
          <w:lang w:val="en-US" w:eastAsia="zh-CN"/>
        </w:rPr>
        <w:t>做出</w:t>
      </w:r>
      <w:r>
        <w:rPr>
          <w:rFonts w:ascii="STKaiti" w:eastAsia="STKaiti" w:hAnsi="STKaiti" w:cs="STKaiti" w:hint="eastAsia"/>
          <w:lang w:eastAsia="zh-CN"/>
        </w:rPr>
        <w:t>决议</w:t>
      </w:r>
      <w:r>
        <w:rPr>
          <w:rFonts w:hint="eastAsia"/>
          <w:lang w:eastAsia="zh-CN"/>
        </w:rPr>
        <w:t>1.3.3</w:t>
      </w:r>
      <w:r>
        <w:rPr>
          <w:rFonts w:hint="eastAsia"/>
          <w:lang w:eastAsia="zh-CN"/>
        </w:rPr>
        <w:t>中提到</w:t>
      </w:r>
      <w:r>
        <w:rPr>
          <w:rFonts w:hint="eastAsia"/>
          <w:lang w:val="en-US" w:eastAsia="zh-CN"/>
        </w:rPr>
        <w:t>的</w:t>
      </w:r>
      <w:r>
        <w:rPr>
          <w:rFonts w:hint="eastAsia"/>
          <w:lang w:eastAsia="zh-CN"/>
        </w:rPr>
        <w:t>承诺，但如果干扰仍然不可接受，</w:t>
      </w:r>
      <w:r>
        <w:rPr>
          <w:rFonts w:hint="eastAsia"/>
          <w:lang w:val="en-US" w:eastAsia="zh-CN"/>
        </w:rPr>
        <w:t>则</w:t>
      </w:r>
      <w:r>
        <w:rPr>
          <w:rFonts w:hint="eastAsia"/>
          <w:lang w:eastAsia="zh-CN"/>
        </w:rPr>
        <w:t>造成干扰的</w:t>
      </w:r>
      <w:r>
        <w:rPr>
          <w:rFonts w:hint="eastAsia"/>
          <w:lang w:val="en-US" w:eastAsia="zh-CN"/>
        </w:rPr>
        <w:t>指配须</w:t>
      </w:r>
      <w:r>
        <w:rPr>
          <w:rFonts w:hint="eastAsia"/>
          <w:lang w:eastAsia="zh-CN"/>
        </w:rPr>
        <w:t>提交无线电</w:t>
      </w:r>
      <w:r>
        <w:rPr>
          <w:rFonts w:hint="eastAsia"/>
          <w:lang w:val="en-US" w:eastAsia="zh-CN"/>
        </w:rPr>
        <w:t>规则</w:t>
      </w:r>
      <w:r>
        <w:rPr>
          <w:rFonts w:hint="eastAsia"/>
          <w:lang w:eastAsia="zh-CN"/>
        </w:rPr>
        <w:t>委员会审查；</w:t>
      </w:r>
    </w:p>
    <w:p w14:paraId="77306E2E" w14:textId="77777777" w:rsidR="004F2D06" w:rsidRDefault="00946D1A">
      <w:pPr>
        <w:pStyle w:val="enumlev1"/>
        <w:rPr>
          <w:lang w:eastAsia="zh-CN"/>
        </w:rPr>
      </w:pPr>
      <w:r>
        <w:rPr>
          <w:lang w:eastAsia="zh-CN"/>
        </w:rPr>
        <w:t>1.3.8</w:t>
      </w:r>
      <w:r>
        <w:rPr>
          <w:lang w:eastAsia="zh-CN"/>
        </w:rPr>
        <w:tab/>
      </w:r>
      <w:r w:rsidRPr="000E6B6E">
        <w:rPr>
          <w:rFonts w:hint="eastAsia"/>
          <w:lang w:eastAsia="zh-CN"/>
        </w:rPr>
        <w:t>如果</w:t>
      </w:r>
      <w:r w:rsidRPr="000E6B6E">
        <w:rPr>
          <w:lang w:eastAsia="zh-CN"/>
        </w:rPr>
        <w:t>ESIM</w:t>
      </w:r>
      <w:r w:rsidRPr="000E6B6E">
        <w:rPr>
          <w:rFonts w:hint="eastAsia"/>
          <w:lang w:eastAsia="zh-CN"/>
        </w:rPr>
        <w:t>与之通信的同一个</w:t>
      </w:r>
      <w:r>
        <w:rPr>
          <w:rFonts w:hint="eastAsia"/>
          <w:lang w:val="en-US" w:eastAsia="zh-CN"/>
        </w:rPr>
        <w:t>non-GSO</w:t>
      </w:r>
      <w:r w:rsidRPr="000E6B6E">
        <w:rPr>
          <w:rFonts w:hint="eastAsia"/>
          <w:lang w:eastAsia="zh-CN"/>
        </w:rPr>
        <w:t>卫星系统的频率指配通知涉及多个主管部门，则这些主管部门须指定一个主管部门作为通知主管部门，负责代表它们采取行动，负责消除任何不可接受的干扰情况，并相应地通知无线电通信局；</w:t>
      </w:r>
    </w:p>
    <w:p w14:paraId="17FFCDCE" w14:textId="77777777" w:rsidR="004F2D06" w:rsidRDefault="00946D1A">
      <w:pPr>
        <w:keepNext/>
        <w:rPr>
          <w:lang w:eastAsia="zh-CN"/>
        </w:rPr>
      </w:pPr>
      <w:r>
        <w:rPr>
          <w:lang w:eastAsia="zh-CN"/>
        </w:rPr>
        <w:t>1.4</w:t>
      </w:r>
      <w:r>
        <w:tab/>
      </w:r>
      <w:r>
        <w:rPr>
          <w:rFonts w:hint="eastAsia"/>
          <w:lang w:eastAsia="zh-CN"/>
        </w:rPr>
        <w:t>A-ESIM</w:t>
      </w:r>
      <w:r>
        <w:rPr>
          <w:rFonts w:hint="eastAsia"/>
          <w:lang w:eastAsia="zh-CN"/>
        </w:rPr>
        <w:t>和</w:t>
      </w:r>
      <w:r>
        <w:rPr>
          <w:rFonts w:hint="eastAsia"/>
          <w:lang w:eastAsia="zh-CN"/>
        </w:rPr>
        <w:t>M-ESIM</w:t>
      </w:r>
      <w:r>
        <w:rPr>
          <w:rFonts w:hint="eastAsia"/>
          <w:lang w:eastAsia="zh-CN"/>
        </w:rPr>
        <w:t>与之通信的</w:t>
      </w:r>
      <w:r>
        <w:rPr>
          <w:lang w:eastAsia="zh-CN"/>
        </w:rPr>
        <w:t xml:space="preserve">non-GSO </w:t>
      </w:r>
      <w:r>
        <w:rPr>
          <w:rFonts w:hint="eastAsia"/>
          <w:lang w:eastAsia="zh-CN"/>
        </w:rPr>
        <w:t>FSS</w:t>
      </w:r>
      <w:r>
        <w:rPr>
          <w:rFonts w:hint="eastAsia"/>
          <w:lang w:eastAsia="zh-CN"/>
        </w:rPr>
        <w:t>卫星系统的通知</w:t>
      </w:r>
      <w:r>
        <w:rPr>
          <w:rFonts w:hint="eastAsia"/>
          <w:lang w:val="en-US" w:eastAsia="zh-CN"/>
        </w:rPr>
        <w:t>主管部门须</w:t>
      </w:r>
      <w:r>
        <w:rPr>
          <w:rFonts w:hint="eastAsia"/>
          <w:lang w:eastAsia="zh-CN"/>
        </w:rPr>
        <w:t>确保：</w:t>
      </w:r>
    </w:p>
    <w:p w14:paraId="4B870B50" w14:textId="77777777" w:rsidR="004F2D06" w:rsidRDefault="00946D1A">
      <w:pPr>
        <w:pStyle w:val="enumlev1"/>
        <w:rPr>
          <w:lang w:eastAsia="zh-CN"/>
        </w:rPr>
      </w:pPr>
      <w:r>
        <w:rPr>
          <w:lang w:eastAsia="zh-CN"/>
        </w:rPr>
        <w:t>1.4.1</w:t>
      </w:r>
      <w:r>
        <w:rPr>
          <w:lang w:eastAsia="zh-CN"/>
        </w:rPr>
        <w:tab/>
      </w:r>
      <w:r>
        <w:rPr>
          <w:rFonts w:ascii="SimSun" w:hAnsi="SimSun" w:cs="SimSun" w:hint="eastAsia"/>
          <w:lang w:eastAsia="zh-CN"/>
        </w:rPr>
        <w:t>针对</w:t>
      </w:r>
      <w:r>
        <w:rPr>
          <w:lang w:eastAsia="zh-CN"/>
        </w:rPr>
        <w:t>A-ESIM</w:t>
      </w:r>
      <w:r>
        <w:rPr>
          <w:rFonts w:ascii="SimSun" w:hAnsi="SimSun" w:cs="SimSun" w:hint="eastAsia"/>
          <w:lang w:eastAsia="zh-CN"/>
        </w:rPr>
        <w:t>和</w:t>
      </w:r>
      <w:r>
        <w:rPr>
          <w:lang w:eastAsia="zh-CN"/>
        </w:rPr>
        <w:t>M-ESIM</w:t>
      </w:r>
      <w:r>
        <w:rPr>
          <w:rFonts w:ascii="SimSun" w:hAnsi="SimSun" w:cs="SimSun" w:hint="eastAsia"/>
          <w:lang w:eastAsia="zh-CN"/>
        </w:rPr>
        <w:t>的运行，采用技术以保持对相关</w:t>
      </w:r>
      <w:r>
        <w:rPr>
          <w:lang w:eastAsia="zh-CN"/>
        </w:rPr>
        <w:t>GSO FSS</w:t>
      </w:r>
      <w:r>
        <w:rPr>
          <w:rFonts w:ascii="SimSun" w:hAnsi="SimSun" w:cs="SimSun" w:hint="eastAsia"/>
          <w:lang w:eastAsia="zh-CN"/>
        </w:rPr>
        <w:t>卫星适当的天线指向精度；</w:t>
      </w:r>
    </w:p>
    <w:p w14:paraId="16C9CDBD" w14:textId="77777777" w:rsidR="004F2D06" w:rsidRDefault="00946D1A">
      <w:pPr>
        <w:pStyle w:val="enumlev1"/>
        <w:rPr>
          <w:lang w:eastAsia="zh-CN"/>
        </w:rPr>
      </w:pPr>
      <w:r>
        <w:rPr>
          <w:lang w:eastAsia="zh-CN"/>
        </w:rPr>
        <w:t>1.4.2</w:t>
      </w:r>
      <w:r>
        <w:rPr>
          <w:lang w:eastAsia="zh-CN"/>
        </w:rPr>
        <w:tab/>
      </w:r>
      <w:r>
        <w:rPr>
          <w:rFonts w:ascii="SimSun" w:hAnsi="SimSun" w:cs="SimSun" w:hint="eastAsia"/>
          <w:lang w:eastAsia="zh-CN"/>
        </w:rPr>
        <w:t>须采取一切必要措施，使机载和船载地球站受到网络控制和监测中心（</w:t>
      </w:r>
      <w:r>
        <w:rPr>
          <w:lang w:eastAsia="zh-CN"/>
        </w:rPr>
        <w:t>NCMC</w:t>
      </w:r>
      <w:r>
        <w:rPr>
          <w:rFonts w:asciiTheme="minorEastAsia" w:hAnsiTheme="minorEastAsia" w:hint="eastAsia"/>
          <w:lang w:eastAsia="zh-CN"/>
        </w:rPr>
        <w:t>）</w:t>
      </w:r>
      <w:r>
        <w:rPr>
          <w:rFonts w:ascii="SimSun" w:hAnsi="SimSun" w:cs="SimSun" w:hint="eastAsia"/>
          <w:lang w:eastAsia="zh-CN"/>
        </w:rPr>
        <w:t>的长期监测和控制，以遵守本决议的条款，并能够接收和立即执行特别是来自</w:t>
      </w:r>
      <w:r>
        <w:rPr>
          <w:lang w:eastAsia="zh-CN"/>
        </w:rPr>
        <w:t>NCMC</w:t>
      </w:r>
      <w:r>
        <w:rPr>
          <w:rFonts w:ascii="SimSun" w:hAnsi="SimSun" w:cs="SimSun" w:hint="eastAsia"/>
          <w:lang w:eastAsia="zh-CN"/>
        </w:rPr>
        <w:t>的“允许传输”和“禁止传输”的指令；</w:t>
      </w:r>
    </w:p>
    <w:p w14:paraId="56E67EAF" w14:textId="77777777" w:rsidR="004F2D06" w:rsidRDefault="00946D1A">
      <w:pPr>
        <w:pStyle w:val="enumlev1"/>
        <w:rPr>
          <w:lang w:eastAsia="zh-CN"/>
        </w:rPr>
      </w:pPr>
      <w:r>
        <w:rPr>
          <w:lang w:eastAsia="zh-CN"/>
        </w:rPr>
        <w:t>1.4.3</w:t>
      </w:r>
      <w:r>
        <w:rPr>
          <w:lang w:eastAsia="zh-CN"/>
        </w:rPr>
        <w:tab/>
      </w:r>
      <w:r>
        <w:rPr>
          <w:rFonts w:hint="eastAsia"/>
          <w:lang w:eastAsia="zh-CN"/>
        </w:rPr>
        <w:t>采取措施，使</w:t>
      </w:r>
      <w:r>
        <w:rPr>
          <w:lang w:eastAsia="zh-CN"/>
        </w:rPr>
        <w:t>A-ESIM</w:t>
      </w:r>
      <w:r>
        <w:rPr>
          <w:rFonts w:hint="eastAsia"/>
          <w:lang w:eastAsia="zh-CN"/>
        </w:rPr>
        <w:t>和</w:t>
      </w:r>
      <w:r>
        <w:rPr>
          <w:lang w:eastAsia="zh-CN"/>
        </w:rPr>
        <w:t>/</w:t>
      </w:r>
      <w:r>
        <w:rPr>
          <w:rFonts w:hint="eastAsia"/>
          <w:lang w:eastAsia="zh-CN"/>
        </w:rPr>
        <w:t>或</w:t>
      </w:r>
      <w:r>
        <w:rPr>
          <w:lang w:eastAsia="zh-CN"/>
        </w:rPr>
        <w:t>M-ESIM</w:t>
      </w:r>
      <w:r>
        <w:rPr>
          <w:rFonts w:hint="eastAsia"/>
          <w:lang w:eastAsia="zh-CN"/>
        </w:rPr>
        <w:t>不在一个主管部门管辖的领土上（包括其领水和领空）进行发射，未授权其使用；</w:t>
      </w:r>
    </w:p>
    <w:p w14:paraId="6396F429" w14:textId="77777777" w:rsidR="004F2D06" w:rsidRDefault="00946D1A">
      <w:pPr>
        <w:pStyle w:val="enumlev1"/>
        <w:rPr>
          <w:lang w:eastAsia="zh-CN"/>
        </w:rPr>
      </w:pPr>
      <w:bookmarkStart w:id="41" w:name="_Hlk131267126"/>
      <w:r>
        <w:rPr>
          <w:lang w:eastAsia="zh-CN"/>
        </w:rPr>
        <w:t>1.4.4</w:t>
      </w:r>
      <w:r>
        <w:rPr>
          <w:lang w:eastAsia="zh-CN"/>
        </w:rPr>
        <w:tab/>
      </w:r>
      <w:r>
        <w:rPr>
          <w:rFonts w:ascii="SimSun" w:hAnsi="SimSun" w:cs="SimSun" w:hint="eastAsia"/>
          <w:lang w:eastAsia="zh-CN"/>
        </w:rPr>
        <w:t>须在附录</w:t>
      </w:r>
      <w:r>
        <w:rPr>
          <w:b/>
          <w:lang w:eastAsia="zh-CN"/>
        </w:rPr>
        <w:t>4</w:t>
      </w:r>
      <w:r>
        <w:rPr>
          <w:rFonts w:ascii="SimSun" w:hAnsi="SimSun" w:cs="SimSun"/>
          <w:lang w:eastAsia="zh-CN"/>
        </w:rPr>
        <w:t>“提交资料”中提供一个常设联络点，并须将之发布在</w:t>
      </w:r>
      <w:r>
        <w:rPr>
          <w:lang w:eastAsia="zh-CN"/>
        </w:rPr>
        <w:t>BR IFIC</w:t>
      </w:r>
      <w:r>
        <w:rPr>
          <w:rFonts w:hint="eastAsia"/>
          <w:lang w:eastAsia="zh-CN"/>
        </w:rPr>
        <w:t>的相关专</w:t>
      </w:r>
      <w:r>
        <w:rPr>
          <w:rFonts w:ascii="SimSun" w:hAnsi="SimSun" w:cs="SimSun" w:hint="eastAsia"/>
          <w:lang w:eastAsia="zh-CN"/>
        </w:rPr>
        <w:t>门章节中，以追踪任何可疑的</w:t>
      </w:r>
      <w:r>
        <w:rPr>
          <w:lang w:eastAsia="zh-CN"/>
        </w:rPr>
        <w:t>A-ESIM</w:t>
      </w:r>
      <w:r>
        <w:rPr>
          <w:rFonts w:ascii="SimSun" w:hAnsi="SimSun" w:cs="SimSun" w:hint="eastAsia"/>
          <w:lang w:eastAsia="zh-CN"/>
        </w:rPr>
        <w:t>或</w:t>
      </w:r>
      <w:r>
        <w:rPr>
          <w:lang w:eastAsia="zh-CN"/>
        </w:rPr>
        <w:t>M-ESIM</w:t>
      </w:r>
      <w:r>
        <w:rPr>
          <w:rFonts w:ascii="SimSun" w:hAnsi="SimSun" w:cs="SimSun" w:hint="eastAsia"/>
          <w:lang w:eastAsia="zh-CN"/>
        </w:rPr>
        <w:t>造成的不可接受干扰的情况，并立即对相关请求作出回应；</w:t>
      </w:r>
    </w:p>
    <w:bookmarkEnd w:id="41"/>
    <w:p w14:paraId="3121BB03" w14:textId="77777777" w:rsidR="004F2D06" w:rsidRDefault="00946D1A">
      <w:pPr>
        <w:pStyle w:val="enumlev1"/>
        <w:rPr>
          <w:lang w:eastAsia="zh-CN"/>
        </w:rPr>
      </w:pPr>
      <w:r>
        <w:rPr>
          <w:lang w:eastAsia="zh-CN"/>
        </w:rPr>
        <w:t>1.4.5</w:t>
      </w:r>
      <w:r>
        <w:rPr>
          <w:lang w:eastAsia="zh-CN"/>
        </w:rPr>
        <w:tab/>
      </w:r>
      <w:r>
        <w:rPr>
          <w:szCs w:val="24"/>
        </w:rPr>
        <w:t>non-GSO A-ESIM</w:t>
      </w:r>
      <w:r>
        <w:rPr>
          <w:szCs w:val="24"/>
        </w:rPr>
        <w:t>和</w:t>
      </w:r>
      <w:r>
        <w:rPr>
          <w:szCs w:val="24"/>
        </w:rPr>
        <w:t>M-ESIM</w:t>
      </w:r>
      <w:r>
        <w:rPr>
          <w:rFonts w:hint="eastAsia"/>
          <w:lang w:eastAsia="zh-CN"/>
        </w:rPr>
        <w:t>仅在获得授权的</w:t>
      </w:r>
      <w:r>
        <w:rPr>
          <w:rFonts w:hint="eastAsia"/>
          <w:lang w:val="en-US" w:eastAsia="zh-CN"/>
        </w:rPr>
        <w:t>主管部门</w:t>
      </w:r>
      <w:r>
        <w:rPr>
          <w:rFonts w:hint="eastAsia"/>
          <w:lang w:eastAsia="zh-CN"/>
        </w:rPr>
        <w:t>管辖的领土内</w:t>
      </w:r>
      <w:r>
        <w:rPr>
          <w:rFonts w:hint="eastAsia"/>
          <w:lang w:val="en-US" w:eastAsia="zh-CN"/>
        </w:rPr>
        <w:t>操作</w:t>
      </w:r>
      <w:r>
        <w:rPr>
          <w:rFonts w:hint="eastAsia"/>
          <w:lang w:eastAsia="zh-CN"/>
        </w:rPr>
        <w:t>，同时考虑到</w:t>
      </w:r>
      <w:r>
        <w:rPr>
          <w:rFonts w:ascii="STKaiti" w:eastAsia="STKaiti" w:hAnsi="STKaiti" w:cs="STKaiti" w:hint="eastAsia"/>
          <w:lang w:eastAsia="zh-CN"/>
        </w:rPr>
        <w:t>进一步</w:t>
      </w:r>
      <w:r>
        <w:rPr>
          <w:rFonts w:ascii="STKaiti" w:eastAsia="STKaiti" w:hAnsi="STKaiti" w:cs="STKaiti" w:hint="eastAsia"/>
          <w:lang w:val="en-US" w:eastAsia="zh-CN"/>
        </w:rPr>
        <w:t>认识到</w:t>
      </w:r>
      <w:r w:rsidRPr="000E6B6E">
        <w:rPr>
          <w:rFonts w:hint="eastAsia"/>
          <w:i/>
          <w:iCs/>
          <w:lang w:eastAsia="zh-CN"/>
        </w:rPr>
        <w:t>c)</w:t>
      </w:r>
      <w:r>
        <w:rPr>
          <w:rFonts w:hint="eastAsia"/>
          <w:lang w:eastAsia="zh-CN"/>
        </w:rPr>
        <w:t>；</w:t>
      </w:r>
    </w:p>
    <w:p w14:paraId="76102E10" w14:textId="77777777" w:rsidR="004F2D06" w:rsidRDefault="00946D1A">
      <w:pPr>
        <w:rPr>
          <w:lang w:eastAsia="zh-CN"/>
        </w:rPr>
      </w:pPr>
      <w:r>
        <w:rPr>
          <w:lang w:eastAsia="zh-CN"/>
        </w:rPr>
        <w:t>2</w:t>
      </w:r>
      <w:r>
        <w:rPr>
          <w:lang w:eastAsia="zh-CN"/>
        </w:rPr>
        <w:tab/>
      </w:r>
      <w:r>
        <w:rPr>
          <w:rFonts w:hint="eastAsia"/>
          <w:lang w:eastAsia="zh-CN"/>
        </w:rPr>
        <w:t>non-GSO A-ESIM</w:t>
      </w:r>
      <w:r>
        <w:rPr>
          <w:rFonts w:hint="eastAsia"/>
          <w:lang w:eastAsia="zh-CN"/>
        </w:rPr>
        <w:t>和</w:t>
      </w:r>
      <w:r>
        <w:rPr>
          <w:rFonts w:hint="eastAsia"/>
          <w:lang w:eastAsia="zh-CN"/>
        </w:rPr>
        <w:t>M-ESIM</w:t>
      </w:r>
      <w:r>
        <w:rPr>
          <w:rFonts w:hint="eastAsia"/>
          <w:lang w:eastAsia="zh-CN"/>
        </w:rPr>
        <w:t>不得用于生命安全应用，或为生命安全应用所依赖；</w:t>
      </w:r>
    </w:p>
    <w:p w14:paraId="65C4230E" w14:textId="77777777" w:rsidR="004F2D06" w:rsidRDefault="00946D1A">
      <w:pPr>
        <w:rPr>
          <w:rFonts w:ascii="Calibri" w:hAnsi="Calibri" w:cs="Calibri"/>
          <w:bCs/>
          <w:szCs w:val="24"/>
          <w:lang w:eastAsia="zh-CN"/>
        </w:rPr>
      </w:pPr>
      <w:r>
        <w:rPr>
          <w:lang w:eastAsia="zh-CN"/>
        </w:rPr>
        <w:t>3</w:t>
      </w:r>
      <w:r>
        <w:rPr>
          <w:lang w:eastAsia="zh-CN"/>
        </w:rPr>
        <w:tab/>
      </w:r>
      <w:r>
        <w:rPr>
          <w:rFonts w:hint="eastAsia"/>
          <w:lang w:eastAsia="zh-CN"/>
        </w:rPr>
        <w:t>只有根据第</w:t>
      </w:r>
      <w:r>
        <w:rPr>
          <w:rFonts w:hint="eastAsia"/>
          <w:b/>
          <w:bCs/>
          <w:lang w:eastAsia="zh-CN"/>
        </w:rPr>
        <w:t>1</w:t>
      </w:r>
      <w:r>
        <w:rPr>
          <w:b/>
          <w:bCs/>
          <w:lang w:eastAsia="zh-CN"/>
        </w:rPr>
        <w:t>8.1</w:t>
      </w:r>
      <w:r>
        <w:rPr>
          <w:rFonts w:hint="eastAsia"/>
          <w:lang w:eastAsia="zh-CN"/>
        </w:rPr>
        <w:t>款从某个主管部门获得授权或许可后，才能</w:t>
      </w:r>
      <w:r>
        <w:rPr>
          <w:rFonts w:hint="eastAsia"/>
          <w:lang w:val="en-US" w:eastAsia="zh-CN"/>
        </w:rPr>
        <w:t>在其管辖的领土内（包括领海和领空）操作</w:t>
      </w:r>
      <w:r>
        <w:rPr>
          <w:rFonts w:hint="eastAsia"/>
          <w:lang w:eastAsia="zh-CN"/>
        </w:rPr>
        <w:t>non-GSO A-ESIM</w:t>
      </w:r>
      <w:r>
        <w:rPr>
          <w:rFonts w:hint="eastAsia"/>
          <w:lang w:eastAsia="zh-CN"/>
        </w:rPr>
        <w:t>和</w:t>
      </w:r>
      <w:r>
        <w:rPr>
          <w:rFonts w:hint="eastAsia"/>
          <w:lang w:eastAsia="zh-CN"/>
        </w:rPr>
        <w:t>M-ESIM</w:t>
      </w:r>
      <w:r>
        <w:rPr>
          <w:rFonts w:hint="eastAsia"/>
          <w:lang w:val="en-US" w:eastAsia="zh-CN"/>
        </w:rPr>
        <w:t>；</w:t>
      </w:r>
    </w:p>
    <w:p w14:paraId="3081CB0B" w14:textId="77777777" w:rsidR="004F2D06" w:rsidRPr="000E6B6E" w:rsidRDefault="00946D1A">
      <w:pPr>
        <w:rPr>
          <w:lang w:eastAsia="zh-CN"/>
        </w:rPr>
      </w:pPr>
      <w:r>
        <w:rPr>
          <w:lang w:eastAsia="zh-CN"/>
        </w:rPr>
        <w:t>4</w:t>
      </w:r>
      <w:r w:rsidRPr="000E6B6E">
        <w:rPr>
          <w:lang w:eastAsia="zh-CN"/>
        </w:rPr>
        <w:tab/>
      </w:r>
      <w:r w:rsidRPr="000E6B6E">
        <w:rPr>
          <w:rFonts w:hint="eastAsia"/>
          <w:lang w:eastAsia="zh-CN"/>
        </w:rPr>
        <w:t>如果</w:t>
      </w:r>
      <w:r w:rsidRPr="000E6B6E">
        <w:rPr>
          <w:lang w:eastAsia="zh-CN"/>
        </w:rPr>
        <w:t>ESIM</w:t>
      </w:r>
      <w:r w:rsidRPr="000E6B6E">
        <w:rPr>
          <w:rFonts w:hint="eastAsia"/>
          <w:lang w:eastAsia="zh-CN"/>
        </w:rPr>
        <w:t>与之通信的同一个</w:t>
      </w:r>
      <w:r>
        <w:rPr>
          <w:rFonts w:hint="eastAsia"/>
          <w:lang w:eastAsia="zh-CN"/>
        </w:rPr>
        <w:t>non-GSO</w:t>
      </w:r>
      <w:r w:rsidRPr="000E6B6E">
        <w:rPr>
          <w:rFonts w:hint="eastAsia"/>
          <w:lang w:eastAsia="zh-CN"/>
        </w:rPr>
        <w:t>卫星系统的频率指配通知涉及多个主管部门，则这些主管部门须指定一个主管部门作为通知主管部门，负责代表它们采取行动，负责消除任何不可接受的干扰情况，并相应地通知无线电通信局；</w:t>
      </w:r>
    </w:p>
    <w:p w14:paraId="7E57419B" w14:textId="77777777" w:rsidR="004F2D06" w:rsidRDefault="00946D1A">
      <w:pPr>
        <w:rPr>
          <w:lang w:eastAsia="zh-CN"/>
        </w:rPr>
      </w:pPr>
      <w:bookmarkStart w:id="42" w:name="_Hlk116553245"/>
      <w:r>
        <w:rPr>
          <w:lang w:eastAsia="zh-CN"/>
        </w:rPr>
        <w:t>5</w:t>
      </w:r>
      <w:r>
        <w:rPr>
          <w:lang w:eastAsia="zh-CN"/>
        </w:rPr>
        <w:tab/>
      </w:r>
      <w:r>
        <w:rPr>
          <w:rFonts w:ascii="SimSun" w:hAnsi="SimSun" w:cs="SimSun" w:hint="eastAsia"/>
          <w:lang w:eastAsia="zh-CN"/>
        </w:rPr>
        <w:t>考虑到本决议中提及的规定，适用本决议不会为</w:t>
      </w:r>
      <w:r>
        <w:rPr>
          <w:rFonts w:eastAsia="Times New Roman" w:hint="eastAsia"/>
          <w:lang w:eastAsia="zh-CN"/>
        </w:rPr>
        <w:t>non-GSO</w:t>
      </w:r>
      <w:r>
        <w:rPr>
          <w:rFonts w:eastAsia="Times New Roman" w:hint="eastAsia"/>
          <w:lang w:val="en-US" w:eastAsia="zh-CN"/>
        </w:rPr>
        <w:t xml:space="preserve"> </w:t>
      </w:r>
      <w:r>
        <w:rPr>
          <w:rFonts w:eastAsia="Times New Roman" w:hint="eastAsia"/>
          <w:lang w:eastAsia="zh-CN"/>
        </w:rPr>
        <w:t>ESIM</w:t>
      </w:r>
      <w:r>
        <w:rPr>
          <w:rFonts w:ascii="SimSun" w:hAnsi="SimSun" w:cs="SimSun" w:hint="eastAsia"/>
          <w:lang w:eastAsia="zh-CN"/>
        </w:rPr>
        <w:t>提供与之通信的</w:t>
      </w:r>
      <w:r>
        <w:rPr>
          <w:rFonts w:eastAsia="Times New Roman"/>
          <w:lang w:eastAsia="zh-CN"/>
        </w:rPr>
        <w:t>non-GSO FSS</w:t>
      </w:r>
      <w:r>
        <w:rPr>
          <w:rFonts w:ascii="SimSun" w:hAnsi="SimSun" w:cs="SimSun" w:hint="eastAsia"/>
          <w:lang w:eastAsia="zh-CN"/>
        </w:rPr>
        <w:t>卫星系统所获规则地位不同的规则地位</w:t>
      </w:r>
      <w:r>
        <w:rPr>
          <w:rFonts w:hint="eastAsia"/>
          <w:lang w:val="en-US" w:eastAsia="zh-CN"/>
        </w:rPr>
        <w:t>（见上述</w:t>
      </w:r>
      <w:r>
        <w:rPr>
          <w:rFonts w:ascii="STKaiti" w:eastAsia="STKaiti" w:hAnsi="STKaiti" w:hint="eastAsia"/>
          <w:lang w:val="en-US" w:eastAsia="zh-CN"/>
        </w:rPr>
        <w:t>认识到</w:t>
      </w:r>
      <w:r>
        <w:rPr>
          <w:rFonts w:eastAsia="STKaiti"/>
          <w:i/>
          <w:lang w:val="en-US" w:eastAsia="zh-CN"/>
        </w:rPr>
        <w:t>b)</w:t>
      </w:r>
      <w:r>
        <w:rPr>
          <w:rFonts w:hint="eastAsia"/>
          <w:lang w:val="en-US" w:eastAsia="zh-CN"/>
        </w:rPr>
        <w:t>）</w:t>
      </w:r>
      <w:r>
        <w:rPr>
          <w:rFonts w:ascii="SimSun" w:hAnsi="SimSun" w:cs="SimSun" w:hint="eastAsia"/>
          <w:lang w:eastAsia="zh-CN"/>
        </w:rPr>
        <w:t>；</w:t>
      </w:r>
    </w:p>
    <w:p w14:paraId="747CC4A0" w14:textId="77777777" w:rsidR="004F2D06" w:rsidRDefault="00946D1A">
      <w:pPr>
        <w:rPr>
          <w:lang w:eastAsia="zh-CN"/>
        </w:rPr>
      </w:pPr>
      <w:r>
        <w:rPr>
          <w:lang w:eastAsia="zh-CN"/>
        </w:rPr>
        <w:t>6</w:t>
      </w:r>
      <w:r>
        <w:rPr>
          <w:lang w:eastAsia="zh-CN"/>
        </w:rPr>
        <w:tab/>
      </w:r>
      <w:r>
        <w:rPr>
          <w:rFonts w:hint="eastAsia"/>
          <w:bCs/>
          <w:szCs w:val="24"/>
          <w:lang w:eastAsia="zh-CN"/>
        </w:rPr>
        <w:t>根据本决议采取的任何行动均不影响</w:t>
      </w:r>
      <w:r>
        <w:rPr>
          <w:rFonts w:hint="eastAsia"/>
          <w:bCs/>
          <w:szCs w:val="24"/>
          <w:lang w:eastAsia="zh-CN"/>
        </w:rPr>
        <w:t>non-GSO A-ESIM</w:t>
      </w:r>
      <w:r>
        <w:rPr>
          <w:rFonts w:hint="eastAsia"/>
          <w:bCs/>
          <w:szCs w:val="24"/>
          <w:lang w:eastAsia="zh-CN"/>
        </w:rPr>
        <w:t>和</w:t>
      </w:r>
      <w:r>
        <w:rPr>
          <w:rFonts w:hint="eastAsia"/>
          <w:bCs/>
          <w:szCs w:val="24"/>
          <w:lang w:eastAsia="zh-CN"/>
        </w:rPr>
        <w:t>M-ESIM</w:t>
      </w:r>
      <w:r>
        <w:rPr>
          <w:rFonts w:hint="eastAsia"/>
          <w:bCs/>
          <w:szCs w:val="24"/>
          <w:lang w:eastAsia="zh-CN"/>
        </w:rPr>
        <w:t>与之通信的</w:t>
      </w:r>
      <w:r>
        <w:rPr>
          <w:bCs/>
          <w:szCs w:val="24"/>
          <w:lang w:eastAsia="zh-CN"/>
        </w:rPr>
        <w:t>non-GSO FSS</w:t>
      </w:r>
      <w:r>
        <w:rPr>
          <w:rFonts w:hint="eastAsia"/>
          <w:bCs/>
          <w:szCs w:val="24"/>
          <w:lang w:eastAsia="zh-CN"/>
        </w:rPr>
        <w:t>卫星系统频率指配的原始接收日期，亦不影响该卫星系统的协调要求</w:t>
      </w:r>
      <w:r>
        <w:rPr>
          <w:rFonts w:cs="Calibri" w:hint="eastAsia"/>
          <w:bCs/>
          <w:szCs w:val="24"/>
          <w:lang w:eastAsia="zh-CN"/>
        </w:rPr>
        <w:t>；</w:t>
      </w:r>
    </w:p>
    <w:p w14:paraId="71902EED" w14:textId="77777777" w:rsidR="004F2D06" w:rsidRPr="004F2D06" w:rsidRDefault="00946D1A">
      <w:pPr>
        <w:rPr>
          <w:lang w:eastAsia="zh-CN"/>
          <w:rPrChange w:id="43" w:author="Li, Jianying" w:date="2023-04-06T03:10:00Z">
            <w:rPr>
              <w:highlight w:val="cyan"/>
              <w:lang w:eastAsia="zh-CN"/>
            </w:rPr>
          </w:rPrChange>
        </w:rPr>
      </w:pPr>
      <w:bookmarkStart w:id="44" w:name="_Hlk131527999"/>
      <w:r>
        <w:rPr>
          <w:lang w:eastAsia="zh-CN"/>
        </w:rPr>
        <w:lastRenderedPageBreak/>
        <w:t>7</w:t>
      </w:r>
      <w:r>
        <w:rPr>
          <w:lang w:eastAsia="zh-CN"/>
          <w:rPrChange w:id="45" w:author="Li, Jianying" w:date="2023-04-06T03:10:00Z">
            <w:rPr>
              <w:highlight w:val="cyan"/>
              <w:lang w:eastAsia="zh-CN"/>
            </w:rPr>
          </w:rPrChange>
        </w:rPr>
        <w:tab/>
      </w:r>
      <w:r>
        <w:rPr>
          <w:rFonts w:hint="eastAsia"/>
          <w:lang w:eastAsia="zh-CN"/>
          <w:rPrChange w:id="46" w:author="Li, Jianying" w:date="2023-04-06T03:10:00Z">
            <w:rPr>
              <w:rFonts w:hint="eastAsia"/>
              <w:highlight w:val="cyan"/>
              <w:lang w:eastAsia="zh-CN"/>
            </w:rPr>
          </w:rPrChange>
        </w:rPr>
        <w:t>在干扰管理系统、监测设施有效性和</w:t>
      </w:r>
      <w:r>
        <w:rPr>
          <w:lang w:eastAsia="zh-CN"/>
          <w:rPrChange w:id="47" w:author="Li, Jianying" w:date="2023-04-06T03:10:00Z">
            <w:rPr>
              <w:highlight w:val="cyan"/>
              <w:lang w:eastAsia="zh-CN"/>
            </w:rPr>
          </w:rPrChange>
        </w:rPr>
        <w:t>MCNC</w:t>
      </w:r>
      <w:r>
        <w:rPr>
          <w:rFonts w:hint="eastAsia"/>
          <w:lang w:eastAsia="zh-CN"/>
          <w:rPrChange w:id="48" w:author="Li, Jianying" w:date="2023-04-06T03:10:00Z">
            <w:rPr>
              <w:rFonts w:hint="eastAsia"/>
              <w:highlight w:val="cyan"/>
              <w:lang w:eastAsia="zh-CN"/>
            </w:rPr>
          </w:rPrChange>
        </w:rPr>
        <w:t>的即时响应、停止在未明确授权任何</w:t>
      </w:r>
      <w:r>
        <w:rPr>
          <w:lang w:eastAsia="zh-CN"/>
          <w:rPrChange w:id="49" w:author="Li, Jianying" w:date="2023-04-06T03:10:00Z">
            <w:rPr>
              <w:highlight w:val="cyan"/>
              <w:lang w:eastAsia="zh-CN"/>
            </w:rPr>
          </w:rPrChange>
        </w:rPr>
        <w:t>ESIM</w:t>
      </w:r>
      <w:r>
        <w:rPr>
          <w:rFonts w:hint="eastAsia"/>
          <w:lang w:eastAsia="zh-CN"/>
          <w:rPrChange w:id="50" w:author="Li, Jianying" w:date="2023-04-06T03:10:00Z">
            <w:rPr>
              <w:rFonts w:hint="eastAsia"/>
              <w:highlight w:val="cyan"/>
              <w:lang w:eastAsia="zh-CN"/>
            </w:rPr>
          </w:rPrChange>
        </w:rPr>
        <w:t>在其领土操作和运营的领土上停止发射等问题达成普遍协议，提供上文</w:t>
      </w:r>
      <w:r w:rsidRPr="00065E3B">
        <w:rPr>
          <w:rFonts w:ascii="STKaiti" w:eastAsia="STKaiti" w:hAnsi="STKaiti" w:hint="eastAsia"/>
          <w:lang w:eastAsia="zh-CN"/>
          <w:rPrChange w:id="51" w:author="Li, Jianying" w:date="2023-04-06T03:10:00Z">
            <w:rPr>
              <w:rFonts w:ascii="楷体" w:eastAsia="楷体" w:hAnsi="楷体" w:hint="eastAsia"/>
              <w:highlight w:val="cyan"/>
              <w:lang w:eastAsia="zh-CN"/>
            </w:rPr>
          </w:rPrChange>
        </w:rPr>
        <w:t>进一步认识到</w:t>
      </w:r>
      <w:r>
        <w:rPr>
          <w:rFonts w:eastAsia="楷体"/>
          <w:i/>
          <w:iCs/>
          <w:lang w:eastAsia="zh-CN"/>
          <w:rPrChange w:id="52" w:author="Li, Jianying" w:date="2023-04-06T03:10:00Z">
            <w:rPr>
              <w:rFonts w:ascii="楷体" w:eastAsia="楷体" w:hAnsi="楷体"/>
              <w:i/>
              <w:iCs/>
              <w:highlight w:val="cyan"/>
              <w:lang w:eastAsia="zh-CN"/>
            </w:rPr>
          </w:rPrChange>
        </w:rPr>
        <w:t>d)</w:t>
      </w:r>
      <w:r>
        <w:rPr>
          <w:rFonts w:hint="eastAsia"/>
          <w:lang w:eastAsia="zh-CN"/>
          <w:rPrChange w:id="53" w:author="Li, Jianying" w:date="2023-04-06T03:10:00Z">
            <w:rPr>
              <w:rFonts w:hint="eastAsia"/>
              <w:highlight w:val="cyan"/>
              <w:lang w:eastAsia="zh-CN"/>
            </w:rPr>
          </w:rPrChange>
        </w:rPr>
        <w:t>所述问题的满意解决方案之前，本决议仍然暂不执行，</w:t>
      </w:r>
    </w:p>
    <w:bookmarkEnd w:id="44"/>
    <w:p w14:paraId="43651D3A" w14:textId="77777777" w:rsidR="004F2D06" w:rsidRDefault="00946D1A">
      <w:pPr>
        <w:pStyle w:val="Note"/>
        <w:rPr>
          <w:rtl/>
          <w:lang w:eastAsia="zh-CN"/>
        </w:rPr>
      </w:pPr>
      <w:r>
        <w:rPr>
          <w:rFonts w:hint="eastAsia"/>
          <w:lang w:eastAsia="zh-CN"/>
        </w:rPr>
        <w:t>注：</w:t>
      </w:r>
      <w:r>
        <w:rPr>
          <w:rFonts w:ascii="STKaiti" w:eastAsia="STKaiti" w:hAnsi="STKaiti" w:cs="STKaiti" w:hint="eastAsia"/>
          <w:lang w:val="en-US" w:eastAsia="zh-CN"/>
        </w:rPr>
        <w:t>做出</w:t>
      </w:r>
      <w:r>
        <w:rPr>
          <w:rFonts w:ascii="STKaiti" w:eastAsia="STKaiti" w:hAnsi="STKaiti" w:cs="STKaiti" w:hint="eastAsia"/>
          <w:lang w:eastAsia="zh-CN"/>
        </w:rPr>
        <w:t>决议</w:t>
      </w:r>
      <w:r>
        <w:rPr>
          <w:rFonts w:hint="eastAsia"/>
          <w:lang w:eastAsia="zh-CN"/>
        </w:rPr>
        <w:t>7</w:t>
      </w:r>
      <w:r>
        <w:rPr>
          <w:rFonts w:hint="eastAsia"/>
          <w:lang w:eastAsia="zh-CN"/>
        </w:rPr>
        <w:t>可以删除，条件是在</w:t>
      </w:r>
      <w:r>
        <w:rPr>
          <w:rFonts w:hint="eastAsia"/>
          <w:lang w:val="en-US" w:eastAsia="zh-CN"/>
        </w:rPr>
        <w:t>实施</w:t>
      </w:r>
      <w:r>
        <w:rPr>
          <w:rFonts w:hint="eastAsia"/>
          <w:lang w:eastAsia="zh-CN"/>
        </w:rPr>
        <w:t>与方法</w:t>
      </w:r>
      <w:r>
        <w:rPr>
          <w:rFonts w:hint="eastAsia"/>
          <w:lang w:val="en-US" w:eastAsia="zh-CN"/>
        </w:rPr>
        <w:t>B</w:t>
      </w:r>
      <w:r>
        <w:rPr>
          <w:rFonts w:hint="eastAsia"/>
          <w:lang w:eastAsia="zh-CN"/>
        </w:rPr>
        <w:t>相关的潜在决议中提到的几个行动方案时存在各种不确定性。</w:t>
      </w:r>
    </w:p>
    <w:p w14:paraId="191F1FE7" w14:textId="77777777" w:rsidR="004F2D06" w:rsidRDefault="00946D1A">
      <w:pPr>
        <w:pStyle w:val="Call"/>
        <w:rPr>
          <w:rFonts w:cs="SimSun"/>
          <w:lang w:eastAsia="zh-CN"/>
        </w:rPr>
      </w:pPr>
      <w:r>
        <w:rPr>
          <w:rFonts w:cs="SimSun" w:hint="eastAsia"/>
          <w:lang w:eastAsia="zh-CN"/>
        </w:rPr>
        <w:t>进一步做出决议</w:t>
      </w:r>
      <w:bookmarkEnd w:id="42"/>
    </w:p>
    <w:p w14:paraId="5A178E9F" w14:textId="77777777" w:rsidR="004F2D06" w:rsidRPr="004F2D06" w:rsidRDefault="00946D1A">
      <w:pPr>
        <w:rPr>
          <w:sz w:val="22"/>
          <w:szCs w:val="22"/>
          <w:lang w:eastAsia="zh-CN"/>
          <w:rPrChange w:id="54" w:author="Li, Jianying" w:date="2023-04-06T03:10:00Z">
            <w:rPr>
              <w:rFonts w:ascii="Calibri" w:hAnsi="Calibri"/>
              <w:sz w:val="22"/>
              <w:szCs w:val="22"/>
              <w:highlight w:val="cyan"/>
              <w:lang w:eastAsia="zh-CN"/>
            </w:rPr>
          </w:rPrChange>
        </w:rPr>
      </w:pPr>
      <w:r>
        <w:rPr>
          <w:lang w:eastAsia="zh-CN"/>
          <w:rPrChange w:id="55" w:author="Li, Jianying" w:date="2023-04-06T03:10:00Z">
            <w:rPr>
              <w:highlight w:val="cyan"/>
              <w:lang w:eastAsia="zh-CN"/>
            </w:rPr>
          </w:rPrChange>
        </w:rPr>
        <w:t>1</w:t>
      </w:r>
      <w:r>
        <w:rPr>
          <w:lang w:eastAsia="zh-CN"/>
          <w:rPrChange w:id="56" w:author="Li, Jianying" w:date="2023-04-06T03:10:00Z">
            <w:rPr>
              <w:highlight w:val="cyan"/>
              <w:lang w:eastAsia="zh-CN"/>
            </w:rPr>
          </w:rPrChange>
        </w:rPr>
        <w:tab/>
      </w:r>
      <w:r>
        <w:rPr>
          <w:szCs w:val="24"/>
          <w:lang w:eastAsia="zh-CN"/>
        </w:rPr>
        <w:t>A-ESIM</w:t>
      </w:r>
      <w:r>
        <w:rPr>
          <w:szCs w:val="24"/>
          <w:lang w:eastAsia="zh-CN"/>
        </w:rPr>
        <w:t>和</w:t>
      </w:r>
      <w:r>
        <w:rPr>
          <w:szCs w:val="24"/>
          <w:lang w:eastAsia="zh-CN"/>
        </w:rPr>
        <w:t>M-</w:t>
      </w:r>
      <w:r>
        <w:rPr>
          <w:lang w:eastAsia="zh-CN"/>
          <w:rPrChange w:id="57" w:author="Li, Jianying" w:date="2023-04-06T03:10:00Z">
            <w:rPr>
              <w:highlight w:val="cyan"/>
              <w:lang w:eastAsia="zh-CN"/>
            </w:rPr>
          </w:rPrChange>
        </w:rPr>
        <w:t>ESIM</w:t>
      </w:r>
      <w:r>
        <w:rPr>
          <w:rFonts w:hint="eastAsia"/>
          <w:lang w:eastAsia="zh-CN"/>
          <w:rPrChange w:id="58" w:author="Li, Jianying" w:date="2023-04-06T03:10:00Z">
            <w:rPr>
              <w:rFonts w:hint="eastAsia"/>
              <w:highlight w:val="cyan"/>
              <w:lang w:eastAsia="zh-CN"/>
            </w:rPr>
          </w:rPrChange>
        </w:rPr>
        <w:t>不得对</w:t>
      </w:r>
      <w:r>
        <w:rPr>
          <w:rFonts w:eastAsia="STKaiti" w:hint="eastAsia"/>
          <w:lang w:eastAsia="zh-CN"/>
          <w:rPrChange w:id="59" w:author="Li, Jianying" w:date="2023-04-06T03:10:00Z">
            <w:rPr>
              <w:rFonts w:ascii="STKaiti" w:eastAsia="STKaiti" w:hAnsi="STKaiti" w:hint="eastAsia"/>
              <w:highlight w:val="cyan"/>
              <w:lang w:eastAsia="zh-CN"/>
            </w:rPr>
          </w:rPrChange>
        </w:rPr>
        <w:t>认识到</w:t>
      </w:r>
      <w:r>
        <w:rPr>
          <w:rFonts w:eastAsia="STKaiti"/>
          <w:i/>
          <w:iCs/>
          <w:lang w:eastAsia="zh-CN"/>
          <w:rPrChange w:id="60" w:author="Li, Jianying" w:date="2023-04-06T03:10:00Z">
            <w:rPr>
              <w:rFonts w:ascii="STKaiti" w:eastAsia="STKaiti" w:hAnsi="STKaiti"/>
              <w:highlight w:val="cyan"/>
              <w:lang w:eastAsia="zh-CN"/>
            </w:rPr>
          </w:rPrChange>
        </w:rPr>
        <w:t>c)</w:t>
      </w:r>
      <w:r>
        <w:rPr>
          <w:rFonts w:hint="eastAsia"/>
          <w:lang w:eastAsia="zh-CN"/>
          <w:rPrChange w:id="61" w:author="Li, Jianying" w:date="2023-04-06T03:10:00Z">
            <w:rPr>
              <w:rFonts w:ascii="SimSun" w:hAnsi="SimSun" w:hint="eastAsia"/>
              <w:highlight w:val="cyan"/>
              <w:lang w:eastAsia="zh-CN"/>
            </w:rPr>
          </w:rPrChange>
        </w:rPr>
        <w:t>和</w:t>
      </w:r>
      <w:r>
        <w:rPr>
          <w:rFonts w:eastAsia="STKaiti" w:hint="eastAsia"/>
          <w:lang w:eastAsia="zh-CN"/>
          <w:rPrChange w:id="62" w:author="Li, Jianying" w:date="2023-04-06T03:10:00Z">
            <w:rPr>
              <w:rFonts w:ascii="STKaiti" w:eastAsia="STKaiti" w:hAnsi="STKaiti" w:hint="eastAsia"/>
              <w:highlight w:val="cyan"/>
              <w:lang w:eastAsia="zh-CN"/>
            </w:rPr>
          </w:rPrChange>
        </w:rPr>
        <w:t>做出决议</w:t>
      </w:r>
      <w:r>
        <w:rPr>
          <w:lang w:eastAsia="zh-CN"/>
        </w:rPr>
        <w:t>1.1.1.1</w:t>
      </w:r>
      <w:r>
        <w:rPr>
          <w:rFonts w:hint="eastAsia"/>
          <w:lang w:eastAsia="zh-CN"/>
        </w:rPr>
        <w:t>、</w:t>
      </w:r>
      <w:r>
        <w:rPr>
          <w:lang w:eastAsia="zh-CN"/>
        </w:rPr>
        <w:t>1.1.4</w:t>
      </w:r>
      <w:r>
        <w:rPr>
          <w:rFonts w:hint="eastAsia"/>
          <w:lang w:eastAsia="zh-CN"/>
        </w:rPr>
        <w:t>、</w:t>
      </w:r>
      <w:r>
        <w:rPr>
          <w:lang w:eastAsia="zh-CN"/>
        </w:rPr>
        <w:t>1.2.1</w:t>
      </w:r>
      <w:r>
        <w:rPr>
          <w:rFonts w:hint="eastAsia"/>
          <w:lang w:eastAsia="zh-CN"/>
        </w:rPr>
        <w:t>、</w:t>
      </w:r>
      <w:r>
        <w:rPr>
          <w:lang w:eastAsia="zh-CN"/>
        </w:rPr>
        <w:t>1.2.2</w:t>
      </w:r>
      <w:r>
        <w:rPr>
          <w:rFonts w:hint="eastAsia"/>
          <w:lang w:val="en-US" w:eastAsia="zh-CN"/>
        </w:rPr>
        <w:t>和</w:t>
      </w:r>
      <w:r>
        <w:rPr>
          <w:lang w:eastAsia="zh-CN"/>
        </w:rPr>
        <w:t>1.2.4</w:t>
      </w:r>
      <w:r>
        <w:rPr>
          <w:rFonts w:hint="eastAsia"/>
          <w:lang w:eastAsia="zh-CN"/>
          <w:rPrChange w:id="63" w:author="Li, Jianying" w:date="2023-04-06T03:10:00Z">
            <w:rPr>
              <w:rFonts w:hint="eastAsia"/>
              <w:highlight w:val="cyan"/>
              <w:lang w:eastAsia="zh-CN"/>
            </w:rPr>
          </w:rPrChange>
        </w:rPr>
        <w:t>中提及的其他业务造成不可接受的干扰或要求其提供保护；</w:t>
      </w:r>
    </w:p>
    <w:p w14:paraId="54C76252" w14:textId="77777777" w:rsidR="004F2D06" w:rsidRPr="004F2D06" w:rsidRDefault="00946D1A">
      <w:pPr>
        <w:rPr>
          <w:lang w:eastAsia="zh-CN"/>
          <w:rPrChange w:id="64" w:author="Li, Jianying" w:date="2023-04-06T03:10:00Z">
            <w:rPr>
              <w:highlight w:val="cyan"/>
              <w:lang w:eastAsia="zh-CN"/>
            </w:rPr>
          </w:rPrChange>
        </w:rPr>
      </w:pPr>
      <w:r>
        <w:rPr>
          <w:lang w:eastAsia="zh-CN"/>
        </w:rPr>
        <w:t>2</w:t>
      </w:r>
      <w:r>
        <w:rPr>
          <w:lang w:eastAsia="zh-CN"/>
          <w:rPrChange w:id="65" w:author="Li, Jianying" w:date="2023-04-06T03:10:00Z">
            <w:rPr>
              <w:highlight w:val="cyan"/>
              <w:lang w:eastAsia="zh-CN"/>
            </w:rPr>
          </w:rPrChange>
        </w:rPr>
        <w:tab/>
      </w:r>
      <w:r>
        <w:rPr>
          <w:rFonts w:eastAsia="STKaiti" w:hint="eastAsia"/>
          <w:lang w:eastAsia="zh-CN"/>
          <w:rPrChange w:id="66" w:author="Li, Jianying" w:date="2023-04-06T03:10:00Z">
            <w:rPr>
              <w:rFonts w:ascii="STKaiti" w:eastAsia="STKaiti" w:hAnsi="STKaiti" w:hint="eastAsia"/>
              <w:highlight w:val="cyan"/>
              <w:lang w:eastAsia="zh-CN"/>
            </w:rPr>
          </w:rPrChange>
        </w:rPr>
        <w:t>做出决议</w:t>
      </w:r>
      <w:r>
        <w:rPr>
          <w:rFonts w:eastAsia="STKaiti"/>
          <w:lang w:eastAsia="zh-CN"/>
        </w:rPr>
        <w:t>1.33</w:t>
      </w:r>
      <w:r>
        <w:rPr>
          <w:rFonts w:hint="eastAsia"/>
          <w:lang w:eastAsia="zh-CN"/>
          <w:rPrChange w:id="67" w:author="Li, Jianying" w:date="2023-04-06T03:10:00Z">
            <w:rPr>
              <w:rFonts w:hint="eastAsia"/>
              <w:highlight w:val="cyan"/>
              <w:lang w:eastAsia="zh-CN"/>
            </w:rPr>
          </w:rPrChange>
        </w:rPr>
        <w:t>中提及的承诺须是客观的、可衡量的和可执行的；</w:t>
      </w:r>
    </w:p>
    <w:p w14:paraId="0013C799" w14:textId="77777777" w:rsidR="004F2D06" w:rsidRDefault="00946D1A">
      <w:pPr>
        <w:rPr>
          <w:lang w:eastAsia="zh-CN"/>
        </w:rPr>
      </w:pPr>
      <w:r>
        <w:rPr>
          <w:lang w:eastAsia="zh-CN"/>
        </w:rPr>
        <w:t>3</w:t>
      </w:r>
      <w:r>
        <w:rPr>
          <w:lang w:eastAsia="zh-CN"/>
          <w:rPrChange w:id="68" w:author="Li, Jianying" w:date="2023-04-06T03:10:00Z">
            <w:rPr>
              <w:highlight w:val="cyan"/>
              <w:lang w:eastAsia="zh-CN"/>
            </w:rPr>
          </w:rPrChange>
        </w:rPr>
        <w:tab/>
      </w:r>
      <w:r>
        <w:rPr>
          <w:rFonts w:hint="eastAsia"/>
          <w:lang w:eastAsia="zh-CN"/>
          <w:rPrChange w:id="69" w:author="Li, Jianying" w:date="2023-04-06T03:10:00Z">
            <w:rPr>
              <w:rFonts w:hint="eastAsia"/>
              <w:highlight w:val="cyan"/>
              <w:lang w:eastAsia="zh-CN"/>
            </w:rPr>
          </w:rPrChange>
        </w:rPr>
        <w:t>遵循附件</w:t>
      </w:r>
      <w:r>
        <w:rPr>
          <w:lang w:eastAsia="zh-CN"/>
          <w:rPrChange w:id="70" w:author="Li, Jianying" w:date="2023-04-06T03:10:00Z">
            <w:rPr>
              <w:highlight w:val="cyan"/>
              <w:lang w:eastAsia="zh-CN"/>
            </w:rPr>
          </w:rPrChange>
        </w:rPr>
        <w:t>1</w:t>
      </w:r>
      <w:r>
        <w:rPr>
          <w:rFonts w:hint="eastAsia"/>
          <w:lang w:eastAsia="zh-CN"/>
          <w:rPrChange w:id="71" w:author="Li, Jianying" w:date="2023-04-06T03:10:00Z">
            <w:rPr>
              <w:rFonts w:hint="eastAsia"/>
              <w:highlight w:val="cyan"/>
              <w:lang w:eastAsia="zh-CN"/>
            </w:rPr>
          </w:rPrChange>
        </w:rPr>
        <w:t>中包含的规定并不免除</w:t>
      </w:r>
      <w:r>
        <w:rPr>
          <w:szCs w:val="24"/>
          <w:lang w:eastAsia="zh-CN"/>
        </w:rPr>
        <w:t>A-ESIM</w:t>
      </w:r>
      <w:r>
        <w:rPr>
          <w:szCs w:val="24"/>
          <w:lang w:eastAsia="zh-CN"/>
        </w:rPr>
        <w:t>和</w:t>
      </w:r>
      <w:r>
        <w:rPr>
          <w:szCs w:val="24"/>
          <w:lang w:eastAsia="zh-CN"/>
        </w:rPr>
        <w:t>M-</w:t>
      </w:r>
      <w:r>
        <w:rPr>
          <w:lang w:eastAsia="zh-CN"/>
          <w:rPrChange w:id="72" w:author="Li, Jianying" w:date="2023-04-06T03:10:00Z">
            <w:rPr>
              <w:highlight w:val="cyan"/>
              <w:lang w:eastAsia="zh-CN"/>
            </w:rPr>
          </w:rPrChange>
        </w:rPr>
        <w:t>ESIM</w:t>
      </w:r>
      <w:r>
        <w:rPr>
          <w:rFonts w:hint="eastAsia"/>
          <w:lang w:eastAsia="zh-CN"/>
          <w:rPrChange w:id="73" w:author="Li, Jianying" w:date="2023-04-06T03:10:00Z">
            <w:rPr>
              <w:rFonts w:hint="eastAsia"/>
              <w:highlight w:val="cyan"/>
              <w:lang w:eastAsia="zh-CN"/>
            </w:rPr>
          </w:rPrChange>
        </w:rPr>
        <w:t>与之通信的</w:t>
      </w:r>
      <w:r>
        <w:rPr>
          <w:lang w:eastAsia="zh-CN"/>
          <w:rPrChange w:id="74" w:author="Li, Jianying" w:date="2023-04-06T03:10:00Z">
            <w:rPr>
              <w:highlight w:val="cyan"/>
              <w:lang w:eastAsia="zh-CN"/>
            </w:rPr>
          </w:rPrChange>
        </w:rPr>
        <w:t>GSO</w:t>
      </w:r>
      <w:r>
        <w:rPr>
          <w:rFonts w:hint="eastAsia"/>
          <w:lang w:eastAsia="zh-CN"/>
          <w:rPrChange w:id="75" w:author="Li, Jianying" w:date="2023-04-06T03:10:00Z">
            <w:rPr>
              <w:rFonts w:hint="eastAsia"/>
              <w:highlight w:val="cyan"/>
              <w:lang w:eastAsia="zh-CN"/>
            </w:rPr>
          </w:rPrChange>
        </w:rPr>
        <w:t>卫星网络通知主管部门在上述</w:t>
      </w:r>
      <w:r>
        <w:rPr>
          <w:rFonts w:eastAsia="STKaiti" w:hint="eastAsia"/>
          <w:lang w:eastAsia="zh-CN"/>
          <w:rPrChange w:id="76" w:author="Li, Jianying" w:date="2023-04-06T03:10:00Z">
            <w:rPr>
              <w:rFonts w:ascii="STKaiti" w:eastAsia="STKaiti" w:hAnsi="STKaiti" w:hint="eastAsia"/>
              <w:highlight w:val="cyan"/>
              <w:lang w:eastAsia="zh-CN"/>
            </w:rPr>
          </w:rPrChange>
        </w:rPr>
        <w:t>进一步做出决议</w:t>
      </w:r>
      <w:r>
        <w:rPr>
          <w:rFonts w:eastAsia="STKaiti"/>
          <w:lang w:eastAsia="zh-CN"/>
          <w:rPrChange w:id="77" w:author="Li, Jianying" w:date="2023-04-06T03:10:00Z">
            <w:rPr>
              <w:rFonts w:ascii="STKaiti" w:eastAsia="STKaiti" w:hAnsi="STKaiti"/>
              <w:highlight w:val="cyan"/>
              <w:lang w:eastAsia="zh-CN"/>
            </w:rPr>
          </w:rPrChange>
        </w:rPr>
        <w:t>1</w:t>
      </w:r>
      <w:r>
        <w:rPr>
          <w:rFonts w:hint="eastAsia"/>
          <w:lang w:eastAsia="zh-CN"/>
          <w:rPrChange w:id="78" w:author="Li, Jianying" w:date="2023-04-06T03:10:00Z">
            <w:rPr>
              <w:rFonts w:hint="eastAsia"/>
              <w:highlight w:val="cyan"/>
              <w:lang w:eastAsia="zh-CN"/>
            </w:rPr>
          </w:rPrChange>
        </w:rPr>
        <w:t>中提及的义务</w:t>
      </w:r>
      <w:r>
        <w:rPr>
          <w:rFonts w:hint="eastAsia"/>
          <w:lang w:eastAsia="zh-CN"/>
        </w:rPr>
        <w:t>；</w:t>
      </w:r>
    </w:p>
    <w:p w14:paraId="11DCE9F7" w14:textId="77777777" w:rsidR="004F2D06" w:rsidRDefault="00946D1A">
      <w:pPr>
        <w:rPr>
          <w:lang w:eastAsia="zh-CN"/>
        </w:rPr>
      </w:pPr>
      <w:r>
        <w:rPr>
          <w:lang w:eastAsia="zh-CN"/>
        </w:rPr>
        <w:t>4</w:t>
      </w:r>
      <w:r>
        <w:rPr>
          <w:lang w:eastAsia="zh-CN"/>
        </w:rPr>
        <w:tab/>
      </w:r>
      <w:r>
        <w:rPr>
          <w:szCs w:val="24"/>
        </w:rPr>
        <w:t>A-ESIM</w:t>
      </w:r>
      <w:r>
        <w:rPr>
          <w:szCs w:val="24"/>
        </w:rPr>
        <w:t>和</w:t>
      </w:r>
      <w:r>
        <w:rPr>
          <w:szCs w:val="24"/>
        </w:rPr>
        <w:t>M-</w:t>
      </w:r>
      <w:r>
        <w:rPr>
          <w:rFonts w:hint="eastAsia"/>
          <w:lang w:eastAsia="zh-CN"/>
        </w:rPr>
        <w:t>ESIM</w:t>
      </w:r>
      <w:r>
        <w:rPr>
          <w:rFonts w:hint="eastAsia"/>
          <w:lang w:eastAsia="zh-CN"/>
        </w:rPr>
        <w:t>的频率指配须由</w:t>
      </w:r>
      <w:r>
        <w:rPr>
          <w:szCs w:val="24"/>
        </w:rPr>
        <w:t>A-ESIM</w:t>
      </w:r>
      <w:r>
        <w:rPr>
          <w:szCs w:val="24"/>
        </w:rPr>
        <w:t>和</w:t>
      </w:r>
      <w:r>
        <w:rPr>
          <w:szCs w:val="24"/>
        </w:rPr>
        <w:t>M-</w:t>
      </w:r>
      <w:r>
        <w:rPr>
          <w:lang w:eastAsia="zh-CN"/>
        </w:rPr>
        <w:t>ESIM</w:t>
      </w:r>
      <w:r>
        <w:rPr>
          <w:rFonts w:hint="eastAsia"/>
          <w:lang w:eastAsia="zh-CN"/>
        </w:rPr>
        <w:t>与之通信的</w:t>
      </w:r>
      <w:r>
        <w:rPr>
          <w:rFonts w:hint="eastAsia"/>
          <w:lang w:eastAsia="zh-CN"/>
        </w:rPr>
        <w:t>FSS</w:t>
      </w:r>
      <w:r>
        <w:rPr>
          <w:rFonts w:hint="eastAsia"/>
          <w:lang w:eastAsia="zh-CN"/>
        </w:rPr>
        <w:t>中</w:t>
      </w:r>
      <w:r>
        <w:rPr>
          <w:lang w:eastAsia="zh-CN"/>
        </w:rPr>
        <w:t>non-GSO</w:t>
      </w:r>
      <w:r>
        <w:rPr>
          <w:rFonts w:hint="eastAsia"/>
          <w:lang w:eastAsia="zh-CN"/>
        </w:rPr>
        <w:t>卫星系统的通知主管部门通知；</w:t>
      </w:r>
    </w:p>
    <w:p w14:paraId="630850BE" w14:textId="77777777" w:rsidR="004F2D06" w:rsidRDefault="00946D1A">
      <w:pPr>
        <w:rPr>
          <w:lang w:eastAsia="zh-CN"/>
        </w:rPr>
      </w:pPr>
      <w:r>
        <w:rPr>
          <w:rFonts w:eastAsia="STKaiti"/>
          <w:lang w:eastAsia="zh-CN"/>
        </w:rPr>
        <w:t>5</w:t>
      </w:r>
      <w:r>
        <w:rPr>
          <w:lang w:eastAsia="zh-CN"/>
        </w:rPr>
        <w:tab/>
      </w:r>
      <w:r>
        <w:rPr>
          <w:rFonts w:hint="eastAsia"/>
          <w:lang w:eastAsia="zh-CN"/>
        </w:rPr>
        <w:t>为实施上述</w:t>
      </w:r>
      <w:r>
        <w:rPr>
          <w:rFonts w:ascii="STKaiti" w:eastAsia="STKaiti" w:hAnsi="STKaiti" w:hint="eastAsia"/>
          <w:lang w:eastAsia="zh-CN"/>
        </w:rPr>
        <w:t>进一步做出决议</w:t>
      </w:r>
      <w:r>
        <w:rPr>
          <w:rFonts w:hint="eastAsia"/>
          <w:lang w:val="en-US" w:eastAsia="zh-CN"/>
        </w:rPr>
        <w:t>1</w:t>
      </w:r>
      <w:r>
        <w:rPr>
          <w:rFonts w:hint="eastAsia"/>
          <w:lang w:eastAsia="zh-CN"/>
        </w:rPr>
        <w:t>，负责操作航空和水上</w:t>
      </w:r>
      <w:r>
        <w:rPr>
          <w:rFonts w:hint="eastAsia"/>
          <w:lang w:eastAsia="zh-CN"/>
        </w:rPr>
        <w:t xml:space="preserve">non-GSO </w:t>
      </w:r>
      <w:r>
        <w:rPr>
          <w:szCs w:val="24"/>
          <w:lang w:eastAsia="zh-CN"/>
        </w:rPr>
        <w:t>A-ESIM</w:t>
      </w:r>
      <w:r>
        <w:rPr>
          <w:szCs w:val="24"/>
          <w:lang w:eastAsia="zh-CN"/>
        </w:rPr>
        <w:t>和</w:t>
      </w:r>
      <w:r>
        <w:rPr>
          <w:szCs w:val="24"/>
          <w:lang w:eastAsia="zh-CN"/>
        </w:rPr>
        <w:t>M-</w:t>
      </w:r>
      <w:r>
        <w:rPr>
          <w:lang w:eastAsia="zh-CN"/>
        </w:rPr>
        <w:t>ESIM</w:t>
      </w:r>
      <w:r>
        <w:rPr>
          <w:rFonts w:hint="eastAsia"/>
          <w:lang w:eastAsia="zh-CN"/>
        </w:rPr>
        <w:t>的通知主管部门还须负责遵守适用于</w:t>
      </w:r>
      <w:r>
        <w:rPr>
          <w:rFonts w:hint="eastAsia"/>
          <w:lang w:val="en-US" w:eastAsia="zh-CN"/>
        </w:rPr>
        <w:t>上述</w:t>
      </w:r>
      <w:r>
        <w:rPr>
          <w:szCs w:val="24"/>
          <w:lang w:eastAsia="zh-CN"/>
        </w:rPr>
        <w:t>A-ESIM</w:t>
      </w:r>
      <w:r>
        <w:rPr>
          <w:szCs w:val="24"/>
          <w:lang w:eastAsia="zh-CN"/>
        </w:rPr>
        <w:t>和</w:t>
      </w:r>
      <w:r>
        <w:rPr>
          <w:szCs w:val="24"/>
          <w:lang w:eastAsia="zh-CN"/>
        </w:rPr>
        <w:t>M-</w:t>
      </w:r>
      <w:r>
        <w:rPr>
          <w:lang w:eastAsia="zh-CN"/>
        </w:rPr>
        <w:t>ESIM</w:t>
      </w:r>
      <w:r>
        <w:rPr>
          <w:rFonts w:hint="eastAsia"/>
          <w:lang w:eastAsia="zh-CN"/>
        </w:rPr>
        <w:t>操作的所有相关规则和行政管理规定，其中包括本决议和《无线电规则》中的规定；</w:t>
      </w:r>
    </w:p>
    <w:p w14:paraId="510E705E" w14:textId="77777777" w:rsidR="004F2D06" w:rsidRDefault="00946D1A">
      <w:pPr>
        <w:rPr>
          <w:lang w:eastAsia="zh-CN"/>
        </w:rPr>
      </w:pPr>
      <w:r>
        <w:rPr>
          <w:lang w:eastAsia="zh-CN"/>
        </w:rPr>
        <w:t>5</w:t>
      </w:r>
      <w:r>
        <w:rPr>
          <w:rFonts w:ascii="STKaiti" w:eastAsia="STKaiti" w:hAnsi="STKaiti" w:hint="eastAsia"/>
          <w:lang w:eastAsia="zh-CN"/>
        </w:rPr>
        <w:t>之二</w:t>
      </w:r>
      <w:r>
        <w:rPr>
          <w:lang w:eastAsia="zh-CN"/>
        </w:rPr>
        <w:tab/>
      </w:r>
      <w:r>
        <w:rPr>
          <w:rFonts w:hint="eastAsia"/>
          <w:lang w:eastAsia="zh-CN"/>
        </w:rPr>
        <w:t>授权</w:t>
      </w:r>
      <w:r>
        <w:rPr>
          <w:rFonts w:hint="eastAsia"/>
          <w:lang w:eastAsia="zh-CN"/>
        </w:rPr>
        <w:t>non-GSO A-ESIM</w:t>
      </w:r>
      <w:r>
        <w:rPr>
          <w:rFonts w:hint="eastAsia"/>
          <w:lang w:eastAsia="zh-CN"/>
        </w:rPr>
        <w:t>和</w:t>
      </w:r>
      <w:r>
        <w:rPr>
          <w:rFonts w:hint="eastAsia"/>
          <w:lang w:eastAsia="zh-CN"/>
        </w:rPr>
        <w:t>M-ESIM</w:t>
      </w:r>
      <w:r>
        <w:rPr>
          <w:rFonts w:hint="eastAsia"/>
          <w:lang w:eastAsia="zh-CN"/>
        </w:rPr>
        <w:t>在某主管部门管辖的领土内运行，并不免除</w:t>
      </w:r>
      <w:r>
        <w:rPr>
          <w:rFonts w:hint="eastAsia"/>
          <w:lang w:eastAsia="zh-CN"/>
        </w:rPr>
        <w:t>non-GSO A-ESIM</w:t>
      </w:r>
      <w:r>
        <w:rPr>
          <w:rFonts w:hint="eastAsia"/>
          <w:lang w:eastAsia="zh-CN"/>
        </w:rPr>
        <w:t>和</w:t>
      </w:r>
      <w:r>
        <w:rPr>
          <w:rFonts w:hint="eastAsia"/>
          <w:lang w:eastAsia="zh-CN"/>
        </w:rPr>
        <w:t>M-ESIM</w:t>
      </w:r>
      <w:r>
        <w:rPr>
          <w:rFonts w:hint="eastAsia"/>
          <w:lang w:eastAsia="zh-CN"/>
        </w:rPr>
        <w:t>与之通信的卫星系统的通知主管部门遵守本决议和《无线电规则》之规定的义务；</w:t>
      </w:r>
    </w:p>
    <w:p w14:paraId="31F9AAA1" w14:textId="77777777" w:rsidR="004F2D06" w:rsidRDefault="00946D1A">
      <w:pPr>
        <w:rPr>
          <w:rFonts w:asciiTheme="minorEastAsia" w:hAnsiTheme="minorEastAsia" w:cs="Calibri"/>
          <w:szCs w:val="24"/>
          <w:lang w:eastAsia="zh-CN"/>
        </w:rPr>
      </w:pPr>
      <w:r>
        <w:rPr>
          <w:lang w:eastAsia="zh-CN"/>
        </w:rPr>
        <w:t>6</w:t>
      </w:r>
      <w:r>
        <w:rPr>
          <w:lang w:eastAsia="zh-CN"/>
        </w:rPr>
        <w:tab/>
      </w:r>
      <w:r>
        <w:rPr>
          <w:rFonts w:hint="eastAsia"/>
          <w:lang w:eastAsia="zh-CN"/>
        </w:rPr>
        <w:t>如果授权</w:t>
      </w:r>
      <w:r>
        <w:rPr>
          <w:rFonts w:hint="eastAsia"/>
          <w:lang w:val="en-US" w:eastAsia="zh-CN"/>
        </w:rPr>
        <w:t>航空和</w:t>
      </w:r>
      <w:r>
        <w:rPr>
          <w:rFonts w:hint="eastAsia"/>
          <w:lang w:val="en-US" w:eastAsia="zh-CN"/>
        </w:rPr>
        <w:t>/</w:t>
      </w:r>
      <w:r>
        <w:rPr>
          <w:rFonts w:hint="eastAsia"/>
          <w:lang w:val="en-US" w:eastAsia="zh-CN"/>
        </w:rPr>
        <w:t>或水上</w:t>
      </w:r>
      <w:r>
        <w:rPr>
          <w:rFonts w:hint="eastAsia"/>
          <w:lang w:val="en-US" w:eastAsia="zh-CN"/>
        </w:rPr>
        <w:t xml:space="preserve">non-GSO </w:t>
      </w:r>
      <w:r>
        <w:rPr>
          <w:rFonts w:hint="eastAsia"/>
          <w:lang w:eastAsia="zh-CN"/>
        </w:rPr>
        <w:t>A-ESIM</w:t>
      </w:r>
      <w:r>
        <w:rPr>
          <w:rFonts w:hint="eastAsia"/>
          <w:lang w:val="en-US" w:eastAsia="zh-CN"/>
        </w:rPr>
        <w:t>和</w:t>
      </w:r>
      <w:r>
        <w:rPr>
          <w:rFonts w:hint="eastAsia"/>
          <w:lang w:val="en-US" w:eastAsia="zh-CN"/>
        </w:rPr>
        <w:t>/</w:t>
      </w:r>
      <w:r>
        <w:rPr>
          <w:rFonts w:hint="eastAsia"/>
          <w:lang w:val="en-US" w:eastAsia="zh-CN"/>
        </w:rPr>
        <w:t>或</w:t>
      </w:r>
      <w:r>
        <w:rPr>
          <w:rFonts w:hint="eastAsia"/>
          <w:lang w:eastAsia="zh-CN"/>
        </w:rPr>
        <w:t>M-ESIM</w:t>
      </w:r>
      <w:r>
        <w:rPr>
          <w:rFonts w:hint="eastAsia"/>
          <w:lang w:eastAsia="zh-CN"/>
        </w:rPr>
        <w:t>的主管部门同意其管辖领土内的</w:t>
      </w:r>
      <w:proofErr w:type="spellStart"/>
      <w:r>
        <w:rPr>
          <w:lang w:eastAsia="zh-CN"/>
        </w:rPr>
        <w:t>pfd</w:t>
      </w:r>
      <w:proofErr w:type="spellEnd"/>
      <w:r>
        <w:rPr>
          <w:rFonts w:hint="eastAsia"/>
          <w:lang w:eastAsia="zh-CN"/>
        </w:rPr>
        <w:t>水平高于比附件</w:t>
      </w:r>
      <w:r>
        <w:rPr>
          <w:rFonts w:hint="eastAsia"/>
          <w:lang w:eastAsia="zh-CN"/>
        </w:rPr>
        <w:t>1</w:t>
      </w:r>
      <w:r>
        <w:rPr>
          <w:rFonts w:hint="eastAsia"/>
          <w:lang w:eastAsia="zh-CN"/>
        </w:rPr>
        <w:t>中所</w:t>
      </w:r>
      <w:r>
        <w:rPr>
          <w:rFonts w:hint="eastAsia"/>
          <w:lang w:val="en-US" w:eastAsia="zh-CN"/>
        </w:rPr>
        <w:t>载限值</w:t>
      </w:r>
      <w:r>
        <w:rPr>
          <w:rFonts w:hint="eastAsia"/>
          <w:lang w:eastAsia="zh-CN"/>
        </w:rPr>
        <w:t>更宽松的限值，则此协议不得影响未签署这一协议的其他国家；</w:t>
      </w:r>
    </w:p>
    <w:p w14:paraId="5213AC38" w14:textId="77777777" w:rsidR="004F2D06" w:rsidRDefault="00946D1A">
      <w:pPr>
        <w:rPr>
          <w:lang w:eastAsia="zh-CN"/>
        </w:rPr>
      </w:pPr>
      <w:r>
        <w:rPr>
          <w:lang w:eastAsia="zh-CN"/>
        </w:rPr>
        <w:t>7</w:t>
      </w:r>
      <w:r>
        <w:rPr>
          <w:lang w:eastAsia="zh-CN"/>
        </w:rPr>
        <w:tab/>
      </w:r>
      <w:r>
        <w:rPr>
          <w:rFonts w:hint="eastAsia"/>
          <w:lang w:eastAsia="zh-CN"/>
        </w:rPr>
        <w:t>在制定国家许可规则时，</w:t>
      </w:r>
      <w:r>
        <w:rPr>
          <w:rFonts w:hint="eastAsia"/>
          <w:lang w:val="en-US" w:eastAsia="zh-CN"/>
        </w:rPr>
        <w:t>拟</w:t>
      </w:r>
      <w:r>
        <w:rPr>
          <w:rFonts w:hint="eastAsia"/>
          <w:lang w:eastAsia="zh-CN"/>
        </w:rPr>
        <w:t>授权</w:t>
      </w:r>
      <w:r>
        <w:rPr>
          <w:rFonts w:hint="eastAsia"/>
          <w:lang w:eastAsia="zh-CN"/>
        </w:rPr>
        <w:t>non-GSO ESIM</w:t>
      </w:r>
      <w:r>
        <w:rPr>
          <w:rFonts w:hint="eastAsia"/>
          <w:lang w:eastAsia="zh-CN"/>
        </w:rPr>
        <w:t>的主管</w:t>
      </w:r>
      <w:r>
        <w:rPr>
          <w:rFonts w:hint="eastAsia"/>
          <w:lang w:val="en-US" w:eastAsia="zh-CN"/>
        </w:rPr>
        <w:t>部门须</w:t>
      </w:r>
      <w:r>
        <w:rPr>
          <w:rFonts w:hint="eastAsia"/>
          <w:lang w:eastAsia="zh-CN"/>
        </w:rPr>
        <w:t>确保附件</w:t>
      </w:r>
      <w:r>
        <w:rPr>
          <w:rFonts w:hint="eastAsia"/>
          <w:lang w:eastAsia="zh-CN"/>
        </w:rPr>
        <w:t>1</w:t>
      </w:r>
      <w:r>
        <w:rPr>
          <w:rFonts w:hint="eastAsia"/>
          <w:lang w:eastAsia="zh-CN"/>
        </w:rPr>
        <w:t>的规定在跨境应用中不变；</w:t>
      </w:r>
    </w:p>
    <w:p w14:paraId="57C2AFFE" w14:textId="77777777" w:rsidR="004F2D06" w:rsidRDefault="00946D1A">
      <w:r>
        <w:t>8</w:t>
      </w:r>
      <w:r>
        <w:tab/>
      </w:r>
      <w:r>
        <w:rPr>
          <w:rFonts w:hint="eastAsia"/>
          <w:lang w:eastAsia="zh-CN"/>
        </w:rPr>
        <w:t>ESIM</w:t>
      </w:r>
      <w:r>
        <w:rPr>
          <w:rFonts w:hint="eastAsia"/>
          <w:lang w:eastAsia="zh-CN"/>
        </w:rPr>
        <w:t>与之通信的</w:t>
      </w:r>
      <w:r>
        <w:t>non-GSO</w:t>
      </w:r>
      <w:r>
        <w:rPr>
          <w:rFonts w:hint="eastAsia"/>
          <w:lang w:eastAsia="zh-CN"/>
        </w:rPr>
        <w:t>卫星系统的通知</w:t>
      </w:r>
      <w:r>
        <w:rPr>
          <w:rFonts w:hint="eastAsia"/>
          <w:lang w:val="en-US" w:eastAsia="zh-CN"/>
        </w:rPr>
        <w:t>主管部门须</w:t>
      </w:r>
      <w:r>
        <w:rPr>
          <w:rFonts w:hint="eastAsia"/>
          <w:lang w:eastAsia="zh-CN"/>
        </w:rPr>
        <w:t>向</w:t>
      </w:r>
      <w:r>
        <w:rPr>
          <w:rFonts w:hint="eastAsia"/>
          <w:lang w:val="en-US" w:eastAsia="zh-CN"/>
        </w:rPr>
        <w:t>无线电通信局</w:t>
      </w:r>
      <w:r>
        <w:rPr>
          <w:rFonts w:hint="eastAsia"/>
          <w:lang w:eastAsia="zh-CN"/>
        </w:rPr>
        <w:t>提供授权使用</w:t>
      </w:r>
      <w:r>
        <w:rPr>
          <w:lang w:eastAsia="zh-CN"/>
        </w:rPr>
        <w:t>non-GSO ESIM</w:t>
      </w:r>
      <w:r>
        <w:rPr>
          <w:rFonts w:hint="eastAsia"/>
          <w:lang w:eastAsia="zh-CN"/>
        </w:rPr>
        <w:t>的</w:t>
      </w:r>
      <w:r>
        <w:rPr>
          <w:rFonts w:hint="eastAsia"/>
          <w:lang w:val="en-US" w:eastAsia="zh-CN"/>
        </w:rPr>
        <w:t>主管部门清单</w:t>
      </w:r>
      <w:r>
        <w:rPr>
          <w:rFonts w:hint="eastAsia"/>
          <w:lang w:eastAsia="zh-CN"/>
        </w:rPr>
        <w:t>，</w:t>
      </w:r>
    </w:p>
    <w:p w14:paraId="62E68055" w14:textId="77777777" w:rsidR="004F2D06" w:rsidRDefault="00946D1A">
      <w:pPr>
        <w:pStyle w:val="Call"/>
        <w:rPr>
          <w:lang w:eastAsia="zh-CN"/>
        </w:rPr>
      </w:pPr>
      <w:r>
        <w:rPr>
          <w:rFonts w:hint="eastAsia"/>
          <w:lang w:eastAsia="zh-CN"/>
        </w:rPr>
        <w:t>责成无线电通信局主任</w:t>
      </w:r>
    </w:p>
    <w:p w14:paraId="3FD62DA5" w14:textId="77777777" w:rsidR="004F2D06" w:rsidRDefault="00946D1A">
      <w:pPr>
        <w:jc w:val="both"/>
        <w:rPr>
          <w:szCs w:val="24"/>
          <w:lang w:eastAsia="zh-CN"/>
        </w:rPr>
      </w:pPr>
      <w:r>
        <w:rPr>
          <w:szCs w:val="24"/>
          <w:lang w:eastAsia="zh-CN"/>
        </w:rPr>
        <w:t>1</w:t>
      </w:r>
      <w:r>
        <w:rPr>
          <w:szCs w:val="24"/>
          <w:lang w:eastAsia="zh-CN"/>
        </w:rPr>
        <w:tab/>
      </w:r>
      <w:r>
        <w:rPr>
          <w:rFonts w:hint="eastAsia"/>
          <w:szCs w:val="24"/>
          <w:lang w:eastAsia="zh-CN"/>
        </w:rPr>
        <w:t>采取所有必要行动促进本决议的实施，并在必要时为解决干扰提供一切协助；</w:t>
      </w:r>
    </w:p>
    <w:p w14:paraId="16A1FAF2" w14:textId="77777777" w:rsidR="004F2D06" w:rsidRDefault="00946D1A">
      <w:pPr>
        <w:rPr>
          <w:iCs/>
          <w:lang w:eastAsia="zh-CN"/>
        </w:rPr>
      </w:pPr>
      <w:r>
        <w:rPr>
          <w:iCs/>
          <w:lang w:eastAsia="zh-CN"/>
        </w:rPr>
        <w:t>2</w:t>
      </w:r>
      <w:r>
        <w:rPr>
          <w:iCs/>
          <w:lang w:eastAsia="zh-CN"/>
        </w:rPr>
        <w:tab/>
      </w:r>
      <w:r>
        <w:rPr>
          <w:rFonts w:hint="eastAsia"/>
          <w:lang w:eastAsia="zh-CN"/>
        </w:rPr>
        <w:t>向未来的世界无线电通信大会报告在执行本决议过程中遇到的困难或矛盾之处，包括与航空和水上</w:t>
      </w:r>
      <w:r>
        <w:rPr>
          <w:rFonts w:hint="eastAsia"/>
          <w:lang w:eastAsia="zh-CN"/>
        </w:rPr>
        <w:t>non-GSO A-ESIM</w:t>
      </w:r>
      <w:r>
        <w:rPr>
          <w:rFonts w:hint="eastAsia"/>
          <w:lang w:eastAsia="zh-CN"/>
        </w:rPr>
        <w:t>和</w:t>
      </w:r>
      <w:r>
        <w:rPr>
          <w:rFonts w:hint="eastAsia"/>
          <w:lang w:eastAsia="zh-CN"/>
        </w:rPr>
        <w:t>M-ESIM</w:t>
      </w:r>
      <w:r>
        <w:rPr>
          <w:rFonts w:hint="eastAsia"/>
          <w:lang w:eastAsia="zh-CN"/>
        </w:rPr>
        <w:t>操作有关的职责是否得到适当履行；</w:t>
      </w:r>
    </w:p>
    <w:p w14:paraId="5F24CDE2" w14:textId="77777777" w:rsidR="004F2D06" w:rsidRDefault="00946D1A">
      <w:pPr>
        <w:rPr>
          <w:lang w:eastAsia="zh-CN"/>
        </w:rPr>
      </w:pPr>
      <w:r>
        <w:rPr>
          <w:lang w:eastAsia="zh-CN"/>
        </w:rPr>
        <w:t>3</w:t>
      </w:r>
      <w:r>
        <w:rPr>
          <w:lang w:eastAsia="zh-CN"/>
        </w:rPr>
        <w:tab/>
      </w:r>
      <w:r>
        <w:rPr>
          <w:rFonts w:hint="eastAsia"/>
          <w:lang w:eastAsia="zh-CN"/>
        </w:rPr>
        <w:t>根据第</w:t>
      </w:r>
      <w:r>
        <w:rPr>
          <w:b/>
          <w:bCs/>
          <w:lang w:eastAsia="zh-CN"/>
        </w:rPr>
        <w:t>11.31</w:t>
      </w:r>
      <w:r>
        <w:rPr>
          <w:rFonts w:hint="eastAsia"/>
          <w:lang w:eastAsia="zh-CN"/>
        </w:rPr>
        <w:t>款，审查</w:t>
      </w:r>
      <w:r>
        <w:rPr>
          <w:lang w:eastAsia="zh-CN"/>
        </w:rPr>
        <w:t>non-GSO FSS</w:t>
      </w:r>
      <w:r>
        <w:rPr>
          <w:rFonts w:hint="eastAsia"/>
          <w:lang w:eastAsia="zh-CN"/>
        </w:rPr>
        <w:t>系统是否符合本决议</w:t>
      </w:r>
      <w:r>
        <w:rPr>
          <w:rFonts w:eastAsia="STKaiti" w:hint="eastAsia"/>
          <w:lang w:eastAsia="zh-CN"/>
        </w:rPr>
        <w:t>做出决议</w:t>
      </w:r>
      <w:r>
        <w:rPr>
          <w:lang w:eastAsia="zh-CN"/>
        </w:rPr>
        <w:t>1.1.5</w:t>
      </w:r>
      <w:r>
        <w:rPr>
          <w:rFonts w:hint="eastAsia"/>
          <w:lang w:eastAsia="zh-CN"/>
        </w:rPr>
        <w:t>的规定；</w:t>
      </w:r>
    </w:p>
    <w:p w14:paraId="21FB4B3E" w14:textId="77777777" w:rsidR="004F2D06" w:rsidRDefault="00946D1A">
      <w:pPr>
        <w:rPr>
          <w:iCs/>
          <w:lang w:eastAsia="zh-CN"/>
        </w:rPr>
      </w:pPr>
      <w:r>
        <w:rPr>
          <w:iCs/>
          <w:lang w:eastAsia="zh-CN"/>
        </w:rPr>
        <w:t>4</w:t>
      </w:r>
      <w:r>
        <w:rPr>
          <w:iCs/>
          <w:lang w:eastAsia="zh-CN"/>
        </w:rPr>
        <w:tab/>
      </w:r>
      <w:r>
        <w:rPr>
          <w:rFonts w:hint="eastAsia"/>
          <w:lang w:eastAsia="zh-CN"/>
        </w:rPr>
        <w:t>向未来世界无线电通信大会报告在执行</w:t>
      </w:r>
      <w:r>
        <w:rPr>
          <w:iCs/>
          <w:lang w:eastAsia="zh-CN"/>
        </w:rPr>
        <w:t>ITU-R S.1503</w:t>
      </w:r>
      <w:r>
        <w:rPr>
          <w:rFonts w:hint="eastAsia"/>
          <w:iCs/>
          <w:lang w:eastAsia="zh-CN"/>
        </w:rPr>
        <w:t>建议书</w:t>
      </w:r>
      <w:r>
        <w:rPr>
          <w:rFonts w:hint="eastAsia"/>
          <w:lang w:eastAsia="zh-CN"/>
        </w:rPr>
        <w:t>过程中遇到的困难或矛盾之处，该建议书旨在验证本决议所述</w:t>
      </w:r>
      <w:r>
        <w:rPr>
          <w:iCs/>
          <w:lang w:eastAsia="zh-CN"/>
        </w:rPr>
        <w:t>non-GSO FSS</w:t>
      </w:r>
      <w:r>
        <w:rPr>
          <w:rFonts w:hint="eastAsia"/>
          <w:lang w:eastAsia="zh-CN"/>
        </w:rPr>
        <w:t>系统是否符合第</w:t>
      </w:r>
      <w:r>
        <w:rPr>
          <w:rFonts w:hint="eastAsia"/>
          <w:b/>
          <w:bCs/>
          <w:lang w:eastAsia="zh-CN"/>
        </w:rPr>
        <w:t>22</w:t>
      </w:r>
      <w:r>
        <w:rPr>
          <w:rFonts w:hint="eastAsia"/>
          <w:lang w:eastAsia="zh-CN"/>
        </w:rPr>
        <w:t>条规定的</w:t>
      </w:r>
      <w:proofErr w:type="spellStart"/>
      <w:r>
        <w:rPr>
          <w:rFonts w:hint="eastAsia"/>
          <w:lang w:eastAsia="zh-CN"/>
        </w:rPr>
        <w:t>epfd</w:t>
      </w:r>
      <w:proofErr w:type="spellEnd"/>
      <w:r>
        <w:rPr>
          <w:rFonts w:hint="eastAsia"/>
          <w:lang w:eastAsia="zh-CN"/>
        </w:rPr>
        <w:t>限值，</w:t>
      </w:r>
    </w:p>
    <w:p w14:paraId="408251D4" w14:textId="77777777" w:rsidR="004F2D06" w:rsidRDefault="00946D1A">
      <w:pPr>
        <w:rPr>
          <w:iCs/>
          <w:lang w:eastAsia="zh-CN"/>
        </w:rPr>
      </w:pPr>
      <w:r>
        <w:rPr>
          <w:iCs/>
          <w:lang w:eastAsia="zh-CN"/>
        </w:rPr>
        <w:t>5</w:t>
      </w:r>
      <w:r>
        <w:rPr>
          <w:iCs/>
          <w:lang w:eastAsia="zh-CN"/>
        </w:rPr>
        <w:tab/>
      </w:r>
      <w:r>
        <w:rPr>
          <w:rFonts w:hint="eastAsia"/>
          <w:lang w:eastAsia="zh-CN"/>
        </w:rPr>
        <w:t>发布已启用的、</w:t>
      </w:r>
      <w:r>
        <w:rPr>
          <w:szCs w:val="24"/>
          <w:lang w:eastAsia="zh-CN"/>
        </w:rPr>
        <w:t>A-ESIM</w:t>
      </w:r>
      <w:r>
        <w:rPr>
          <w:szCs w:val="24"/>
          <w:lang w:eastAsia="zh-CN"/>
        </w:rPr>
        <w:t>和</w:t>
      </w:r>
      <w:r>
        <w:rPr>
          <w:szCs w:val="24"/>
          <w:lang w:eastAsia="zh-CN"/>
        </w:rPr>
        <w:t>M-</w:t>
      </w:r>
      <w:r>
        <w:rPr>
          <w:iCs/>
          <w:lang w:eastAsia="zh-CN"/>
        </w:rPr>
        <w:t>ESIM</w:t>
      </w:r>
      <w:r>
        <w:rPr>
          <w:rFonts w:hint="eastAsia"/>
          <w:iCs/>
          <w:lang w:eastAsia="zh-CN"/>
        </w:rPr>
        <w:t>与之通信的</w:t>
      </w:r>
      <w:r>
        <w:rPr>
          <w:iCs/>
          <w:lang w:eastAsia="zh-CN"/>
        </w:rPr>
        <w:t>non-GSO</w:t>
      </w:r>
      <w:r>
        <w:rPr>
          <w:rFonts w:hint="eastAsia"/>
          <w:iCs/>
          <w:lang w:eastAsia="zh-CN"/>
        </w:rPr>
        <w:t>卫星系统的清单，</w:t>
      </w:r>
      <w:r>
        <w:rPr>
          <w:rFonts w:hint="eastAsia"/>
          <w:lang w:eastAsia="zh-CN"/>
        </w:rPr>
        <w:t>包括有关其业务区和授权此类使用的国家（若有）的信息；此信息须定期更新（</w:t>
      </w:r>
      <w:r>
        <w:rPr>
          <w:rFonts w:hint="eastAsia"/>
          <w:lang w:val="en-US" w:eastAsia="zh-CN"/>
        </w:rPr>
        <w:t>见</w:t>
      </w:r>
      <w:r>
        <w:rPr>
          <w:rFonts w:ascii="STKaiti" w:eastAsia="STKaiti" w:hAnsi="STKaiti" w:cs="STKaiti" w:hint="eastAsia"/>
          <w:lang w:val="en-US" w:eastAsia="zh-CN"/>
        </w:rPr>
        <w:t>进一步做出决议</w:t>
      </w:r>
      <w:r>
        <w:rPr>
          <w:rFonts w:hint="eastAsia"/>
          <w:lang w:val="en-US" w:eastAsia="zh-CN"/>
        </w:rPr>
        <w:t>8</w:t>
      </w:r>
      <w:r>
        <w:rPr>
          <w:rFonts w:hint="eastAsia"/>
          <w:lang w:eastAsia="zh-CN"/>
        </w:rPr>
        <w:t>），</w:t>
      </w:r>
    </w:p>
    <w:p w14:paraId="628A16B8" w14:textId="77777777" w:rsidR="004F2D06" w:rsidRDefault="00946D1A">
      <w:pPr>
        <w:pStyle w:val="Call"/>
        <w:rPr>
          <w:lang w:eastAsia="zh-CN"/>
        </w:rPr>
      </w:pPr>
      <w:r>
        <w:rPr>
          <w:rFonts w:hint="eastAsia"/>
          <w:lang w:eastAsia="zh-CN"/>
        </w:rPr>
        <w:lastRenderedPageBreak/>
        <w:t>请各主管部门</w:t>
      </w:r>
    </w:p>
    <w:p w14:paraId="66966F7A" w14:textId="77777777" w:rsidR="004F2D06" w:rsidRDefault="00946D1A">
      <w:pPr>
        <w:tabs>
          <w:tab w:val="clear" w:pos="1871"/>
          <w:tab w:val="clear" w:pos="2268"/>
        </w:tabs>
        <w:ind w:firstLineChars="200" w:firstLine="480"/>
        <w:rPr>
          <w:lang w:eastAsia="zh-CN"/>
        </w:rPr>
      </w:pPr>
      <w:r>
        <w:rPr>
          <w:rFonts w:hint="eastAsia"/>
          <w:lang w:eastAsia="zh-CN"/>
        </w:rPr>
        <w:t>为执行本决议特别是为解决干扰（如果有）开展合作</w:t>
      </w:r>
      <w:bookmarkStart w:id="79" w:name="_Hlk114324135"/>
      <w:r>
        <w:rPr>
          <w:rFonts w:ascii="SimSun" w:hAnsi="SimSun" w:hint="eastAsia"/>
          <w:lang w:eastAsia="zh-CN"/>
        </w:rPr>
        <w:t>，</w:t>
      </w:r>
    </w:p>
    <w:p w14:paraId="343F84F8" w14:textId="77777777" w:rsidR="004F2D06" w:rsidRDefault="00946D1A">
      <w:pPr>
        <w:pStyle w:val="Call"/>
        <w:rPr>
          <w:lang w:eastAsia="zh-CN"/>
        </w:rPr>
      </w:pPr>
      <w:r>
        <w:rPr>
          <w:rFonts w:hint="eastAsia"/>
          <w:lang w:eastAsia="zh-CN"/>
        </w:rPr>
        <w:t>责成秘书长</w:t>
      </w:r>
    </w:p>
    <w:p w14:paraId="03DCFC48" w14:textId="77777777" w:rsidR="004F2D06" w:rsidRDefault="00946D1A">
      <w:pPr>
        <w:jc w:val="both"/>
        <w:rPr>
          <w:szCs w:val="24"/>
          <w:lang w:eastAsia="zh-CN"/>
        </w:rPr>
      </w:pPr>
      <w:r>
        <w:rPr>
          <w:rFonts w:hint="eastAsia"/>
          <w:szCs w:val="24"/>
          <w:lang w:eastAsia="zh-CN"/>
        </w:rPr>
        <w:t>1</w:t>
      </w:r>
      <w:r>
        <w:rPr>
          <w:szCs w:val="24"/>
          <w:lang w:eastAsia="zh-CN"/>
        </w:rPr>
        <w:tab/>
      </w:r>
      <w:r>
        <w:rPr>
          <w:rFonts w:hint="eastAsia"/>
          <w:szCs w:val="24"/>
          <w:lang w:eastAsia="zh-CN"/>
        </w:rPr>
        <w:t>提请国际海事组织和国际民航组织秘书长注意本决议。</w:t>
      </w:r>
    </w:p>
    <w:p w14:paraId="4FC715FF" w14:textId="77777777" w:rsidR="004F2D06" w:rsidRDefault="00946D1A">
      <w:pPr>
        <w:rPr>
          <w:lang w:eastAsia="zh-CN"/>
        </w:rPr>
      </w:pPr>
      <w:bookmarkStart w:id="80" w:name="_Toc122369542"/>
      <w:bookmarkStart w:id="81" w:name="_Toc122450936"/>
      <w:r>
        <w:rPr>
          <w:lang w:eastAsia="zh-CN"/>
        </w:rPr>
        <w:t>2</w:t>
      </w:r>
      <w:r>
        <w:rPr>
          <w:lang w:eastAsia="zh-CN"/>
        </w:rPr>
        <w:tab/>
      </w:r>
      <w:r>
        <w:rPr>
          <w:rFonts w:hint="eastAsia"/>
          <w:lang w:eastAsia="zh-CN"/>
        </w:rPr>
        <w:t>提请</w:t>
      </w:r>
      <w:r>
        <w:rPr>
          <w:rFonts w:hint="eastAsia"/>
          <w:lang w:val="en-US" w:eastAsia="zh-CN"/>
        </w:rPr>
        <w:t>理事会</w:t>
      </w:r>
      <w:r>
        <w:rPr>
          <w:rFonts w:hint="eastAsia"/>
          <w:lang w:eastAsia="zh-CN"/>
        </w:rPr>
        <w:t>注意本决议，以考虑是否应对</w:t>
      </w:r>
      <w:r>
        <w:rPr>
          <w:rFonts w:hint="eastAsia"/>
          <w:lang w:eastAsia="zh-CN"/>
        </w:rPr>
        <w:t>A</w:t>
      </w:r>
      <w:r>
        <w:rPr>
          <w:rFonts w:hint="eastAsia"/>
          <w:lang w:eastAsia="zh-CN"/>
        </w:rPr>
        <w:noBreakHyphen/>
        <w:t>ESIM</w:t>
      </w:r>
      <w:r>
        <w:rPr>
          <w:rFonts w:hint="eastAsia"/>
          <w:lang w:eastAsia="zh-CN"/>
        </w:rPr>
        <w:t>和</w:t>
      </w:r>
      <w:r>
        <w:rPr>
          <w:rFonts w:hint="eastAsia"/>
          <w:lang w:eastAsia="zh-CN"/>
        </w:rPr>
        <w:t>M</w:t>
      </w:r>
      <w:r>
        <w:rPr>
          <w:rFonts w:hint="eastAsia"/>
          <w:lang w:eastAsia="zh-CN"/>
        </w:rPr>
        <w:noBreakHyphen/>
        <w:t>ESIM</w:t>
      </w:r>
      <w:r>
        <w:rPr>
          <w:rFonts w:hint="eastAsia"/>
          <w:lang w:eastAsia="zh-CN"/>
        </w:rPr>
        <w:t>实行</w:t>
      </w:r>
      <w:r>
        <w:rPr>
          <w:rFonts w:hint="eastAsia"/>
          <w:lang w:val="en-US" w:eastAsia="zh-CN"/>
        </w:rPr>
        <w:t>成本</w:t>
      </w:r>
      <w:r>
        <w:rPr>
          <w:rFonts w:hint="eastAsia"/>
          <w:lang w:eastAsia="zh-CN"/>
        </w:rPr>
        <w:t>回收。</w:t>
      </w:r>
    </w:p>
    <w:bookmarkEnd w:id="79"/>
    <w:bookmarkEnd w:id="80"/>
    <w:bookmarkEnd w:id="81"/>
    <w:p w14:paraId="23A3A830" w14:textId="77777777" w:rsidR="004F2D06" w:rsidRDefault="00946D1A">
      <w:pPr>
        <w:pStyle w:val="AnnexNo"/>
        <w:rPr>
          <w:lang w:eastAsia="zh-CN"/>
        </w:rPr>
      </w:pPr>
      <w:r>
        <w:rPr>
          <w:rFonts w:hint="eastAsia"/>
          <w:lang w:eastAsia="zh-CN"/>
        </w:rPr>
        <w:t>第</w:t>
      </w:r>
      <w:r>
        <w:rPr>
          <w:lang w:eastAsia="zh-CN"/>
        </w:rPr>
        <w:t>[ARB-A116]</w:t>
      </w:r>
      <w:r>
        <w:rPr>
          <w:rFonts w:hint="eastAsia"/>
          <w:lang w:eastAsia="zh-CN"/>
        </w:rPr>
        <w:t>号新决议草案（</w:t>
      </w:r>
      <w:r>
        <w:rPr>
          <w:lang w:eastAsia="zh-CN"/>
        </w:rPr>
        <w:t>WRC-23</w:t>
      </w:r>
      <w:r>
        <w:rPr>
          <w:rFonts w:hint="eastAsia"/>
          <w:lang w:eastAsia="zh-CN"/>
        </w:rPr>
        <w:t>）附件</w:t>
      </w:r>
      <w:r>
        <w:rPr>
          <w:rFonts w:hint="eastAsia"/>
          <w:lang w:eastAsia="zh-CN"/>
        </w:rPr>
        <w:t>1</w:t>
      </w:r>
    </w:p>
    <w:p w14:paraId="5877F707" w14:textId="77777777" w:rsidR="004F2D06" w:rsidRDefault="00946D1A">
      <w:pPr>
        <w:pStyle w:val="Annextitle"/>
        <w:rPr>
          <w:rFonts w:ascii="Times New Roman" w:hAnsi="Times New Roman"/>
          <w:lang w:eastAsia="zh-CN"/>
        </w:rPr>
      </w:pPr>
      <w:bookmarkStart w:id="82" w:name="_Hlk131602583"/>
      <w:r>
        <w:rPr>
          <w:rFonts w:hint="eastAsia"/>
          <w:lang w:eastAsia="zh-CN"/>
        </w:rPr>
        <w:t>关</w:t>
      </w:r>
      <w:r>
        <w:rPr>
          <w:rFonts w:ascii="Times New Roman" w:hAnsi="Times New Roman"/>
          <w:lang w:eastAsia="zh-CN"/>
        </w:rPr>
        <w:t>于水上和航空</w:t>
      </w:r>
      <w:r>
        <w:rPr>
          <w:rFonts w:ascii="Times New Roman" w:hAnsi="Times New Roman"/>
          <w:lang w:eastAsia="zh-CN"/>
        </w:rPr>
        <w:t>non-GSO ESIM</w:t>
      </w:r>
      <w:r>
        <w:rPr>
          <w:rFonts w:ascii="Times New Roman" w:hAnsi="Times New Roman"/>
          <w:lang w:eastAsia="zh-CN"/>
        </w:rPr>
        <w:t>保护在</w:t>
      </w:r>
      <w:r>
        <w:rPr>
          <w:rFonts w:ascii="Times New Roman" w:hAnsi="Times New Roman"/>
          <w:lang w:eastAsia="zh-CN"/>
        </w:rPr>
        <w:t>27.5-29.1 GHz</w:t>
      </w:r>
      <w:r>
        <w:rPr>
          <w:rFonts w:ascii="Times New Roman" w:hAnsi="Times New Roman"/>
          <w:lang w:eastAsia="zh-CN"/>
        </w:rPr>
        <w:t>频段</w:t>
      </w:r>
      <w:r>
        <w:rPr>
          <w:rFonts w:ascii="Times New Roman" w:hAnsi="Times New Roman"/>
          <w:lang w:val="en-US" w:eastAsia="zh-CN"/>
        </w:rPr>
        <w:t>内</w:t>
      </w:r>
      <w:r>
        <w:rPr>
          <w:rFonts w:ascii="Times New Roman" w:hAnsi="Times New Roman"/>
          <w:lang w:val="en-US" w:eastAsia="zh-CN"/>
        </w:rPr>
        <w:br/>
      </w:r>
      <w:r>
        <w:rPr>
          <w:rFonts w:ascii="Times New Roman" w:hAnsi="Times New Roman"/>
          <w:lang w:val="en-US" w:eastAsia="zh-CN"/>
        </w:rPr>
        <w:t>操作</w:t>
      </w:r>
      <w:r>
        <w:rPr>
          <w:rFonts w:ascii="Times New Roman" w:hAnsi="Times New Roman"/>
          <w:lang w:eastAsia="zh-CN"/>
        </w:rPr>
        <w:t>的地面</w:t>
      </w:r>
      <w:r>
        <w:rPr>
          <w:rFonts w:ascii="Times New Roman" w:hAnsi="Times New Roman"/>
          <w:lang w:val="en-US" w:eastAsia="zh-CN"/>
        </w:rPr>
        <w:t>业务</w:t>
      </w:r>
      <w:r>
        <w:rPr>
          <w:rFonts w:ascii="Times New Roman" w:hAnsi="Times New Roman"/>
          <w:lang w:eastAsia="zh-CN"/>
        </w:rPr>
        <w:t>和</w:t>
      </w:r>
      <w:r>
        <w:rPr>
          <w:rFonts w:ascii="Times New Roman" w:hAnsi="Times New Roman"/>
          <w:lang w:val="en-US" w:eastAsia="zh-CN"/>
        </w:rPr>
        <w:t>在</w:t>
      </w:r>
      <w:r>
        <w:rPr>
          <w:rFonts w:ascii="Times New Roman" w:hAnsi="Times New Roman"/>
          <w:lang w:eastAsia="zh-CN"/>
        </w:rPr>
        <w:t>29.5-30.0 GHz</w:t>
      </w:r>
      <w:r>
        <w:rPr>
          <w:rFonts w:ascii="Times New Roman" w:hAnsi="Times New Roman"/>
          <w:lang w:val="en-US" w:eastAsia="zh-CN"/>
        </w:rPr>
        <w:t>频段内涉及</w:t>
      </w:r>
      <w:r>
        <w:rPr>
          <w:rFonts w:ascii="Times New Roman" w:hAnsi="Times New Roman"/>
          <w:lang w:val="en-US" w:eastAsia="zh-CN"/>
        </w:rPr>
        <w:br/>
      </w:r>
      <w:r>
        <w:rPr>
          <w:rFonts w:ascii="Times New Roman" w:hAnsi="Times New Roman"/>
          <w:lang w:eastAsia="zh-CN"/>
        </w:rPr>
        <w:t>第</w:t>
      </w:r>
      <w:r>
        <w:rPr>
          <w:rFonts w:ascii="Times New Roman" w:hAnsi="Times New Roman"/>
          <w:lang w:eastAsia="zh-CN"/>
        </w:rPr>
        <w:t>5.542</w:t>
      </w:r>
      <w:r>
        <w:rPr>
          <w:rFonts w:ascii="Times New Roman" w:hAnsi="Times New Roman"/>
          <w:lang w:val="en-US" w:eastAsia="zh-CN"/>
        </w:rPr>
        <w:t>款所述</w:t>
      </w:r>
      <w:r>
        <w:rPr>
          <w:rFonts w:ascii="Times New Roman" w:hAnsi="Times New Roman"/>
          <w:lang w:eastAsia="zh-CN"/>
        </w:rPr>
        <w:t>的</w:t>
      </w:r>
      <w:r>
        <w:rPr>
          <w:rFonts w:ascii="Times New Roman" w:hAnsi="Times New Roman"/>
          <w:lang w:val="en-US" w:eastAsia="zh-CN"/>
        </w:rPr>
        <w:t>主管部门的规定</w:t>
      </w:r>
    </w:p>
    <w:bookmarkEnd w:id="82"/>
    <w:p w14:paraId="0D4CAD39" w14:textId="77777777" w:rsidR="004F2D06" w:rsidRDefault="00946D1A">
      <w:pPr>
        <w:pStyle w:val="Normalaftertitle"/>
        <w:ind w:firstLineChars="200" w:firstLine="480"/>
        <w:rPr>
          <w:lang w:eastAsia="zh-CN"/>
        </w:rPr>
      </w:pPr>
      <w:r>
        <w:rPr>
          <w:rFonts w:hint="eastAsia"/>
          <w:lang w:eastAsia="zh-CN"/>
        </w:rPr>
        <w:t>当</w:t>
      </w:r>
      <w:r>
        <w:rPr>
          <w:lang w:eastAsia="zh-CN"/>
        </w:rPr>
        <w:t>non-GSO ESIM</w:t>
      </w:r>
      <w:r>
        <w:rPr>
          <w:rFonts w:hint="eastAsia"/>
          <w:lang w:eastAsia="zh-CN"/>
        </w:rPr>
        <w:t>操作与地面业务操作频率重叠时，以下部分包含的规定用于确保水上和航空</w:t>
      </w:r>
      <w:r>
        <w:rPr>
          <w:lang w:eastAsia="zh-CN"/>
        </w:rPr>
        <w:t>non-GSO ESIM</w:t>
      </w:r>
      <w:r>
        <w:rPr>
          <w:rFonts w:hint="eastAsia"/>
          <w:lang w:eastAsia="zh-CN"/>
        </w:rPr>
        <w:t>在任何时间不会对邻国依据《无线电规则》获得</w:t>
      </w:r>
      <w:r>
        <w:rPr>
          <w:lang w:eastAsia="zh-CN"/>
        </w:rPr>
        <w:t>27.5-29.1</w:t>
      </w:r>
      <w:r>
        <w:rPr>
          <w:lang w:val="en-US" w:eastAsia="zh-CN"/>
        </w:rPr>
        <w:t> </w:t>
      </w:r>
      <w:r>
        <w:rPr>
          <w:lang w:eastAsia="zh-CN"/>
        </w:rPr>
        <w:t>GHz</w:t>
      </w:r>
      <w:r>
        <w:rPr>
          <w:rFonts w:hint="eastAsia"/>
          <w:lang w:eastAsia="zh-CN"/>
        </w:rPr>
        <w:t>频段划分并进行操作的地面业务造成不可接受的干扰。此外，以下部分的规定还适用于</w:t>
      </w:r>
      <w:r>
        <w:rPr>
          <w:rFonts w:hint="eastAsia"/>
          <w:lang w:eastAsia="zh-CN"/>
        </w:rPr>
        <w:t>29.5-30</w:t>
      </w:r>
      <w:r>
        <w:rPr>
          <w:lang w:eastAsia="zh-CN"/>
        </w:rPr>
        <w:t> </w:t>
      </w:r>
      <w:r>
        <w:rPr>
          <w:rFonts w:hint="eastAsia"/>
          <w:lang w:eastAsia="zh-CN"/>
        </w:rPr>
        <w:t>GHz</w:t>
      </w:r>
      <w:r>
        <w:rPr>
          <w:rFonts w:hint="eastAsia"/>
          <w:lang w:eastAsia="zh-CN"/>
        </w:rPr>
        <w:t>频段，</w:t>
      </w:r>
      <w:r>
        <w:rPr>
          <w:rFonts w:hint="eastAsia"/>
          <w:lang w:val="en-US" w:eastAsia="zh-CN"/>
        </w:rPr>
        <w:t>其中涉及</w:t>
      </w:r>
      <w:r>
        <w:rPr>
          <w:rFonts w:hint="eastAsia"/>
          <w:lang w:eastAsia="zh-CN"/>
        </w:rPr>
        <w:t>《无线电规则》第</w:t>
      </w:r>
      <w:r>
        <w:rPr>
          <w:rStyle w:val="Artref"/>
          <w:b/>
          <w:bCs/>
          <w:lang w:eastAsia="zh-CN"/>
        </w:rPr>
        <w:t>5.542</w:t>
      </w:r>
      <w:r>
        <w:rPr>
          <w:rStyle w:val="Artref"/>
          <w:rFonts w:hint="eastAsia"/>
          <w:lang w:eastAsia="zh-CN"/>
        </w:rPr>
        <w:t>款</w:t>
      </w:r>
      <w:r>
        <w:rPr>
          <w:rFonts w:hint="eastAsia"/>
          <w:lang w:eastAsia="zh-CN"/>
        </w:rPr>
        <w:t>所述的主管部门。</w:t>
      </w:r>
    </w:p>
    <w:p w14:paraId="519E29D7" w14:textId="77777777" w:rsidR="004F2D06" w:rsidRDefault="00946D1A">
      <w:pPr>
        <w:pStyle w:val="Part1"/>
        <w:rPr>
          <w:lang w:eastAsia="zh-CN"/>
        </w:rPr>
      </w:pPr>
      <w:r>
        <w:rPr>
          <w:rFonts w:hint="eastAsia"/>
          <w:lang w:eastAsia="zh-CN"/>
        </w:rPr>
        <w:t>第</w:t>
      </w:r>
      <w:r>
        <w:rPr>
          <w:rFonts w:hint="eastAsia"/>
          <w:lang w:eastAsia="zh-CN"/>
        </w:rPr>
        <w:t>1</w:t>
      </w:r>
      <w:r>
        <w:rPr>
          <w:rFonts w:hint="eastAsia"/>
          <w:lang w:eastAsia="zh-CN"/>
        </w:rPr>
        <w:t>部分：水上</w:t>
      </w:r>
      <w:r>
        <w:rPr>
          <w:rFonts w:hint="eastAsia"/>
          <w:lang w:eastAsia="zh-CN"/>
        </w:rPr>
        <w:t>non-GSO ESIM</w:t>
      </w:r>
    </w:p>
    <w:p w14:paraId="3BB7F78B" w14:textId="77777777" w:rsidR="004F2D06" w:rsidRDefault="00946D1A">
      <w:pPr>
        <w:pStyle w:val="Normalaftertitle0"/>
        <w:rPr>
          <w:lang w:eastAsia="zh-CN"/>
        </w:rPr>
      </w:pPr>
      <w:r>
        <w:rPr>
          <w:lang w:eastAsia="zh-CN"/>
        </w:rPr>
        <w:t>1</w:t>
      </w:r>
      <w:r>
        <w:rPr>
          <w:lang w:eastAsia="zh-CN"/>
        </w:rPr>
        <w:tab/>
      </w:r>
      <w:r>
        <w:rPr>
          <w:rFonts w:hint="eastAsia"/>
          <w:lang w:eastAsia="zh-CN"/>
        </w:rPr>
        <w:t>与水上</w:t>
      </w:r>
      <w:r>
        <w:rPr>
          <w:lang w:eastAsia="zh-CN"/>
        </w:rPr>
        <w:t>ESIM</w:t>
      </w:r>
      <w:r>
        <w:rPr>
          <w:rFonts w:hint="eastAsia"/>
          <w:lang w:eastAsia="zh-CN"/>
        </w:rPr>
        <w:t>通信的</w:t>
      </w:r>
      <w:r>
        <w:rPr>
          <w:lang w:eastAsia="zh-CN"/>
        </w:rPr>
        <w:t>non-GSO FSS</w:t>
      </w:r>
      <w:r>
        <w:rPr>
          <w:rFonts w:hint="eastAsia"/>
          <w:lang w:eastAsia="zh-CN"/>
        </w:rPr>
        <w:t>卫星系统的通知主管部门须确保在</w:t>
      </w:r>
      <w:r>
        <w:rPr>
          <w:lang w:eastAsia="zh-CN"/>
        </w:rPr>
        <w:t>27.5-29.1</w:t>
      </w:r>
      <w:r>
        <w:rPr>
          <w:lang w:val="en-US" w:eastAsia="zh-CN"/>
        </w:rPr>
        <w:t> </w:t>
      </w:r>
      <w:r>
        <w:rPr>
          <w:lang w:eastAsia="zh-CN"/>
        </w:rPr>
        <w:t>GHz</w:t>
      </w:r>
      <w:r>
        <w:rPr>
          <w:rFonts w:hint="eastAsia"/>
          <w:lang w:eastAsia="zh-CN"/>
        </w:rPr>
        <w:t>和</w:t>
      </w:r>
      <w:r>
        <w:rPr>
          <w:lang w:eastAsia="zh-CN"/>
        </w:rPr>
        <w:t>29.5-30 GHz</w:t>
      </w:r>
      <w:r>
        <w:rPr>
          <w:rFonts w:hint="eastAsia"/>
          <w:lang w:eastAsia="zh-CN"/>
        </w:rPr>
        <w:t>全频段或其中部分频段操作的水上</w:t>
      </w:r>
      <w:r>
        <w:rPr>
          <w:lang w:eastAsia="zh-CN"/>
        </w:rPr>
        <w:t>ESIM</w:t>
      </w:r>
      <w:r>
        <w:rPr>
          <w:rFonts w:hint="eastAsia"/>
          <w:lang w:eastAsia="zh-CN"/>
        </w:rPr>
        <w:t>满足以下</w:t>
      </w:r>
      <w:r>
        <w:rPr>
          <w:rFonts w:hint="eastAsia"/>
          <w:lang w:val="en-US" w:eastAsia="zh-CN"/>
        </w:rPr>
        <w:t>两个</w:t>
      </w:r>
      <w:r>
        <w:rPr>
          <w:rFonts w:hint="eastAsia"/>
          <w:lang w:eastAsia="zh-CN"/>
        </w:rPr>
        <w:t>条件，以保护沿海国家内获得了这些频段划分的地面业务：</w:t>
      </w:r>
    </w:p>
    <w:p w14:paraId="1BA0728E" w14:textId="77777777" w:rsidR="004F2D06" w:rsidRDefault="00946D1A">
      <w:pPr>
        <w:rPr>
          <w:lang w:eastAsia="zh-CN"/>
        </w:rPr>
      </w:pPr>
      <w:r>
        <w:rPr>
          <w:lang w:eastAsia="zh-CN"/>
        </w:rPr>
        <w:t>1.1</w:t>
      </w:r>
      <w:r>
        <w:rPr>
          <w:lang w:eastAsia="zh-CN"/>
        </w:rPr>
        <w:tab/>
      </w:r>
      <w:r>
        <w:rPr>
          <w:rFonts w:hint="eastAsia"/>
          <w:lang w:eastAsia="zh-CN"/>
        </w:rPr>
        <w:t>在</w:t>
      </w:r>
      <w:r>
        <w:rPr>
          <w:rFonts w:hint="eastAsia"/>
          <w:lang w:eastAsia="zh-CN"/>
        </w:rPr>
        <w:t>27.5-29.1 GHz</w:t>
      </w:r>
      <w:r>
        <w:rPr>
          <w:rFonts w:hint="eastAsia"/>
          <w:lang w:eastAsia="zh-CN"/>
        </w:rPr>
        <w:t>和</w:t>
      </w:r>
      <w:r>
        <w:rPr>
          <w:rFonts w:hint="eastAsia"/>
          <w:lang w:eastAsia="zh-CN"/>
        </w:rPr>
        <w:t>29.5-30.0 GHz</w:t>
      </w:r>
      <w:r>
        <w:rPr>
          <w:rFonts w:hint="eastAsia"/>
          <w:lang w:val="en-US" w:eastAsia="zh-CN"/>
        </w:rPr>
        <w:t>频段</w:t>
      </w:r>
      <w:r>
        <w:rPr>
          <w:rFonts w:hint="eastAsia"/>
          <w:lang w:eastAsia="zh-CN"/>
        </w:rPr>
        <w:t>内，沿海</w:t>
      </w:r>
      <w:r>
        <w:rPr>
          <w:rFonts w:hint="eastAsia"/>
          <w:lang w:val="en-US" w:eastAsia="zh-CN"/>
        </w:rPr>
        <w:t>国家</w:t>
      </w:r>
      <w:r>
        <w:rPr>
          <w:rFonts w:hint="eastAsia"/>
          <w:lang w:eastAsia="zh-CN"/>
        </w:rPr>
        <w:t>官方承认的最低水位线的最小距离是</w:t>
      </w:r>
      <w:r>
        <w:rPr>
          <w:rFonts w:hint="eastAsia"/>
          <w:lang w:eastAsia="zh-CN"/>
        </w:rPr>
        <w:t>70</w:t>
      </w:r>
      <w:r>
        <w:rPr>
          <w:rFonts w:hint="eastAsia"/>
          <w:lang w:eastAsia="zh-CN"/>
        </w:rPr>
        <w:t>公里，超过这个距离，水上</w:t>
      </w:r>
      <w:r>
        <w:rPr>
          <w:lang w:eastAsia="zh-CN"/>
        </w:rPr>
        <w:t>ESIM</w:t>
      </w:r>
      <w:r>
        <w:rPr>
          <w:rFonts w:hint="eastAsia"/>
          <w:lang w:val="en-US" w:eastAsia="zh-CN"/>
        </w:rPr>
        <w:t>便</w:t>
      </w:r>
      <w:r>
        <w:rPr>
          <w:rFonts w:hint="eastAsia"/>
          <w:lang w:eastAsia="zh-CN"/>
        </w:rPr>
        <w:t>可以在没有任何</w:t>
      </w:r>
      <w:r>
        <w:rPr>
          <w:rFonts w:hint="eastAsia"/>
          <w:lang w:val="en-US" w:eastAsia="zh-CN"/>
        </w:rPr>
        <w:t>主管部门</w:t>
      </w:r>
      <w:r>
        <w:rPr>
          <w:rFonts w:hint="eastAsia"/>
          <w:lang w:eastAsia="zh-CN"/>
        </w:rPr>
        <w:t>事先同意的情况下</w:t>
      </w:r>
      <w:r>
        <w:rPr>
          <w:rFonts w:hint="eastAsia"/>
          <w:lang w:val="en-US" w:eastAsia="zh-CN"/>
        </w:rPr>
        <w:t>操作</w:t>
      </w:r>
      <w:r>
        <w:rPr>
          <w:rFonts w:hint="eastAsia"/>
          <w:lang w:eastAsia="zh-CN"/>
        </w:rPr>
        <w:t>。水上</w:t>
      </w:r>
      <w:r>
        <w:rPr>
          <w:lang w:eastAsia="zh-CN"/>
        </w:rPr>
        <w:t>ESIM</w:t>
      </w:r>
      <w:r>
        <w:rPr>
          <w:rFonts w:hint="eastAsia"/>
          <w:lang w:eastAsia="zh-CN"/>
        </w:rPr>
        <w:t>在最短距离内的任何传输</w:t>
      </w:r>
      <w:r>
        <w:rPr>
          <w:rFonts w:hint="eastAsia"/>
          <w:lang w:val="en-US" w:eastAsia="zh-CN"/>
        </w:rPr>
        <w:t>均</w:t>
      </w:r>
      <w:r>
        <w:rPr>
          <w:rFonts w:hint="eastAsia"/>
          <w:lang w:eastAsia="zh-CN"/>
        </w:rPr>
        <w:t>应事先征得有关沿海</w:t>
      </w:r>
      <w:r>
        <w:rPr>
          <w:rFonts w:hint="eastAsia"/>
          <w:lang w:val="en-US" w:eastAsia="zh-CN"/>
        </w:rPr>
        <w:t>国家</w:t>
      </w:r>
      <w:r>
        <w:rPr>
          <w:rFonts w:hint="eastAsia"/>
          <w:lang w:eastAsia="zh-CN"/>
        </w:rPr>
        <w:t>的同意。</w:t>
      </w:r>
    </w:p>
    <w:p w14:paraId="75576A01" w14:textId="77777777" w:rsidR="004F2D06" w:rsidRDefault="00946D1A">
      <w:pPr>
        <w:pStyle w:val="Headingb"/>
        <w:rPr>
          <w:b w:val="0"/>
          <w:bCs/>
          <w:lang w:eastAsia="zh-CN"/>
        </w:rPr>
      </w:pPr>
      <w:r>
        <w:rPr>
          <w:rFonts w:hint="eastAsia"/>
          <w:lang w:eastAsia="zh-CN"/>
        </w:rPr>
        <w:t>方案</w:t>
      </w:r>
      <w:r>
        <w:rPr>
          <w:lang w:eastAsia="zh-CN"/>
        </w:rPr>
        <w:t>1</w:t>
      </w:r>
      <w:r>
        <w:rPr>
          <w:rFonts w:hint="eastAsia"/>
          <w:lang w:eastAsia="zh-CN"/>
        </w:rPr>
        <w:t>：</w:t>
      </w:r>
    </w:p>
    <w:p w14:paraId="358A9FF3" w14:textId="77777777" w:rsidR="004F2D06" w:rsidRDefault="00946D1A">
      <w:pPr>
        <w:rPr>
          <w:b/>
          <w:bCs/>
          <w:lang w:eastAsia="zh-CN"/>
        </w:rPr>
      </w:pPr>
      <w:r>
        <w:rPr>
          <w:lang w:eastAsia="zh-CN"/>
        </w:rPr>
        <w:t>1.2</w:t>
      </w:r>
      <w:r>
        <w:rPr>
          <w:lang w:eastAsia="zh-CN"/>
        </w:rPr>
        <w:tab/>
      </w:r>
      <w:r>
        <w:rPr>
          <w:rFonts w:hint="eastAsia"/>
          <w:lang w:eastAsia="zh-CN"/>
        </w:rPr>
        <w:t>水上</w:t>
      </w:r>
      <w:r>
        <w:rPr>
          <w:lang w:eastAsia="zh-CN"/>
        </w:rPr>
        <w:t>ESIM</w:t>
      </w:r>
      <w:r>
        <w:rPr>
          <w:rFonts w:hint="eastAsia"/>
          <w:lang w:eastAsia="zh-CN"/>
        </w:rPr>
        <w:t>指向任何沿海国领土的最大</w:t>
      </w:r>
      <w:proofErr w:type="spellStart"/>
      <w:r>
        <w:rPr>
          <w:lang w:eastAsia="zh-CN"/>
        </w:rPr>
        <w:t>e.i.r.p</w:t>
      </w:r>
      <w:proofErr w:type="spellEnd"/>
      <w:r>
        <w:rPr>
          <w:lang w:eastAsia="zh-CN"/>
        </w:rPr>
        <w:t>.</w:t>
      </w:r>
      <w:r>
        <w:rPr>
          <w:rFonts w:hint="eastAsia"/>
          <w:lang w:eastAsia="zh-CN"/>
        </w:rPr>
        <w:t>谱密度值</w:t>
      </w:r>
      <w:r>
        <w:rPr>
          <w:rFonts w:hint="eastAsia"/>
          <w:lang w:val="en-US" w:eastAsia="zh-CN"/>
        </w:rPr>
        <w:t>将</w:t>
      </w:r>
      <w:r>
        <w:rPr>
          <w:rFonts w:hint="eastAsia"/>
          <w:lang w:eastAsia="zh-CN"/>
        </w:rPr>
        <w:t>须限制在</w:t>
      </w:r>
      <w:r>
        <w:rPr>
          <w:lang w:eastAsia="zh-CN"/>
        </w:rPr>
        <w:t>24.44</w:t>
      </w:r>
      <w:r>
        <w:rPr>
          <w:lang w:val="en-US" w:eastAsia="zh-CN"/>
        </w:rPr>
        <w:t> </w:t>
      </w:r>
      <w:proofErr w:type="spellStart"/>
      <w:r>
        <w:rPr>
          <w:szCs w:val="24"/>
          <w:lang w:eastAsia="zh-CN"/>
        </w:rPr>
        <w:t>dBW</w:t>
      </w:r>
      <w:proofErr w:type="spellEnd"/>
      <w:r>
        <w:rPr>
          <w:rFonts w:hint="eastAsia"/>
          <w:lang w:eastAsia="zh-CN"/>
        </w:rPr>
        <w:t>（参考带宽为</w:t>
      </w:r>
      <w:r>
        <w:rPr>
          <w:lang w:eastAsia="zh-CN"/>
        </w:rPr>
        <w:t>14</w:t>
      </w:r>
      <w:r>
        <w:rPr>
          <w:lang w:val="en-US" w:eastAsia="zh-CN"/>
        </w:rPr>
        <w:t> </w:t>
      </w:r>
      <w:r>
        <w:rPr>
          <w:lang w:eastAsia="zh-CN"/>
        </w:rPr>
        <w:t>MHz</w:t>
      </w:r>
      <w:r>
        <w:rPr>
          <w:rFonts w:hint="eastAsia"/>
          <w:lang w:eastAsia="zh-CN"/>
        </w:rPr>
        <w:t>）以内。指向任一沿海国家领土的水上</w:t>
      </w:r>
      <w:r>
        <w:rPr>
          <w:lang w:eastAsia="zh-CN"/>
        </w:rPr>
        <w:t>ESIM</w:t>
      </w:r>
      <w:r>
        <w:rPr>
          <w:rFonts w:hint="eastAsia"/>
          <w:lang w:eastAsia="zh-CN"/>
        </w:rPr>
        <w:t>发射的最大</w:t>
      </w:r>
      <w:proofErr w:type="spellStart"/>
      <w:r>
        <w:rPr>
          <w:lang w:eastAsia="zh-CN"/>
        </w:rPr>
        <w:t>e.i.r.p</w:t>
      </w:r>
      <w:proofErr w:type="spellEnd"/>
      <w:r>
        <w:rPr>
          <w:lang w:eastAsia="zh-CN"/>
        </w:rPr>
        <w:t>.</w:t>
      </w:r>
      <w:r>
        <w:rPr>
          <w:rFonts w:hint="eastAsia"/>
          <w:lang w:eastAsia="zh-CN"/>
        </w:rPr>
        <w:t>值超出上述限制时，须事先征得相关沿海国的同意。</w:t>
      </w:r>
    </w:p>
    <w:p w14:paraId="22270339" w14:textId="77777777" w:rsidR="004F2D06" w:rsidRDefault="00946D1A">
      <w:pPr>
        <w:pStyle w:val="Part1"/>
        <w:rPr>
          <w:lang w:eastAsia="zh-CN"/>
        </w:rPr>
      </w:pPr>
      <w:r>
        <w:rPr>
          <w:rFonts w:hint="eastAsia"/>
          <w:lang w:eastAsia="zh-CN"/>
        </w:rPr>
        <w:t>第</w:t>
      </w:r>
      <w:r>
        <w:rPr>
          <w:rFonts w:hint="eastAsia"/>
          <w:lang w:eastAsia="zh-CN"/>
        </w:rPr>
        <w:t>2</w:t>
      </w:r>
      <w:r>
        <w:rPr>
          <w:rFonts w:hint="eastAsia"/>
          <w:lang w:eastAsia="zh-CN"/>
        </w:rPr>
        <w:t>部分：航空</w:t>
      </w:r>
      <w:r>
        <w:rPr>
          <w:rFonts w:hint="eastAsia"/>
          <w:lang w:eastAsia="zh-CN"/>
        </w:rPr>
        <w:t>non-GSO ESIM</w:t>
      </w:r>
    </w:p>
    <w:p w14:paraId="4DB3624B" w14:textId="77777777" w:rsidR="004F2D06" w:rsidRDefault="00946D1A">
      <w:pPr>
        <w:pStyle w:val="Normalaftertitle0"/>
        <w:rPr>
          <w:sz w:val="22"/>
          <w:lang w:eastAsia="zh-CN"/>
        </w:rPr>
      </w:pPr>
      <w:r>
        <w:rPr>
          <w:lang w:eastAsia="zh-CN"/>
        </w:rPr>
        <w:t>2</w:t>
      </w:r>
      <w:r>
        <w:rPr>
          <w:lang w:eastAsia="zh-CN"/>
        </w:rPr>
        <w:tab/>
      </w:r>
      <w:r>
        <w:rPr>
          <w:rFonts w:hint="eastAsia"/>
          <w:lang w:eastAsia="zh-CN"/>
        </w:rPr>
        <w:t>与</w:t>
      </w:r>
      <w:r>
        <w:rPr>
          <w:rFonts w:hint="eastAsia"/>
          <w:lang w:val="en-US" w:eastAsia="zh-CN"/>
        </w:rPr>
        <w:t>A-</w:t>
      </w:r>
      <w:r>
        <w:rPr>
          <w:lang w:eastAsia="zh-CN"/>
        </w:rPr>
        <w:t>ESIM</w:t>
      </w:r>
      <w:r>
        <w:rPr>
          <w:rFonts w:hint="eastAsia"/>
          <w:lang w:eastAsia="zh-CN"/>
        </w:rPr>
        <w:t>通信的</w:t>
      </w:r>
      <w:r>
        <w:rPr>
          <w:lang w:eastAsia="zh-CN"/>
        </w:rPr>
        <w:t>non-GSO FSS</w:t>
      </w:r>
      <w:r>
        <w:rPr>
          <w:rFonts w:hint="eastAsia"/>
          <w:lang w:eastAsia="zh-CN"/>
        </w:rPr>
        <w:t>卫星系统的通知主管部门须确保</w:t>
      </w:r>
      <w:r>
        <w:rPr>
          <w:rFonts w:hint="eastAsia"/>
          <w:lang w:val="en-US" w:eastAsia="zh-CN"/>
        </w:rPr>
        <w:t>A-</w:t>
      </w:r>
      <w:r>
        <w:rPr>
          <w:lang w:eastAsia="zh-CN"/>
        </w:rPr>
        <w:t>ESIM</w:t>
      </w:r>
      <w:r>
        <w:rPr>
          <w:rFonts w:hint="eastAsia"/>
          <w:lang w:eastAsia="zh-CN"/>
        </w:rPr>
        <w:t>在</w:t>
      </w:r>
      <w:r>
        <w:rPr>
          <w:lang w:eastAsia="zh-CN"/>
        </w:rPr>
        <w:t>27.5-29.1 GHz</w:t>
      </w:r>
      <w:r>
        <w:rPr>
          <w:rFonts w:hint="eastAsia"/>
          <w:lang w:eastAsia="zh-CN"/>
        </w:rPr>
        <w:t>和</w:t>
      </w:r>
      <w:r>
        <w:rPr>
          <w:lang w:eastAsia="zh-CN"/>
        </w:rPr>
        <w:t>29.5-30 GHz</w:t>
      </w:r>
      <w:r>
        <w:rPr>
          <w:rFonts w:hint="eastAsia"/>
          <w:lang w:eastAsia="zh-CN"/>
        </w:rPr>
        <w:t>频段</w:t>
      </w:r>
      <w:r>
        <w:rPr>
          <w:rFonts w:hint="eastAsia"/>
          <w:lang w:val="en-US" w:eastAsia="zh-CN"/>
        </w:rPr>
        <w:t>内</w:t>
      </w:r>
      <w:r>
        <w:rPr>
          <w:rFonts w:hint="eastAsia"/>
          <w:lang w:eastAsia="zh-CN"/>
        </w:rPr>
        <w:t>操作，</w:t>
      </w:r>
      <w:r>
        <w:rPr>
          <w:rFonts w:hint="eastAsia"/>
          <w:lang w:val="en-US" w:eastAsia="zh-CN"/>
        </w:rPr>
        <w:t>并</w:t>
      </w:r>
      <w:r>
        <w:rPr>
          <w:rFonts w:hint="eastAsia"/>
          <w:lang w:eastAsia="zh-CN"/>
        </w:rPr>
        <w:t>符合</w:t>
      </w:r>
      <w:r>
        <w:rPr>
          <w:rFonts w:hint="eastAsia"/>
          <w:lang w:val="en-US" w:eastAsia="zh-CN"/>
        </w:rPr>
        <w:t>以下所有</w:t>
      </w:r>
      <w:r>
        <w:rPr>
          <w:rFonts w:hint="eastAsia"/>
          <w:lang w:eastAsia="zh-CN"/>
        </w:rPr>
        <w:t>条件，以保护已获得了这些频段划分的地面业务：</w:t>
      </w:r>
    </w:p>
    <w:p w14:paraId="75CEC71C" w14:textId="77777777" w:rsidR="004F2D06" w:rsidRDefault="00946D1A">
      <w:pPr>
        <w:rPr>
          <w:lang w:eastAsia="zh-CN"/>
        </w:rPr>
      </w:pPr>
      <w:r>
        <w:rPr>
          <w:lang w:eastAsia="zh-CN"/>
        </w:rPr>
        <w:t>2.1</w:t>
      </w:r>
      <w:r>
        <w:rPr>
          <w:lang w:eastAsia="zh-CN"/>
        </w:rPr>
        <w:tab/>
      </w:r>
      <w:r>
        <w:rPr>
          <w:rFonts w:hint="eastAsia"/>
          <w:lang w:eastAsia="zh-CN"/>
        </w:rPr>
        <w:t>在一主管部门领土的视距范围内</w:t>
      </w:r>
      <w:r>
        <w:rPr>
          <w:rFonts w:hint="eastAsia"/>
          <w:lang w:val="en-US" w:eastAsia="zh-CN"/>
        </w:rPr>
        <w:t>的</w:t>
      </w:r>
      <w:r>
        <w:rPr>
          <w:lang w:val="en-US" w:eastAsia="zh-CN"/>
        </w:rPr>
        <w:t>3</w:t>
      </w:r>
      <w:r>
        <w:rPr>
          <w:rFonts w:hint="eastAsia"/>
          <w:lang w:val="en-US" w:eastAsia="zh-CN"/>
        </w:rPr>
        <w:t>公里高度以上</w:t>
      </w:r>
      <w:r>
        <w:rPr>
          <w:rFonts w:hint="eastAsia"/>
          <w:lang w:eastAsia="zh-CN"/>
        </w:rPr>
        <w:t>，单一</w:t>
      </w:r>
      <w:r>
        <w:rPr>
          <w:rFonts w:hint="eastAsia"/>
          <w:lang w:eastAsia="zh-CN"/>
        </w:rPr>
        <w:t>A-</w:t>
      </w:r>
      <w:r>
        <w:rPr>
          <w:lang w:eastAsia="zh-CN"/>
        </w:rPr>
        <w:t>ESIM</w:t>
      </w:r>
      <w:r>
        <w:rPr>
          <w:rFonts w:hint="eastAsia"/>
          <w:lang w:eastAsia="zh-CN"/>
        </w:rPr>
        <w:t>的发射在该主管部门所管辖领土的地球表面产生的最大</w:t>
      </w:r>
      <w:proofErr w:type="spellStart"/>
      <w:r>
        <w:rPr>
          <w:lang w:eastAsia="zh-CN"/>
        </w:rPr>
        <w:t>pfd</w:t>
      </w:r>
      <w:proofErr w:type="spellEnd"/>
      <w:r>
        <w:rPr>
          <w:rFonts w:hint="eastAsia"/>
          <w:lang w:eastAsia="zh-CN"/>
        </w:rPr>
        <w:t>不得超过：</w:t>
      </w:r>
    </w:p>
    <w:p w14:paraId="18B984A5" w14:textId="77777777" w:rsidR="004F2D06" w:rsidRDefault="00946D1A">
      <w:pPr>
        <w:pStyle w:val="Headingb"/>
      </w:pPr>
      <w:r>
        <w:rPr>
          <w:rFonts w:hint="eastAsia"/>
          <w:lang w:eastAsia="zh-CN"/>
        </w:rPr>
        <w:t>方案</w:t>
      </w:r>
      <w:r>
        <w:t>1</w:t>
      </w:r>
      <w:r>
        <w:rPr>
          <w:rFonts w:hint="eastAsia"/>
          <w:lang w:eastAsia="zh-CN"/>
        </w:rPr>
        <w:t>：</w:t>
      </w:r>
    </w:p>
    <w:p w14:paraId="20227101" w14:textId="77777777" w:rsidR="004F2D06" w:rsidRDefault="00946D1A">
      <w:pPr>
        <w:pStyle w:val="enumlev1"/>
        <w:tabs>
          <w:tab w:val="clear" w:pos="1134"/>
          <w:tab w:val="clear" w:pos="1871"/>
          <w:tab w:val="clear" w:pos="2608"/>
          <w:tab w:val="clear" w:pos="3345"/>
          <w:tab w:val="left" w:pos="2268"/>
          <w:tab w:val="left" w:pos="4395"/>
          <w:tab w:val="left" w:pos="6804"/>
          <w:tab w:val="left" w:pos="7088"/>
          <w:tab w:val="right" w:pos="7938"/>
          <w:tab w:val="left" w:pos="8222"/>
        </w:tabs>
      </w:pPr>
      <w:r>
        <w:rPr>
          <w:lang w:eastAsia="zh-CN"/>
        </w:rPr>
        <w:tab/>
      </w:r>
      <w:proofErr w:type="spellStart"/>
      <w:r>
        <w:t>pfd</w:t>
      </w:r>
      <w:proofErr w:type="spellEnd"/>
      <w:r>
        <w:t>(θ) = −124.7</w:t>
      </w:r>
      <w:r>
        <w:tab/>
        <w:t>(dB(W/(m</w:t>
      </w:r>
      <w:r>
        <w:rPr>
          <w:vertAlign w:val="superscript"/>
        </w:rPr>
        <w:t>2</w:t>
      </w:r>
      <w:r>
        <w:t> ∙ 14 MHz)))</w:t>
      </w:r>
      <w:r>
        <w:tab/>
      </w:r>
      <w:r>
        <w:rPr>
          <w:rFonts w:hint="eastAsia"/>
          <w:lang w:eastAsia="zh-CN"/>
        </w:rPr>
        <w:t>对于</w:t>
      </w:r>
      <w:r>
        <w:tab/>
        <w:t>0°</w:t>
      </w:r>
      <w:r>
        <w:tab/>
        <w:t>≤ θ ≤ 0.01°</w:t>
      </w:r>
    </w:p>
    <w:p w14:paraId="6455FCA4" w14:textId="77777777" w:rsidR="004F2D06" w:rsidRDefault="00946D1A">
      <w:pPr>
        <w:pStyle w:val="enumlev1"/>
        <w:tabs>
          <w:tab w:val="clear" w:pos="1134"/>
          <w:tab w:val="clear" w:pos="1871"/>
          <w:tab w:val="clear" w:pos="2608"/>
          <w:tab w:val="clear" w:pos="3345"/>
          <w:tab w:val="left" w:pos="2268"/>
          <w:tab w:val="left" w:pos="4395"/>
          <w:tab w:val="left" w:pos="6804"/>
          <w:tab w:val="left" w:pos="7513"/>
          <w:tab w:val="right" w:pos="7797"/>
          <w:tab w:val="left" w:pos="8080"/>
        </w:tabs>
      </w:pPr>
      <w:r>
        <w:tab/>
      </w:r>
      <w:proofErr w:type="spellStart"/>
      <w:r>
        <w:t>pfd</w:t>
      </w:r>
      <w:proofErr w:type="spellEnd"/>
      <w:r>
        <w:t>(θ) = −120.9 + 1.9 ∙ </w:t>
      </w:r>
      <w:proofErr w:type="spellStart"/>
      <w:r>
        <w:t>logθ</w:t>
      </w:r>
      <w:proofErr w:type="spellEnd"/>
      <w:r>
        <w:tab/>
        <w:t>(dB(W/(m</w:t>
      </w:r>
      <w:r>
        <w:rPr>
          <w:vertAlign w:val="superscript"/>
        </w:rPr>
        <w:t>2</w:t>
      </w:r>
      <w:r>
        <w:t> ∙ 14 MHz)))</w:t>
      </w:r>
      <w:r>
        <w:tab/>
      </w:r>
      <w:r>
        <w:rPr>
          <w:rFonts w:hint="eastAsia"/>
          <w:lang w:eastAsia="zh-CN"/>
        </w:rPr>
        <w:t>对于</w:t>
      </w:r>
      <w:r>
        <w:tab/>
        <w:t>0.01°</w:t>
      </w:r>
      <w:r>
        <w:tab/>
        <w:t>&lt; θ ≤ 0.3°</w:t>
      </w:r>
    </w:p>
    <w:p w14:paraId="51CA1225"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pPr>
      <w:r>
        <w:lastRenderedPageBreak/>
        <w:tab/>
      </w:r>
      <w:proofErr w:type="spellStart"/>
      <w:r>
        <w:t>pfd</w:t>
      </w:r>
      <w:proofErr w:type="spellEnd"/>
      <w:r>
        <w:t>(θ) = −116.2 + 11 ∙ </w:t>
      </w:r>
      <w:proofErr w:type="spellStart"/>
      <w:r>
        <w:t>logθ</w:t>
      </w:r>
      <w:proofErr w:type="spellEnd"/>
      <w:r>
        <w:tab/>
        <w:t>(dB(W/(m</w:t>
      </w:r>
      <w:r>
        <w:rPr>
          <w:vertAlign w:val="superscript"/>
        </w:rPr>
        <w:t>2</w:t>
      </w:r>
      <w:r>
        <w:t> ∙ 14 MHz)))</w:t>
      </w:r>
      <w:r>
        <w:tab/>
      </w:r>
      <w:r>
        <w:rPr>
          <w:rFonts w:hint="eastAsia"/>
          <w:lang w:eastAsia="zh-CN"/>
        </w:rPr>
        <w:t>对于</w:t>
      </w:r>
      <w:r>
        <w:tab/>
        <w:t>0.3°</w:t>
      </w:r>
      <w:r>
        <w:tab/>
        <w:t>&lt; θ ≤ 1°</w:t>
      </w:r>
    </w:p>
    <w:p w14:paraId="5026E4DD"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pPr>
      <w:r>
        <w:tab/>
      </w:r>
      <w:proofErr w:type="spellStart"/>
      <w:r>
        <w:t>pfd</w:t>
      </w:r>
      <w:proofErr w:type="spellEnd"/>
      <w:r>
        <w:t>(θ) = −116.2 + 18 ∙ </w:t>
      </w:r>
      <w:proofErr w:type="spellStart"/>
      <w:r>
        <w:t>logθ</w:t>
      </w:r>
      <w:proofErr w:type="spellEnd"/>
      <w:r>
        <w:tab/>
        <w:t>(dB(W/(m</w:t>
      </w:r>
      <w:r>
        <w:rPr>
          <w:vertAlign w:val="superscript"/>
        </w:rPr>
        <w:t>2</w:t>
      </w:r>
      <w:r>
        <w:t> ∙ 14 MHz)))</w:t>
      </w:r>
      <w:r>
        <w:tab/>
      </w:r>
      <w:r>
        <w:rPr>
          <w:rFonts w:hint="eastAsia"/>
          <w:lang w:eastAsia="zh-CN"/>
        </w:rPr>
        <w:t>对于</w:t>
      </w:r>
      <w:r>
        <w:tab/>
        <w:t>1°</w:t>
      </w:r>
      <w:r>
        <w:tab/>
        <w:t>&lt; θ ≤ 2°</w:t>
      </w:r>
    </w:p>
    <w:p w14:paraId="7F26E0CD"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pPr>
      <w:r>
        <w:rPr>
          <w:spacing w:val="-2"/>
        </w:rPr>
        <w:tab/>
      </w:r>
      <w:proofErr w:type="spellStart"/>
      <w:r>
        <w:rPr>
          <w:spacing w:val="-2"/>
        </w:rPr>
        <w:t>pfd</w:t>
      </w:r>
      <w:proofErr w:type="spellEnd"/>
      <w:r>
        <w:rPr>
          <w:spacing w:val="-2"/>
        </w:rPr>
        <w:t>(θ) = −117.9 + 23.7 ∙ </w:t>
      </w:r>
      <w:proofErr w:type="spellStart"/>
      <w:r>
        <w:rPr>
          <w:spacing w:val="-2"/>
        </w:rPr>
        <w:t>logθ</w:t>
      </w:r>
      <w:proofErr w:type="spellEnd"/>
      <w:r>
        <w:rPr>
          <w:spacing w:val="-2"/>
        </w:rPr>
        <w:tab/>
        <w:t>(dB(W/(m</w:t>
      </w:r>
      <w:r>
        <w:rPr>
          <w:spacing w:val="-2"/>
          <w:vertAlign w:val="superscript"/>
        </w:rPr>
        <w:t>2</w:t>
      </w:r>
      <w:r>
        <w:t> ∙ </w:t>
      </w:r>
      <w:r>
        <w:rPr>
          <w:spacing w:val="-2"/>
        </w:rPr>
        <w:t>14 MHz)))</w:t>
      </w:r>
      <w:r>
        <w:tab/>
      </w:r>
      <w:r>
        <w:rPr>
          <w:rFonts w:hint="eastAsia"/>
          <w:lang w:eastAsia="zh-CN"/>
        </w:rPr>
        <w:t>对于</w:t>
      </w:r>
      <w:r>
        <w:tab/>
        <w:t>2°</w:t>
      </w:r>
      <w:r>
        <w:tab/>
        <w:t>&lt; θ ≤ 8°</w:t>
      </w:r>
    </w:p>
    <w:p w14:paraId="118B159B"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pPr>
      <w:r>
        <w:tab/>
      </w:r>
      <w:proofErr w:type="spellStart"/>
      <w:r>
        <w:t>pfd</w:t>
      </w:r>
      <w:proofErr w:type="spellEnd"/>
      <w:r>
        <w:t>(θ) = −96.5</w:t>
      </w:r>
      <w:r>
        <w:tab/>
        <w:t>(dB(W/(m</w:t>
      </w:r>
      <w:r>
        <w:rPr>
          <w:vertAlign w:val="superscript"/>
        </w:rPr>
        <w:t>2</w:t>
      </w:r>
      <w:r>
        <w:t> ∙ 14 MHz)))</w:t>
      </w:r>
      <w:r>
        <w:tab/>
      </w:r>
      <w:r>
        <w:rPr>
          <w:rFonts w:hint="eastAsia"/>
          <w:lang w:eastAsia="zh-CN"/>
        </w:rPr>
        <w:t>对于</w:t>
      </w:r>
      <w:r>
        <w:tab/>
        <w:t>8°</w:t>
      </w:r>
      <w:r>
        <w:tab/>
        <w:t>&lt; θ ≤ 90.0°</w:t>
      </w:r>
    </w:p>
    <w:p w14:paraId="1FC89BF9" w14:textId="77777777" w:rsidR="004F2D06" w:rsidRDefault="00946D1A">
      <w:pPr>
        <w:jc w:val="both"/>
        <w:rPr>
          <w:lang w:eastAsia="zh-CN"/>
        </w:rPr>
      </w:pPr>
      <w:r>
        <w:rPr>
          <w:lang w:eastAsia="zh-CN"/>
        </w:rPr>
        <w:t>2.2</w:t>
      </w:r>
      <w:r>
        <w:rPr>
          <w:lang w:eastAsia="zh-CN"/>
        </w:rPr>
        <w:tab/>
      </w:r>
      <w:r>
        <w:rPr>
          <w:rFonts w:hint="eastAsia"/>
          <w:lang w:eastAsia="zh-CN"/>
        </w:rPr>
        <w:t>在一主管部门领土视距范围内且高度不超过</w:t>
      </w:r>
      <w:r>
        <w:rPr>
          <w:lang w:eastAsia="zh-CN"/>
        </w:rPr>
        <w:t>3</w:t>
      </w:r>
      <w:r>
        <w:rPr>
          <w:rFonts w:hint="eastAsia"/>
          <w:lang w:eastAsia="zh-CN"/>
        </w:rPr>
        <w:t>公里时，单个航空</w:t>
      </w:r>
      <w:r>
        <w:rPr>
          <w:lang w:eastAsia="zh-CN"/>
        </w:rPr>
        <w:t>ESIM</w:t>
      </w:r>
      <w:r>
        <w:rPr>
          <w:rFonts w:hint="eastAsia"/>
          <w:lang w:eastAsia="zh-CN"/>
        </w:rPr>
        <w:t>发射在该主管部门领土地球表面产生的最大</w:t>
      </w:r>
      <w:proofErr w:type="spellStart"/>
      <w:r>
        <w:rPr>
          <w:lang w:eastAsia="zh-CN"/>
        </w:rPr>
        <w:t>pfd</w:t>
      </w:r>
      <w:proofErr w:type="spellEnd"/>
      <w:r>
        <w:rPr>
          <w:rFonts w:hint="eastAsia"/>
          <w:lang w:eastAsia="zh-CN"/>
        </w:rPr>
        <w:t>不得超出以下值：</w:t>
      </w:r>
    </w:p>
    <w:p w14:paraId="6E146FED"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rPr>
          <w:szCs w:val="24"/>
        </w:rPr>
      </w:pPr>
      <w:r>
        <w:rPr>
          <w:lang w:eastAsia="zh-CN"/>
        </w:rPr>
        <w:tab/>
      </w:r>
      <w:proofErr w:type="spellStart"/>
      <w:r>
        <w:t>pfd</w:t>
      </w:r>
      <w:proofErr w:type="spellEnd"/>
      <w:r>
        <w:rPr>
          <w:szCs w:val="24"/>
        </w:rPr>
        <w:t>(</w:t>
      </w:r>
      <w:r>
        <w:t>θ</w:t>
      </w:r>
      <w:r>
        <w:rPr>
          <w:szCs w:val="24"/>
        </w:rPr>
        <w:t>) = −136.2</w:t>
      </w:r>
      <w:r>
        <w:rPr>
          <w:szCs w:val="24"/>
        </w:rPr>
        <w:tab/>
        <w:t>(dB(W/(m</w:t>
      </w:r>
      <w:r>
        <w:rPr>
          <w:szCs w:val="24"/>
          <w:vertAlign w:val="superscript"/>
        </w:rPr>
        <w:t>2</w:t>
      </w:r>
      <w:r>
        <w:t> ∙ </w:t>
      </w:r>
      <w:r>
        <w:rPr>
          <w:szCs w:val="24"/>
        </w:rPr>
        <w:t>1 MHz)))</w:t>
      </w:r>
      <w:r>
        <w:rPr>
          <w:szCs w:val="24"/>
        </w:rPr>
        <w:tab/>
      </w:r>
      <w:r>
        <w:rPr>
          <w:rFonts w:hint="eastAsia"/>
          <w:szCs w:val="24"/>
          <w:lang w:eastAsia="zh-CN"/>
        </w:rPr>
        <w:t>对于</w:t>
      </w:r>
      <w:r>
        <w:rPr>
          <w:szCs w:val="24"/>
        </w:rPr>
        <w:tab/>
        <w:t>0°</w:t>
      </w:r>
      <w:r>
        <w:rPr>
          <w:szCs w:val="24"/>
        </w:rPr>
        <w:tab/>
        <w:t xml:space="preserve">≤ </w:t>
      </w:r>
      <w:r>
        <w:t>θ</w:t>
      </w:r>
      <w:r>
        <w:rPr>
          <w:szCs w:val="24"/>
        </w:rPr>
        <w:t xml:space="preserve"> ≤ 0.01°</w:t>
      </w:r>
    </w:p>
    <w:p w14:paraId="2116DA73"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rPr>
          <w:szCs w:val="24"/>
        </w:rPr>
      </w:pPr>
      <w:r>
        <w:rPr>
          <w:szCs w:val="24"/>
        </w:rPr>
        <w:tab/>
      </w:r>
      <w:proofErr w:type="spellStart"/>
      <w:r>
        <w:t>pfd</w:t>
      </w:r>
      <w:proofErr w:type="spellEnd"/>
      <w:r>
        <w:rPr>
          <w:szCs w:val="24"/>
        </w:rPr>
        <w:t>(</w:t>
      </w:r>
      <w:r>
        <w:t>θ</w:t>
      </w:r>
      <w:r>
        <w:rPr>
          <w:szCs w:val="24"/>
        </w:rPr>
        <w:t>) = −132.4 + 1.9 ∙ </w:t>
      </w:r>
      <w:proofErr w:type="spellStart"/>
      <w:r>
        <w:rPr>
          <w:szCs w:val="24"/>
        </w:rPr>
        <w:t>log</w:t>
      </w:r>
      <w:r>
        <w:t>θ</w:t>
      </w:r>
      <w:proofErr w:type="spellEnd"/>
      <w:r>
        <w:rPr>
          <w:szCs w:val="24"/>
        </w:rPr>
        <w:tab/>
        <w:t>(dB(W/(m</w:t>
      </w:r>
      <w:r>
        <w:rPr>
          <w:szCs w:val="24"/>
          <w:vertAlign w:val="superscript"/>
        </w:rPr>
        <w:t>2</w:t>
      </w:r>
      <w:r>
        <w:t> ∙ </w:t>
      </w:r>
      <w:r>
        <w:rPr>
          <w:szCs w:val="24"/>
        </w:rPr>
        <w:t>1 MHz)))</w:t>
      </w:r>
      <w:r>
        <w:rPr>
          <w:szCs w:val="24"/>
        </w:rPr>
        <w:tab/>
      </w:r>
      <w:r>
        <w:rPr>
          <w:rFonts w:hint="eastAsia"/>
          <w:szCs w:val="24"/>
          <w:lang w:eastAsia="zh-CN"/>
        </w:rPr>
        <w:t>对于</w:t>
      </w:r>
      <w:r>
        <w:rPr>
          <w:szCs w:val="24"/>
        </w:rPr>
        <w:tab/>
        <w:t>0.01°</w:t>
      </w:r>
      <w:r>
        <w:rPr>
          <w:szCs w:val="24"/>
        </w:rPr>
        <w:tab/>
        <w:t xml:space="preserve">&lt; </w:t>
      </w:r>
      <w:r>
        <w:t>θ</w:t>
      </w:r>
      <w:r>
        <w:rPr>
          <w:szCs w:val="24"/>
        </w:rPr>
        <w:t xml:space="preserve"> ≤ 0.3°</w:t>
      </w:r>
    </w:p>
    <w:p w14:paraId="04C7314B"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rPr>
          <w:szCs w:val="24"/>
        </w:rPr>
      </w:pPr>
      <w:r>
        <w:rPr>
          <w:szCs w:val="24"/>
        </w:rPr>
        <w:tab/>
      </w:r>
      <w:proofErr w:type="spellStart"/>
      <w:r>
        <w:t>pfd</w:t>
      </w:r>
      <w:proofErr w:type="spellEnd"/>
      <w:r>
        <w:rPr>
          <w:szCs w:val="24"/>
        </w:rPr>
        <w:t>(</w:t>
      </w:r>
      <w:r>
        <w:t>θ</w:t>
      </w:r>
      <w:r>
        <w:rPr>
          <w:szCs w:val="24"/>
        </w:rPr>
        <w:t>) = −127.7 + 11 ∙ </w:t>
      </w:r>
      <w:proofErr w:type="spellStart"/>
      <w:r>
        <w:rPr>
          <w:szCs w:val="24"/>
        </w:rPr>
        <w:t>log</w:t>
      </w:r>
      <w:r>
        <w:t>θ</w:t>
      </w:r>
      <w:proofErr w:type="spellEnd"/>
      <w:r>
        <w:rPr>
          <w:szCs w:val="24"/>
        </w:rPr>
        <w:tab/>
        <w:t>(dB(W/(m</w:t>
      </w:r>
      <w:r>
        <w:rPr>
          <w:szCs w:val="24"/>
          <w:vertAlign w:val="superscript"/>
        </w:rPr>
        <w:t>2</w:t>
      </w:r>
      <w:r>
        <w:t> ∙ </w:t>
      </w:r>
      <w:r>
        <w:rPr>
          <w:szCs w:val="24"/>
        </w:rPr>
        <w:t>1 MHz)))</w:t>
      </w:r>
      <w:r>
        <w:rPr>
          <w:szCs w:val="24"/>
        </w:rPr>
        <w:tab/>
      </w:r>
      <w:r>
        <w:rPr>
          <w:rFonts w:hint="eastAsia"/>
          <w:szCs w:val="24"/>
          <w:lang w:eastAsia="zh-CN"/>
        </w:rPr>
        <w:t>对于</w:t>
      </w:r>
      <w:r>
        <w:rPr>
          <w:szCs w:val="24"/>
        </w:rPr>
        <w:tab/>
        <w:t>0.3°</w:t>
      </w:r>
      <w:r>
        <w:rPr>
          <w:szCs w:val="24"/>
        </w:rPr>
        <w:tab/>
        <w:t xml:space="preserve">&lt; </w:t>
      </w:r>
      <w:r>
        <w:t>θ</w:t>
      </w:r>
      <w:r>
        <w:rPr>
          <w:szCs w:val="24"/>
        </w:rPr>
        <w:t xml:space="preserve"> ≤ 1°</w:t>
      </w:r>
    </w:p>
    <w:p w14:paraId="68BAB09B"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Pr>
          <w:szCs w:val="24"/>
        </w:rPr>
        <w:tab/>
      </w:r>
      <w:proofErr w:type="spellStart"/>
      <w:r>
        <w:rPr>
          <w:lang w:eastAsia="zh-CN"/>
        </w:rPr>
        <w:t>pfd</w:t>
      </w:r>
      <w:proofErr w:type="spellEnd"/>
      <w:r>
        <w:rPr>
          <w:szCs w:val="24"/>
          <w:lang w:eastAsia="zh-CN"/>
        </w:rPr>
        <w:t>(</w:t>
      </w:r>
      <w:r>
        <w:t>θ</w:t>
      </w:r>
      <w:r>
        <w:rPr>
          <w:szCs w:val="24"/>
          <w:lang w:eastAsia="zh-CN"/>
        </w:rPr>
        <w:t>) = −127.7 + 18 ∙ </w:t>
      </w:r>
      <w:proofErr w:type="spellStart"/>
      <w:r>
        <w:rPr>
          <w:szCs w:val="24"/>
          <w:lang w:eastAsia="zh-CN"/>
        </w:rPr>
        <w:t>log</w:t>
      </w:r>
      <w:r>
        <w:t>θ</w:t>
      </w:r>
      <w:proofErr w:type="spellEnd"/>
      <w:r>
        <w:rPr>
          <w:szCs w:val="24"/>
          <w:lang w:eastAsia="zh-CN"/>
        </w:rPr>
        <w:tab/>
        <w:t>(dB(W/(m</w:t>
      </w:r>
      <w:r>
        <w:rPr>
          <w:szCs w:val="24"/>
          <w:vertAlign w:val="superscript"/>
          <w:lang w:eastAsia="zh-CN"/>
        </w:rPr>
        <w:t>2</w:t>
      </w:r>
      <w:r>
        <w:rPr>
          <w:lang w:eastAsia="zh-CN"/>
        </w:rPr>
        <w:t> ∙ </w:t>
      </w:r>
      <w:r>
        <w:rPr>
          <w:szCs w:val="24"/>
          <w:lang w:eastAsia="zh-CN"/>
        </w:rPr>
        <w:t>1 MHz)))</w:t>
      </w:r>
      <w:r>
        <w:rPr>
          <w:szCs w:val="24"/>
          <w:lang w:eastAsia="zh-CN"/>
        </w:rPr>
        <w:tab/>
      </w:r>
      <w:r>
        <w:rPr>
          <w:rFonts w:hint="eastAsia"/>
          <w:szCs w:val="24"/>
          <w:lang w:eastAsia="zh-CN"/>
        </w:rPr>
        <w:t>对于</w:t>
      </w:r>
      <w:r>
        <w:rPr>
          <w:szCs w:val="24"/>
          <w:lang w:eastAsia="zh-CN"/>
        </w:rPr>
        <w:tab/>
        <w:t>1°</w:t>
      </w:r>
      <w:r>
        <w:rPr>
          <w:szCs w:val="24"/>
          <w:lang w:eastAsia="zh-CN"/>
        </w:rPr>
        <w:tab/>
        <w:t xml:space="preserve">&lt; </w:t>
      </w:r>
      <w:r>
        <w:t>θ</w:t>
      </w:r>
      <w:r>
        <w:rPr>
          <w:szCs w:val="24"/>
          <w:lang w:eastAsia="zh-CN"/>
        </w:rPr>
        <w:t xml:space="preserve"> ≤ 12.4°</w:t>
      </w:r>
    </w:p>
    <w:p w14:paraId="5D162A82"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rPr>
          <w:lang w:eastAsia="zh-CN"/>
        </w:rPr>
      </w:pPr>
      <w:r>
        <w:rPr>
          <w:lang w:eastAsia="zh-CN"/>
        </w:rPr>
        <w:tab/>
      </w:r>
      <w:proofErr w:type="spellStart"/>
      <w:r>
        <w:rPr>
          <w:lang w:eastAsia="zh-CN"/>
        </w:rPr>
        <w:t>pfd</w:t>
      </w:r>
      <w:proofErr w:type="spellEnd"/>
      <w:r>
        <w:rPr>
          <w:lang w:eastAsia="zh-CN"/>
        </w:rPr>
        <w:t>(</w:t>
      </w:r>
      <w:r>
        <w:t>θ</w:t>
      </w:r>
      <w:r>
        <w:rPr>
          <w:lang w:eastAsia="zh-CN"/>
        </w:rPr>
        <w:t xml:space="preserve">) = −108 </w:t>
      </w:r>
      <w:r>
        <w:rPr>
          <w:lang w:eastAsia="zh-CN"/>
        </w:rPr>
        <w:tab/>
        <w:t>(dB(W/(m</w:t>
      </w:r>
      <w:r>
        <w:rPr>
          <w:vertAlign w:val="superscript"/>
          <w:lang w:eastAsia="zh-CN"/>
        </w:rPr>
        <w:t>2</w:t>
      </w:r>
      <w:r>
        <w:rPr>
          <w:lang w:eastAsia="zh-CN"/>
        </w:rPr>
        <w:t xml:space="preserve"> ∙ 1 MHz))) </w:t>
      </w:r>
      <w:r>
        <w:rPr>
          <w:lang w:eastAsia="zh-CN"/>
        </w:rPr>
        <w:tab/>
      </w:r>
      <w:r>
        <w:rPr>
          <w:rFonts w:hint="eastAsia"/>
          <w:szCs w:val="24"/>
          <w:lang w:eastAsia="zh-CN"/>
        </w:rPr>
        <w:t>对于</w:t>
      </w:r>
      <w:r>
        <w:rPr>
          <w:lang w:eastAsia="zh-CN"/>
        </w:rPr>
        <w:t>12.4°</w:t>
      </w:r>
      <w:r>
        <w:rPr>
          <w:lang w:eastAsia="zh-CN"/>
        </w:rPr>
        <w:tab/>
        <w:t xml:space="preserve">&lt; </w:t>
      </w:r>
      <w:r>
        <w:t>θ</w:t>
      </w:r>
      <w:r>
        <w:rPr>
          <w:lang w:eastAsia="zh-CN"/>
        </w:rPr>
        <w:t xml:space="preserve"> ≤ 90°</w:t>
      </w:r>
    </w:p>
    <w:p w14:paraId="3669B543" w14:textId="77777777" w:rsidR="004F2D06" w:rsidRDefault="00946D1A">
      <w:pPr>
        <w:ind w:firstLineChars="200" w:firstLine="480"/>
        <w:jc w:val="both"/>
        <w:rPr>
          <w:szCs w:val="24"/>
          <w:lang w:eastAsia="zh-CN"/>
        </w:rPr>
      </w:pPr>
      <w:r>
        <w:rPr>
          <w:rFonts w:hint="eastAsia"/>
          <w:szCs w:val="24"/>
          <w:lang w:eastAsia="zh-CN"/>
        </w:rPr>
        <w:t>其中</w:t>
      </w:r>
      <w:r>
        <w:rPr>
          <w:szCs w:val="24"/>
        </w:rPr>
        <w:t>θ</w:t>
      </w:r>
      <w:r>
        <w:rPr>
          <w:rFonts w:hint="eastAsia"/>
          <w:szCs w:val="24"/>
          <w:lang w:eastAsia="zh-CN"/>
        </w:rPr>
        <w:t>是无线电波的入射角（地平线以上的角度）。</w:t>
      </w:r>
    </w:p>
    <w:p w14:paraId="105BA4BC" w14:textId="77777777" w:rsidR="004F2D06" w:rsidRDefault="00946D1A">
      <w:pPr>
        <w:rPr>
          <w:lang w:eastAsia="zh-CN"/>
        </w:rPr>
      </w:pPr>
      <w:r>
        <w:rPr>
          <w:lang w:eastAsia="ko-KR"/>
        </w:rPr>
        <w:t>2.3</w:t>
      </w:r>
      <w:r>
        <w:rPr>
          <w:lang w:eastAsia="ko-KR"/>
        </w:rPr>
        <w:tab/>
      </w:r>
      <w:r>
        <w:rPr>
          <w:rFonts w:hint="eastAsia"/>
          <w:lang w:eastAsia="zh-CN"/>
        </w:rPr>
        <w:t>上述第</w:t>
      </w:r>
      <w:r>
        <w:rPr>
          <w:rFonts w:hint="eastAsia"/>
          <w:lang w:eastAsia="zh-CN"/>
        </w:rPr>
        <w:t>2.1</w:t>
      </w:r>
      <w:r>
        <w:rPr>
          <w:rFonts w:hint="eastAsia"/>
          <w:lang w:eastAsia="zh-CN"/>
        </w:rPr>
        <w:t>和</w:t>
      </w:r>
      <w:r>
        <w:rPr>
          <w:rFonts w:hint="eastAsia"/>
          <w:lang w:eastAsia="zh-CN"/>
        </w:rPr>
        <w:t>2.2</w:t>
      </w:r>
      <w:r>
        <w:rPr>
          <w:rFonts w:hint="eastAsia"/>
          <w:lang w:eastAsia="zh-CN"/>
        </w:rPr>
        <w:t>节提供的</w:t>
      </w:r>
      <w:proofErr w:type="spellStart"/>
      <w:r>
        <w:rPr>
          <w:rFonts w:hint="eastAsia"/>
          <w:lang w:eastAsia="zh-CN"/>
        </w:rPr>
        <w:t>pfd</w:t>
      </w:r>
      <w:proofErr w:type="spellEnd"/>
      <w:r>
        <w:rPr>
          <w:rFonts w:hint="eastAsia"/>
          <w:lang w:eastAsia="zh-CN"/>
        </w:rPr>
        <w:t>电平与</w:t>
      </w:r>
      <w:proofErr w:type="spellStart"/>
      <w:r>
        <w:rPr>
          <w:rFonts w:hint="eastAsia"/>
          <w:lang w:eastAsia="zh-CN"/>
        </w:rPr>
        <w:t>pfd</w:t>
      </w:r>
      <w:proofErr w:type="spellEnd"/>
      <w:r>
        <w:rPr>
          <w:rFonts w:hint="eastAsia"/>
          <w:lang w:eastAsia="zh-CN"/>
        </w:rPr>
        <w:t>和到达角有关，须利用自由空间传播和航空器机身造成的衰减得出。除非有可用的</w:t>
      </w:r>
      <w:r>
        <w:rPr>
          <w:rFonts w:hint="eastAsia"/>
          <w:lang w:eastAsia="zh-CN"/>
        </w:rPr>
        <w:t>ITU-R</w:t>
      </w:r>
      <w:r>
        <w:rPr>
          <w:rFonts w:hint="eastAsia"/>
          <w:lang w:eastAsia="zh-CN"/>
        </w:rPr>
        <w:t>建议书用于计算</w:t>
      </w:r>
      <w:r>
        <w:rPr>
          <w:rFonts w:hint="eastAsia"/>
          <w:lang w:eastAsia="zh-CN"/>
        </w:rPr>
        <w:t>27.5-29.1 MHz</w:t>
      </w:r>
      <w:r>
        <w:rPr>
          <w:rFonts w:hint="eastAsia"/>
          <w:lang w:eastAsia="zh-CN"/>
        </w:rPr>
        <w:t>和</w:t>
      </w:r>
      <w:r>
        <w:rPr>
          <w:rFonts w:hint="eastAsia"/>
          <w:lang w:eastAsia="zh-CN"/>
        </w:rPr>
        <w:t>29.5-30</w:t>
      </w:r>
      <w:r>
        <w:rPr>
          <w:lang w:eastAsia="zh-CN"/>
        </w:rPr>
        <w:t> </w:t>
      </w:r>
      <w:r>
        <w:rPr>
          <w:rFonts w:hint="eastAsia"/>
          <w:lang w:eastAsia="zh-CN"/>
        </w:rPr>
        <w:t>GHz</w:t>
      </w:r>
      <w:r>
        <w:rPr>
          <w:rFonts w:hint="eastAsia"/>
          <w:lang w:eastAsia="zh-CN"/>
        </w:rPr>
        <w:t>频段的航空器机身衰减，否则须使用下表中的公式计算这些频段内的航空器机身衰减。</w:t>
      </w:r>
    </w:p>
    <w:p w14:paraId="26CB6829" w14:textId="77777777" w:rsidR="004F2D06" w:rsidRDefault="004F2D06">
      <w:pPr>
        <w:pStyle w:val="Tablefin"/>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pPr>
    </w:p>
    <w:p w14:paraId="6467B8A5" w14:textId="77777777" w:rsidR="004F2D06" w:rsidRDefault="00946D1A">
      <w:pPr>
        <w:pStyle w:val="Tabletitle"/>
        <w:rPr>
          <w:lang w:eastAsia="zh-CN"/>
        </w:rPr>
      </w:pPr>
      <w:r>
        <w:rPr>
          <w:lang w:eastAsia="zh-CN"/>
        </w:rPr>
        <w:t>ITU-R M.2221</w:t>
      </w:r>
      <w:r>
        <w:rPr>
          <w:rFonts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4F2D06" w14:paraId="1A564889"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7A238447" w14:textId="77777777" w:rsidR="004F2D06" w:rsidRDefault="00946D1A">
            <w:pPr>
              <w:pStyle w:val="Tabletext"/>
            </w:pPr>
            <w:proofErr w:type="spellStart"/>
            <w:r>
              <w:t>Lfuse</w:t>
            </w:r>
            <w:proofErr w:type="spellEnd"/>
            <w:r>
              <w:t>(γ) = 3.5 + 0.25 · γ</w:t>
            </w:r>
          </w:p>
        </w:tc>
        <w:tc>
          <w:tcPr>
            <w:tcW w:w="576" w:type="dxa"/>
            <w:tcBorders>
              <w:top w:val="single" w:sz="4" w:space="0" w:color="auto"/>
              <w:left w:val="single" w:sz="4" w:space="0" w:color="auto"/>
              <w:bottom w:val="single" w:sz="4" w:space="0" w:color="auto"/>
              <w:right w:val="single" w:sz="4" w:space="0" w:color="auto"/>
            </w:tcBorders>
          </w:tcPr>
          <w:p w14:paraId="3F969F0A" w14:textId="77777777" w:rsidR="004F2D06" w:rsidRDefault="00946D1A">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1060173B" w14:textId="77777777" w:rsidR="004F2D06" w:rsidRDefault="00946D1A">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5167E8AE" w14:textId="77777777" w:rsidR="004F2D06" w:rsidRDefault="00946D1A">
            <w:pPr>
              <w:pStyle w:val="Tabletext"/>
            </w:pPr>
            <w:r>
              <w:t>0</w:t>
            </w:r>
            <w:r>
              <w:rPr>
                <w:rFonts w:hint="eastAsia"/>
              </w:rPr>
              <w:t>°≤</w:t>
            </w:r>
            <w:r>
              <w:t xml:space="preserve"> γ </w:t>
            </w:r>
            <w:r>
              <w:rPr>
                <w:rFonts w:hint="eastAsia"/>
              </w:rPr>
              <w:t>≤</w:t>
            </w:r>
            <w:r>
              <w:t xml:space="preserve"> 10°</w:t>
            </w:r>
          </w:p>
        </w:tc>
      </w:tr>
      <w:tr w:rsidR="004F2D06" w14:paraId="601BDB79"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7B2963C4" w14:textId="77777777" w:rsidR="004F2D06" w:rsidRDefault="00946D1A">
            <w:pPr>
              <w:pStyle w:val="Tabletext"/>
            </w:pPr>
            <w:proofErr w:type="spellStart"/>
            <w:r>
              <w:t>Lfuse</w:t>
            </w:r>
            <w:proofErr w:type="spellEnd"/>
            <w:r>
              <w:t>(γ) = −2 + 0.79 · γ</w:t>
            </w:r>
          </w:p>
        </w:tc>
        <w:tc>
          <w:tcPr>
            <w:tcW w:w="576" w:type="dxa"/>
            <w:tcBorders>
              <w:top w:val="single" w:sz="4" w:space="0" w:color="auto"/>
              <w:left w:val="single" w:sz="4" w:space="0" w:color="auto"/>
              <w:bottom w:val="single" w:sz="4" w:space="0" w:color="auto"/>
              <w:right w:val="single" w:sz="4" w:space="0" w:color="auto"/>
            </w:tcBorders>
          </w:tcPr>
          <w:p w14:paraId="7DE558A6" w14:textId="77777777" w:rsidR="004F2D06" w:rsidRDefault="00946D1A">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6286E1A5" w14:textId="77777777" w:rsidR="004F2D06" w:rsidRDefault="00946D1A">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6B8B7531" w14:textId="77777777" w:rsidR="004F2D06" w:rsidRDefault="00946D1A">
            <w:pPr>
              <w:pStyle w:val="Tabletext"/>
            </w:pPr>
            <w:r>
              <w:t xml:space="preserve">10°&lt; γ </w:t>
            </w:r>
            <w:r>
              <w:rPr>
                <w:rFonts w:hint="eastAsia"/>
              </w:rPr>
              <w:t>≤</w:t>
            </w:r>
            <w:r>
              <w:t xml:space="preserve"> 34°</w:t>
            </w:r>
          </w:p>
        </w:tc>
      </w:tr>
      <w:tr w:rsidR="004F2D06" w14:paraId="5F6016B6"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27BFA8C5" w14:textId="77777777" w:rsidR="004F2D06" w:rsidRDefault="00946D1A">
            <w:pPr>
              <w:pStyle w:val="Tabletext"/>
            </w:pPr>
            <w:proofErr w:type="spellStart"/>
            <w:r>
              <w:t>Lfuse</w:t>
            </w:r>
            <w:proofErr w:type="spellEnd"/>
            <w:r>
              <w:t>(γ) = 3.75 + 0.625 · γ</w:t>
            </w:r>
          </w:p>
        </w:tc>
        <w:tc>
          <w:tcPr>
            <w:tcW w:w="576" w:type="dxa"/>
            <w:tcBorders>
              <w:top w:val="single" w:sz="4" w:space="0" w:color="auto"/>
              <w:left w:val="single" w:sz="4" w:space="0" w:color="auto"/>
              <w:bottom w:val="single" w:sz="4" w:space="0" w:color="auto"/>
              <w:right w:val="single" w:sz="4" w:space="0" w:color="auto"/>
            </w:tcBorders>
          </w:tcPr>
          <w:p w14:paraId="7EBA520C" w14:textId="77777777" w:rsidR="004F2D06" w:rsidRDefault="00946D1A">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4CEA974F" w14:textId="77777777" w:rsidR="004F2D06" w:rsidRDefault="00946D1A">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5EBBA2C4" w14:textId="77777777" w:rsidR="004F2D06" w:rsidRDefault="00946D1A">
            <w:pPr>
              <w:pStyle w:val="Tabletext"/>
            </w:pPr>
            <w:r>
              <w:t xml:space="preserve">34°&lt; γ </w:t>
            </w:r>
            <w:r>
              <w:rPr>
                <w:rFonts w:hint="eastAsia"/>
              </w:rPr>
              <w:t>≤</w:t>
            </w:r>
            <w:r>
              <w:t xml:space="preserve"> 50°</w:t>
            </w:r>
          </w:p>
        </w:tc>
      </w:tr>
      <w:tr w:rsidR="004F2D06" w14:paraId="4F56789A"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04543856" w14:textId="77777777" w:rsidR="004F2D06" w:rsidRDefault="00946D1A">
            <w:pPr>
              <w:pStyle w:val="Tabletext"/>
            </w:pPr>
            <w:proofErr w:type="spellStart"/>
            <w:r>
              <w:t>Lfuse</w:t>
            </w:r>
            <w:proofErr w:type="spellEnd"/>
            <w:r>
              <w:t>(γ) = 35</w:t>
            </w:r>
          </w:p>
        </w:tc>
        <w:tc>
          <w:tcPr>
            <w:tcW w:w="576" w:type="dxa"/>
            <w:tcBorders>
              <w:top w:val="single" w:sz="4" w:space="0" w:color="auto"/>
              <w:left w:val="single" w:sz="4" w:space="0" w:color="auto"/>
              <w:bottom w:val="single" w:sz="4" w:space="0" w:color="auto"/>
              <w:right w:val="single" w:sz="4" w:space="0" w:color="auto"/>
            </w:tcBorders>
          </w:tcPr>
          <w:p w14:paraId="2E01E428" w14:textId="77777777" w:rsidR="004F2D06" w:rsidRDefault="00946D1A">
            <w:pPr>
              <w:pStyle w:val="Tabletext"/>
            </w:pPr>
            <w:r>
              <w:t>dB</w:t>
            </w:r>
          </w:p>
        </w:tc>
        <w:tc>
          <w:tcPr>
            <w:tcW w:w="720" w:type="dxa"/>
            <w:tcBorders>
              <w:top w:val="single" w:sz="4" w:space="0" w:color="auto"/>
              <w:left w:val="single" w:sz="4" w:space="0" w:color="auto"/>
              <w:bottom w:val="single" w:sz="4" w:space="0" w:color="auto"/>
              <w:right w:val="single" w:sz="4" w:space="0" w:color="auto"/>
            </w:tcBorders>
          </w:tcPr>
          <w:p w14:paraId="199A8CC1" w14:textId="77777777" w:rsidR="004F2D06" w:rsidRDefault="00946D1A">
            <w:pPr>
              <w:pStyle w:val="Tabletext"/>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591680C2" w14:textId="77777777" w:rsidR="004F2D06" w:rsidRDefault="00946D1A">
            <w:pPr>
              <w:pStyle w:val="Tabletext"/>
            </w:pPr>
            <w:r>
              <w:t xml:space="preserve">50°&lt; γ </w:t>
            </w:r>
            <w:r>
              <w:rPr>
                <w:rFonts w:hint="eastAsia"/>
              </w:rPr>
              <w:t>≤</w:t>
            </w:r>
            <w:r>
              <w:t xml:space="preserve"> 90°</w:t>
            </w:r>
          </w:p>
        </w:tc>
      </w:tr>
    </w:tbl>
    <w:p w14:paraId="435D9BE3" w14:textId="77777777" w:rsidR="004F2D06" w:rsidRDefault="004F2D06">
      <w:pPr>
        <w:pStyle w:val="Tablefin"/>
      </w:pPr>
    </w:p>
    <w:p w14:paraId="79323B89" w14:textId="77777777" w:rsidR="004F2D06" w:rsidRDefault="00946D1A">
      <w:pPr>
        <w:rPr>
          <w:rFonts w:ascii="STKaiti" w:eastAsia="STKaiti" w:hAnsi="STKaiti"/>
          <w:lang w:eastAsia="zh-CN"/>
        </w:rPr>
      </w:pPr>
      <w:r>
        <w:rPr>
          <w:lang w:eastAsia="zh-CN"/>
        </w:rPr>
        <w:t>2.4</w:t>
      </w:r>
      <w:r>
        <w:rPr>
          <w:lang w:eastAsia="zh-CN"/>
        </w:rPr>
        <w:tab/>
      </w:r>
      <w:r>
        <w:rPr>
          <w:rFonts w:hint="eastAsia"/>
          <w:lang w:eastAsia="zh-CN"/>
        </w:rPr>
        <w:t>如已授权固定业务和</w:t>
      </w:r>
      <w:r>
        <w:rPr>
          <w:lang w:eastAsia="zh-CN"/>
        </w:rPr>
        <w:t>/</w:t>
      </w:r>
      <w:r>
        <w:rPr>
          <w:rFonts w:hint="eastAsia"/>
          <w:lang w:eastAsia="zh-CN"/>
        </w:rPr>
        <w:t>或移动业务在同一频段内操作，则在该主管部门领土内</w:t>
      </w:r>
      <w:r>
        <w:rPr>
          <w:lang w:eastAsia="zh-CN"/>
        </w:rPr>
        <w:t>27.5-29.1 GHz</w:t>
      </w:r>
      <w:r>
        <w:rPr>
          <w:rFonts w:hint="eastAsia"/>
          <w:lang w:eastAsia="zh-CN"/>
        </w:rPr>
        <w:t>和</w:t>
      </w:r>
      <w:r>
        <w:rPr>
          <w:rFonts w:eastAsia="Calibri"/>
          <w:lang w:eastAsia="zh-CN"/>
        </w:rPr>
        <w:t>29.5-30 GHz</w:t>
      </w:r>
      <w:r>
        <w:rPr>
          <w:rFonts w:hint="eastAsia"/>
          <w:lang w:eastAsia="zh-CN"/>
        </w:rPr>
        <w:t>全频段或部分频段操作的航空</w:t>
      </w:r>
      <w:r>
        <w:rPr>
          <w:lang w:eastAsia="zh-CN"/>
        </w:rPr>
        <w:t>ESIM</w:t>
      </w:r>
      <w:r>
        <w:rPr>
          <w:rFonts w:hint="eastAsia"/>
          <w:lang w:eastAsia="zh-CN"/>
        </w:rPr>
        <w:t>，未经主管部门事先同意不得在该频段内发射</w:t>
      </w:r>
      <w:r>
        <w:rPr>
          <w:rFonts w:ascii="STKaiti" w:eastAsia="STKaiti" w:hAnsi="STKaiti" w:hint="eastAsia"/>
          <w:lang w:eastAsia="zh-CN"/>
        </w:rPr>
        <w:t>。</w:t>
      </w:r>
    </w:p>
    <w:p w14:paraId="17230270" w14:textId="77777777" w:rsidR="004F2D06" w:rsidRDefault="00946D1A">
      <w:pPr>
        <w:rPr>
          <w:lang w:eastAsia="zh-CN"/>
        </w:rPr>
      </w:pPr>
      <w:r>
        <w:rPr>
          <w:lang w:eastAsia="zh-CN"/>
        </w:rPr>
        <w:t>2.5</w:t>
      </w:r>
      <w:r>
        <w:rPr>
          <w:lang w:eastAsia="zh-CN"/>
        </w:rPr>
        <w:tab/>
      </w:r>
      <w:r>
        <w:rPr>
          <w:rFonts w:hint="eastAsia"/>
          <w:lang w:eastAsia="zh-CN"/>
        </w:rPr>
        <w:t>根据</w:t>
      </w:r>
      <w:r>
        <w:rPr>
          <w:lang w:eastAsia="zh-CN"/>
        </w:rPr>
        <w:t>ITU-R SM.1541</w:t>
      </w:r>
      <w:r>
        <w:rPr>
          <w:rFonts w:hint="eastAsia"/>
          <w:lang w:eastAsia="zh-CN"/>
        </w:rPr>
        <w:t>建议书，带外域的最大功率应衰减至航空</w:t>
      </w:r>
      <w:r>
        <w:rPr>
          <w:lang w:eastAsia="zh-CN"/>
        </w:rPr>
        <w:t>ESIM</w:t>
      </w:r>
      <w:r>
        <w:rPr>
          <w:rFonts w:hint="eastAsia"/>
          <w:lang w:eastAsia="zh-CN"/>
        </w:rPr>
        <w:t>发射机的最大输出功率以下。</w:t>
      </w:r>
    </w:p>
    <w:p w14:paraId="35214C58" w14:textId="77777777" w:rsidR="004F2D06" w:rsidRDefault="00946D1A">
      <w:pPr>
        <w:rPr>
          <w:lang w:eastAsia="zh-CN"/>
        </w:rPr>
      </w:pPr>
      <w:r>
        <w:rPr>
          <w:lang w:eastAsia="zh-CN"/>
        </w:rPr>
        <w:t>2.6</w:t>
      </w:r>
      <w:r>
        <w:rPr>
          <w:lang w:eastAsia="zh-CN"/>
        </w:rPr>
        <w:tab/>
      </w:r>
      <w:r>
        <w:rPr>
          <w:rFonts w:hint="eastAsia"/>
          <w:lang w:eastAsia="zh-CN"/>
        </w:rPr>
        <w:t>航空</w:t>
      </w:r>
      <w:r>
        <w:rPr>
          <w:rFonts w:hint="eastAsia"/>
          <w:lang w:eastAsia="zh-CN"/>
        </w:rPr>
        <w:t>non-GSO ESIM</w:t>
      </w:r>
      <w:r>
        <w:rPr>
          <w:rFonts w:hint="eastAsia"/>
          <w:lang w:eastAsia="zh-CN"/>
        </w:rPr>
        <w:t>在某个主管部门的地表产生的</w:t>
      </w:r>
      <w:proofErr w:type="spellStart"/>
      <w:r>
        <w:rPr>
          <w:lang w:eastAsia="zh-CN"/>
        </w:rPr>
        <w:t>pfd</w:t>
      </w:r>
      <w:proofErr w:type="spellEnd"/>
      <w:r>
        <w:rPr>
          <w:rFonts w:hint="eastAsia"/>
          <w:lang w:eastAsia="zh-CN"/>
        </w:rPr>
        <w:t>值高于上述第</w:t>
      </w:r>
      <w:r>
        <w:rPr>
          <w:lang w:eastAsia="zh-CN"/>
        </w:rPr>
        <w:t>2.1</w:t>
      </w:r>
      <w:r>
        <w:rPr>
          <w:rFonts w:hint="eastAsia"/>
          <w:lang w:eastAsia="zh-CN"/>
        </w:rPr>
        <w:t>和</w:t>
      </w:r>
      <w:r>
        <w:rPr>
          <w:lang w:eastAsia="zh-CN"/>
        </w:rPr>
        <w:t>2.2</w:t>
      </w:r>
      <w:r>
        <w:rPr>
          <w:rFonts w:hint="eastAsia"/>
          <w:lang w:eastAsia="zh-CN"/>
        </w:rPr>
        <w:t>节中规定的值时，须事先得到该主管部门的同意。</w:t>
      </w:r>
    </w:p>
    <w:p w14:paraId="597A94A6" w14:textId="77777777" w:rsidR="004F2D06" w:rsidRDefault="00946D1A">
      <w:pPr>
        <w:pStyle w:val="AnnexNo"/>
        <w:rPr>
          <w:lang w:eastAsia="zh-CN"/>
        </w:rPr>
      </w:pPr>
      <w:bookmarkStart w:id="83" w:name="_Toc122450937"/>
      <w:bookmarkStart w:id="84" w:name="_Toc122369543"/>
      <w:bookmarkStart w:id="85" w:name="_Hlk117862310"/>
      <w:r>
        <w:rPr>
          <w:rFonts w:ascii="SimSun" w:hAnsi="SimSun" w:cs="SimSun" w:hint="eastAsia"/>
          <w:lang w:eastAsia="zh-CN"/>
        </w:rPr>
        <w:t>第</w:t>
      </w:r>
      <w:r>
        <w:rPr>
          <w:lang w:eastAsia="zh-CN"/>
        </w:rPr>
        <w:t>[ARB-A116]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Pr>
          <w:rFonts w:hint="eastAsia"/>
          <w:lang w:eastAsia="zh-CN"/>
        </w:rPr>
        <w:t>2</w:t>
      </w:r>
      <w:bookmarkEnd w:id="83"/>
      <w:bookmarkEnd w:id="84"/>
    </w:p>
    <w:p w14:paraId="4EA5857C" w14:textId="77777777" w:rsidR="004F2D06" w:rsidRDefault="00946D1A">
      <w:pPr>
        <w:pStyle w:val="Annextitle"/>
        <w:rPr>
          <w:rFonts w:ascii="SimSun" w:eastAsia="Malgun Gothic" w:hAnsi="SimSun" w:cs="SimSun"/>
          <w:lang w:eastAsia="ko-KR"/>
        </w:rPr>
      </w:pPr>
      <w:r>
        <w:rPr>
          <w:rFonts w:hint="eastAsia"/>
          <w:lang w:eastAsia="zh-CN"/>
        </w:rPr>
        <w:t>方案</w:t>
      </w:r>
      <w:r>
        <w:rPr>
          <w:lang w:eastAsia="ko-KR"/>
        </w:rPr>
        <w:t>1</w:t>
      </w:r>
      <w:r>
        <w:rPr>
          <w:rFonts w:hint="eastAsia"/>
          <w:lang w:eastAsia="zh-CN"/>
        </w:rPr>
        <w:t>中</w:t>
      </w:r>
      <w:r>
        <w:rPr>
          <w:rFonts w:ascii="STKaiti" w:eastAsia="STKaiti" w:hAnsi="STKaiti" w:hint="eastAsia"/>
          <w:lang w:eastAsia="zh-CN"/>
        </w:rPr>
        <w:t>做出决议</w:t>
      </w:r>
      <w:r>
        <w:rPr>
          <w:lang w:eastAsia="ko-KR"/>
        </w:rPr>
        <w:t>1.2.5</w:t>
      </w:r>
      <w:r>
        <w:rPr>
          <w:rFonts w:hint="eastAsia"/>
          <w:lang w:eastAsia="zh-CN"/>
        </w:rPr>
        <w:t>所述审查使用</w:t>
      </w:r>
      <w:r>
        <w:rPr>
          <w:rFonts w:ascii="SimSun" w:hAnsi="SimSun" w:cs="SimSun" w:hint="eastAsia"/>
          <w:lang w:eastAsia="ko-KR"/>
        </w:rPr>
        <w:t>的方法</w:t>
      </w:r>
    </w:p>
    <w:p w14:paraId="3EFED671" w14:textId="77777777" w:rsidR="004F2D06" w:rsidRDefault="00946D1A">
      <w:pPr>
        <w:pStyle w:val="Note"/>
        <w:rPr>
          <w:rFonts w:ascii="STKaiti" w:eastAsia="STKaiti" w:hAnsi="STKaiti"/>
          <w:lang w:eastAsia="zh-CN"/>
        </w:rPr>
      </w:pPr>
      <w:bookmarkStart w:id="86" w:name="_Toc122006748"/>
      <w:bookmarkStart w:id="87" w:name="_Toc121916677"/>
      <w:bookmarkStart w:id="88" w:name="_Toc121916255"/>
      <w:r>
        <w:rPr>
          <w:rFonts w:ascii="STKaiti" w:eastAsia="STKaiti" w:hAnsi="STKaiti" w:hint="eastAsia"/>
          <w:lang w:eastAsia="zh-CN"/>
        </w:rPr>
        <w:t>注：</w:t>
      </w:r>
      <w:r>
        <w:rPr>
          <w:rFonts w:eastAsia="STKaiti"/>
          <w:lang w:eastAsia="zh-CN"/>
        </w:rPr>
        <w:t>此方法是根据</w:t>
      </w:r>
      <w:r>
        <w:rPr>
          <w:rFonts w:eastAsia="STKaiti"/>
          <w:lang w:eastAsia="zh-CN"/>
        </w:rPr>
        <w:t>4A</w:t>
      </w:r>
      <w:r>
        <w:rPr>
          <w:rFonts w:eastAsia="STKaiti"/>
          <w:lang w:eastAsia="zh-CN"/>
        </w:rPr>
        <w:t>工作组关于</w:t>
      </w:r>
      <w:r>
        <w:rPr>
          <w:rFonts w:eastAsia="STKaiti"/>
          <w:lang w:eastAsia="zh-CN"/>
        </w:rPr>
        <w:t>ITU-R S.[RES.169_METH]</w:t>
      </w:r>
      <w:r>
        <w:rPr>
          <w:rFonts w:eastAsia="STKaiti"/>
          <w:lang w:eastAsia="zh-CN"/>
        </w:rPr>
        <w:t>新建议书草案的讨论制定的，该建议书中包含一种用于评估与</w:t>
      </w:r>
      <w:r>
        <w:rPr>
          <w:rFonts w:eastAsia="STKaiti"/>
          <w:lang w:eastAsia="zh-CN"/>
        </w:rPr>
        <w:t>GSO FSS</w:t>
      </w:r>
      <w:r>
        <w:rPr>
          <w:rFonts w:eastAsia="STKaiti"/>
          <w:lang w:eastAsia="zh-CN"/>
        </w:rPr>
        <w:t>卫星通信的</w:t>
      </w:r>
      <w:r>
        <w:rPr>
          <w:rFonts w:eastAsia="STKaiti"/>
          <w:lang w:eastAsia="zh-CN"/>
        </w:rPr>
        <w:t>A-ESIM</w:t>
      </w:r>
      <w:r>
        <w:rPr>
          <w:rFonts w:eastAsia="STKaiti"/>
          <w:lang w:eastAsia="zh-CN"/>
        </w:rPr>
        <w:t>是否符合第</w:t>
      </w:r>
      <w:r>
        <w:rPr>
          <w:rFonts w:eastAsia="STKaiti"/>
          <w:b/>
          <w:bCs/>
          <w:lang w:eastAsia="zh-CN"/>
        </w:rPr>
        <w:t>169</w:t>
      </w:r>
      <w:r>
        <w:rPr>
          <w:rFonts w:eastAsia="STKaiti"/>
          <w:lang w:eastAsia="zh-CN"/>
        </w:rPr>
        <w:t>号决议</w:t>
      </w:r>
      <w:r>
        <w:rPr>
          <w:rFonts w:eastAsia="STKaiti"/>
          <w:b/>
          <w:bCs/>
          <w:lang w:eastAsia="zh-CN"/>
        </w:rPr>
        <w:t>（</w:t>
      </w:r>
      <w:r>
        <w:rPr>
          <w:rFonts w:eastAsia="STKaiti"/>
          <w:b/>
          <w:bCs/>
          <w:lang w:eastAsia="zh-CN"/>
        </w:rPr>
        <w:t>WRC</w:t>
      </w:r>
      <w:r>
        <w:rPr>
          <w:rFonts w:eastAsia="STKaiti"/>
          <w:b/>
          <w:bCs/>
          <w:lang w:eastAsia="zh-CN"/>
        </w:rPr>
        <w:noBreakHyphen/>
        <w:t>19</w:t>
      </w:r>
      <w:r>
        <w:rPr>
          <w:rFonts w:eastAsia="STKaiti"/>
          <w:b/>
          <w:bCs/>
          <w:lang w:eastAsia="zh-CN"/>
        </w:rPr>
        <w:t>）</w:t>
      </w:r>
      <w:r>
        <w:rPr>
          <w:rFonts w:eastAsia="STKaiti"/>
          <w:lang w:eastAsia="zh-CN"/>
        </w:rPr>
        <w:t>中保护地面业务的义务的方法</w:t>
      </w:r>
      <w:r>
        <w:rPr>
          <w:rFonts w:ascii="STKaiti" w:eastAsia="STKaiti" w:hAnsi="STKaiti" w:hint="eastAsia"/>
          <w:lang w:eastAsia="zh-CN"/>
        </w:rPr>
        <w:t>。就议项</w:t>
      </w:r>
      <w:r>
        <w:rPr>
          <w:lang w:eastAsia="zh-CN"/>
        </w:rPr>
        <w:t>1.16</w:t>
      </w:r>
      <w:r>
        <w:rPr>
          <w:rFonts w:ascii="STKaiti" w:eastAsia="STKaiti" w:hAnsi="STKaiti" w:hint="eastAsia"/>
          <w:lang w:eastAsia="zh-CN"/>
        </w:rPr>
        <w:t>提交</w:t>
      </w:r>
      <w:r>
        <w:rPr>
          <w:lang w:eastAsia="zh-CN"/>
        </w:rPr>
        <w:t>WRC-23</w:t>
      </w:r>
      <w:r>
        <w:rPr>
          <w:rFonts w:ascii="STKaiti" w:eastAsia="STKaiti" w:hAnsi="STKaiti" w:hint="eastAsia"/>
          <w:lang w:eastAsia="zh-CN"/>
        </w:rPr>
        <w:t>的提案（包括</w:t>
      </w:r>
      <w:r>
        <w:rPr>
          <w:lang w:eastAsia="zh-CN"/>
        </w:rPr>
        <w:t>CPM23</w:t>
      </w:r>
      <w:r>
        <w:rPr>
          <w:lang w:eastAsia="zh-CN"/>
        </w:rPr>
        <w:noBreakHyphen/>
        <w:t>2/175</w:t>
      </w:r>
      <w:r>
        <w:rPr>
          <w:rFonts w:ascii="STKaiti" w:eastAsia="STKaiti" w:hAnsi="STKaiti" w:hint="eastAsia"/>
          <w:lang w:eastAsia="zh-CN"/>
        </w:rPr>
        <w:t>号文件）在考虑用于评估与</w:t>
      </w:r>
      <w:r>
        <w:rPr>
          <w:lang w:eastAsia="zh-CN"/>
        </w:rPr>
        <w:t>non-GSO FSS</w:t>
      </w:r>
      <w:r>
        <w:rPr>
          <w:rFonts w:ascii="STKaiti" w:eastAsia="STKaiti" w:hAnsi="STKaiti" w:hint="eastAsia"/>
          <w:lang w:eastAsia="zh-CN"/>
        </w:rPr>
        <w:t>卫星通信的</w:t>
      </w:r>
      <w:r>
        <w:rPr>
          <w:lang w:eastAsia="zh-CN"/>
        </w:rPr>
        <w:t>A-ESIM</w:t>
      </w:r>
      <w:r>
        <w:rPr>
          <w:rFonts w:ascii="STKaiti" w:eastAsia="STKaiti" w:hAnsi="STKaiti" w:hint="eastAsia"/>
          <w:lang w:eastAsia="zh-CN"/>
        </w:rPr>
        <w:t>是否符合第</w:t>
      </w:r>
      <w:r>
        <w:rPr>
          <w:b/>
          <w:bCs/>
          <w:lang w:eastAsia="zh-CN"/>
        </w:rPr>
        <w:t>[ARB-</w:t>
      </w:r>
      <w:r>
        <w:rPr>
          <w:b/>
          <w:bCs/>
          <w:lang w:eastAsia="zh-CN"/>
        </w:rPr>
        <w:lastRenderedPageBreak/>
        <w:t>A116]</w:t>
      </w:r>
      <w:r>
        <w:rPr>
          <w:rFonts w:ascii="STKaiti" w:eastAsia="STKaiti" w:hAnsi="STKaiti" w:hint="eastAsia"/>
          <w:lang w:eastAsia="zh-CN"/>
        </w:rPr>
        <w:t>号决议附件</w:t>
      </w:r>
      <w:r>
        <w:rPr>
          <w:lang w:eastAsia="zh-CN"/>
        </w:rPr>
        <w:t>1</w:t>
      </w:r>
      <w:r>
        <w:rPr>
          <w:rFonts w:ascii="STKaiti" w:eastAsia="STKaiti" w:hAnsi="STKaiti" w:hint="eastAsia"/>
          <w:lang w:eastAsia="zh-CN"/>
        </w:rPr>
        <w:t>第</w:t>
      </w:r>
      <w:r>
        <w:rPr>
          <w:lang w:eastAsia="zh-CN"/>
        </w:rPr>
        <w:t>2</w:t>
      </w:r>
      <w:r>
        <w:rPr>
          <w:rFonts w:ascii="STKaiti" w:eastAsia="STKaiti" w:hAnsi="STKaiti" w:hint="eastAsia"/>
          <w:lang w:eastAsia="zh-CN"/>
        </w:rPr>
        <w:t>部分的方法时，需要考虑到该新建议书草案的任何进一步的进展</w:t>
      </w:r>
      <w:r>
        <w:rPr>
          <w:lang w:eastAsia="zh-CN"/>
        </w:rPr>
        <w:t>/</w:t>
      </w:r>
      <w:r>
        <w:rPr>
          <w:rFonts w:ascii="STKaiti" w:eastAsia="STKaiti" w:hAnsi="STKaiti" w:hint="eastAsia"/>
          <w:lang w:eastAsia="zh-CN"/>
        </w:rPr>
        <w:t>更新。</w:t>
      </w:r>
    </w:p>
    <w:p w14:paraId="51757235" w14:textId="77777777" w:rsidR="004F2D06" w:rsidRDefault="00946D1A">
      <w:pPr>
        <w:pStyle w:val="Note"/>
        <w:rPr>
          <w:rFonts w:ascii="STKaiti" w:eastAsia="STKaiti" w:hAnsi="STKaiti"/>
          <w:lang w:eastAsia="zh-CN"/>
        </w:rPr>
      </w:pPr>
      <w:r>
        <w:rPr>
          <w:rFonts w:ascii="STKaiti" w:eastAsia="STKaiti" w:hAnsi="STKaiti" w:hint="eastAsia"/>
          <w:lang w:eastAsia="zh-CN"/>
        </w:rPr>
        <w:t>但应强调的是，信函通信组的讨论将就此事项得出令人满意的结论，而不确定的是信函通信组的工作是否会在</w:t>
      </w:r>
      <w:r>
        <w:rPr>
          <w:lang w:eastAsia="zh-CN"/>
        </w:rPr>
        <w:t>4A</w:t>
      </w:r>
      <w:r>
        <w:rPr>
          <w:rFonts w:ascii="STKaiti" w:eastAsia="STKaiti" w:hAnsi="STKaiti" w:hint="eastAsia"/>
          <w:lang w:eastAsia="zh-CN"/>
        </w:rPr>
        <w:t>工作组和第</w:t>
      </w:r>
      <w:r>
        <w:rPr>
          <w:lang w:eastAsia="zh-CN"/>
        </w:rPr>
        <w:t>4</w:t>
      </w:r>
      <w:r>
        <w:rPr>
          <w:rFonts w:ascii="STKaiti" w:eastAsia="STKaiti" w:hAnsi="STKaiti" w:hint="eastAsia"/>
          <w:lang w:eastAsia="zh-CN"/>
        </w:rPr>
        <w:t>研究组达成一致。因此，</w:t>
      </w:r>
      <w:r>
        <w:rPr>
          <w:lang w:eastAsia="zh-CN"/>
        </w:rPr>
        <w:t>CPM</w:t>
      </w:r>
      <w:r>
        <w:rPr>
          <w:rFonts w:hint="eastAsia"/>
          <w:lang w:eastAsia="zh-CN"/>
        </w:rPr>
        <w:t>就此事宜做出的决定</w:t>
      </w:r>
      <w:r>
        <w:rPr>
          <w:rFonts w:ascii="STKaiti" w:eastAsia="STKaiti" w:hAnsi="STKaiti" w:hint="eastAsia"/>
          <w:lang w:eastAsia="zh-CN"/>
        </w:rPr>
        <w:t>不应建立在第</w:t>
      </w:r>
      <w:r>
        <w:rPr>
          <w:rFonts w:eastAsia="STKaiti"/>
          <w:lang w:eastAsia="zh-CN"/>
        </w:rPr>
        <w:t>4</w:t>
      </w:r>
      <w:r>
        <w:rPr>
          <w:rFonts w:ascii="STKaiti" w:eastAsia="STKaiti" w:hAnsi="STKaiti" w:hint="eastAsia"/>
          <w:lang w:eastAsia="zh-CN"/>
        </w:rPr>
        <w:t>研究组或</w:t>
      </w:r>
      <w:r>
        <w:rPr>
          <w:rFonts w:eastAsia="STKaiti"/>
          <w:lang w:eastAsia="zh-CN"/>
        </w:rPr>
        <w:t>RA-23</w:t>
      </w:r>
      <w:r>
        <w:rPr>
          <w:rFonts w:ascii="STKaiti" w:eastAsia="STKaiti" w:hAnsi="STKaiti" w:hint="eastAsia"/>
          <w:lang w:eastAsia="zh-CN"/>
        </w:rPr>
        <w:t>采取的可能不具结论性的行动上。</w:t>
      </w:r>
    </w:p>
    <w:p w14:paraId="21AB4E32" w14:textId="77777777" w:rsidR="004F2D06" w:rsidRDefault="00946D1A">
      <w:pPr>
        <w:pStyle w:val="Headingb"/>
      </w:pPr>
      <w:r>
        <w:rPr>
          <w:rFonts w:hint="eastAsia"/>
          <w:lang w:eastAsia="zh-CN"/>
        </w:rPr>
        <w:t>方法的方案</w:t>
      </w:r>
      <w:r>
        <w:t>1</w:t>
      </w:r>
      <w:r>
        <w:rPr>
          <w:rFonts w:hint="eastAsia"/>
          <w:lang w:eastAsia="zh-CN"/>
        </w:rPr>
        <w:t>：</w:t>
      </w:r>
    </w:p>
    <w:p w14:paraId="43E3A011" w14:textId="77777777" w:rsidR="004F2D06" w:rsidRDefault="00946D1A">
      <w:pPr>
        <w:pStyle w:val="Heading1"/>
        <w:rPr>
          <w:rFonts w:ascii="Calibri" w:hAnsi="Calibri"/>
          <w:szCs w:val="28"/>
          <w:lang w:eastAsia="zh-CN"/>
        </w:rPr>
      </w:pPr>
      <w:bookmarkStart w:id="89" w:name="_Toc133484595"/>
      <w:bookmarkStart w:id="90" w:name="_Toc133485449"/>
      <w:r>
        <w:rPr>
          <w:lang w:eastAsia="zh-CN"/>
        </w:rPr>
        <w:t>1</w:t>
      </w:r>
      <w:r>
        <w:rPr>
          <w:lang w:eastAsia="zh-CN"/>
        </w:rPr>
        <w:tab/>
      </w:r>
      <w:r>
        <w:rPr>
          <w:rFonts w:hint="eastAsia"/>
          <w:lang w:eastAsia="zh-CN"/>
        </w:rPr>
        <w:t>方法概述</w:t>
      </w:r>
      <w:bookmarkEnd w:id="86"/>
      <w:bookmarkEnd w:id="87"/>
      <w:bookmarkEnd w:id="88"/>
      <w:bookmarkEnd w:id="89"/>
      <w:bookmarkEnd w:id="90"/>
    </w:p>
    <w:p w14:paraId="0E808618" w14:textId="77777777" w:rsidR="004F2D06" w:rsidRDefault="00946D1A">
      <w:pPr>
        <w:pStyle w:val="Headingb"/>
        <w:rPr>
          <w:lang w:eastAsia="zh-CN"/>
        </w:rPr>
      </w:pPr>
      <w:r>
        <w:rPr>
          <w:rFonts w:hint="eastAsia"/>
          <w:lang w:eastAsia="zh-CN"/>
        </w:rPr>
        <w:t>方案</w:t>
      </w:r>
      <w:r>
        <w:t>1</w:t>
      </w:r>
      <w:r>
        <w:rPr>
          <w:rFonts w:hint="eastAsia"/>
          <w:lang w:eastAsia="zh-CN"/>
        </w:rPr>
        <w:t>：</w:t>
      </w:r>
    </w:p>
    <w:p w14:paraId="73A4F8FE" w14:textId="77777777" w:rsidR="004F2D06" w:rsidRDefault="00946D1A">
      <w:pPr>
        <w:ind w:firstLineChars="200" w:firstLine="480"/>
        <w:rPr>
          <w:lang w:eastAsia="zh-CN"/>
        </w:rPr>
      </w:pPr>
      <w:r>
        <w:rPr>
          <w:rFonts w:hint="eastAsia"/>
          <w:lang w:eastAsia="zh-CN"/>
        </w:rPr>
        <w:t>随着时间的推移，航空动中通地球站（</w:t>
      </w:r>
      <w:r>
        <w:rPr>
          <w:rFonts w:hint="eastAsia"/>
          <w:lang w:eastAsia="zh-CN"/>
        </w:rPr>
        <w:t>A-ESIM</w:t>
      </w:r>
      <w:r>
        <w:rPr>
          <w:rFonts w:hint="eastAsia"/>
          <w:lang w:eastAsia="zh-CN"/>
        </w:rPr>
        <w:t>）可以在不同纬度、经度和高度的位置操作。该方法用于确定与</w:t>
      </w:r>
      <w:r>
        <w:rPr>
          <w:lang w:eastAsia="zh-CN"/>
        </w:rPr>
        <w:t>non-GSO FSS</w:t>
      </w:r>
      <w:r>
        <w:rPr>
          <w:rFonts w:hint="eastAsia"/>
          <w:lang w:eastAsia="zh-CN"/>
        </w:rPr>
        <w:t>卫星通信的</w:t>
      </w:r>
      <w:r>
        <w:rPr>
          <w:lang w:eastAsia="zh-CN"/>
        </w:rPr>
        <w:t>A-ESIM</w:t>
      </w:r>
      <w:r>
        <w:rPr>
          <w:rFonts w:hint="eastAsia"/>
          <w:lang w:eastAsia="zh-CN"/>
        </w:rPr>
        <w:t>发射机可允许的最大离轴</w:t>
      </w:r>
      <w:proofErr w:type="spellStart"/>
      <w:r>
        <w:rPr>
          <w:lang w:eastAsia="zh-CN"/>
        </w:rPr>
        <w:t>e.i.r.p</w:t>
      </w:r>
      <w:proofErr w:type="spellEnd"/>
      <w:r>
        <w:rPr>
          <w:lang w:eastAsia="zh-CN"/>
        </w:rPr>
        <w:t>.</w:t>
      </w:r>
      <w:r>
        <w:rPr>
          <w:rFonts w:hint="eastAsia"/>
          <w:lang w:eastAsia="zh-CN"/>
        </w:rPr>
        <w:t>频谱密度（“</w:t>
      </w:r>
      <w:r>
        <w:rPr>
          <w:rFonts w:eastAsia="STKaiti"/>
          <w:i/>
          <w:iCs/>
          <w:lang w:eastAsia="zh-CN"/>
        </w:rPr>
        <w:t>EIRP</w:t>
      </w:r>
      <w:r>
        <w:rPr>
          <w:rFonts w:eastAsia="STKaiti"/>
          <w:i/>
          <w:iCs/>
          <w:vertAlign w:val="subscript"/>
          <w:lang w:eastAsia="zh-CN"/>
        </w:rPr>
        <w:t>C</w:t>
      </w:r>
      <w:r>
        <w:rPr>
          <w:rFonts w:hint="eastAsia"/>
          <w:lang w:eastAsia="zh-CN"/>
        </w:rPr>
        <w:t>”），从而确保符合为地表定义的一组预先设定的功率通信密度（</w:t>
      </w:r>
      <w:proofErr w:type="spellStart"/>
      <w:r>
        <w:rPr>
          <w:lang w:eastAsia="zh-CN"/>
        </w:rPr>
        <w:t>pfd</w:t>
      </w:r>
      <w:proofErr w:type="spellEnd"/>
      <w:r>
        <w:rPr>
          <w:rFonts w:hint="eastAsia"/>
          <w:lang w:eastAsia="zh-CN"/>
        </w:rPr>
        <w:t>）限值。该方法推导出的</w:t>
      </w:r>
      <w:r>
        <w:rPr>
          <w:rFonts w:ascii="STKaiti" w:eastAsia="STKaiti" w:hAnsi="STKaiti"/>
          <w:lang w:eastAsia="zh-CN"/>
        </w:rPr>
        <w:t>EIRP</w:t>
      </w:r>
      <w:r>
        <w:rPr>
          <w:rFonts w:ascii="STKaiti" w:eastAsia="STKaiti" w:hAnsi="STKaiti"/>
          <w:vertAlign w:val="subscript"/>
          <w:lang w:eastAsia="zh-CN"/>
        </w:rPr>
        <w:t>C</w:t>
      </w:r>
      <w:r>
        <w:rPr>
          <w:rFonts w:hint="eastAsia"/>
          <w:lang w:eastAsia="zh-CN"/>
        </w:rPr>
        <w:t>考虑了几何结构中的相关损耗和衰减等因素。</w:t>
      </w:r>
    </w:p>
    <w:p w14:paraId="1AF123E8" w14:textId="77777777" w:rsidR="004F2D06" w:rsidRDefault="00946D1A">
      <w:pPr>
        <w:pStyle w:val="Headingb"/>
        <w:rPr>
          <w:lang w:eastAsia="zh-CN"/>
        </w:rPr>
      </w:pPr>
      <w:r>
        <w:rPr>
          <w:rFonts w:hint="eastAsia"/>
          <w:lang w:eastAsia="zh-CN"/>
        </w:rPr>
        <w:t>方案</w:t>
      </w:r>
      <w:r>
        <w:rPr>
          <w:lang w:eastAsia="zh-CN"/>
        </w:rPr>
        <w:t>2</w:t>
      </w:r>
      <w:r>
        <w:rPr>
          <w:rFonts w:hint="eastAsia"/>
          <w:lang w:eastAsia="zh-CN"/>
        </w:rPr>
        <w:t>：</w:t>
      </w:r>
    </w:p>
    <w:p w14:paraId="2FFB4A08" w14:textId="77777777" w:rsidR="004F2D06" w:rsidRDefault="00946D1A">
      <w:pPr>
        <w:ind w:firstLineChars="200" w:firstLine="480"/>
        <w:rPr>
          <w:szCs w:val="24"/>
          <w:lang w:eastAsia="zh-CN"/>
        </w:rPr>
      </w:pPr>
      <w:r>
        <w:rPr>
          <w:rFonts w:hint="eastAsia"/>
          <w:lang w:eastAsia="zh-CN"/>
        </w:rPr>
        <w:t>随着时间的推移，航空动中通地球站（</w:t>
      </w:r>
      <w:r>
        <w:rPr>
          <w:rFonts w:hint="eastAsia"/>
          <w:lang w:eastAsia="zh-CN"/>
        </w:rPr>
        <w:t>A-ESIM</w:t>
      </w:r>
      <w:r>
        <w:rPr>
          <w:rFonts w:hint="eastAsia"/>
          <w:lang w:eastAsia="zh-CN"/>
        </w:rPr>
        <w:t>）可以在不同纬度、经度和高度的位置操作。该方法用于确定与</w:t>
      </w:r>
      <w:r>
        <w:rPr>
          <w:rFonts w:hint="eastAsia"/>
          <w:lang w:eastAsia="zh-CN"/>
        </w:rPr>
        <w:t>non-GSO FSS</w:t>
      </w:r>
      <w:r>
        <w:rPr>
          <w:rFonts w:hint="eastAsia"/>
          <w:lang w:eastAsia="zh-CN"/>
        </w:rPr>
        <w:t>系统通信的</w:t>
      </w:r>
      <w:r>
        <w:rPr>
          <w:lang w:eastAsia="zh-CN"/>
        </w:rPr>
        <w:t>A-ESIM</w:t>
      </w:r>
      <w:r>
        <w:rPr>
          <w:rFonts w:hint="eastAsia"/>
          <w:lang w:eastAsia="zh-CN"/>
        </w:rPr>
        <w:t>发射机可允许的最大离轴</w:t>
      </w:r>
      <w:proofErr w:type="spellStart"/>
      <w:r>
        <w:rPr>
          <w:lang w:eastAsia="zh-CN"/>
        </w:rPr>
        <w:t>e.i.r.p</w:t>
      </w:r>
      <w:proofErr w:type="spellEnd"/>
      <w:r>
        <w:rPr>
          <w:lang w:eastAsia="zh-CN"/>
        </w:rPr>
        <w:t>.</w:t>
      </w:r>
      <w:r>
        <w:rPr>
          <w:rFonts w:hint="eastAsia"/>
          <w:lang w:eastAsia="zh-CN"/>
        </w:rPr>
        <w:t>频谱密度（“</w:t>
      </w:r>
      <w:r>
        <w:rPr>
          <w:i/>
          <w:lang w:eastAsia="zh-CN"/>
        </w:rPr>
        <w:t>EIRP</w:t>
      </w:r>
      <w:r>
        <w:rPr>
          <w:i/>
          <w:vertAlign w:val="subscript"/>
          <w:lang w:eastAsia="zh-CN"/>
        </w:rPr>
        <w:t>C</w:t>
      </w:r>
      <w:r>
        <w:rPr>
          <w:rFonts w:hint="eastAsia"/>
          <w:lang w:eastAsia="zh-CN"/>
        </w:rPr>
        <w:t>”），从而确保符合本决议附件</w:t>
      </w:r>
      <w:r>
        <w:rPr>
          <w:lang w:eastAsia="zh-CN"/>
        </w:rPr>
        <w:t>1</w:t>
      </w:r>
      <w:r>
        <w:rPr>
          <w:rFonts w:hint="eastAsia"/>
          <w:lang w:eastAsia="zh-CN"/>
        </w:rPr>
        <w:t>中为地表定义的一组</w:t>
      </w:r>
      <w:proofErr w:type="spellStart"/>
      <w:r>
        <w:rPr>
          <w:lang w:eastAsia="zh-CN"/>
        </w:rPr>
        <w:t>pfd</w:t>
      </w:r>
      <w:proofErr w:type="spellEnd"/>
      <w:r>
        <w:rPr>
          <w:rFonts w:hint="eastAsia"/>
          <w:lang w:eastAsia="zh-CN"/>
        </w:rPr>
        <w:t>限值。该方法推导出的</w:t>
      </w:r>
      <w:r>
        <w:rPr>
          <w:i/>
          <w:lang w:eastAsia="zh-CN"/>
        </w:rPr>
        <w:t>EIRP</w:t>
      </w:r>
      <w:r>
        <w:rPr>
          <w:i/>
          <w:vertAlign w:val="subscript"/>
          <w:lang w:eastAsia="zh-CN"/>
        </w:rPr>
        <w:t>C</w:t>
      </w:r>
      <w:r>
        <w:rPr>
          <w:rFonts w:hint="eastAsia"/>
          <w:lang w:eastAsia="zh-CN"/>
        </w:rPr>
        <w:t>考虑了几何结构中的相关损耗和衰减等因素。</w:t>
      </w:r>
    </w:p>
    <w:p w14:paraId="5653EB13" w14:textId="77777777" w:rsidR="004F2D06" w:rsidRDefault="00946D1A">
      <w:pPr>
        <w:ind w:firstLineChars="200" w:firstLine="480"/>
        <w:rPr>
          <w:b/>
          <w:lang w:eastAsia="zh-CN"/>
        </w:rPr>
      </w:pPr>
      <w:r>
        <w:rPr>
          <w:rFonts w:hint="eastAsia"/>
          <w:lang w:eastAsia="zh-CN"/>
        </w:rPr>
        <w:t>然后，该方法将计算出的</w:t>
      </w:r>
      <w:r>
        <w:rPr>
          <w:i/>
          <w:lang w:eastAsia="zh-CN"/>
        </w:rPr>
        <w:t>EIRP</w:t>
      </w:r>
      <w:r>
        <w:rPr>
          <w:i/>
          <w:vertAlign w:val="subscript"/>
          <w:lang w:eastAsia="zh-CN"/>
        </w:rPr>
        <w:t>C</w:t>
      </w:r>
      <w:r>
        <w:rPr>
          <w:rFonts w:hint="eastAsia"/>
          <w:lang w:eastAsia="zh-CN"/>
        </w:rPr>
        <w:t>与指向地面的</w:t>
      </w:r>
      <w:r>
        <w:rPr>
          <w:lang w:eastAsia="zh-CN"/>
        </w:rPr>
        <w:t>A-ESIM</w:t>
      </w:r>
      <w:r>
        <w:rPr>
          <w:rFonts w:hint="eastAsia"/>
          <w:lang w:eastAsia="zh-CN"/>
        </w:rPr>
        <w:t>参考离轴</w:t>
      </w:r>
      <w:proofErr w:type="spellStart"/>
      <w:r>
        <w:rPr>
          <w:lang w:eastAsia="zh-CN"/>
        </w:rPr>
        <w:t>e.i.r.p</w:t>
      </w:r>
      <w:proofErr w:type="spellEnd"/>
      <w:r>
        <w:rPr>
          <w:lang w:eastAsia="zh-CN"/>
        </w:rPr>
        <w:t>.</w:t>
      </w:r>
      <w:r>
        <w:rPr>
          <w:rFonts w:hint="eastAsia"/>
          <w:lang w:eastAsia="zh-CN"/>
        </w:rPr>
        <w:t>（“</w:t>
      </w:r>
      <w:r>
        <w:rPr>
          <w:i/>
          <w:lang w:eastAsia="zh-CN"/>
        </w:rPr>
        <w:t>EIRP</w:t>
      </w:r>
      <w:r>
        <w:rPr>
          <w:i/>
          <w:vertAlign w:val="subscript"/>
          <w:lang w:eastAsia="zh-CN"/>
        </w:rPr>
        <w:t>R</w:t>
      </w:r>
      <w:r>
        <w:rPr>
          <w:rFonts w:hint="eastAsia"/>
          <w:lang w:eastAsia="zh-CN"/>
        </w:rPr>
        <w:t>”）进行比较。对于</w:t>
      </w:r>
      <w:r>
        <w:rPr>
          <w:rFonts w:hint="eastAsia"/>
          <w:lang w:eastAsia="zh-CN"/>
        </w:rPr>
        <w:t>n</w:t>
      </w:r>
      <w:r>
        <w:rPr>
          <w:lang w:eastAsia="zh-CN"/>
        </w:rPr>
        <w:t>on-GSO</w:t>
      </w:r>
      <w:r>
        <w:rPr>
          <w:lang w:eastAsia="ko-KR"/>
        </w:rPr>
        <w:t xml:space="preserve"> FSS</w:t>
      </w:r>
      <w:r>
        <w:rPr>
          <w:rFonts w:hint="eastAsia"/>
          <w:lang w:eastAsia="zh-CN"/>
        </w:rPr>
        <w:t>卫星系统每组的各次发射，</w:t>
      </w:r>
      <w:r>
        <w:rPr>
          <w:i/>
          <w:lang w:eastAsia="zh-CN"/>
        </w:rPr>
        <w:t>EIRP</w:t>
      </w:r>
      <w:r>
        <w:rPr>
          <w:i/>
          <w:vertAlign w:val="subscript"/>
          <w:lang w:eastAsia="zh-CN"/>
        </w:rPr>
        <w:t>R</w:t>
      </w:r>
      <w:r>
        <w:rPr>
          <w:rFonts w:hint="eastAsia"/>
          <w:lang w:eastAsia="zh-CN"/>
        </w:rPr>
        <w:t>可通过使用该系统的附录</w:t>
      </w:r>
      <w:r>
        <w:rPr>
          <w:b/>
          <w:lang w:eastAsia="zh-CN"/>
        </w:rPr>
        <w:t>4</w:t>
      </w:r>
      <w:r>
        <w:rPr>
          <w:rFonts w:hint="eastAsia"/>
          <w:lang w:eastAsia="zh-CN"/>
        </w:rPr>
        <w:t>数据，以及该系统的通知主管部门须提供的其它输入参数计算。</w:t>
      </w:r>
    </w:p>
    <w:p w14:paraId="6C6E0D65" w14:textId="77777777" w:rsidR="004F2D06" w:rsidRDefault="00946D1A">
      <w:pPr>
        <w:ind w:firstLineChars="200" w:firstLine="480"/>
        <w:rPr>
          <w:b/>
          <w:lang w:eastAsia="zh-CN"/>
        </w:rPr>
      </w:pPr>
      <w:r>
        <w:rPr>
          <w:rFonts w:ascii="SimSun" w:hAnsi="SimSun" w:cs="SimSun" w:hint="eastAsia"/>
          <w:lang w:eastAsia="zh-CN"/>
        </w:rPr>
        <w:t>具体而言，对于与待定义的</w:t>
      </w:r>
      <w:r>
        <w:rPr>
          <w:lang w:eastAsia="zh-CN"/>
        </w:rPr>
        <w:t>non-GSO A-ESIM</w:t>
      </w:r>
      <w:r>
        <w:rPr>
          <w:rFonts w:ascii="SimSun" w:hAnsi="SimSun" w:cs="SimSun" w:hint="eastAsia"/>
          <w:lang w:eastAsia="zh-CN"/>
        </w:rPr>
        <w:t>电台类别相关的</w:t>
      </w:r>
      <w:r>
        <w:rPr>
          <w:lang w:eastAsia="zh-CN"/>
        </w:rPr>
        <w:t>non-GSO</w:t>
      </w:r>
      <w:r>
        <w:rPr>
          <w:lang w:eastAsia="ko-KR"/>
        </w:rPr>
        <w:t xml:space="preserve"> FSS</w:t>
      </w:r>
      <w:r>
        <w:rPr>
          <w:rFonts w:ascii="SimSun" w:hAnsi="SimSun" w:cs="SimSun" w:hint="eastAsia"/>
          <w:lang w:eastAsia="zh-CN"/>
        </w:rPr>
        <w:t>卫星系统的每次发射，</w:t>
      </w:r>
      <w:r>
        <w:rPr>
          <w:rFonts w:eastAsia="楷体"/>
          <w:i/>
          <w:lang w:eastAsia="zh-CN"/>
        </w:rPr>
        <w:t>EIRP</w:t>
      </w:r>
      <w:r>
        <w:rPr>
          <w:rFonts w:eastAsia="楷体"/>
          <w:i/>
          <w:vertAlign w:val="subscript"/>
          <w:lang w:eastAsia="zh-CN"/>
        </w:rPr>
        <w:t>R</w:t>
      </w:r>
      <w:r>
        <w:rPr>
          <w:rFonts w:ascii="SimSun" w:hAnsi="SimSun" w:cs="SimSun" w:hint="eastAsia"/>
          <w:lang w:eastAsia="zh-CN"/>
        </w:rPr>
        <w:t>为代数和（以对数表示），其中包括天线的最大输入功率</w:t>
      </w:r>
      <w:r>
        <w:rPr>
          <w:rFonts w:hint="eastAsia"/>
          <w:lang w:eastAsia="zh-CN"/>
        </w:rPr>
        <w:t>（</w:t>
      </w:r>
      <w:r>
        <w:rPr>
          <w:rFonts w:ascii="SimSun" w:hAnsi="SimSun" w:cs="SimSun" w:hint="eastAsia"/>
          <w:lang w:eastAsia="zh-CN"/>
        </w:rPr>
        <w:t>附录</w:t>
      </w:r>
      <w:r>
        <w:rPr>
          <w:b/>
          <w:lang w:eastAsia="zh-CN"/>
        </w:rPr>
        <w:t>4</w:t>
      </w:r>
      <w:r>
        <w:rPr>
          <w:rFonts w:ascii="SimSun" w:hAnsi="SimSun" w:cs="SimSun" w:hint="eastAsia"/>
          <w:lang w:eastAsia="zh-CN"/>
        </w:rPr>
        <w:t>第</w:t>
      </w:r>
      <w:r>
        <w:rPr>
          <w:lang w:eastAsia="zh-CN"/>
        </w:rPr>
        <w:t>C.8.a.1</w:t>
      </w:r>
      <w:r>
        <w:rPr>
          <w:rFonts w:ascii="SimSun" w:hAnsi="SimSun" w:cs="SimSun" w:hint="eastAsia"/>
          <w:lang w:eastAsia="zh-CN"/>
        </w:rPr>
        <w:t>项</w:t>
      </w:r>
      <w:r>
        <w:rPr>
          <w:rFonts w:hint="eastAsia"/>
          <w:lang w:eastAsia="zh-CN"/>
        </w:rPr>
        <w:t>）</w:t>
      </w:r>
      <w:r>
        <w:rPr>
          <w:rFonts w:ascii="SimSun" w:hAnsi="SimSun" w:cs="SimSun" w:hint="eastAsia"/>
          <w:lang w:eastAsia="zh-CN"/>
        </w:rPr>
        <w:t>、</w:t>
      </w:r>
      <w:r>
        <w:rPr>
          <w:lang w:eastAsia="zh-CN"/>
        </w:rPr>
        <w:t>A-ESIM</w:t>
      </w:r>
      <w:r>
        <w:rPr>
          <w:rFonts w:ascii="SimSun" w:hAnsi="SimSun" w:cs="SimSun" w:hint="eastAsia"/>
          <w:lang w:eastAsia="zh-CN"/>
        </w:rPr>
        <w:t>天线的峰值增益</w:t>
      </w:r>
      <w:r>
        <w:rPr>
          <w:lang w:eastAsia="zh-CN"/>
        </w:rPr>
        <w:t>（</w:t>
      </w:r>
      <w:r>
        <w:rPr>
          <w:rFonts w:ascii="SimSun" w:hAnsi="SimSun" w:cs="SimSun" w:hint="eastAsia"/>
          <w:lang w:eastAsia="zh-CN"/>
        </w:rPr>
        <w:t>附录</w:t>
      </w:r>
      <w:r>
        <w:rPr>
          <w:b/>
          <w:lang w:eastAsia="zh-CN"/>
        </w:rPr>
        <w:t>4</w:t>
      </w:r>
      <w:r>
        <w:rPr>
          <w:rFonts w:ascii="SimSun" w:hAnsi="SimSun" w:cs="SimSun" w:hint="eastAsia"/>
          <w:lang w:eastAsia="zh-CN"/>
        </w:rPr>
        <w:t>第</w:t>
      </w:r>
      <w:r>
        <w:rPr>
          <w:lang w:eastAsia="zh-CN"/>
        </w:rPr>
        <w:t>C.10.d.3</w:t>
      </w:r>
      <w:r>
        <w:rPr>
          <w:rFonts w:ascii="SimSun" w:hAnsi="SimSun" w:cs="SimSun" w:hint="eastAsia"/>
          <w:lang w:eastAsia="zh-CN"/>
        </w:rPr>
        <w:t>项</w:t>
      </w:r>
      <w:r>
        <w:rPr>
          <w:lang w:eastAsia="zh-CN"/>
        </w:rPr>
        <w:t>）</w:t>
      </w:r>
      <w:r>
        <w:rPr>
          <w:rFonts w:ascii="SimSun" w:hAnsi="SimSun" w:cs="SimSun" w:hint="eastAsia"/>
          <w:lang w:eastAsia="zh-CN"/>
        </w:rPr>
        <w:t>、</w:t>
      </w:r>
      <w:r>
        <w:rPr>
          <w:lang w:eastAsia="zh-CN"/>
        </w:rPr>
        <w:t>A-ESIM</w:t>
      </w:r>
      <w:r>
        <w:rPr>
          <w:rFonts w:ascii="SimSun" w:hAnsi="SimSun" w:cs="SimSun" w:hint="eastAsia"/>
          <w:lang w:eastAsia="zh-CN"/>
        </w:rPr>
        <w:t>天线指向地面的最大可实现离轴增益隔离，以及发射带宽与预先设定的一组</w:t>
      </w:r>
      <w:proofErr w:type="spellStart"/>
      <w:r>
        <w:rPr>
          <w:lang w:eastAsia="zh-CN"/>
        </w:rPr>
        <w:t>pfd</w:t>
      </w:r>
      <w:proofErr w:type="spellEnd"/>
      <w:r>
        <w:rPr>
          <w:rFonts w:ascii="SimSun" w:hAnsi="SimSun" w:cs="SimSun" w:hint="eastAsia"/>
          <w:lang w:eastAsia="zh-CN"/>
        </w:rPr>
        <w:t>限值中的参考带宽之间任何差异的补偿参数。</w:t>
      </w:r>
    </w:p>
    <w:p w14:paraId="5504BF32" w14:textId="77777777" w:rsidR="004F2D06" w:rsidRDefault="00946D1A">
      <w:pPr>
        <w:ind w:firstLineChars="200" w:firstLine="480"/>
        <w:rPr>
          <w:rFonts w:ascii="Calibri" w:hAnsi="Calibri"/>
          <w:szCs w:val="24"/>
          <w:lang w:eastAsia="zh-CN"/>
        </w:rPr>
      </w:pPr>
      <w:r>
        <w:rPr>
          <w:lang w:eastAsia="zh-CN"/>
        </w:rPr>
        <w:t>A-ESIM</w:t>
      </w:r>
      <w:r>
        <w:rPr>
          <w:rFonts w:hint="eastAsia"/>
          <w:lang w:eastAsia="zh-CN"/>
        </w:rPr>
        <w:t>的操作应在多个预先定义的高度范围内进行评估，以便设定尽可能多的</w:t>
      </w:r>
      <w:r>
        <w:rPr>
          <w:i/>
          <w:lang w:eastAsia="zh-CN"/>
        </w:rPr>
        <w:t>EIRP</w:t>
      </w:r>
      <w:r>
        <w:rPr>
          <w:i/>
          <w:vertAlign w:val="subscript"/>
          <w:lang w:eastAsia="zh-CN"/>
        </w:rPr>
        <w:t>C</w:t>
      </w:r>
      <w:r>
        <w:rPr>
          <w:rFonts w:hint="eastAsia"/>
          <w:lang w:eastAsia="zh-CN"/>
        </w:rPr>
        <w:t>电平，用于与</w:t>
      </w:r>
      <w:r>
        <w:rPr>
          <w:i/>
          <w:lang w:eastAsia="zh-CN"/>
        </w:rPr>
        <w:t>EIRP</w:t>
      </w:r>
      <w:r>
        <w:rPr>
          <w:i/>
          <w:vertAlign w:val="subscript"/>
          <w:lang w:eastAsia="zh-CN"/>
        </w:rPr>
        <w:t>R</w:t>
      </w:r>
      <w:r>
        <w:rPr>
          <w:rFonts w:hint="eastAsia"/>
          <w:lang w:eastAsia="zh-CN"/>
        </w:rPr>
        <w:t>进行比较。</w:t>
      </w:r>
      <w:r>
        <w:rPr>
          <w:rFonts w:ascii="SimSun" w:hAnsi="SimSun" w:cs="SimSun" w:hint="eastAsia"/>
          <w:lang w:eastAsia="zh-CN"/>
        </w:rPr>
        <w:t>这种比较是相关方法和审查的基础，将在下节详细描述。无线电通信局的审查须在各个高度范围应用此方法，以确定在某一给定</w:t>
      </w:r>
      <w:r>
        <w:rPr>
          <w:lang w:eastAsia="zh-CN"/>
        </w:rPr>
        <w:t>non-GSO</w:t>
      </w:r>
      <w:r>
        <w:rPr>
          <w:rFonts w:ascii="SimSun" w:hAnsi="SimSun" w:cs="SimSun" w:hint="eastAsia"/>
          <w:lang w:eastAsia="zh-CN"/>
        </w:rPr>
        <w:t>卫星系统下操作的</w:t>
      </w:r>
      <w:r>
        <w:rPr>
          <w:lang w:eastAsia="zh-CN"/>
        </w:rPr>
        <w:t>A-ESIM</w:t>
      </w:r>
      <w:r>
        <w:rPr>
          <w:rFonts w:ascii="SimSun" w:hAnsi="SimSun" w:cs="SimSun" w:hint="eastAsia"/>
          <w:lang w:eastAsia="zh-CN"/>
        </w:rPr>
        <w:t>是否遵守了为确保保护地面业务而在本决议附件</w:t>
      </w:r>
      <w:r>
        <w:rPr>
          <w:rFonts w:ascii="SimSun" w:hAnsi="SimSun" w:cs="SimSun"/>
          <w:lang w:eastAsia="zh-CN"/>
        </w:rPr>
        <w:t>1</w:t>
      </w:r>
      <w:r>
        <w:rPr>
          <w:rFonts w:ascii="SimSun" w:hAnsi="SimSun" w:cs="SimSun" w:hint="eastAsia"/>
          <w:lang w:eastAsia="zh-CN"/>
        </w:rPr>
        <w:t>中确定的地表</w:t>
      </w:r>
      <w:proofErr w:type="spellStart"/>
      <w:r>
        <w:rPr>
          <w:rFonts w:hint="eastAsia"/>
          <w:lang w:eastAsia="zh-CN"/>
        </w:rPr>
        <w:t>pfd</w:t>
      </w:r>
      <w:proofErr w:type="spellEnd"/>
      <w:r>
        <w:rPr>
          <w:rFonts w:ascii="SimSun" w:hAnsi="SimSun" w:cs="SimSun" w:hint="eastAsia"/>
          <w:lang w:eastAsia="zh-CN"/>
        </w:rPr>
        <w:t>限值。</w:t>
      </w:r>
    </w:p>
    <w:p w14:paraId="3227C365" w14:textId="77777777" w:rsidR="004F2D06" w:rsidRDefault="00946D1A">
      <w:pPr>
        <w:pStyle w:val="Heading1"/>
        <w:rPr>
          <w:lang w:eastAsia="zh-CN"/>
        </w:rPr>
      </w:pPr>
      <w:bookmarkStart w:id="91" w:name="_Toc121916678"/>
      <w:bookmarkStart w:id="92" w:name="_Toc121916256"/>
      <w:bookmarkStart w:id="93" w:name="_Toc122006749"/>
      <w:bookmarkStart w:id="94" w:name="_Toc133485450"/>
      <w:bookmarkStart w:id="95" w:name="_Toc133484596"/>
      <w:r>
        <w:rPr>
          <w:lang w:eastAsia="zh-CN"/>
        </w:rPr>
        <w:t>2</w:t>
      </w:r>
      <w:r>
        <w:rPr>
          <w:lang w:eastAsia="zh-CN"/>
        </w:rPr>
        <w:tab/>
      </w:r>
      <w:r>
        <w:rPr>
          <w:rFonts w:hint="eastAsia"/>
          <w:lang w:eastAsia="zh-CN"/>
        </w:rPr>
        <w:t>参数和几何</w:t>
      </w:r>
      <w:bookmarkEnd w:id="91"/>
      <w:bookmarkEnd w:id="92"/>
      <w:bookmarkEnd w:id="93"/>
      <w:r>
        <w:rPr>
          <w:rFonts w:hint="eastAsia"/>
          <w:lang w:eastAsia="zh-CN"/>
        </w:rPr>
        <w:t>图形</w:t>
      </w:r>
      <w:bookmarkEnd w:id="94"/>
      <w:bookmarkEnd w:id="95"/>
    </w:p>
    <w:p w14:paraId="3A7FD88D" w14:textId="77777777" w:rsidR="004F2D06" w:rsidRDefault="00946D1A">
      <w:pPr>
        <w:ind w:firstLineChars="200" w:firstLine="480"/>
        <w:rPr>
          <w:szCs w:val="24"/>
          <w:lang w:eastAsia="zh-CN"/>
        </w:rPr>
      </w:pPr>
      <w:r>
        <w:rPr>
          <w:rFonts w:ascii="SimSun" w:hAnsi="SimSun" w:cs="SimSun" w:hint="eastAsia"/>
          <w:lang w:eastAsia="zh-CN"/>
        </w:rPr>
        <w:t>图</w:t>
      </w:r>
      <w:r>
        <w:rPr>
          <w:lang w:eastAsia="zh-CN"/>
        </w:rPr>
        <w:t>A2-1</w:t>
      </w:r>
      <w:r>
        <w:rPr>
          <w:rFonts w:ascii="SimSun" w:hAnsi="SimSun" w:cs="SimSun" w:hint="eastAsia"/>
          <w:lang w:eastAsia="zh-CN"/>
        </w:rPr>
        <w:t>描述了该方法下考虑的几何图形。下图显示了在两个不同高度飞行的</w:t>
      </w:r>
      <w:r>
        <w:rPr>
          <w:szCs w:val="24"/>
          <w:lang w:eastAsia="zh-CN"/>
        </w:rPr>
        <w:t>A-</w:t>
      </w:r>
      <w:r>
        <w:rPr>
          <w:lang w:eastAsia="zh-CN"/>
        </w:rPr>
        <w:t>ESIM</w:t>
      </w:r>
      <w:r>
        <w:rPr>
          <w:rFonts w:ascii="SimSun" w:hAnsi="SimSun" w:cs="SimSun" w:hint="eastAsia"/>
          <w:lang w:eastAsia="zh-CN"/>
        </w:rPr>
        <w:t>，以及用于计算的一些参数。该模型无需预知</w:t>
      </w:r>
      <w:r>
        <w:rPr>
          <w:rFonts w:hint="eastAsia"/>
          <w:lang w:eastAsia="zh-CN"/>
        </w:rPr>
        <w:t>non-GSO ESIM</w:t>
      </w:r>
      <w:r>
        <w:rPr>
          <w:rFonts w:ascii="SimSun" w:hAnsi="SimSun" w:cs="SimSun" w:hint="eastAsia"/>
          <w:lang w:eastAsia="zh-CN"/>
        </w:rPr>
        <w:t>在地球上的地理位置，并假设使用一个具有固定半径的球形地球模型用于计算。</w:t>
      </w:r>
    </w:p>
    <w:p w14:paraId="55A3716A" w14:textId="77777777" w:rsidR="004F2D06" w:rsidRDefault="00946D1A">
      <w:pPr>
        <w:pStyle w:val="FigureNo"/>
        <w:rPr>
          <w:lang w:eastAsia="zh-CN"/>
        </w:rPr>
      </w:pPr>
      <w:r>
        <w:rPr>
          <w:rFonts w:ascii="SimSun" w:hAnsi="SimSun" w:cs="SimSun" w:hint="eastAsia"/>
          <w:lang w:eastAsia="zh-CN"/>
        </w:rPr>
        <w:lastRenderedPageBreak/>
        <w:t>图</w:t>
      </w:r>
      <w:r>
        <w:rPr>
          <w:lang w:eastAsia="zh-CN"/>
        </w:rPr>
        <w:t>a2-1</w:t>
      </w:r>
    </w:p>
    <w:p w14:paraId="7A42C154" w14:textId="77777777" w:rsidR="004F2D06" w:rsidRDefault="00946D1A">
      <w:pPr>
        <w:pStyle w:val="Figuretitle"/>
        <w:spacing w:after="120"/>
        <w:rPr>
          <w:rFonts w:ascii="SimSun" w:hAnsi="SimSun" w:cs="SimSun"/>
          <w:lang w:eastAsia="zh-CN"/>
        </w:rPr>
      </w:pPr>
      <w:r>
        <w:rPr>
          <w:rFonts w:ascii="SimSun" w:hAnsi="SimSun" w:cs="SimSun" w:hint="eastAsia"/>
          <w:lang w:eastAsia="zh-CN"/>
        </w:rPr>
        <w:t>针对两种不同的</w:t>
      </w:r>
      <w:r>
        <w:rPr>
          <w:lang w:eastAsia="zh-CN"/>
        </w:rPr>
        <w:t>ESIM</w:t>
      </w:r>
      <w:r>
        <w:rPr>
          <w:rFonts w:ascii="SimSun" w:hAnsi="SimSun" w:cs="SimSun" w:hint="eastAsia"/>
          <w:lang w:eastAsia="zh-CN"/>
        </w:rPr>
        <w:t>高度开展合规性审查的几何图形</w:t>
      </w:r>
    </w:p>
    <w:p w14:paraId="6DFF9AD7" w14:textId="77777777" w:rsidR="004F2D06" w:rsidRDefault="00946D1A">
      <w:pPr>
        <w:pStyle w:val="Figure"/>
        <w:rPr>
          <w:lang w:eastAsia="zh-CN"/>
        </w:rPr>
      </w:pPr>
      <w:r>
        <w:rPr>
          <w:noProof/>
          <w:lang w:val="en-US" w:eastAsia="zh-CN"/>
        </w:rPr>
        <w:drawing>
          <wp:inline distT="0" distB="0" distL="0" distR="0" wp14:anchorId="3E54B6EE" wp14:editId="52FA8CCB">
            <wp:extent cx="5113655" cy="1913255"/>
            <wp:effectExtent l="0" t="0" r="0" b="0"/>
            <wp:docPr id="570" name="Picture 3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Picture 35" descr="Diagram&#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0080" cy="1915566"/>
                    </a:xfrm>
                    <a:prstGeom prst="rect">
                      <a:avLst/>
                    </a:prstGeom>
                    <a:noFill/>
                    <a:ln>
                      <a:noFill/>
                    </a:ln>
                  </pic:spPr>
                </pic:pic>
              </a:graphicData>
            </a:graphic>
          </wp:inline>
        </w:drawing>
      </w:r>
    </w:p>
    <w:p w14:paraId="01E41688" w14:textId="77777777" w:rsidR="004F2D06" w:rsidRDefault="00946D1A">
      <w:pPr>
        <w:ind w:firstLineChars="200" w:firstLine="480"/>
        <w:rPr>
          <w:rFonts w:ascii="SimSun" w:hAnsi="SimSun" w:cs="SimSun"/>
          <w:lang w:eastAsia="zh-CN"/>
        </w:rPr>
      </w:pPr>
      <w:r>
        <w:rPr>
          <w:lang w:eastAsia="zh-CN"/>
        </w:rPr>
        <w:t>A-</w:t>
      </w:r>
      <w:r>
        <w:rPr>
          <w:lang w:val="en-US" w:eastAsia="zh-CN"/>
        </w:rPr>
        <w:t>ESIM</w:t>
      </w:r>
      <w:r>
        <w:rPr>
          <w:rFonts w:hint="eastAsia"/>
          <w:lang w:val="en-US" w:eastAsia="zh-CN"/>
        </w:rPr>
        <w:t>与之通信的</w:t>
      </w:r>
      <w:r>
        <w:rPr>
          <w:lang w:eastAsia="zh-CN"/>
        </w:rPr>
        <w:t>non-</w:t>
      </w:r>
      <w:r>
        <w:rPr>
          <w:lang w:val="en-US" w:eastAsia="zh-CN"/>
        </w:rPr>
        <w:t>GSO FSS</w:t>
      </w:r>
      <w:r>
        <w:rPr>
          <w:rFonts w:hint="eastAsia"/>
          <w:lang w:val="en-US" w:eastAsia="zh-CN"/>
        </w:rPr>
        <w:t>系统的通知主管部门，须根据上文</w:t>
      </w:r>
      <w:r>
        <w:rPr>
          <w:rFonts w:ascii="STKaiti" w:eastAsia="STKaiti" w:hAnsi="STKaiti" w:hint="eastAsia"/>
          <w:lang w:val="en-US" w:eastAsia="zh-CN"/>
        </w:rPr>
        <w:t>做出决议</w:t>
      </w:r>
      <w:r>
        <w:rPr>
          <w:lang w:val="en-US" w:eastAsia="zh-CN"/>
        </w:rPr>
        <w:t>1.1.3</w:t>
      </w:r>
      <w:r>
        <w:rPr>
          <w:rFonts w:hint="eastAsia"/>
          <w:lang w:val="en-US" w:eastAsia="zh-CN"/>
        </w:rPr>
        <w:t>确保向无线电通信局报送拟与该</w:t>
      </w:r>
      <w:r>
        <w:rPr>
          <w:lang w:eastAsia="zh-CN"/>
        </w:rPr>
        <w:t>non-</w:t>
      </w:r>
      <w:r>
        <w:rPr>
          <w:lang w:val="en-US" w:eastAsia="zh-CN"/>
        </w:rPr>
        <w:t>GSO FSS</w:t>
      </w:r>
      <w:r>
        <w:rPr>
          <w:rFonts w:hint="eastAsia"/>
          <w:lang w:val="en-US" w:eastAsia="zh-CN"/>
        </w:rPr>
        <w:t>网络通信的</w:t>
      </w:r>
      <w:r>
        <w:rPr>
          <w:lang w:eastAsia="zh-CN"/>
        </w:rPr>
        <w:t>A-</w:t>
      </w:r>
      <w:r>
        <w:rPr>
          <w:lang w:val="en-US" w:eastAsia="zh-CN"/>
        </w:rPr>
        <w:t>ESIM</w:t>
      </w:r>
      <w:r>
        <w:rPr>
          <w:rFonts w:hint="eastAsia"/>
          <w:lang w:val="en-US" w:eastAsia="zh-CN"/>
        </w:rPr>
        <w:t>的相关特性。</w:t>
      </w:r>
      <w:r>
        <w:rPr>
          <w:rFonts w:ascii="SimSun" w:hAnsi="SimSun" w:cs="SimSun" w:hint="eastAsia"/>
          <w:lang w:eastAsia="zh-CN"/>
        </w:rPr>
        <w:t>表</w:t>
      </w:r>
      <w:r>
        <w:rPr>
          <w:lang w:eastAsia="zh-CN"/>
        </w:rPr>
        <w:t>A2-1</w:t>
      </w:r>
      <w:r>
        <w:rPr>
          <w:rFonts w:ascii="SimSun" w:hAnsi="SimSun" w:cs="SimSun" w:hint="eastAsia"/>
          <w:lang w:eastAsia="zh-CN"/>
        </w:rPr>
        <w:t>列出并简要描述了无线电通信局执行审查过程所需的所有参数。第</w:t>
      </w:r>
      <w:r>
        <w:rPr>
          <w:lang w:eastAsia="zh-CN"/>
        </w:rPr>
        <w:t>3</w:t>
      </w:r>
      <w:r>
        <w:rPr>
          <w:rFonts w:ascii="SimSun" w:hAnsi="SimSun" w:cs="SimSun" w:hint="eastAsia"/>
          <w:lang w:eastAsia="zh-CN"/>
        </w:rPr>
        <w:t>节进一步阐述了其它考虑因素。</w:t>
      </w:r>
    </w:p>
    <w:p w14:paraId="26410C97" w14:textId="77777777" w:rsidR="004F2D06" w:rsidRDefault="00946D1A">
      <w:pPr>
        <w:pStyle w:val="Headingb"/>
        <w:rPr>
          <w:lang w:eastAsia="zh-CN"/>
        </w:rPr>
      </w:pPr>
      <w:r>
        <w:rPr>
          <w:rFonts w:hint="eastAsia"/>
          <w:lang w:eastAsia="zh-CN"/>
        </w:rPr>
        <w:t>方案</w:t>
      </w:r>
      <w:r>
        <w:rPr>
          <w:lang w:eastAsia="zh-CN"/>
        </w:rPr>
        <w:t>1</w:t>
      </w:r>
      <w:r>
        <w:rPr>
          <w:rFonts w:hint="eastAsia"/>
          <w:lang w:eastAsia="zh-CN"/>
        </w:rPr>
        <w:t>：</w:t>
      </w:r>
    </w:p>
    <w:p w14:paraId="288CC4A4" w14:textId="77777777" w:rsidR="004F2D06" w:rsidRDefault="00946D1A">
      <w:pPr>
        <w:pStyle w:val="TableNo"/>
        <w:rPr>
          <w:lang w:eastAsia="zh-CN"/>
        </w:rPr>
      </w:pPr>
      <w:r>
        <w:rPr>
          <w:rFonts w:ascii="SimSun" w:hAnsi="SimSun" w:hint="eastAsia"/>
          <w:lang w:eastAsia="zh-CN"/>
        </w:rPr>
        <w:t>表</w:t>
      </w:r>
      <w:r>
        <w:rPr>
          <w:lang w:eastAsia="zh-CN"/>
        </w:rPr>
        <w:t>a2</w:t>
      </w:r>
      <w:r>
        <w:rPr>
          <w:rFonts w:ascii="SimSun" w:hAnsi="SimSun"/>
          <w:lang w:eastAsia="zh-CN"/>
        </w:rPr>
        <w:t>-1</w:t>
      </w:r>
    </w:p>
    <w:p w14:paraId="3B609282" w14:textId="77777777" w:rsidR="004F2D06" w:rsidRDefault="00946D1A">
      <w:pPr>
        <w:pStyle w:val="Tabletitle"/>
        <w:rPr>
          <w:lang w:eastAsia="zh-CN"/>
        </w:rPr>
      </w:pPr>
      <w:proofErr w:type="spellStart"/>
      <w:r>
        <w:rPr>
          <w:lang w:eastAsia="zh-CN"/>
        </w:rPr>
        <w:t>pfd</w:t>
      </w:r>
      <w:proofErr w:type="spellEnd"/>
      <w:r>
        <w:rPr>
          <w:rFonts w:hint="eastAsia"/>
          <w:lang w:eastAsia="zh-CN"/>
        </w:rPr>
        <w:t>限值</w:t>
      </w:r>
      <w:r>
        <w:rPr>
          <w:rFonts w:ascii="SimSun" w:hAnsi="SimSun" w:cs="SimSun" w:hint="eastAsia"/>
          <w:lang w:eastAsia="zh-CN"/>
        </w:rPr>
        <w:t>合规性审查的相关参数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4F2D06" w14:paraId="6A0A6F0D" w14:textId="77777777">
        <w:trPr>
          <w:cantSplit/>
          <w:tblHeader/>
          <w:jc w:val="center"/>
        </w:trPr>
        <w:tc>
          <w:tcPr>
            <w:tcW w:w="2405" w:type="dxa"/>
          </w:tcPr>
          <w:p w14:paraId="02E15148" w14:textId="77777777" w:rsidR="004F2D06" w:rsidRDefault="00946D1A">
            <w:pPr>
              <w:pStyle w:val="Tablehead"/>
            </w:pPr>
            <w:r>
              <w:rPr>
                <w:rFonts w:asciiTheme="minorEastAsia" w:hAnsiTheme="minorEastAsia" w:hint="eastAsia"/>
                <w:lang w:eastAsia="zh-CN"/>
              </w:rPr>
              <w:t>参数</w:t>
            </w:r>
          </w:p>
        </w:tc>
        <w:tc>
          <w:tcPr>
            <w:tcW w:w="1230" w:type="dxa"/>
          </w:tcPr>
          <w:p w14:paraId="18F7F8A5" w14:textId="77777777" w:rsidR="004F2D06" w:rsidRDefault="00946D1A">
            <w:pPr>
              <w:pStyle w:val="Tablehead"/>
            </w:pPr>
            <w:r>
              <w:rPr>
                <w:rFonts w:asciiTheme="minorEastAsia" w:hAnsiTheme="minorEastAsia" w:hint="eastAsia"/>
                <w:lang w:eastAsia="zh-CN"/>
              </w:rPr>
              <w:t>符号</w:t>
            </w:r>
          </w:p>
        </w:tc>
        <w:tc>
          <w:tcPr>
            <w:tcW w:w="2314" w:type="dxa"/>
          </w:tcPr>
          <w:p w14:paraId="7C0AA257" w14:textId="77777777" w:rsidR="004F2D06" w:rsidRDefault="00946D1A">
            <w:pPr>
              <w:pStyle w:val="Tablehead"/>
              <w:tabs>
                <w:tab w:val="clear" w:pos="1985"/>
              </w:tabs>
              <w:ind w:right="-53"/>
            </w:pPr>
            <w:r>
              <w:rPr>
                <w:rFonts w:asciiTheme="minorEastAsia" w:hAnsiTheme="minorEastAsia" w:hint="eastAsia"/>
                <w:lang w:eastAsia="zh-CN"/>
              </w:rPr>
              <w:t>参数类型</w:t>
            </w:r>
          </w:p>
        </w:tc>
        <w:tc>
          <w:tcPr>
            <w:tcW w:w="3680" w:type="dxa"/>
          </w:tcPr>
          <w:p w14:paraId="3F02D0A0" w14:textId="77777777" w:rsidR="004F2D06" w:rsidRDefault="00946D1A">
            <w:pPr>
              <w:pStyle w:val="Tablehead"/>
            </w:pPr>
            <w:r>
              <w:rPr>
                <w:rFonts w:asciiTheme="minorEastAsia" w:hAnsiTheme="minorEastAsia" w:hint="eastAsia"/>
                <w:lang w:eastAsia="zh-CN"/>
              </w:rPr>
              <w:t>评论</w:t>
            </w:r>
          </w:p>
        </w:tc>
      </w:tr>
      <w:tr w:rsidR="004F2D06" w14:paraId="3133924A" w14:textId="77777777">
        <w:trPr>
          <w:cantSplit/>
          <w:jc w:val="center"/>
        </w:trPr>
        <w:tc>
          <w:tcPr>
            <w:tcW w:w="2405" w:type="dxa"/>
          </w:tcPr>
          <w:p w14:paraId="2D533943" w14:textId="77777777" w:rsidR="004F2D06" w:rsidRDefault="00946D1A">
            <w:pPr>
              <w:pStyle w:val="Tabletext"/>
            </w:pPr>
            <w:r>
              <w:rPr>
                <w:rFonts w:hint="eastAsia"/>
                <w:lang w:eastAsia="zh-CN"/>
              </w:rPr>
              <w:t>航空</w:t>
            </w:r>
            <w:r>
              <w:rPr>
                <w:rFonts w:hint="eastAsia"/>
                <w:lang w:eastAsia="zh-CN"/>
              </w:rPr>
              <w:t>non-GSO ESIM</w:t>
            </w:r>
            <w:r>
              <w:rPr>
                <w:lang w:eastAsia="zh-CN"/>
              </w:rPr>
              <w:t>高度</w:t>
            </w:r>
          </w:p>
        </w:tc>
        <w:tc>
          <w:tcPr>
            <w:tcW w:w="1230" w:type="dxa"/>
          </w:tcPr>
          <w:p w14:paraId="6CC89CA0" w14:textId="77777777" w:rsidR="004F2D06" w:rsidRDefault="00946D1A">
            <w:pPr>
              <w:pStyle w:val="Tabletext"/>
              <w:jc w:val="center"/>
              <w:rPr>
                <w:rFonts w:eastAsia="STKaiti"/>
                <w:i/>
              </w:rPr>
            </w:pPr>
            <w:r>
              <w:rPr>
                <w:rFonts w:eastAsia="STKaiti"/>
                <w:i/>
              </w:rPr>
              <w:t>H</w:t>
            </w:r>
          </w:p>
        </w:tc>
        <w:tc>
          <w:tcPr>
            <w:tcW w:w="2314" w:type="dxa"/>
          </w:tcPr>
          <w:p w14:paraId="672D856F" w14:textId="77777777" w:rsidR="004F2D06" w:rsidRDefault="00946D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sz w:val="20"/>
                <w:lang w:eastAsia="zh-CN"/>
              </w:rPr>
            </w:pPr>
            <w:r>
              <w:rPr>
                <w:sz w:val="20"/>
                <w:lang w:eastAsia="zh-CN"/>
              </w:rPr>
              <w:t>基于该方法设定为：</w:t>
            </w:r>
          </w:p>
          <w:p w14:paraId="5864CEF6" w14:textId="77777777" w:rsidR="004F2D06" w:rsidRDefault="00946D1A">
            <w:pPr>
              <w:pStyle w:val="Tabletext"/>
              <w:tabs>
                <w:tab w:val="clear" w:pos="1985"/>
              </w:tabs>
              <w:ind w:right="-53"/>
              <w:rPr>
                <w:lang w:eastAsia="zh-CN"/>
              </w:rPr>
            </w:pPr>
            <w:r>
              <w:rPr>
                <w:rFonts w:eastAsia="STKaiti"/>
                <w:iCs/>
                <w:lang w:eastAsia="zh-CN"/>
              </w:rPr>
              <w:tab/>
            </w:r>
            <w:proofErr w:type="spellStart"/>
            <w:r>
              <w:rPr>
                <w:rFonts w:eastAsia="STKaiti"/>
                <w:i/>
                <w:lang w:eastAsia="zh-CN"/>
              </w:rPr>
              <w:t>H</w:t>
            </w:r>
            <w:r>
              <w:rPr>
                <w:rFonts w:eastAsia="STKaiti"/>
                <w:i/>
                <w:vertAlign w:val="subscript"/>
                <w:lang w:eastAsia="zh-CN"/>
              </w:rPr>
              <w:t>min</w:t>
            </w:r>
            <w:proofErr w:type="spellEnd"/>
            <w:r>
              <w:rPr>
                <w:lang w:eastAsia="zh-CN"/>
              </w:rPr>
              <w:t>= 0.01</w:t>
            </w:r>
            <w:r>
              <w:rPr>
                <w:lang w:eastAsia="zh-CN"/>
              </w:rPr>
              <w:t>公里，</w:t>
            </w:r>
            <w:r>
              <w:rPr>
                <w:lang w:eastAsia="zh-CN"/>
              </w:rPr>
              <w:tab/>
            </w:r>
            <w:proofErr w:type="spellStart"/>
            <w:r>
              <w:rPr>
                <w:rFonts w:eastAsia="STKaiti"/>
                <w:i/>
                <w:lang w:eastAsia="zh-CN"/>
              </w:rPr>
              <w:t>H</w:t>
            </w:r>
            <w:r>
              <w:rPr>
                <w:rFonts w:eastAsia="STKaiti"/>
                <w:i/>
                <w:vertAlign w:val="subscript"/>
                <w:lang w:eastAsia="zh-CN"/>
              </w:rPr>
              <w:t>max</w:t>
            </w:r>
            <w:proofErr w:type="spellEnd"/>
            <w:r>
              <w:rPr>
                <w:lang w:eastAsia="zh-CN"/>
              </w:rPr>
              <w:t>=[13/15]</w:t>
            </w:r>
            <w:r>
              <w:rPr>
                <w:spacing w:val="-2"/>
                <w:lang w:eastAsia="zh-CN"/>
              </w:rPr>
              <w:t>公里，</w:t>
            </w:r>
          </w:p>
          <w:p w14:paraId="2E6492D4" w14:textId="77777777" w:rsidR="004F2D06" w:rsidRDefault="00946D1A">
            <w:pPr>
              <w:pStyle w:val="Tabletext"/>
              <w:tabs>
                <w:tab w:val="clear" w:pos="1985"/>
              </w:tabs>
              <w:ind w:right="-53"/>
              <w:rPr>
                <w:vertAlign w:val="subscript"/>
              </w:rPr>
            </w:pPr>
            <w:r>
              <w:rPr>
                <w:lang w:eastAsia="zh-CN"/>
              </w:rPr>
              <w:tab/>
            </w:r>
            <w:proofErr w:type="spellStart"/>
            <w:r>
              <w:rPr>
                <w:rFonts w:eastAsia="STKaiti"/>
                <w:i/>
              </w:rPr>
              <w:t>H</w:t>
            </w:r>
            <w:r>
              <w:rPr>
                <w:rFonts w:eastAsia="STKaiti"/>
                <w:i/>
                <w:vertAlign w:val="subscript"/>
              </w:rPr>
              <w:t>step</w:t>
            </w:r>
            <w:proofErr w:type="spellEnd"/>
            <w:r>
              <w:t>=1</w:t>
            </w:r>
            <w:r>
              <w:rPr>
                <w:lang w:eastAsia="zh-CN"/>
              </w:rPr>
              <w:t>公里</w:t>
            </w:r>
          </w:p>
        </w:tc>
        <w:tc>
          <w:tcPr>
            <w:tcW w:w="3680" w:type="dxa"/>
          </w:tcPr>
          <w:p w14:paraId="63619239" w14:textId="77777777" w:rsidR="004F2D06" w:rsidRDefault="00946D1A">
            <w:pPr>
              <w:pStyle w:val="Tabletext"/>
              <w:rPr>
                <w:lang w:eastAsia="zh-CN"/>
              </w:rPr>
            </w:pPr>
            <w:r>
              <w:rPr>
                <w:lang w:eastAsia="zh-CN"/>
              </w:rPr>
              <w:t>进行审查的高度范围为从</w:t>
            </w:r>
            <w:proofErr w:type="spellStart"/>
            <w:r>
              <w:rPr>
                <w:rFonts w:eastAsia="STKaiti"/>
                <w:i/>
                <w:lang w:eastAsia="zh-CN"/>
              </w:rPr>
              <w:t>H</w:t>
            </w:r>
            <w:r>
              <w:rPr>
                <w:rFonts w:eastAsia="STKaiti"/>
                <w:i/>
                <w:vertAlign w:val="subscript"/>
                <w:lang w:eastAsia="zh-CN"/>
              </w:rPr>
              <w:t>min</w:t>
            </w:r>
            <w:proofErr w:type="spellEnd"/>
            <w:r>
              <w:rPr>
                <w:lang w:eastAsia="zh-CN"/>
              </w:rPr>
              <w:t>到</w:t>
            </w:r>
            <w:proofErr w:type="spellStart"/>
            <w:r>
              <w:rPr>
                <w:rFonts w:eastAsia="STKaiti"/>
                <w:i/>
                <w:lang w:eastAsia="zh-CN"/>
              </w:rPr>
              <w:t>H</w:t>
            </w:r>
            <w:r>
              <w:rPr>
                <w:rFonts w:eastAsia="STKaiti"/>
                <w:i/>
                <w:vertAlign w:val="subscript"/>
                <w:lang w:eastAsia="zh-CN"/>
              </w:rPr>
              <w:t>max</w:t>
            </w:r>
            <w:proofErr w:type="spellEnd"/>
            <w:r>
              <w:rPr>
                <w:lang w:eastAsia="zh-CN"/>
              </w:rPr>
              <w:t>，间隔为</w:t>
            </w:r>
            <w:proofErr w:type="spellStart"/>
            <w:r>
              <w:rPr>
                <w:rFonts w:eastAsia="STKaiti"/>
                <w:i/>
                <w:lang w:eastAsia="zh-CN"/>
              </w:rPr>
              <w:t>H</w:t>
            </w:r>
            <w:r>
              <w:rPr>
                <w:rFonts w:eastAsia="STKaiti"/>
                <w:i/>
                <w:vertAlign w:val="subscript"/>
                <w:lang w:eastAsia="zh-CN"/>
              </w:rPr>
              <w:t>step</w:t>
            </w:r>
            <w:proofErr w:type="spellEnd"/>
            <w:r>
              <w:rPr>
                <w:rFonts w:eastAsia="Microsoft YaHei"/>
                <w:lang w:eastAsia="zh-CN"/>
              </w:rPr>
              <w:t>。</w:t>
            </w:r>
          </w:p>
        </w:tc>
      </w:tr>
      <w:tr w:rsidR="004F2D06" w14:paraId="44DAC6FC" w14:textId="77777777">
        <w:trPr>
          <w:cantSplit/>
          <w:jc w:val="center"/>
        </w:trPr>
        <w:tc>
          <w:tcPr>
            <w:tcW w:w="2405" w:type="dxa"/>
          </w:tcPr>
          <w:p w14:paraId="227FE4D8" w14:textId="77777777" w:rsidR="004F2D06" w:rsidRDefault="00946D1A">
            <w:pPr>
              <w:pStyle w:val="Tabletext"/>
              <w:rPr>
                <w:lang w:eastAsia="zh-CN"/>
              </w:rPr>
            </w:pPr>
            <w:r>
              <w:rPr>
                <w:lang w:eastAsia="zh-CN"/>
              </w:rPr>
              <w:t>入射波到达地球表面的角度</w:t>
            </w:r>
          </w:p>
        </w:tc>
        <w:tc>
          <w:tcPr>
            <w:tcW w:w="1230" w:type="dxa"/>
          </w:tcPr>
          <w:p w14:paraId="1F7B02A5" w14:textId="77777777" w:rsidR="004F2D06" w:rsidRDefault="00946D1A">
            <w:pPr>
              <w:pStyle w:val="Tabletext"/>
              <w:jc w:val="center"/>
              <w:rPr>
                <w:i/>
                <w:iCs/>
              </w:rPr>
            </w:pPr>
            <w:r>
              <w:t>δ</w:t>
            </w:r>
          </w:p>
        </w:tc>
        <w:tc>
          <w:tcPr>
            <w:tcW w:w="2314" w:type="dxa"/>
          </w:tcPr>
          <w:p w14:paraId="4D21350E" w14:textId="77777777" w:rsidR="004F2D06" w:rsidRDefault="00946D1A">
            <w:pPr>
              <w:pStyle w:val="Tabletext"/>
              <w:tabs>
                <w:tab w:val="clear" w:pos="1985"/>
              </w:tabs>
              <w:ind w:right="-53"/>
              <w:rPr>
                <w:spacing w:val="-2"/>
                <w:lang w:eastAsia="zh-CN"/>
              </w:rPr>
            </w:pPr>
            <w:r>
              <w:rPr>
                <w:spacing w:val="-2"/>
                <w:lang w:eastAsia="zh-CN"/>
              </w:rPr>
              <w:t>由预先设定的</w:t>
            </w:r>
            <w:proofErr w:type="spellStart"/>
            <w:r>
              <w:rPr>
                <w:spacing w:val="-2"/>
                <w:lang w:eastAsia="zh-CN"/>
              </w:rPr>
              <w:t>pfd</w:t>
            </w:r>
            <w:proofErr w:type="spellEnd"/>
            <w:r>
              <w:rPr>
                <w:spacing w:val="-2"/>
                <w:lang w:eastAsia="zh-CN"/>
              </w:rPr>
              <w:t>限值集指定，从</w:t>
            </w:r>
            <w:r>
              <w:rPr>
                <w:spacing w:val="-2"/>
                <w:lang w:eastAsia="zh-CN"/>
              </w:rPr>
              <w:t>0°</w:t>
            </w:r>
            <w:r>
              <w:rPr>
                <w:spacing w:val="-2"/>
                <w:lang w:eastAsia="zh-CN"/>
              </w:rPr>
              <w:t>到</w:t>
            </w:r>
            <w:r>
              <w:rPr>
                <w:spacing w:val="-2"/>
                <w:lang w:eastAsia="zh-CN"/>
              </w:rPr>
              <w:t>90°</w:t>
            </w:r>
            <w:r>
              <w:rPr>
                <w:spacing w:val="-2"/>
                <w:lang w:eastAsia="zh-CN"/>
              </w:rPr>
              <w:t>可变</w:t>
            </w:r>
          </w:p>
        </w:tc>
        <w:tc>
          <w:tcPr>
            <w:tcW w:w="3680" w:type="dxa"/>
          </w:tcPr>
          <w:p w14:paraId="0DFD2E02" w14:textId="77777777" w:rsidR="004F2D06" w:rsidRDefault="00946D1A">
            <w:pPr>
              <w:pStyle w:val="Tabletext"/>
              <w:rPr>
                <w:lang w:eastAsia="zh-CN"/>
              </w:rPr>
            </w:pPr>
            <w:r>
              <w:rPr>
                <w:lang w:eastAsia="zh-CN"/>
              </w:rPr>
              <w:t>预先设定的</w:t>
            </w:r>
            <w:proofErr w:type="spellStart"/>
            <w:r>
              <w:rPr>
                <w:lang w:eastAsia="zh-CN"/>
              </w:rPr>
              <w:t>pfd</w:t>
            </w:r>
            <w:proofErr w:type="spellEnd"/>
            <w:r>
              <w:rPr>
                <w:lang w:eastAsia="zh-CN"/>
              </w:rPr>
              <w:t>限值集应涵盖</w:t>
            </w:r>
            <w:r>
              <w:rPr>
                <w:lang w:eastAsia="zh-CN"/>
              </w:rPr>
              <w:t>0°</w:t>
            </w:r>
            <w:r>
              <w:rPr>
                <w:lang w:eastAsia="zh-CN"/>
              </w:rPr>
              <w:t>至</w:t>
            </w:r>
            <w:r>
              <w:rPr>
                <w:lang w:eastAsia="zh-CN"/>
              </w:rPr>
              <w:t>90°</w:t>
            </w:r>
            <w:r>
              <w:rPr>
                <w:lang w:eastAsia="zh-CN"/>
              </w:rPr>
              <w:t>的入射角</w:t>
            </w:r>
          </w:p>
        </w:tc>
      </w:tr>
      <w:tr w:rsidR="004F2D06" w14:paraId="1E775E31" w14:textId="77777777">
        <w:trPr>
          <w:cantSplit/>
          <w:jc w:val="center"/>
        </w:trPr>
        <w:tc>
          <w:tcPr>
            <w:tcW w:w="2405" w:type="dxa"/>
          </w:tcPr>
          <w:p w14:paraId="18109D99" w14:textId="77777777" w:rsidR="004F2D06" w:rsidRDefault="00946D1A">
            <w:pPr>
              <w:pStyle w:val="Tabletext"/>
              <w:keepNext/>
              <w:keepLines/>
              <w:rPr>
                <w:lang w:eastAsia="zh-CN"/>
              </w:rPr>
            </w:pPr>
            <w:r>
              <w:rPr>
                <w:lang w:eastAsia="zh-CN"/>
              </w:rPr>
              <w:t>ESIM</w:t>
            </w:r>
            <w:r>
              <w:rPr>
                <w:rFonts w:hint="eastAsia"/>
                <w:lang w:eastAsia="zh-CN"/>
              </w:rPr>
              <w:t>在</w:t>
            </w:r>
            <w:r>
              <w:rPr>
                <w:lang w:eastAsia="zh-CN"/>
              </w:rPr>
              <w:t>水平面以下的角度，对应于审查中的到达角</w:t>
            </w:r>
            <w:r>
              <w:t>δ</w:t>
            </w:r>
          </w:p>
        </w:tc>
        <w:tc>
          <w:tcPr>
            <w:tcW w:w="1230" w:type="dxa"/>
          </w:tcPr>
          <w:p w14:paraId="507AA736" w14:textId="77777777" w:rsidR="004F2D06" w:rsidRDefault="00946D1A">
            <w:pPr>
              <w:pStyle w:val="Tabletext"/>
              <w:keepNext/>
              <w:keepLines/>
              <w:jc w:val="center"/>
              <w:rPr>
                <w:i/>
                <w:iCs/>
              </w:rPr>
            </w:pPr>
            <w:r>
              <w:t>γ</w:t>
            </w:r>
          </w:p>
        </w:tc>
        <w:tc>
          <w:tcPr>
            <w:tcW w:w="2314" w:type="dxa"/>
          </w:tcPr>
          <w:p w14:paraId="0C6D980A" w14:textId="77777777" w:rsidR="004F2D06" w:rsidRDefault="00946D1A">
            <w:pPr>
              <w:pStyle w:val="Tabletext"/>
              <w:keepNext/>
              <w:keepLines/>
              <w:tabs>
                <w:tab w:val="clear" w:pos="1985"/>
              </w:tabs>
              <w:ind w:right="-53"/>
            </w:pPr>
            <w:r>
              <w:rPr>
                <w:lang w:eastAsia="zh-CN"/>
              </w:rPr>
              <w:t>根据几何图形计算</w:t>
            </w:r>
          </w:p>
        </w:tc>
        <w:tc>
          <w:tcPr>
            <w:tcW w:w="3680" w:type="dxa"/>
          </w:tcPr>
          <w:p w14:paraId="636E6DCE" w14:textId="77777777" w:rsidR="004F2D06" w:rsidRDefault="00946D1A">
            <w:pPr>
              <w:pStyle w:val="Tabletext"/>
              <w:keepNext/>
              <w:keepLines/>
              <w:rPr>
                <w:lang w:eastAsia="zh-CN"/>
              </w:rPr>
            </w:pPr>
            <w:r>
              <w:rPr>
                <w:lang w:eastAsia="zh-CN"/>
              </w:rPr>
              <w:t>该角度的计算考虑了所审查的</w:t>
            </w:r>
            <w:r>
              <w:rPr>
                <w:rFonts w:hint="eastAsia"/>
                <w:lang w:eastAsia="zh-CN"/>
              </w:rPr>
              <w:t>non-GSO ESIM</w:t>
            </w:r>
            <w:r>
              <w:rPr>
                <w:lang w:eastAsia="zh-CN"/>
              </w:rPr>
              <w:t>高度</w:t>
            </w:r>
            <w:proofErr w:type="spellStart"/>
            <w:r>
              <w:rPr>
                <w:rFonts w:eastAsia="STKaiti"/>
                <w:i/>
                <w:lang w:eastAsia="zh-CN"/>
              </w:rPr>
              <w:t>H</w:t>
            </w:r>
            <w:r>
              <w:rPr>
                <w:rFonts w:eastAsia="STKaiti"/>
                <w:i/>
                <w:vertAlign w:val="subscript"/>
                <w:lang w:eastAsia="zh-CN"/>
              </w:rPr>
              <w:t>j</w:t>
            </w:r>
            <w:proofErr w:type="spellEnd"/>
            <w:r>
              <w:rPr>
                <w:lang w:eastAsia="zh-CN"/>
              </w:rPr>
              <w:t>和所审查的到达角</w:t>
            </w:r>
            <w:r>
              <w:t>δ</w:t>
            </w:r>
            <w:r>
              <w:rPr>
                <w:lang w:eastAsia="zh-CN"/>
              </w:rPr>
              <w:t>（见图</w:t>
            </w:r>
            <w:r>
              <w:rPr>
                <w:lang w:eastAsia="zh-CN"/>
              </w:rPr>
              <w:t>A.2.1</w:t>
            </w:r>
            <w:r>
              <w:rPr>
                <w:lang w:eastAsia="zh-CN"/>
              </w:rPr>
              <w:t>）</w:t>
            </w:r>
          </w:p>
        </w:tc>
      </w:tr>
      <w:tr w:rsidR="004F2D06" w14:paraId="5D19438A" w14:textId="77777777">
        <w:trPr>
          <w:cantSplit/>
          <w:jc w:val="center"/>
        </w:trPr>
        <w:tc>
          <w:tcPr>
            <w:tcW w:w="2405" w:type="dxa"/>
          </w:tcPr>
          <w:p w14:paraId="646535EC" w14:textId="77777777" w:rsidR="004F2D06" w:rsidRDefault="00946D1A">
            <w:pPr>
              <w:pStyle w:val="Tabletext"/>
              <w:rPr>
                <w:lang w:eastAsia="zh-CN"/>
              </w:rPr>
            </w:pPr>
            <w:r>
              <w:rPr>
                <w:lang w:eastAsia="zh-CN"/>
              </w:rPr>
              <w:t>ESIM</w:t>
            </w:r>
            <w:r>
              <w:rPr>
                <w:rFonts w:ascii="SimSun" w:hAnsi="SimSun" w:cs="SimSun" w:hint="eastAsia"/>
                <w:lang w:eastAsia="zh-CN"/>
              </w:rPr>
              <w:t>与地面审查点之间的距离</w:t>
            </w:r>
          </w:p>
        </w:tc>
        <w:tc>
          <w:tcPr>
            <w:tcW w:w="1230" w:type="dxa"/>
          </w:tcPr>
          <w:p w14:paraId="19D27A73" w14:textId="77777777" w:rsidR="004F2D06" w:rsidRDefault="00946D1A">
            <w:pPr>
              <w:pStyle w:val="Tabletext"/>
              <w:jc w:val="center"/>
              <w:rPr>
                <w:rFonts w:eastAsia="STKaiti"/>
                <w:i/>
                <w:iCs/>
              </w:rPr>
            </w:pPr>
            <w:r>
              <w:rPr>
                <w:rFonts w:eastAsia="STKaiti"/>
                <w:i/>
                <w:iCs/>
              </w:rPr>
              <w:t>D</w:t>
            </w:r>
          </w:p>
        </w:tc>
        <w:tc>
          <w:tcPr>
            <w:tcW w:w="2314" w:type="dxa"/>
          </w:tcPr>
          <w:p w14:paraId="3AB04DD7" w14:textId="77777777" w:rsidR="004F2D06" w:rsidRDefault="00946D1A">
            <w:pPr>
              <w:pStyle w:val="Tabletext"/>
              <w:tabs>
                <w:tab w:val="clear" w:pos="1985"/>
              </w:tabs>
              <w:ind w:right="-53"/>
            </w:pPr>
            <w:r>
              <w:rPr>
                <w:rFonts w:ascii="SimSun" w:hAnsi="SimSun" w:cs="SimSun" w:hint="eastAsia"/>
                <w:lang w:eastAsia="zh-CN"/>
              </w:rPr>
              <w:t>根据几何图形计算</w:t>
            </w:r>
          </w:p>
        </w:tc>
        <w:tc>
          <w:tcPr>
            <w:tcW w:w="3680" w:type="dxa"/>
          </w:tcPr>
          <w:p w14:paraId="18A71690" w14:textId="77777777" w:rsidR="004F2D06" w:rsidRDefault="00946D1A">
            <w:pPr>
              <w:pStyle w:val="Tabletext"/>
              <w:rPr>
                <w:lang w:eastAsia="zh-CN"/>
              </w:rPr>
            </w:pPr>
            <w:r>
              <w:rPr>
                <w:rFonts w:ascii="SimSun" w:hAnsi="SimSun" w:cs="SimSun" w:hint="eastAsia"/>
                <w:lang w:eastAsia="zh-CN"/>
              </w:rPr>
              <w:t>该距离是</w:t>
            </w:r>
            <w:r>
              <w:rPr>
                <w:rFonts w:ascii="Cambria Math" w:hAnsi="Cambria Math"/>
                <w:lang w:eastAsia="zh-CN"/>
              </w:rPr>
              <w:t>A-ESIM</w:t>
            </w:r>
            <w:r>
              <w:rPr>
                <w:rFonts w:ascii="SimSun" w:hAnsi="SimSun" w:cs="SimSun" w:hint="eastAsia"/>
                <w:lang w:eastAsia="zh-CN"/>
              </w:rPr>
              <w:t>的高度，以及角度</w:t>
            </w:r>
            <w:r>
              <w:rPr>
                <w:rFonts w:ascii="Cambria Math" w:hAnsi="Cambria Math" w:cs="Cambria Math"/>
              </w:rPr>
              <w:t>δ</w:t>
            </w:r>
            <w:r>
              <w:rPr>
                <w:rFonts w:ascii="SimSun" w:hAnsi="SimSun" w:cs="SimSun" w:hint="eastAsia"/>
                <w:lang w:eastAsia="zh-CN"/>
              </w:rPr>
              <w:t>和</w:t>
            </w:r>
            <w:r>
              <w:rPr>
                <w:rFonts w:ascii="Cambria Math" w:hAnsi="Cambria Math" w:cs="Cambria Math"/>
              </w:rPr>
              <w:t>γ</w:t>
            </w:r>
            <w:r>
              <w:rPr>
                <w:rFonts w:ascii="SimSun" w:hAnsi="SimSun" w:cs="SimSun" w:hint="eastAsia"/>
                <w:lang w:eastAsia="zh-CN"/>
              </w:rPr>
              <w:t>的函数</w:t>
            </w:r>
          </w:p>
        </w:tc>
      </w:tr>
      <w:tr w:rsidR="004F2D06" w14:paraId="5A5211D2" w14:textId="77777777">
        <w:trPr>
          <w:cantSplit/>
          <w:jc w:val="center"/>
        </w:trPr>
        <w:tc>
          <w:tcPr>
            <w:tcW w:w="2405" w:type="dxa"/>
          </w:tcPr>
          <w:p w14:paraId="2D40EBF0" w14:textId="77777777" w:rsidR="004F2D06" w:rsidRDefault="00946D1A">
            <w:pPr>
              <w:pStyle w:val="Tabletext"/>
            </w:pPr>
            <w:r>
              <w:rPr>
                <w:lang w:eastAsia="zh-CN"/>
              </w:rPr>
              <w:t>频率</w:t>
            </w:r>
          </w:p>
        </w:tc>
        <w:tc>
          <w:tcPr>
            <w:tcW w:w="1230" w:type="dxa"/>
          </w:tcPr>
          <w:p w14:paraId="2EA811C2" w14:textId="77777777" w:rsidR="004F2D06" w:rsidRDefault="00946D1A">
            <w:pPr>
              <w:pStyle w:val="Tabletext"/>
              <w:jc w:val="center"/>
              <w:rPr>
                <w:rFonts w:eastAsia="STKaiti"/>
                <w:i/>
                <w:iCs/>
              </w:rPr>
            </w:pPr>
            <w:r>
              <w:rPr>
                <w:rFonts w:eastAsia="STKaiti"/>
                <w:i/>
                <w:iCs/>
              </w:rPr>
              <w:t>f</w:t>
            </w:r>
          </w:p>
        </w:tc>
        <w:tc>
          <w:tcPr>
            <w:tcW w:w="2314" w:type="dxa"/>
          </w:tcPr>
          <w:p w14:paraId="00BE0277" w14:textId="77777777" w:rsidR="004F2D06" w:rsidRDefault="00946D1A">
            <w:pPr>
              <w:pStyle w:val="Tabletext"/>
              <w:tabs>
                <w:tab w:val="clear" w:pos="1985"/>
              </w:tabs>
              <w:ind w:right="-53"/>
            </w:pPr>
            <w:r>
              <w:rPr>
                <w:lang w:eastAsia="zh-CN"/>
              </w:rPr>
              <w:t>摘自附录</w:t>
            </w:r>
            <w:r>
              <w:rPr>
                <w:lang w:eastAsia="zh-CN"/>
              </w:rPr>
              <w:t>4</w:t>
            </w:r>
            <w:r>
              <w:rPr>
                <w:lang w:eastAsia="zh-CN"/>
              </w:rPr>
              <w:t>的数据</w:t>
            </w:r>
          </w:p>
        </w:tc>
        <w:tc>
          <w:tcPr>
            <w:tcW w:w="3680" w:type="dxa"/>
          </w:tcPr>
          <w:p w14:paraId="1471518C" w14:textId="77777777" w:rsidR="004F2D06" w:rsidRDefault="00946D1A">
            <w:pPr>
              <w:pStyle w:val="Tabletext"/>
              <w:rPr>
                <w:lang w:eastAsia="zh-CN"/>
              </w:rPr>
            </w:pPr>
            <w:r>
              <w:rPr>
                <w:lang w:eastAsia="zh-CN"/>
              </w:rPr>
              <w:t>评估频率范围下限的传输损耗</w:t>
            </w:r>
          </w:p>
        </w:tc>
      </w:tr>
      <w:tr w:rsidR="004F2D06" w14:paraId="024285C0" w14:textId="77777777">
        <w:trPr>
          <w:cantSplit/>
          <w:jc w:val="center"/>
        </w:trPr>
        <w:tc>
          <w:tcPr>
            <w:tcW w:w="2405" w:type="dxa"/>
          </w:tcPr>
          <w:p w14:paraId="19827FD8" w14:textId="77777777" w:rsidR="004F2D06" w:rsidRDefault="00946D1A">
            <w:pPr>
              <w:pStyle w:val="Tabletext"/>
            </w:pPr>
            <w:r>
              <w:rPr>
                <w:lang w:eastAsia="zh-CN"/>
              </w:rPr>
              <w:t>大气损耗</w:t>
            </w:r>
          </w:p>
        </w:tc>
        <w:tc>
          <w:tcPr>
            <w:tcW w:w="1230" w:type="dxa"/>
          </w:tcPr>
          <w:p w14:paraId="3E6F3578" w14:textId="77777777" w:rsidR="004F2D06" w:rsidRDefault="00946D1A">
            <w:pPr>
              <w:pStyle w:val="Tabletext"/>
              <w:jc w:val="center"/>
              <w:rPr>
                <w:rFonts w:eastAsia="STKaiti"/>
                <w:i/>
                <w:iCs/>
                <w:vertAlign w:val="subscript"/>
              </w:rPr>
            </w:pPr>
            <w:proofErr w:type="spellStart"/>
            <w:r>
              <w:rPr>
                <w:rFonts w:eastAsia="STKaiti"/>
                <w:i/>
                <w:iCs/>
              </w:rPr>
              <w:t>L</w:t>
            </w:r>
            <w:r>
              <w:rPr>
                <w:rFonts w:eastAsia="STKaiti"/>
                <w:i/>
                <w:iCs/>
                <w:vertAlign w:val="subscript"/>
              </w:rPr>
              <w:t>atm</w:t>
            </w:r>
            <w:proofErr w:type="spellEnd"/>
          </w:p>
        </w:tc>
        <w:tc>
          <w:tcPr>
            <w:tcW w:w="2314" w:type="dxa"/>
          </w:tcPr>
          <w:p w14:paraId="4B6318AE" w14:textId="77777777" w:rsidR="004F2D06" w:rsidRDefault="00946D1A">
            <w:pPr>
              <w:pStyle w:val="Tabletext"/>
              <w:tabs>
                <w:tab w:val="clear" w:pos="1985"/>
              </w:tabs>
              <w:ind w:right="-53"/>
              <w:rPr>
                <w:lang w:eastAsia="zh-CN"/>
              </w:rPr>
            </w:pPr>
            <w:r>
              <w:rPr>
                <w:lang w:eastAsia="zh-CN"/>
              </w:rPr>
              <w:t>通过该方法计算和设定</w:t>
            </w:r>
          </w:p>
        </w:tc>
        <w:tc>
          <w:tcPr>
            <w:tcW w:w="3680" w:type="dxa"/>
          </w:tcPr>
          <w:p w14:paraId="33B6AE1E" w14:textId="77777777" w:rsidR="004F2D06" w:rsidRDefault="00946D1A">
            <w:pPr>
              <w:pStyle w:val="Tabletext"/>
              <w:rPr>
                <w:lang w:eastAsia="zh-CN"/>
              </w:rPr>
            </w:pPr>
            <w:r>
              <w:rPr>
                <w:lang w:eastAsia="zh-CN"/>
              </w:rPr>
              <w:t>基于</w:t>
            </w:r>
            <w:r>
              <w:rPr>
                <w:lang w:eastAsia="zh-CN"/>
              </w:rPr>
              <w:t>ITU-R P.676</w:t>
            </w:r>
            <w:r>
              <w:rPr>
                <w:lang w:eastAsia="zh-CN"/>
              </w:rPr>
              <w:t>建议书</w:t>
            </w:r>
          </w:p>
        </w:tc>
      </w:tr>
      <w:tr w:rsidR="004F2D06" w14:paraId="25C485A4" w14:textId="77777777">
        <w:trPr>
          <w:cantSplit/>
          <w:jc w:val="center"/>
        </w:trPr>
        <w:tc>
          <w:tcPr>
            <w:tcW w:w="2405" w:type="dxa"/>
          </w:tcPr>
          <w:p w14:paraId="4D11C9DA" w14:textId="77777777" w:rsidR="004F2D06" w:rsidRDefault="00946D1A">
            <w:pPr>
              <w:pStyle w:val="Tabletext"/>
            </w:pPr>
            <w:r>
              <w:rPr>
                <w:lang w:eastAsia="zh-CN"/>
              </w:rPr>
              <w:t>机身</w:t>
            </w:r>
            <w:r>
              <w:rPr>
                <w:rFonts w:hint="eastAsia"/>
                <w:lang w:eastAsia="zh-CN"/>
              </w:rPr>
              <w:t>衰减</w:t>
            </w:r>
          </w:p>
        </w:tc>
        <w:tc>
          <w:tcPr>
            <w:tcW w:w="1230" w:type="dxa"/>
          </w:tcPr>
          <w:p w14:paraId="3E798564" w14:textId="77777777" w:rsidR="004F2D06" w:rsidRDefault="00946D1A">
            <w:pPr>
              <w:pStyle w:val="Tabletext"/>
              <w:jc w:val="center"/>
              <w:rPr>
                <w:rFonts w:eastAsia="STKaiti"/>
                <w:i/>
                <w:iCs/>
              </w:rPr>
            </w:pPr>
            <w:proofErr w:type="spellStart"/>
            <w:r>
              <w:rPr>
                <w:rFonts w:eastAsia="STKaiti"/>
                <w:i/>
                <w:iCs/>
              </w:rPr>
              <w:t>L</w:t>
            </w:r>
            <w:r>
              <w:rPr>
                <w:rFonts w:eastAsia="STKaiti"/>
                <w:i/>
                <w:iCs/>
                <w:vertAlign w:val="subscript"/>
              </w:rPr>
              <w:t>f</w:t>
            </w:r>
            <w:proofErr w:type="spellEnd"/>
          </w:p>
        </w:tc>
        <w:tc>
          <w:tcPr>
            <w:tcW w:w="2314" w:type="dxa"/>
          </w:tcPr>
          <w:p w14:paraId="56FF2BF6" w14:textId="77777777" w:rsidR="004F2D06" w:rsidRDefault="00946D1A">
            <w:pPr>
              <w:pStyle w:val="Tabletext"/>
              <w:tabs>
                <w:tab w:val="clear" w:pos="1985"/>
              </w:tabs>
              <w:ind w:right="-53"/>
              <w:rPr>
                <w:lang w:eastAsia="zh-CN"/>
              </w:rPr>
            </w:pPr>
            <w:r>
              <w:rPr>
                <w:rFonts w:hint="eastAsia"/>
                <w:lang w:eastAsia="zh-CN"/>
              </w:rPr>
              <w:t>参见附件中的第</w:t>
            </w:r>
            <w:r>
              <w:t>2.3</w:t>
            </w:r>
            <w:r>
              <w:rPr>
                <w:rFonts w:hint="eastAsia"/>
                <w:lang w:eastAsia="zh-CN"/>
              </w:rPr>
              <w:t>节</w:t>
            </w:r>
          </w:p>
        </w:tc>
        <w:tc>
          <w:tcPr>
            <w:tcW w:w="3680" w:type="dxa"/>
          </w:tcPr>
          <w:p w14:paraId="16466605" w14:textId="77777777" w:rsidR="004F2D06" w:rsidRDefault="00946D1A">
            <w:pPr>
              <w:pStyle w:val="Tabletext"/>
            </w:pPr>
            <w:r>
              <w:rPr>
                <w:lang w:eastAsia="zh-CN"/>
              </w:rPr>
              <w:t>衰减取决于</w:t>
            </w:r>
            <w:r>
              <w:rPr>
                <w:rFonts w:hint="eastAsia"/>
                <w:lang w:eastAsia="zh-CN"/>
              </w:rPr>
              <w:t>non-GSO ESIM</w:t>
            </w:r>
            <w:r>
              <w:rPr>
                <w:lang w:eastAsia="zh-CN"/>
              </w:rPr>
              <w:t>水平面下方的角度（</w:t>
            </w:r>
            <w:r>
              <w:t>γ</w:t>
            </w:r>
            <w:r>
              <w:rPr>
                <w:lang w:eastAsia="zh-CN"/>
              </w:rPr>
              <w:t>）。</w:t>
            </w:r>
          </w:p>
        </w:tc>
      </w:tr>
      <w:tr w:rsidR="004F2D06" w14:paraId="64A92DD9" w14:textId="77777777">
        <w:trPr>
          <w:cantSplit/>
          <w:jc w:val="center"/>
        </w:trPr>
        <w:tc>
          <w:tcPr>
            <w:tcW w:w="2405" w:type="dxa"/>
          </w:tcPr>
          <w:p w14:paraId="7F47A46A" w14:textId="77777777" w:rsidR="004F2D06" w:rsidRDefault="00946D1A">
            <w:pPr>
              <w:pStyle w:val="Tabletext"/>
            </w:pPr>
            <w:r>
              <w:t>A-ESIM</w:t>
            </w:r>
            <w:r>
              <w:rPr>
                <w:lang w:eastAsia="zh-CN"/>
              </w:rPr>
              <w:t>天线峰值增益和离轴增益方向图</w:t>
            </w:r>
          </w:p>
        </w:tc>
        <w:tc>
          <w:tcPr>
            <w:tcW w:w="1230" w:type="dxa"/>
          </w:tcPr>
          <w:p w14:paraId="7A7B6D6A" w14:textId="77777777" w:rsidR="004F2D06" w:rsidRDefault="00946D1A">
            <w:pPr>
              <w:pStyle w:val="Tabletext"/>
            </w:pPr>
            <w:proofErr w:type="spellStart"/>
            <w:r>
              <w:rPr>
                <w:rFonts w:eastAsia="STKaiti"/>
                <w:i/>
              </w:rPr>
              <w:t>G</w:t>
            </w:r>
            <w:r>
              <w:rPr>
                <w:rFonts w:eastAsia="STKaiti"/>
                <w:i/>
                <w:vertAlign w:val="subscript"/>
              </w:rPr>
              <w:t>max</w:t>
            </w:r>
            <w:proofErr w:type="spellEnd"/>
            <w:r>
              <w:rPr>
                <w:i/>
              </w:rPr>
              <w:t xml:space="preserve">, </w:t>
            </w:r>
            <w:r>
              <w:rPr>
                <w:rFonts w:eastAsia="STKaiti"/>
                <w:i/>
              </w:rPr>
              <w:t>G</w:t>
            </w:r>
            <w:r>
              <w:t>(θ)</w:t>
            </w:r>
          </w:p>
        </w:tc>
        <w:tc>
          <w:tcPr>
            <w:tcW w:w="2314" w:type="dxa"/>
          </w:tcPr>
          <w:p w14:paraId="6C2185E6" w14:textId="77777777" w:rsidR="004F2D06" w:rsidRDefault="00946D1A">
            <w:pPr>
              <w:pStyle w:val="Tabletext"/>
              <w:tabs>
                <w:tab w:val="clear" w:pos="1985"/>
              </w:tabs>
              <w:ind w:right="-53"/>
              <w:rPr>
                <w:lang w:eastAsia="zh-CN"/>
              </w:rPr>
            </w:pPr>
            <w:r>
              <w:rPr>
                <w:lang w:eastAsia="zh-CN"/>
              </w:rPr>
              <w:t>取自正在审查的</w:t>
            </w:r>
            <w:r>
              <w:rPr>
                <w:lang w:eastAsia="zh-CN"/>
              </w:rPr>
              <w:t>non-GSO</w:t>
            </w:r>
            <w:r>
              <w:rPr>
                <w:lang w:eastAsia="zh-CN"/>
              </w:rPr>
              <w:t>系统附录</w:t>
            </w:r>
            <w:r>
              <w:rPr>
                <w:b/>
                <w:lang w:eastAsia="zh-CN"/>
              </w:rPr>
              <w:t>4</w:t>
            </w:r>
            <w:r>
              <w:rPr>
                <w:lang w:eastAsia="zh-CN"/>
              </w:rPr>
              <w:t>的数据（分别为</w:t>
            </w:r>
            <w:r>
              <w:rPr>
                <w:lang w:eastAsia="zh-CN"/>
              </w:rPr>
              <w:t>C.10.d.3</w:t>
            </w:r>
            <w:r>
              <w:rPr>
                <w:lang w:eastAsia="zh-CN"/>
              </w:rPr>
              <w:t>项和</w:t>
            </w:r>
            <w:r>
              <w:rPr>
                <w:lang w:eastAsia="zh-CN"/>
              </w:rPr>
              <w:t>C.10.d.5.a.1</w:t>
            </w:r>
            <w:r>
              <w:rPr>
                <w:lang w:eastAsia="zh-CN"/>
              </w:rPr>
              <w:t>项）</w:t>
            </w:r>
          </w:p>
        </w:tc>
        <w:tc>
          <w:tcPr>
            <w:tcW w:w="3680" w:type="dxa"/>
          </w:tcPr>
          <w:p w14:paraId="5D1AB546" w14:textId="77777777" w:rsidR="004F2D06" w:rsidRDefault="00946D1A">
            <w:pPr>
              <w:pStyle w:val="Tabletext"/>
            </w:pPr>
            <w:r>
              <w:t>A-ESIM</w:t>
            </w:r>
            <w:r>
              <w:rPr>
                <w:lang w:eastAsia="zh-CN"/>
              </w:rPr>
              <w:t>天线增益用于计算</w:t>
            </w:r>
            <w:r>
              <w:rPr>
                <w:i/>
              </w:rPr>
              <w:t>EIRP</w:t>
            </w:r>
            <w:r>
              <w:rPr>
                <w:i/>
                <w:vertAlign w:val="subscript"/>
              </w:rPr>
              <w:t>R</w:t>
            </w:r>
          </w:p>
        </w:tc>
      </w:tr>
      <w:tr w:rsidR="004F2D06" w14:paraId="32AB5DF1" w14:textId="77777777">
        <w:trPr>
          <w:cantSplit/>
          <w:jc w:val="center"/>
        </w:trPr>
        <w:tc>
          <w:tcPr>
            <w:tcW w:w="2405" w:type="dxa"/>
          </w:tcPr>
          <w:p w14:paraId="4950BB7E" w14:textId="77777777" w:rsidR="004F2D06" w:rsidRDefault="00946D1A">
            <w:pPr>
              <w:pStyle w:val="Tabletext"/>
            </w:pPr>
            <w:r>
              <w:rPr>
                <w:lang w:eastAsia="zh-CN"/>
              </w:rPr>
              <w:t>传输带宽</w:t>
            </w:r>
          </w:p>
        </w:tc>
        <w:tc>
          <w:tcPr>
            <w:tcW w:w="1230" w:type="dxa"/>
          </w:tcPr>
          <w:p w14:paraId="3935AC90" w14:textId="77777777" w:rsidR="004F2D06" w:rsidRDefault="00946D1A">
            <w:pPr>
              <w:pStyle w:val="Tabletext"/>
              <w:jc w:val="center"/>
              <w:rPr>
                <w:i/>
                <w:iCs/>
              </w:rPr>
            </w:pPr>
            <w:proofErr w:type="spellStart"/>
            <w:r>
              <w:rPr>
                <w:rFonts w:eastAsia="STKaiti"/>
                <w:i/>
                <w:iCs/>
              </w:rPr>
              <w:t>BW</w:t>
            </w:r>
            <w:r>
              <w:rPr>
                <w:rFonts w:eastAsia="STKaiti"/>
                <w:i/>
                <w:iCs/>
                <w:vertAlign w:val="subscript"/>
              </w:rPr>
              <w:t>Emission</w:t>
            </w:r>
            <w:proofErr w:type="spellEnd"/>
          </w:p>
        </w:tc>
        <w:tc>
          <w:tcPr>
            <w:tcW w:w="2314" w:type="dxa"/>
          </w:tcPr>
          <w:p w14:paraId="5B29D758" w14:textId="77777777" w:rsidR="004F2D06" w:rsidRDefault="00946D1A">
            <w:pPr>
              <w:pStyle w:val="Tabletext"/>
              <w:tabs>
                <w:tab w:val="clear" w:pos="1871"/>
                <w:tab w:val="clear" w:pos="1985"/>
              </w:tabs>
              <w:ind w:right="-53"/>
              <w:rPr>
                <w:spacing w:val="-2"/>
                <w:lang w:eastAsia="zh-CN"/>
              </w:rPr>
            </w:pPr>
            <w:r>
              <w:rPr>
                <w:spacing w:val="-2"/>
                <w:lang w:eastAsia="zh-CN"/>
              </w:rPr>
              <w:t>取自正在审查的</w:t>
            </w:r>
            <w:r>
              <w:rPr>
                <w:spacing w:val="-2"/>
                <w:lang w:eastAsia="zh-CN"/>
              </w:rPr>
              <w:t>non-GSO</w:t>
            </w:r>
            <w:r>
              <w:rPr>
                <w:spacing w:val="-2"/>
                <w:lang w:eastAsia="zh-CN"/>
              </w:rPr>
              <w:t>系统附录</w:t>
            </w:r>
            <w:r>
              <w:rPr>
                <w:rStyle w:val="Appref"/>
                <w:b/>
                <w:spacing w:val="-2"/>
                <w:lang w:eastAsia="zh-CN"/>
              </w:rPr>
              <w:t>4</w:t>
            </w:r>
            <w:r>
              <w:rPr>
                <w:spacing w:val="-2"/>
                <w:lang w:eastAsia="zh-CN"/>
              </w:rPr>
              <w:t>的数据</w:t>
            </w:r>
            <w:r>
              <w:rPr>
                <w:spacing w:val="-4"/>
                <w:lang w:eastAsia="zh-CN"/>
              </w:rPr>
              <w:t>（作为</w:t>
            </w:r>
            <w:r>
              <w:rPr>
                <w:spacing w:val="-4"/>
                <w:lang w:eastAsia="zh-CN"/>
              </w:rPr>
              <w:t>C.7.a</w:t>
            </w:r>
            <w:r>
              <w:rPr>
                <w:spacing w:val="-4"/>
                <w:lang w:eastAsia="zh-CN"/>
              </w:rPr>
              <w:t>项的一部分</w:t>
            </w:r>
            <w:r>
              <w:rPr>
                <w:rFonts w:hint="eastAsia"/>
                <w:spacing w:val="-4"/>
                <w:lang w:eastAsia="zh-CN"/>
              </w:rPr>
              <w:t>）</w:t>
            </w:r>
          </w:p>
        </w:tc>
        <w:tc>
          <w:tcPr>
            <w:tcW w:w="3680" w:type="dxa"/>
            <w:vMerge w:val="restart"/>
          </w:tcPr>
          <w:p w14:paraId="6F372C4C" w14:textId="77777777" w:rsidR="004F2D06" w:rsidRDefault="00946D1A">
            <w:pPr>
              <w:pStyle w:val="Tabletext"/>
              <w:rPr>
                <w:lang w:eastAsia="zh-CN"/>
              </w:rPr>
            </w:pPr>
            <w:r>
              <w:rPr>
                <w:lang w:eastAsia="zh-CN"/>
              </w:rPr>
              <w:t>须比较这两个带宽，如果</w:t>
            </w:r>
            <w:proofErr w:type="spellStart"/>
            <w:r>
              <w:rPr>
                <w:i/>
                <w:lang w:eastAsia="zh-CN"/>
              </w:rPr>
              <w:t>BW</w:t>
            </w:r>
            <w:r>
              <w:rPr>
                <w:i/>
                <w:vertAlign w:val="subscript"/>
                <w:lang w:eastAsia="zh-CN"/>
              </w:rPr>
              <w:t>Emission</w:t>
            </w:r>
            <w:proofErr w:type="spellEnd"/>
            <w:r>
              <w:rPr>
                <w:lang w:eastAsia="zh-CN"/>
              </w:rPr>
              <w:t> &lt; </w:t>
            </w:r>
            <w:proofErr w:type="spellStart"/>
            <w:r>
              <w:rPr>
                <w:i/>
                <w:lang w:eastAsia="zh-CN"/>
              </w:rPr>
              <w:t>BW</w:t>
            </w:r>
            <w:r>
              <w:rPr>
                <w:i/>
                <w:vertAlign w:val="subscript"/>
                <w:lang w:eastAsia="zh-CN"/>
              </w:rPr>
              <w:t>Ref</w:t>
            </w:r>
            <w:proofErr w:type="spellEnd"/>
            <w:r>
              <w:rPr>
                <w:i/>
                <w:vertAlign w:val="subscript"/>
                <w:lang w:eastAsia="zh-CN"/>
              </w:rPr>
              <w:t xml:space="preserve"> </w:t>
            </w:r>
            <w:r>
              <w:rPr>
                <w:lang w:eastAsia="zh-CN"/>
              </w:rPr>
              <w:t>需要在计算</w:t>
            </w:r>
            <w:r>
              <w:rPr>
                <w:i/>
                <w:lang w:eastAsia="zh-CN"/>
              </w:rPr>
              <w:t>EIRP</w:t>
            </w:r>
            <w:r>
              <w:rPr>
                <w:i/>
                <w:vertAlign w:val="subscript"/>
                <w:lang w:eastAsia="zh-CN"/>
              </w:rPr>
              <w:t xml:space="preserve">R </w:t>
            </w:r>
            <w:r>
              <w:rPr>
                <w:lang w:eastAsia="zh-CN"/>
              </w:rPr>
              <w:t>时包括校正因子</w:t>
            </w:r>
          </w:p>
        </w:tc>
      </w:tr>
      <w:tr w:rsidR="004F2D06" w14:paraId="6795425E" w14:textId="77777777">
        <w:trPr>
          <w:cantSplit/>
          <w:jc w:val="center"/>
        </w:trPr>
        <w:tc>
          <w:tcPr>
            <w:tcW w:w="2405" w:type="dxa"/>
          </w:tcPr>
          <w:p w14:paraId="733FA39D" w14:textId="77777777" w:rsidR="004F2D06" w:rsidRDefault="00946D1A">
            <w:pPr>
              <w:pStyle w:val="Tabletext"/>
            </w:pPr>
            <w:r>
              <w:rPr>
                <w:lang w:eastAsia="zh-CN"/>
              </w:rPr>
              <w:lastRenderedPageBreak/>
              <w:t>参考带宽</w:t>
            </w:r>
          </w:p>
        </w:tc>
        <w:tc>
          <w:tcPr>
            <w:tcW w:w="1230" w:type="dxa"/>
          </w:tcPr>
          <w:p w14:paraId="6B74BFA9" w14:textId="77777777" w:rsidR="004F2D06" w:rsidRDefault="00946D1A">
            <w:pPr>
              <w:pStyle w:val="Tabletext"/>
              <w:jc w:val="center"/>
              <w:rPr>
                <w:i/>
                <w:iCs/>
              </w:rPr>
            </w:pPr>
            <w:proofErr w:type="spellStart"/>
            <w:r>
              <w:rPr>
                <w:i/>
                <w:iCs/>
              </w:rPr>
              <w:t>BW</w:t>
            </w:r>
            <w:r>
              <w:rPr>
                <w:i/>
                <w:iCs/>
                <w:vertAlign w:val="subscript"/>
              </w:rPr>
              <w:t>Ref</w:t>
            </w:r>
            <w:proofErr w:type="spellEnd"/>
          </w:p>
        </w:tc>
        <w:tc>
          <w:tcPr>
            <w:tcW w:w="2314" w:type="dxa"/>
          </w:tcPr>
          <w:p w14:paraId="78E99986" w14:textId="77777777" w:rsidR="004F2D06" w:rsidRDefault="00946D1A">
            <w:pPr>
              <w:pStyle w:val="Tabletext"/>
              <w:tabs>
                <w:tab w:val="clear" w:pos="1985"/>
              </w:tabs>
              <w:ind w:right="-53"/>
              <w:rPr>
                <w:lang w:eastAsia="zh-CN"/>
              </w:rPr>
            </w:pPr>
            <w:r>
              <w:rPr>
                <w:lang w:eastAsia="zh-CN"/>
              </w:rPr>
              <w:t>取自预先设定的</w:t>
            </w:r>
            <w:proofErr w:type="spellStart"/>
            <w:r>
              <w:rPr>
                <w:lang w:eastAsia="zh-CN"/>
              </w:rPr>
              <w:t>pfd</w:t>
            </w:r>
            <w:proofErr w:type="spellEnd"/>
            <w:r>
              <w:rPr>
                <w:lang w:eastAsia="zh-CN"/>
              </w:rPr>
              <w:t>限值集</w:t>
            </w:r>
          </w:p>
        </w:tc>
        <w:tc>
          <w:tcPr>
            <w:tcW w:w="3680" w:type="dxa"/>
            <w:vMerge/>
          </w:tcPr>
          <w:p w14:paraId="34B38F82" w14:textId="77777777" w:rsidR="004F2D06" w:rsidRDefault="004F2D06">
            <w:pPr>
              <w:tabs>
                <w:tab w:val="clear" w:pos="1134"/>
                <w:tab w:val="clear" w:pos="1871"/>
                <w:tab w:val="clear" w:pos="2268"/>
              </w:tabs>
              <w:overflowPunct/>
              <w:autoSpaceDE/>
              <w:autoSpaceDN/>
              <w:adjustRightInd/>
              <w:spacing w:before="0"/>
              <w:textAlignment w:val="auto"/>
              <w:rPr>
                <w:lang w:eastAsia="zh-CN"/>
              </w:rPr>
            </w:pPr>
          </w:p>
        </w:tc>
      </w:tr>
      <w:tr w:rsidR="004F2D06" w14:paraId="31AE4BDB" w14:textId="77777777">
        <w:trPr>
          <w:cantSplit/>
          <w:jc w:val="center"/>
        </w:trPr>
        <w:tc>
          <w:tcPr>
            <w:tcW w:w="2405" w:type="dxa"/>
          </w:tcPr>
          <w:p w14:paraId="64200FAD" w14:textId="77777777" w:rsidR="004F2D06" w:rsidRDefault="00946D1A">
            <w:pPr>
              <w:pStyle w:val="Tabletext"/>
              <w:rPr>
                <w:lang w:eastAsia="zh-CN"/>
              </w:rPr>
            </w:pPr>
            <w:r>
              <w:rPr>
                <w:lang w:eastAsia="zh-CN"/>
              </w:rPr>
              <w:t>符合参考带宽内</w:t>
            </w:r>
            <w:proofErr w:type="spellStart"/>
            <w:r>
              <w:rPr>
                <w:lang w:eastAsia="zh-CN"/>
              </w:rPr>
              <w:t>pfd</w:t>
            </w:r>
            <w:proofErr w:type="spellEnd"/>
            <w:r>
              <w:rPr>
                <w:lang w:eastAsia="zh-CN"/>
              </w:rPr>
              <w:t>限值所需的有效全向辐射功率</w:t>
            </w:r>
          </w:p>
        </w:tc>
        <w:tc>
          <w:tcPr>
            <w:tcW w:w="1230" w:type="dxa"/>
          </w:tcPr>
          <w:p w14:paraId="3D063F88" w14:textId="77777777" w:rsidR="004F2D06" w:rsidRDefault="00946D1A">
            <w:pPr>
              <w:pStyle w:val="Tabletext"/>
              <w:jc w:val="center"/>
              <w:rPr>
                <w:i/>
                <w:iCs/>
              </w:rPr>
            </w:pPr>
            <w:r>
              <w:rPr>
                <w:rFonts w:eastAsia="STKaiti"/>
                <w:i/>
                <w:iCs/>
              </w:rPr>
              <w:t>EIRP</w:t>
            </w:r>
            <w:r>
              <w:rPr>
                <w:rFonts w:eastAsia="STKaiti"/>
                <w:i/>
                <w:iCs/>
                <w:vertAlign w:val="subscript"/>
              </w:rPr>
              <w:t>C</w:t>
            </w:r>
          </w:p>
        </w:tc>
        <w:tc>
          <w:tcPr>
            <w:tcW w:w="2314" w:type="dxa"/>
          </w:tcPr>
          <w:p w14:paraId="33C01C86" w14:textId="77777777" w:rsidR="004F2D06" w:rsidRDefault="00946D1A">
            <w:pPr>
              <w:pStyle w:val="Tabletext"/>
              <w:tabs>
                <w:tab w:val="clear" w:pos="1985"/>
              </w:tabs>
              <w:ind w:right="-53"/>
              <w:rPr>
                <w:lang w:eastAsia="zh-CN"/>
              </w:rPr>
            </w:pPr>
            <w:r>
              <w:rPr>
                <w:lang w:eastAsia="zh-CN"/>
              </w:rPr>
              <w:t>EIRP</w:t>
            </w:r>
            <w:r>
              <w:rPr>
                <w:vertAlign w:val="subscript"/>
                <w:lang w:eastAsia="zh-CN"/>
              </w:rPr>
              <w:t>C</w:t>
            </w:r>
            <w:r>
              <w:rPr>
                <w:lang w:eastAsia="zh-CN"/>
              </w:rPr>
              <w:t>是计算的结果；它取决于</w:t>
            </w:r>
            <w:r>
              <w:rPr>
                <w:lang w:eastAsia="zh-CN"/>
              </w:rPr>
              <w:t>ESIM</w:t>
            </w:r>
            <w:r>
              <w:rPr>
                <w:lang w:eastAsia="zh-CN"/>
              </w:rPr>
              <w:t>高度和入射波到达地面的角度（</w:t>
            </w:r>
            <w:r>
              <w:t>δ</w:t>
            </w:r>
            <w:r>
              <w:rPr>
                <w:lang w:eastAsia="zh-CN"/>
              </w:rPr>
              <w:t>）</w:t>
            </w:r>
          </w:p>
        </w:tc>
        <w:tc>
          <w:tcPr>
            <w:tcW w:w="3680" w:type="dxa"/>
          </w:tcPr>
          <w:p w14:paraId="6C130B88" w14:textId="77777777" w:rsidR="004F2D06" w:rsidRDefault="00946D1A">
            <w:pPr>
              <w:pStyle w:val="Tabletext"/>
              <w:rPr>
                <w:lang w:eastAsia="zh-CN"/>
              </w:rPr>
            </w:pPr>
            <w:r>
              <w:rPr>
                <w:lang w:eastAsia="zh-CN"/>
              </w:rPr>
              <w:t>对于每个高度</w:t>
            </w:r>
            <w:proofErr w:type="spellStart"/>
            <w:r>
              <w:rPr>
                <w:lang w:eastAsia="zh-CN"/>
              </w:rPr>
              <w:t>Hj</w:t>
            </w:r>
            <w:proofErr w:type="spellEnd"/>
            <w:r>
              <w:rPr>
                <w:lang w:eastAsia="zh-CN"/>
              </w:rPr>
              <w:t>，计算不同入射角</w:t>
            </w:r>
            <w:r>
              <w:rPr>
                <w:rFonts w:hint="eastAsia"/>
                <w:lang w:eastAsia="zh-CN"/>
              </w:rPr>
              <w:t>（</w:t>
            </w:r>
            <w:r>
              <w:t>δ</w:t>
            </w:r>
            <w:r>
              <w:rPr>
                <w:rFonts w:hint="eastAsia"/>
                <w:lang w:eastAsia="zh-CN"/>
              </w:rPr>
              <w:t>）</w:t>
            </w:r>
            <w:r>
              <w:rPr>
                <w:lang w:eastAsia="zh-CN"/>
              </w:rPr>
              <w:t>的</w:t>
            </w:r>
            <w:proofErr w:type="spellStart"/>
            <w:r>
              <w:rPr>
                <w:lang w:eastAsia="zh-CN"/>
              </w:rPr>
              <w:t>e.i.r.p</w:t>
            </w:r>
            <w:proofErr w:type="spellEnd"/>
            <w:r>
              <w:rPr>
                <w:lang w:eastAsia="zh-CN"/>
              </w:rPr>
              <w:t>.</w:t>
            </w:r>
            <w:r>
              <w:rPr>
                <w:lang w:eastAsia="zh-CN"/>
              </w:rPr>
              <w:t>合规性，并覆盖</w:t>
            </w:r>
            <w:r>
              <w:rPr>
                <w:lang w:eastAsia="zh-CN"/>
              </w:rPr>
              <w:t>WRC-23</w:t>
            </w:r>
            <w:r>
              <w:rPr>
                <w:rFonts w:hint="eastAsia"/>
                <w:lang w:eastAsia="zh-CN"/>
              </w:rPr>
              <w:t>确定</w:t>
            </w:r>
            <w:r>
              <w:rPr>
                <w:lang w:eastAsia="zh-CN"/>
              </w:rPr>
              <w:t>的</w:t>
            </w:r>
            <w:proofErr w:type="spellStart"/>
            <w:r>
              <w:rPr>
                <w:lang w:eastAsia="zh-CN"/>
              </w:rPr>
              <w:t>pfd</w:t>
            </w:r>
            <w:proofErr w:type="spellEnd"/>
            <w:r>
              <w:rPr>
                <w:lang w:eastAsia="zh-CN"/>
              </w:rPr>
              <w:t>限值的所有范围。</w:t>
            </w:r>
            <w:r>
              <w:rPr>
                <w:rFonts w:hint="eastAsia"/>
                <w:lang w:eastAsia="zh-CN"/>
              </w:rPr>
              <w:t>计算</w:t>
            </w:r>
            <w:r>
              <w:rPr>
                <w:lang w:eastAsia="zh-CN"/>
              </w:rPr>
              <w:t>得出与给定高度</w:t>
            </w:r>
            <w:proofErr w:type="spellStart"/>
            <w:r>
              <w:rPr>
                <w:i/>
                <w:lang w:eastAsia="zh-CN"/>
              </w:rPr>
              <w:t>H</w:t>
            </w:r>
            <w:r>
              <w:rPr>
                <w:i/>
                <w:vertAlign w:val="subscript"/>
                <w:lang w:eastAsia="zh-CN"/>
              </w:rPr>
              <w:t>j</w:t>
            </w:r>
            <w:proofErr w:type="spellEnd"/>
            <w:r>
              <w:rPr>
                <w:lang w:eastAsia="zh-CN"/>
              </w:rPr>
              <w:t>相关的多个</w:t>
            </w:r>
            <w:r>
              <w:rPr>
                <w:lang w:eastAsia="zh-CN"/>
              </w:rPr>
              <w:t>EIRP</w:t>
            </w:r>
            <w:r>
              <w:rPr>
                <w:vertAlign w:val="subscript"/>
                <w:lang w:eastAsia="zh-CN"/>
              </w:rPr>
              <w:t>C</w:t>
            </w:r>
            <w:r>
              <w:rPr>
                <w:lang w:eastAsia="zh-CN"/>
              </w:rPr>
              <w:t>值；对于每个高度</w:t>
            </w:r>
            <w:proofErr w:type="spellStart"/>
            <w:r>
              <w:rPr>
                <w:i/>
                <w:lang w:eastAsia="zh-CN"/>
              </w:rPr>
              <w:t>H</w:t>
            </w:r>
            <w:r>
              <w:rPr>
                <w:i/>
                <w:vertAlign w:val="subscript"/>
                <w:lang w:eastAsia="zh-CN"/>
              </w:rPr>
              <w:t>j</w:t>
            </w:r>
            <w:proofErr w:type="spellEnd"/>
            <w:r>
              <w:rPr>
                <w:lang w:eastAsia="zh-CN"/>
              </w:rPr>
              <w:t>，保留最低的</w:t>
            </w:r>
            <w:proofErr w:type="spellStart"/>
            <w:r>
              <w:rPr>
                <w:lang w:eastAsia="zh-CN"/>
              </w:rPr>
              <w:t>e.i.r.p</w:t>
            </w:r>
            <w:proofErr w:type="spellEnd"/>
            <w:r>
              <w:rPr>
                <w:lang w:eastAsia="zh-CN"/>
              </w:rPr>
              <w:t>.</w:t>
            </w:r>
            <w:r>
              <w:rPr>
                <w:lang w:eastAsia="zh-CN"/>
              </w:rPr>
              <w:t>值，并与</w:t>
            </w:r>
            <w:r>
              <w:rPr>
                <w:i/>
                <w:lang w:eastAsia="zh-CN"/>
              </w:rPr>
              <w:t>EIRP</w:t>
            </w:r>
            <w:r>
              <w:rPr>
                <w:i/>
                <w:vertAlign w:val="subscript"/>
                <w:lang w:eastAsia="zh-CN"/>
              </w:rPr>
              <w:t>R</w:t>
            </w:r>
            <w:r>
              <w:rPr>
                <w:lang w:eastAsia="zh-CN"/>
              </w:rPr>
              <w:t>进行比较（见第</w:t>
            </w:r>
            <w:r>
              <w:rPr>
                <w:lang w:eastAsia="zh-CN"/>
              </w:rPr>
              <w:t>3</w:t>
            </w:r>
            <w:r>
              <w:rPr>
                <w:lang w:eastAsia="zh-CN"/>
              </w:rPr>
              <w:t>节）</w:t>
            </w:r>
          </w:p>
        </w:tc>
      </w:tr>
      <w:tr w:rsidR="004F2D06" w14:paraId="67613F14" w14:textId="77777777">
        <w:trPr>
          <w:cantSplit/>
          <w:jc w:val="center"/>
        </w:trPr>
        <w:tc>
          <w:tcPr>
            <w:tcW w:w="2405" w:type="dxa"/>
          </w:tcPr>
          <w:p w14:paraId="06A0D652" w14:textId="77777777" w:rsidR="004F2D06" w:rsidRDefault="00946D1A">
            <w:pPr>
              <w:pStyle w:val="Tabletext"/>
              <w:rPr>
                <w:lang w:eastAsia="zh-CN"/>
              </w:rPr>
            </w:pPr>
            <w:r>
              <w:rPr>
                <w:lang w:eastAsia="zh-CN"/>
              </w:rPr>
              <w:t>一组预先设定的地表</w:t>
            </w:r>
            <w:proofErr w:type="spellStart"/>
            <w:r>
              <w:rPr>
                <w:lang w:eastAsia="zh-CN"/>
              </w:rPr>
              <w:t>pfd</w:t>
            </w:r>
            <w:proofErr w:type="spellEnd"/>
            <w:r>
              <w:rPr>
                <w:lang w:eastAsia="zh-CN"/>
              </w:rPr>
              <w:t>限值</w:t>
            </w:r>
          </w:p>
        </w:tc>
        <w:tc>
          <w:tcPr>
            <w:tcW w:w="1230" w:type="dxa"/>
          </w:tcPr>
          <w:p w14:paraId="634ABF62" w14:textId="77777777" w:rsidR="004F2D06" w:rsidRDefault="00946D1A">
            <w:pPr>
              <w:pStyle w:val="Tabletext"/>
              <w:jc w:val="center"/>
              <w:rPr>
                <w:i/>
                <w:iCs/>
              </w:rPr>
            </w:pPr>
            <w:r>
              <w:rPr>
                <w:i/>
              </w:rPr>
              <w:t>PFD</w:t>
            </w:r>
            <w:r>
              <w:t>(δ)</w:t>
            </w:r>
          </w:p>
        </w:tc>
        <w:tc>
          <w:tcPr>
            <w:tcW w:w="2314" w:type="dxa"/>
          </w:tcPr>
          <w:p w14:paraId="459D0A43" w14:textId="77777777" w:rsidR="004F2D06" w:rsidRDefault="00946D1A">
            <w:pPr>
              <w:pStyle w:val="Tabletext"/>
              <w:tabs>
                <w:tab w:val="clear" w:pos="1985"/>
              </w:tabs>
              <w:ind w:right="-53"/>
              <w:rPr>
                <w:lang w:eastAsia="zh-CN"/>
              </w:rPr>
            </w:pPr>
            <w:r>
              <w:rPr>
                <w:rFonts w:hint="eastAsia"/>
                <w:lang w:eastAsia="zh-CN"/>
              </w:rPr>
              <w:t>摘自该决议附件</w:t>
            </w:r>
            <w:r>
              <w:rPr>
                <w:lang w:eastAsia="zh-CN"/>
              </w:rPr>
              <w:t>1</w:t>
            </w:r>
          </w:p>
        </w:tc>
        <w:tc>
          <w:tcPr>
            <w:tcW w:w="3680" w:type="dxa"/>
          </w:tcPr>
          <w:p w14:paraId="349F8940" w14:textId="77777777" w:rsidR="004F2D06" w:rsidRDefault="00946D1A">
            <w:pPr>
              <w:pStyle w:val="Tabletext"/>
            </w:pPr>
            <w:proofErr w:type="spellStart"/>
            <w:r>
              <w:t>pfd</w:t>
            </w:r>
            <w:r>
              <w:t>限值</w:t>
            </w:r>
            <w:proofErr w:type="spellEnd"/>
            <w:r>
              <w:rPr>
                <w:lang w:eastAsia="zh-CN"/>
              </w:rPr>
              <w:t>，</w:t>
            </w:r>
            <w:r>
              <w:t>以</w:t>
            </w:r>
            <w:r>
              <w:t>dB(W/m</w:t>
            </w:r>
            <w:r>
              <w:rPr>
                <w:vertAlign w:val="superscript"/>
              </w:rPr>
              <w:t>2</w:t>
            </w:r>
            <w:r>
              <w:t>/</w:t>
            </w:r>
            <w:proofErr w:type="spellStart"/>
            <w:r>
              <w:t>BW</w:t>
            </w:r>
            <w:r>
              <w:rPr>
                <w:vertAlign w:val="subscript"/>
              </w:rPr>
              <w:t>ref</w:t>
            </w:r>
            <w:proofErr w:type="spellEnd"/>
            <w:r>
              <w:t xml:space="preserve">) </w:t>
            </w:r>
            <w:proofErr w:type="spellStart"/>
            <w:r>
              <w:t>表示</w:t>
            </w:r>
            <w:proofErr w:type="spellEnd"/>
            <w:r>
              <w:t>，</w:t>
            </w:r>
            <w:r>
              <w:rPr>
                <w:rFonts w:hint="eastAsia"/>
                <w:lang w:eastAsia="zh-CN"/>
              </w:rPr>
              <w:t>为</w:t>
            </w:r>
            <w:proofErr w:type="spellStart"/>
            <w:r>
              <w:t>到达角</w:t>
            </w:r>
            <w:proofErr w:type="spellEnd"/>
            <w:r>
              <w:t>δ</w:t>
            </w:r>
            <w:proofErr w:type="spellStart"/>
            <w:r>
              <w:t>的函数</w:t>
            </w:r>
            <w:proofErr w:type="spellEnd"/>
          </w:p>
        </w:tc>
      </w:tr>
    </w:tbl>
    <w:p w14:paraId="18BDD283" w14:textId="77777777" w:rsidR="004F2D06" w:rsidRDefault="004F2D06">
      <w:pPr>
        <w:pStyle w:val="Tablefin"/>
      </w:pPr>
    </w:p>
    <w:p w14:paraId="4541A2D0" w14:textId="77777777" w:rsidR="004F2D06" w:rsidRDefault="00946D1A">
      <w:pPr>
        <w:pStyle w:val="Headingb"/>
        <w:rPr>
          <w:rFonts w:ascii="SimSun" w:hAnsi="SimSun"/>
          <w:lang w:eastAsia="zh-CN"/>
        </w:rPr>
      </w:pPr>
      <w:r>
        <w:rPr>
          <w:rFonts w:hint="eastAsia"/>
          <w:lang w:eastAsia="zh-CN"/>
        </w:rPr>
        <w:t>方案</w:t>
      </w:r>
      <w:r>
        <w:t>2</w:t>
      </w:r>
      <w:r>
        <w:rPr>
          <w:rFonts w:hint="eastAsia"/>
          <w:lang w:eastAsia="zh-CN"/>
        </w:rPr>
        <w:t>：</w:t>
      </w:r>
    </w:p>
    <w:p w14:paraId="020FDA63" w14:textId="77777777" w:rsidR="004F2D06" w:rsidRDefault="00946D1A">
      <w:pPr>
        <w:pStyle w:val="TableNo"/>
        <w:rPr>
          <w:lang w:eastAsia="zh-CN"/>
        </w:rPr>
      </w:pPr>
      <w:r>
        <w:rPr>
          <w:rFonts w:ascii="SimSun" w:hAnsi="SimSun" w:hint="eastAsia"/>
          <w:lang w:eastAsia="zh-CN"/>
        </w:rPr>
        <w:t>表</w:t>
      </w:r>
      <w:r>
        <w:rPr>
          <w:lang w:eastAsia="zh-CN"/>
        </w:rPr>
        <w:t>a2-1</w:t>
      </w:r>
    </w:p>
    <w:p w14:paraId="3539ACC1" w14:textId="77777777" w:rsidR="004F2D06" w:rsidRDefault="00946D1A">
      <w:pPr>
        <w:pStyle w:val="Tabletitle"/>
        <w:rPr>
          <w:lang w:eastAsia="zh-CN"/>
        </w:rPr>
      </w:pPr>
      <w:proofErr w:type="spellStart"/>
      <w:r>
        <w:rPr>
          <w:lang w:eastAsia="zh-CN"/>
        </w:rPr>
        <w:t>pfd</w:t>
      </w:r>
      <w:proofErr w:type="spellEnd"/>
      <w:r>
        <w:rPr>
          <w:rFonts w:ascii="SimSun" w:hAnsi="SimSun" w:cs="SimSun" w:hint="eastAsia"/>
          <w:lang w:eastAsia="zh-CN"/>
        </w:rPr>
        <w:t>合规性审查的相关参数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30"/>
        <w:gridCol w:w="2314"/>
        <w:gridCol w:w="3680"/>
      </w:tblGrid>
      <w:tr w:rsidR="004F2D06" w14:paraId="2934396B" w14:textId="77777777">
        <w:trPr>
          <w:cantSplit/>
          <w:tblHeader/>
          <w:jc w:val="center"/>
        </w:trPr>
        <w:tc>
          <w:tcPr>
            <w:tcW w:w="2405" w:type="dxa"/>
          </w:tcPr>
          <w:p w14:paraId="00A54914" w14:textId="77777777" w:rsidR="004F2D06" w:rsidRDefault="00946D1A">
            <w:pPr>
              <w:pStyle w:val="Tablehead"/>
              <w:rPr>
                <w:rFonts w:ascii="Times New Roman" w:hAnsi="Times New Roman"/>
              </w:rPr>
            </w:pPr>
            <w:r>
              <w:rPr>
                <w:rFonts w:ascii="Times New Roman" w:hAnsi="Times New Roman" w:hint="eastAsia"/>
                <w:lang w:eastAsia="zh-CN"/>
              </w:rPr>
              <w:t>参数</w:t>
            </w:r>
          </w:p>
        </w:tc>
        <w:tc>
          <w:tcPr>
            <w:tcW w:w="1230" w:type="dxa"/>
          </w:tcPr>
          <w:p w14:paraId="5FF12A07" w14:textId="77777777" w:rsidR="004F2D06" w:rsidRDefault="00946D1A">
            <w:pPr>
              <w:pStyle w:val="Tablehead"/>
              <w:rPr>
                <w:rFonts w:ascii="Times New Roman" w:hAnsi="Times New Roman"/>
              </w:rPr>
            </w:pPr>
            <w:r>
              <w:rPr>
                <w:rFonts w:ascii="Times New Roman" w:hAnsi="Times New Roman" w:hint="eastAsia"/>
                <w:lang w:eastAsia="zh-CN"/>
              </w:rPr>
              <w:t>符号</w:t>
            </w:r>
          </w:p>
        </w:tc>
        <w:tc>
          <w:tcPr>
            <w:tcW w:w="2314" w:type="dxa"/>
          </w:tcPr>
          <w:p w14:paraId="41E63D5D" w14:textId="77777777" w:rsidR="004F2D06" w:rsidRDefault="00946D1A">
            <w:pPr>
              <w:pStyle w:val="Tablehead"/>
              <w:tabs>
                <w:tab w:val="clear" w:pos="1985"/>
              </w:tabs>
              <w:ind w:right="-53"/>
              <w:rPr>
                <w:rFonts w:ascii="Times New Roman" w:hAnsi="Times New Roman"/>
              </w:rPr>
            </w:pPr>
            <w:r>
              <w:rPr>
                <w:rFonts w:ascii="Times New Roman" w:hAnsi="Times New Roman" w:hint="eastAsia"/>
                <w:lang w:eastAsia="zh-CN"/>
              </w:rPr>
              <w:t>参数类型</w:t>
            </w:r>
          </w:p>
        </w:tc>
        <w:tc>
          <w:tcPr>
            <w:tcW w:w="3680" w:type="dxa"/>
          </w:tcPr>
          <w:p w14:paraId="38CCF087" w14:textId="77777777" w:rsidR="004F2D06" w:rsidRDefault="00946D1A">
            <w:pPr>
              <w:pStyle w:val="Tablehead"/>
              <w:rPr>
                <w:rFonts w:ascii="Times New Roman" w:hAnsi="Times New Roman"/>
              </w:rPr>
            </w:pPr>
            <w:r>
              <w:rPr>
                <w:rFonts w:ascii="Times New Roman" w:hAnsi="Times New Roman" w:hint="eastAsia"/>
                <w:lang w:eastAsia="zh-CN"/>
              </w:rPr>
              <w:t>评论</w:t>
            </w:r>
          </w:p>
        </w:tc>
      </w:tr>
      <w:tr w:rsidR="004F2D06" w14:paraId="231D38B6" w14:textId="77777777">
        <w:trPr>
          <w:cantSplit/>
          <w:jc w:val="center"/>
        </w:trPr>
        <w:tc>
          <w:tcPr>
            <w:tcW w:w="2405" w:type="dxa"/>
          </w:tcPr>
          <w:p w14:paraId="538B978F" w14:textId="77777777" w:rsidR="004F2D06" w:rsidRDefault="00946D1A">
            <w:pPr>
              <w:pStyle w:val="Tabletext"/>
            </w:pPr>
            <w:r>
              <w:rPr>
                <w:rFonts w:hint="eastAsia"/>
                <w:lang w:eastAsia="zh-CN"/>
              </w:rPr>
              <w:t>航空</w:t>
            </w:r>
            <w:r>
              <w:rPr>
                <w:rFonts w:hint="eastAsia"/>
                <w:lang w:eastAsia="zh-CN"/>
              </w:rPr>
              <w:t>non-GSO ESIM</w:t>
            </w:r>
            <w:r>
              <w:rPr>
                <w:lang w:eastAsia="zh-CN"/>
              </w:rPr>
              <w:t>高度</w:t>
            </w:r>
          </w:p>
        </w:tc>
        <w:tc>
          <w:tcPr>
            <w:tcW w:w="1230" w:type="dxa"/>
          </w:tcPr>
          <w:p w14:paraId="2D42330D" w14:textId="77777777" w:rsidR="004F2D06" w:rsidRDefault="00946D1A">
            <w:pPr>
              <w:pStyle w:val="Tabletext"/>
              <w:jc w:val="center"/>
              <w:rPr>
                <w:rFonts w:eastAsia="STKaiti"/>
                <w:i/>
                <w:iCs/>
              </w:rPr>
            </w:pPr>
            <w:r>
              <w:rPr>
                <w:rFonts w:eastAsia="STKaiti"/>
                <w:i/>
                <w:iCs/>
              </w:rPr>
              <w:t>H</w:t>
            </w:r>
          </w:p>
        </w:tc>
        <w:tc>
          <w:tcPr>
            <w:tcW w:w="2314" w:type="dxa"/>
          </w:tcPr>
          <w:p w14:paraId="5FAD34FD" w14:textId="77777777" w:rsidR="004F2D06" w:rsidRDefault="00946D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3"/>
              <w:rPr>
                <w:sz w:val="20"/>
                <w:lang w:eastAsia="zh-CN"/>
              </w:rPr>
            </w:pPr>
            <w:r>
              <w:rPr>
                <w:sz w:val="20"/>
                <w:lang w:eastAsia="zh-CN"/>
              </w:rPr>
              <w:t>基于该方法设定为：</w:t>
            </w:r>
          </w:p>
          <w:p w14:paraId="12D6C1C1" w14:textId="77777777" w:rsidR="004F2D06" w:rsidRDefault="00946D1A">
            <w:pPr>
              <w:pStyle w:val="Tabletext"/>
              <w:tabs>
                <w:tab w:val="clear" w:pos="1985"/>
              </w:tabs>
              <w:ind w:right="-53"/>
              <w:rPr>
                <w:vertAlign w:val="subscript"/>
                <w:lang w:eastAsia="zh-CN"/>
              </w:rPr>
            </w:pPr>
            <w:r>
              <w:rPr>
                <w:rFonts w:eastAsia="STKaiti"/>
                <w:iCs/>
                <w:lang w:eastAsia="zh-CN"/>
              </w:rPr>
              <w:tab/>
            </w:r>
            <w:proofErr w:type="spellStart"/>
            <w:r>
              <w:rPr>
                <w:rFonts w:eastAsia="STKaiti"/>
                <w:i/>
                <w:iCs/>
                <w:lang w:eastAsia="zh-CN"/>
              </w:rPr>
              <w:t>H</w:t>
            </w:r>
            <w:r>
              <w:rPr>
                <w:rFonts w:eastAsia="STKaiti"/>
                <w:i/>
                <w:iCs/>
                <w:vertAlign w:val="subscript"/>
                <w:lang w:eastAsia="zh-CN"/>
              </w:rPr>
              <w:t>min</w:t>
            </w:r>
            <w:proofErr w:type="spellEnd"/>
            <w:r>
              <w:rPr>
                <w:lang w:eastAsia="zh-CN"/>
              </w:rPr>
              <w:t>= 0.01</w:t>
            </w:r>
            <w:r>
              <w:rPr>
                <w:lang w:eastAsia="zh-CN"/>
              </w:rPr>
              <w:t>公里，</w:t>
            </w:r>
            <w:r>
              <w:rPr>
                <w:lang w:eastAsia="zh-CN"/>
              </w:rPr>
              <w:tab/>
            </w:r>
            <w:proofErr w:type="spellStart"/>
            <w:r>
              <w:rPr>
                <w:rFonts w:eastAsia="STKaiti"/>
                <w:i/>
                <w:iCs/>
                <w:lang w:eastAsia="zh-CN"/>
              </w:rPr>
              <w:t>H</w:t>
            </w:r>
            <w:r>
              <w:rPr>
                <w:rFonts w:eastAsia="STKaiti"/>
                <w:i/>
                <w:iCs/>
                <w:vertAlign w:val="subscript"/>
                <w:lang w:eastAsia="zh-CN"/>
              </w:rPr>
              <w:t>max</w:t>
            </w:r>
            <w:proofErr w:type="spellEnd"/>
            <w:r>
              <w:rPr>
                <w:lang w:eastAsia="zh-CN"/>
              </w:rPr>
              <w:t xml:space="preserve">== 15.01 </w:t>
            </w:r>
            <w:r>
              <w:rPr>
                <w:spacing w:val="-2"/>
                <w:lang w:eastAsia="zh-CN"/>
              </w:rPr>
              <w:t>公里</w:t>
            </w:r>
          </w:p>
        </w:tc>
        <w:tc>
          <w:tcPr>
            <w:tcW w:w="3680" w:type="dxa"/>
          </w:tcPr>
          <w:p w14:paraId="53D3B58B" w14:textId="77777777" w:rsidR="004F2D06" w:rsidRDefault="00946D1A">
            <w:pPr>
              <w:pStyle w:val="Tabletext"/>
              <w:rPr>
                <w:lang w:eastAsia="zh-CN"/>
              </w:rPr>
            </w:pPr>
            <w:r>
              <w:rPr>
                <w:lang w:eastAsia="zh-CN"/>
              </w:rPr>
              <w:t>进行审查的高度范围为从</w:t>
            </w:r>
            <w:proofErr w:type="spellStart"/>
            <w:r>
              <w:rPr>
                <w:rFonts w:eastAsia="STKaiti"/>
                <w:i/>
                <w:iCs/>
                <w:lang w:eastAsia="zh-CN"/>
              </w:rPr>
              <w:t>H</w:t>
            </w:r>
            <w:r>
              <w:rPr>
                <w:rFonts w:eastAsia="STKaiti"/>
                <w:i/>
                <w:iCs/>
                <w:vertAlign w:val="subscript"/>
                <w:lang w:eastAsia="zh-CN"/>
              </w:rPr>
              <w:t>min</w:t>
            </w:r>
            <w:proofErr w:type="spellEnd"/>
            <w:r>
              <w:rPr>
                <w:lang w:eastAsia="zh-CN"/>
              </w:rPr>
              <w:t>到</w:t>
            </w:r>
            <w:proofErr w:type="spellStart"/>
            <w:r>
              <w:rPr>
                <w:rFonts w:eastAsia="STKaiti"/>
                <w:i/>
                <w:iCs/>
                <w:lang w:eastAsia="zh-CN"/>
              </w:rPr>
              <w:t>H</w:t>
            </w:r>
            <w:r>
              <w:rPr>
                <w:rFonts w:eastAsia="STKaiti"/>
                <w:i/>
                <w:iCs/>
                <w:vertAlign w:val="subscript"/>
                <w:lang w:eastAsia="zh-CN"/>
              </w:rPr>
              <w:t>max</w:t>
            </w:r>
            <w:proofErr w:type="spellEnd"/>
            <w:r>
              <w:rPr>
                <w:lang w:eastAsia="zh-CN"/>
              </w:rPr>
              <w:t>，</w:t>
            </w:r>
            <w:r>
              <w:rPr>
                <w:rFonts w:hint="eastAsia"/>
                <w:lang w:eastAsia="zh-CN"/>
              </w:rPr>
              <w:t>具体高度如下：</w:t>
            </w:r>
          </w:p>
          <w:p w14:paraId="7BE88AAE" w14:textId="77777777" w:rsidR="004F2D06" w:rsidRDefault="00946D1A">
            <w:pPr>
              <w:pStyle w:val="Tabletext"/>
              <w:rPr>
                <w:lang w:eastAsia="zh-CN"/>
              </w:rPr>
            </w:pPr>
            <w:proofErr w:type="spellStart"/>
            <w:r>
              <w:rPr>
                <w:rFonts w:eastAsia="STKaiti"/>
                <w:i/>
                <w:iCs/>
              </w:rPr>
              <w:t>H</w:t>
            </w:r>
            <w:r>
              <w:rPr>
                <w:rFonts w:eastAsia="STKaiti"/>
                <w:i/>
                <w:iCs/>
                <w:vertAlign w:val="subscript"/>
              </w:rPr>
              <w:t>min</w:t>
            </w:r>
            <w:proofErr w:type="spellEnd"/>
            <w:r>
              <w:t>、</w:t>
            </w:r>
            <w:r>
              <w:t>1.01</w:t>
            </w:r>
            <w:proofErr w:type="spellStart"/>
            <w:r>
              <w:t>公里</w:t>
            </w:r>
            <w:proofErr w:type="spellEnd"/>
            <w:r>
              <w:t>、</w:t>
            </w:r>
            <w:r>
              <w:t>2.01</w:t>
            </w:r>
            <w:proofErr w:type="spellStart"/>
            <w:r>
              <w:t>公里</w:t>
            </w:r>
            <w:proofErr w:type="spellEnd"/>
            <w:r>
              <w:t>、</w:t>
            </w:r>
            <w:r>
              <w:t>3.00</w:t>
            </w:r>
            <w:proofErr w:type="spellStart"/>
            <w:r>
              <w:t>公里</w:t>
            </w:r>
            <w:proofErr w:type="spellEnd"/>
            <w:r>
              <w:t>、</w:t>
            </w:r>
            <w:r>
              <w:t>3.01</w:t>
            </w:r>
            <w:proofErr w:type="spellStart"/>
            <w:r>
              <w:t>公里</w:t>
            </w:r>
            <w:proofErr w:type="spellEnd"/>
            <w:r>
              <w:t>、</w:t>
            </w:r>
            <w:r>
              <w:t>4.01</w:t>
            </w:r>
            <w:r>
              <w:rPr>
                <w:rFonts w:hint="eastAsia"/>
                <w:lang w:eastAsia="zh-CN"/>
              </w:rPr>
              <w:t>公里</w:t>
            </w:r>
            <w:r>
              <w:t>…</w:t>
            </w:r>
            <w:proofErr w:type="spellStart"/>
            <w:r>
              <w:rPr>
                <w:rFonts w:eastAsia="STKaiti"/>
                <w:i/>
                <w:iCs/>
                <w:lang w:eastAsia="zh-CN"/>
              </w:rPr>
              <w:t>H</w:t>
            </w:r>
            <w:r>
              <w:rPr>
                <w:rFonts w:eastAsia="STKaiti"/>
                <w:i/>
                <w:iCs/>
                <w:vertAlign w:val="subscript"/>
                <w:lang w:eastAsia="zh-CN"/>
              </w:rPr>
              <w:t>max</w:t>
            </w:r>
            <w:proofErr w:type="spellEnd"/>
            <w:r>
              <w:rPr>
                <w:rFonts w:eastAsia="Microsoft YaHei"/>
                <w:lang w:eastAsia="zh-CN"/>
              </w:rPr>
              <w:t>。</w:t>
            </w:r>
          </w:p>
        </w:tc>
      </w:tr>
      <w:tr w:rsidR="004F2D06" w14:paraId="02E09765" w14:textId="77777777">
        <w:trPr>
          <w:cantSplit/>
          <w:jc w:val="center"/>
        </w:trPr>
        <w:tc>
          <w:tcPr>
            <w:tcW w:w="2405" w:type="dxa"/>
          </w:tcPr>
          <w:p w14:paraId="33156F91" w14:textId="77777777" w:rsidR="004F2D06" w:rsidRDefault="00946D1A">
            <w:pPr>
              <w:pStyle w:val="Tabletext"/>
              <w:rPr>
                <w:lang w:eastAsia="zh-CN"/>
              </w:rPr>
            </w:pPr>
            <w:r>
              <w:rPr>
                <w:lang w:eastAsia="zh-CN"/>
              </w:rPr>
              <w:t>入射波到达地球表面的角度</w:t>
            </w:r>
          </w:p>
        </w:tc>
        <w:tc>
          <w:tcPr>
            <w:tcW w:w="1230" w:type="dxa"/>
          </w:tcPr>
          <w:p w14:paraId="5865D229" w14:textId="77777777" w:rsidR="004F2D06" w:rsidRDefault="00946D1A">
            <w:pPr>
              <w:pStyle w:val="Tabletext"/>
              <w:jc w:val="center"/>
              <w:rPr>
                <w:rFonts w:eastAsia="STKaiti"/>
                <w:iCs/>
              </w:rPr>
            </w:pPr>
            <w:r>
              <w:t>δ</w:t>
            </w:r>
          </w:p>
        </w:tc>
        <w:tc>
          <w:tcPr>
            <w:tcW w:w="2314" w:type="dxa"/>
          </w:tcPr>
          <w:p w14:paraId="553C497B" w14:textId="77777777" w:rsidR="004F2D06" w:rsidRDefault="00946D1A">
            <w:pPr>
              <w:pStyle w:val="Tabletext"/>
              <w:tabs>
                <w:tab w:val="clear" w:pos="1985"/>
              </w:tabs>
              <w:ind w:right="-53"/>
              <w:rPr>
                <w:spacing w:val="-2"/>
                <w:lang w:eastAsia="zh-CN"/>
              </w:rPr>
            </w:pPr>
            <w:r>
              <w:rPr>
                <w:spacing w:val="-2"/>
                <w:lang w:eastAsia="zh-CN"/>
              </w:rPr>
              <w:t>由预先设定的</w:t>
            </w:r>
            <w:proofErr w:type="spellStart"/>
            <w:r>
              <w:rPr>
                <w:spacing w:val="-2"/>
                <w:lang w:eastAsia="zh-CN"/>
              </w:rPr>
              <w:t>pfd</w:t>
            </w:r>
            <w:proofErr w:type="spellEnd"/>
            <w:r>
              <w:rPr>
                <w:spacing w:val="-2"/>
                <w:lang w:eastAsia="zh-CN"/>
              </w:rPr>
              <w:t>限值集指定，从</w:t>
            </w:r>
            <w:r>
              <w:rPr>
                <w:spacing w:val="-2"/>
                <w:lang w:eastAsia="zh-CN"/>
              </w:rPr>
              <w:t>0°</w:t>
            </w:r>
            <w:r>
              <w:rPr>
                <w:spacing w:val="-2"/>
                <w:lang w:eastAsia="zh-CN"/>
              </w:rPr>
              <w:t>到</w:t>
            </w:r>
            <w:r>
              <w:rPr>
                <w:spacing w:val="-2"/>
                <w:lang w:eastAsia="zh-CN"/>
              </w:rPr>
              <w:t>90°</w:t>
            </w:r>
            <w:r>
              <w:rPr>
                <w:spacing w:val="-2"/>
                <w:lang w:eastAsia="zh-CN"/>
              </w:rPr>
              <w:t>可变</w:t>
            </w:r>
          </w:p>
        </w:tc>
        <w:tc>
          <w:tcPr>
            <w:tcW w:w="3680" w:type="dxa"/>
          </w:tcPr>
          <w:p w14:paraId="04DBE4AE" w14:textId="77777777" w:rsidR="004F2D06" w:rsidRDefault="00946D1A">
            <w:pPr>
              <w:pStyle w:val="Tabletext"/>
              <w:rPr>
                <w:lang w:eastAsia="zh-CN"/>
              </w:rPr>
            </w:pPr>
            <w:r>
              <w:rPr>
                <w:lang w:eastAsia="zh-CN"/>
              </w:rPr>
              <w:t>预先设定的</w:t>
            </w:r>
            <w:proofErr w:type="spellStart"/>
            <w:r>
              <w:rPr>
                <w:lang w:eastAsia="zh-CN"/>
              </w:rPr>
              <w:t>pfd</w:t>
            </w:r>
            <w:proofErr w:type="spellEnd"/>
            <w:r>
              <w:rPr>
                <w:lang w:eastAsia="zh-CN"/>
              </w:rPr>
              <w:t>限值集应涵盖</w:t>
            </w:r>
            <w:r>
              <w:rPr>
                <w:lang w:eastAsia="zh-CN"/>
              </w:rPr>
              <w:t>0°</w:t>
            </w:r>
            <w:r>
              <w:rPr>
                <w:lang w:eastAsia="zh-CN"/>
              </w:rPr>
              <w:t>至</w:t>
            </w:r>
            <w:r>
              <w:rPr>
                <w:lang w:eastAsia="zh-CN"/>
              </w:rPr>
              <w:t>90°</w:t>
            </w:r>
            <w:r>
              <w:rPr>
                <w:lang w:eastAsia="zh-CN"/>
              </w:rPr>
              <w:t>的入射角</w:t>
            </w:r>
          </w:p>
        </w:tc>
      </w:tr>
      <w:tr w:rsidR="004F2D06" w14:paraId="1961E67F" w14:textId="77777777">
        <w:trPr>
          <w:cantSplit/>
          <w:jc w:val="center"/>
        </w:trPr>
        <w:tc>
          <w:tcPr>
            <w:tcW w:w="2405" w:type="dxa"/>
          </w:tcPr>
          <w:p w14:paraId="7D1CA94C" w14:textId="77777777" w:rsidR="004F2D06" w:rsidRDefault="00946D1A">
            <w:pPr>
              <w:pStyle w:val="Tabletext"/>
              <w:keepNext/>
              <w:keepLines/>
              <w:rPr>
                <w:lang w:eastAsia="zh-CN"/>
              </w:rPr>
            </w:pPr>
            <w:r>
              <w:rPr>
                <w:lang w:eastAsia="zh-CN"/>
              </w:rPr>
              <w:t>ESIM</w:t>
            </w:r>
            <w:r>
              <w:rPr>
                <w:rFonts w:hint="eastAsia"/>
                <w:lang w:eastAsia="zh-CN"/>
              </w:rPr>
              <w:t>在</w:t>
            </w:r>
            <w:r>
              <w:rPr>
                <w:lang w:eastAsia="zh-CN"/>
              </w:rPr>
              <w:t>水平面以下的角度，对应于审查中的到达角</w:t>
            </w:r>
            <w:r>
              <w:t>δ</w:t>
            </w:r>
          </w:p>
        </w:tc>
        <w:tc>
          <w:tcPr>
            <w:tcW w:w="1230" w:type="dxa"/>
          </w:tcPr>
          <w:p w14:paraId="4F97BDE0" w14:textId="77777777" w:rsidR="004F2D06" w:rsidRDefault="00946D1A">
            <w:pPr>
              <w:pStyle w:val="Tabletext"/>
              <w:keepNext/>
              <w:keepLines/>
              <w:jc w:val="center"/>
              <w:rPr>
                <w:rFonts w:eastAsia="STKaiti"/>
                <w:iCs/>
              </w:rPr>
            </w:pPr>
            <w:r>
              <w:t>γ</w:t>
            </w:r>
          </w:p>
        </w:tc>
        <w:tc>
          <w:tcPr>
            <w:tcW w:w="2314" w:type="dxa"/>
          </w:tcPr>
          <w:p w14:paraId="0B5C0F1F" w14:textId="77777777" w:rsidR="004F2D06" w:rsidRDefault="00946D1A">
            <w:pPr>
              <w:pStyle w:val="Tabletext"/>
              <w:keepNext/>
              <w:keepLines/>
              <w:tabs>
                <w:tab w:val="clear" w:pos="1985"/>
              </w:tabs>
              <w:ind w:right="-53"/>
            </w:pPr>
            <w:r>
              <w:rPr>
                <w:lang w:eastAsia="zh-CN"/>
              </w:rPr>
              <w:t>根据几何图形计算</w:t>
            </w:r>
          </w:p>
        </w:tc>
        <w:tc>
          <w:tcPr>
            <w:tcW w:w="3680" w:type="dxa"/>
          </w:tcPr>
          <w:p w14:paraId="65BCDC72" w14:textId="77777777" w:rsidR="004F2D06" w:rsidRDefault="00946D1A">
            <w:pPr>
              <w:pStyle w:val="Tabletext"/>
              <w:keepNext/>
              <w:keepLines/>
              <w:rPr>
                <w:lang w:eastAsia="zh-CN"/>
              </w:rPr>
            </w:pPr>
            <w:r>
              <w:t>A-</w:t>
            </w:r>
            <w:r>
              <w:rPr>
                <w:lang w:eastAsia="zh-CN"/>
              </w:rPr>
              <w:t>ESIM</w:t>
            </w:r>
            <w:r>
              <w:rPr>
                <w:lang w:eastAsia="zh-CN"/>
              </w:rPr>
              <w:t>高度</w:t>
            </w:r>
            <w:proofErr w:type="spellStart"/>
            <w:r>
              <w:rPr>
                <w:rFonts w:eastAsia="STKaiti"/>
                <w:i/>
                <w:iCs/>
                <w:lang w:eastAsia="zh-CN"/>
              </w:rPr>
              <w:t>H</w:t>
            </w:r>
            <w:r>
              <w:rPr>
                <w:rFonts w:eastAsia="STKaiti"/>
                <w:i/>
                <w:iCs/>
                <w:vertAlign w:val="subscript"/>
                <w:lang w:eastAsia="zh-CN"/>
              </w:rPr>
              <w:t>j</w:t>
            </w:r>
            <w:proofErr w:type="spellEnd"/>
            <w:r>
              <w:rPr>
                <w:lang w:eastAsia="zh-CN"/>
              </w:rPr>
              <w:t>和所审查的到达角</w:t>
            </w:r>
            <w:r>
              <w:t>δ</w:t>
            </w:r>
            <w:r>
              <w:rPr>
                <w:lang w:eastAsia="zh-CN"/>
              </w:rPr>
              <w:t>（见图</w:t>
            </w:r>
            <w:r>
              <w:rPr>
                <w:lang w:eastAsia="zh-CN"/>
              </w:rPr>
              <w:t>A.2.1</w:t>
            </w:r>
            <w:r>
              <w:rPr>
                <w:lang w:eastAsia="zh-CN"/>
              </w:rPr>
              <w:t>）</w:t>
            </w:r>
          </w:p>
        </w:tc>
      </w:tr>
      <w:tr w:rsidR="004F2D06" w14:paraId="2D169FF7" w14:textId="77777777">
        <w:trPr>
          <w:cantSplit/>
          <w:jc w:val="center"/>
        </w:trPr>
        <w:tc>
          <w:tcPr>
            <w:tcW w:w="2405" w:type="dxa"/>
          </w:tcPr>
          <w:p w14:paraId="5BD44AE3" w14:textId="77777777" w:rsidR="004F2D06" w:rsidRDefault="00946D1A">
            <w:pPr>
              <w:pStyle w:val="Tabletext"/>
              <w:rPr>
                <w:lang w:eastAsia="zh-CN"/>
              </w:rPr>
            </w:pPr>
            <w:r>
              <w:rPr>
                <w:lang w:eastAsia="zh-CN"/>
              </w:rPr>
              <w:t>ESIM</w:t>
            </w:r>
            <w:r>
              <w:rPr>
                <w:rFonts w:cs="SimSun" w:hint="eastAsia"/>
                <w:lang w:eastAsia="zh-CN"/>
              </w:rPr>
              <w:t>与地面审查点之间的距离</w:t>
            </w:r>
          </w:p>
        </w:tc>
        <w:tc>
          <w:tcPr>
            <w:tcW w:w="1230" w:type="dxa"/>
          </w:tcPr>
          <w:p w14:paraId="7A49BB81" w14:textId="77777777" w:rsidR="004F2D06" w:rsidRDefault="00946D1A">
            <w:pPr>
              <w:pStyle w:val="Tabletext"/>
              <w:jc w:val="center"/>
              <w:rPr>
                <w:rFonts w:eastAsia="STKaiti"/>
                <w:i/>
              </w:rPr>
            </w:pPr>
            <w:r>
              <w:rPr>
                <w:rFonts w:eastAsia="STKaiti"/>
                <w:i/>
              </w:rPr>
              <w:t>D</w:t>
            </w:r>
          </w:p>
        </w:tc>
        <w:tc>
          <w:tcPr>
            <w:tcW w:w="2314" w:type="dxa"/>
          </w:tcPr>
          <w:p w14:paraId="79AB4A48" w14:textId="77777777" w:rsidR="004F2D06" w:rsidRDefault="00946D1A">
            <w:pPr>
              <w:pStyle w:val="Tabletext"/>
              <w:tabs>
                <w:tab w:val="clear" w:pos="1985"/>
              </w:tabs>
              <w:ind w:right="-53"/>
            </w:pPr>
            <w:r>
              <w:rPr>
                <w:rFonts w:cs="SimSun" w:hint="eastAsia"/>
                <w:lang w:eastAsia="zh-CN"/>
              </w:rPr>
              <w:t>根据几何图形计算</w:t>
            </w:r>
          </w:p>
        </w:tc>
        <w:tc>
          <w:tcPr>
            <w:tcW w:w="3680" w:type="dxa"/>
          </w:tcPr>
          <w:p w14:paraId="3B4DA744" w14:textId="77777777" w:rsidR="004F2D06" w:rsidRDefault="00946D1A">
            <w:pPr>
              <w:pStyle w:val="Tabletext"/>
              <w:rPr>
                <w:lang w:eastAsia="zh-CN"/>
              </w:rPr>
            </w:pPr>
            <w:r>
              <w:rPr>
                <w:rFonts w:cs="SimSun" w:hint="eastAsia"/>
                <w:lang w:eastAsia="zh-CN"/>
              </w:rPr>
              <w:t>该距离是</w:t>
            </w:r>
            <w:r>
              <w:rPr>
                <w:lang w:eastAsia="zh-CN"/>
              </w:rPr>
              <w:t>A-ESIM</w:t>
            </w:r>
            <w:r>
              <w:rPr>
                <w:rFonts w:cs="SimSun" w:hint="eastAsia"/>
                <w:lang w:eastAsia="zh-CN"/>
              </w:rPr>
              <w:t>的高度，以及角度</w:t>
            </w:r>
            <w:r>
              <w:rPr>
                <w:rFonts w:cs="Cambria Math"/>
              </w:rPr>
              <w:t>δ</w:t>
            </w:r>
            <w:r>
              <w:rPr>
                <w:rFonts w:cs="SimSun" w:hint="eastAsia"/>
                <w:lang w:eastAsia="zh-CN"/>
              </w:rPr>
              <w:t>和</w:t>
            </w:r>
            <w:r>
              <w:rPr>
                <w:rFonts w:cs="Cambria Math"/>
              </w:rPr>
              <w:t>γ</w:t>
            </w:r>
            <w:r>
              <w:rPr>
                <w:rFonts w:cs="SimSun" w:hint="eastAsia"/>
                <w:lang w:eastAsia="zh-CN"/>
              </w:rPr>
              <w:t>的函数</w:t>
            </w:r>
          </w:p>
        </w:tc>
      </w:tr>
      <w:tr w:rsidR="004F2D06" w14:paraId="0522D5A3" w14:textId="77777777">
        <w:trPr>
          <w:cantSplit/>
          <w:jc w:val="center"/>
        </w:trPr>
        <w:tc>
          <w:tcPr>
            <w:tcW w:w="2405" w:type="dxa"/>
          </w:tcPr>
          <w:p w14:paraId="58038C6A" w14:textId="77777777" w:rsidR="004F2D06" w:rsidRDefault="00946D1A">
            <w:pPr>
              <w:pStyle w:val="Tabletext"/>
            </w:pPr>
            <w:r>
              <w:rPr>
                <w:lang w:eastAsia="zh-CN"/>
              </w:rPr>
              <w:t>频率</w:t>
            </w:r>
          </w:p>
        </w:tc>
        <w:tc>
          <w:tcPr>
            <w:tcW w:w="1230" w:type="dxa"/>
          </w:tcPr>
          <w:p w14:paraId="1B2E9581" w14:textId="77777777" w:rsidR="004F2D06" w:rsidRDefault="00946D1A">
            <w:pPr>
              <w:pStyle w:val="Tabletext"/>
              <w:jc w:val="center"/>
              <w:rPr>
                <w:rFonts w:eastAsia="STKaiti"/>
                <w:i/>
              </w:rPr>
            </w:pPr>
            <w:r>
              <w:rPr>
                <w:rFonts w:eastAsia="STKaiti"/>
                <w:i/>
              </w:rPr>
              <w:t>f</w:t>
            </w:r>
          </w:p>
        </w:tc>
        <w:tc>
          <w:tcPr>
            <w:tcW w:w="2314" w:type="dxa"/>
          </w:tcPr>
          <w:p w14:paraId="652A24EB" w14:textId="77777777" w:rsidR="004F2D06" w:rsidRDefault="00946D1A">
            <w:pPr>
              <w:pStyle w:val="Tabletext"/>
              <w:tabs>
                <w:tab w:val="clear" w:pos="1985"/>
              </w:tabs>
              <w:ind w:right="-53"/>
            </w:pPr>
            <w:r>
              <w:rPr>
                <w:rFonts w:hint="eastAsia"/>
                <w:lang w:eastAsia="zh-CN"/>
              </w:rPr>
              <w:t>由</w:t>
            </w:r>
            <w:r>
              <w:rPr>
                <w:lang w:eastAsia="zh-CN"/>
              </w:rPr>
              <w:t>附录</w:t>
            </w:r>
            <w:r>
              <w:rPr>
                <w:b/>
                <w:bCs/>
                <w:lang w:eastAsia="zh-CN"/>
              </w:rPr>
              <w:t>4</w:t>
            </w:r>
            <w:r>
              <w:rPr>
                <w:lang w:eastAsia="zh-CN"/>
              </w:rPr>
              <w:t>的数据</w:t>
            </w:r>
            <w:r>
              <w:rPr>
                <w:rFonts w:hint="eastAsia"/>
                <w:lang w:eastAsia="zh-CN"/>
              </w:rPr>
              <w:t>提供</w:t>
            </w:r>
          </w:p>
        </w:tc>
        <w:tc>
          <w:tcPr>
            <w:tcW w:w="3680" w:type="dxa"/>
          </w:tcPr>
          <w:p w14:paraId="1CD727E9" w14:textId="77777777" w:rsidR="004F2D06" w:rsidRDefault="00946D1A">
            <w:pPr>
              <w:pStyle w:val="Tabletext"/>
              <w:rPr>
                <w:lang w:eastAsia="zh-CN"/>
              </w:rPr>
            </w:pPr>
            <w:r>
              <w:rPr>
                <w:lang w:eastAsia="zh-CN"/>
              </w:rPr>
              <w:t>通过中心频率或频率范围的上限和下限评估传输损耗</w:t>
            </w:r>
          </w:p>
        </w:tc>
      </w:tr>
      <w:tr w:rsidR="004F2D06" w14:paraId="770A903A" w14:textId="77777777">
        <w:trPr>
          <w:cantSplit/>
          <w:jc w:val="center"/>
        </w:trPr>
        <w:tc>
          <w:tcPr>
            <w:tcW w:w="2405" w:type="dxa"/>
          </w:tcPr>
          <w:p w14:paraId="246A8657" w14:textId="77777777" w:rsidR="004F2D06" w:rsidRDefault="00946D1A">
            <w:pPr>
              <w:pStyle w:val="Tabletext"/>
            </w:pPr>
            <w:r>
              <w:rPr>
                <w:lang w:eastAsia="zh-CN"/>
              </w:rPr>
              <w:t>大气损耗</w:t>
            </w:r>
          </w:p>
        </w:tc>
        <w:tc>
          <w:tcPr>
            <w:tcW w:w="1230" w:type="dxa"/>
          </w:tcPr>
          <w:p w14:paraId="25B06CF5" w14:textId="77777777" w:rsidR="004F2D06" w:rsidRDefault="00946D1A">
            <w:pPr>
              <w:pStyle w:val="Tabletext"/>
              <w:jc w:val="center"/>
              <w:rPr>
                <w:rFonts w:eastAsia="STKaiti"/>
                <w:i/>
                <w:vertAlign w:val="subscript"/>
              </w:rPr>
            </w:pPr>
            <w:proofErr w:type="spellStart"/>
            <w:r>
              <w:rPr>
                <w:rFonts w:eastAsia="STKaiti"/>
                <w:i/>
              </w:rPr>
              <w:t>L</w:t>
            </w:r>
            <w:r>
              <w:rPr>
                <w:rFonts w:eastAsia="STKaiti"/>
                <w:i/>
                <w:vertAlign w:val="subscript"/>
              </w:rPr>
              <w:t>atm</w:t>
            </w:r>
            <w:proofErr w:type="spellEnd"/>
          </w:p>
        </w:tc>
        <w:tc>
          <w:tcPr>
            <w:tcW w:w="2314" w:type="dxa"/>
          </w:tcPr>
          <w:p w14:paraId="7C50B310" w14:textId="77777777" w:rsidR="004F2D06" w:rsidRDefault="00946D1A">
            <w:pPr>
              <w:pStyle w:val="Tabletext"/>
              <w:tabs>
                <w:tab w:val="clear" w:pos="1985"/>
              </w:tabs>
              <w:ind w:right="-53"/>
              <w:rPr>
                <w:lang w:eastAsia="zh-CN"/>
              </w:rPr>
            </w:pPr>
            <w:r>
              <w:rPr>
                <w:lang w:eastAsia="zh-CN"/>
              </w:rPr>
              <w:t>通过该方法计算和设定</w:t>
            </w:r>
          </w:p>
        </w:tc>
        <w:tc>
          <w:tcPr>
            <w:tcW w:w="3680" w:type="dxa"/>
          </w:tcPr>
          <w:p w14:paraId="3EF278A1" w14:textId="77777777" w:rsidR="004F2D06" w:rsidRDefault="00946D1A">
            <w:pPr>
              <w:pStyle w:val="Tabletext"/>
              <w:rPr>
                <w:lang w:eastAsia="zh-CN"/>
              </w:rPr>
            </w:pPr>
            <w:r>
              <w:rPr>
                <w:lang w:eastAsia="zh-CN"/>
              </w:rPr>
              <w:t>基于</w:t>
            </w:r>
            <w:r>
              <w:rPr>
                <w:lang w:eastAsia="zh-CN"/>
              </w:rPr>
              <w:t>ITU-R P.676</w:t>
            </w:r>
            <w:r>
              <w:rPr>
                <w:lang w:eastAsia="zh-CN"/>
              </w:rPr>
              <w:t>建议书</w:t>
            </w:r>
          </w:p>
        </w:tc>
      </w:tr>
      <w:tr w:rsidR="004F2D06" w14:paraId="72AC8D10" w14:textId="77777777">
        <w:trPr>
          <w:cantSplit/>
          <w:jc w:val="center"/>
        </w:trPr>
        <w:tc>
          <w:tcPr>
            <w:tcW w:w="2405" w:type="dxa"/>
          </w:tcPr>
          <w:p w14:paraId="6B4BF5CE" w14:textId="77777777" w:rsidR="004F2D06" w:rsidRDefault="00946D1A">
            <w:pPr>
              <w:pStyle w:val="Tabletext"/>
            </w:pPr>
            <w:r>
              <w:rPr>
                <w:lang w:eastAsia="zh-CN"/>
              </w:rPr>
              <w:t>机身</w:t>
            </w:r>
            <w:r>
              <w:rPr>
                <w:rFonts w:hint="eastAsia"/>
                <w:lang w:eastAsia="zh-CN"/>
              </w:rPr>
              <w:t>衰减</w:t>
            </w:r>
          </w:p>
        </w:tc>
        <w:tc>
          <w:tcPr>
            <w:tcW w:w="1230" w:type="dxa"/>
          </w:tcPr>
          <w:p w14:paraId="5C21E009" w14:textId="77777777" w:rsidR="004F2D06" w:rsidRDefault="00946D1A">
            <w:pPr>
              <w:pStyle w:val="Tabletext"/>
              <w:jc w:val="center"/>
              <w:rPr>
                <w:rFonts w:eastAsia="STKaiti"/>
                <w:i/>
              </w:rPr>
            </w:pPr>
            <w:proofErr w:type="spellStart"/>
            <w:r>
              <w:rPr>
                <w:rFonts w:eastAsia="STKaiti"/>
                <w:i/>
              </w:rPr>
              <w:t>L</w:t>
            </w:r>
            <w:r>
              <w:rPr>
                <w:rFonts w:eastAsia="STKaiti"/>
                <w:i/>
                <w:vertAlign w:val="subscript"/>
              </w:rPr>
              <w:t>f</w:t>
            </w:r>
            <w:proofErr w:type="spellEnd"/>
          </w:p>
        </w:tc>
        <w:tc>
          <w:tcPr>
            <w:tcW w:w="2314" w:type="dxa"/>
          </w:tcPr>
          <w:p w14:paraId="1A9CB162" w14:textId="77777777" w:rsidR="004F2D06" w:rsidRDefault="00946D1A">
            <w:pPr>
              <w:pStyle w:val="Tabletext"/>
              <w:tabs>
                <w:tab w:val="clear" w:pos="1985"/>
              </w:tabs>
              <w:ind w:right="-53"/>
              <w:rPr>
                <w:lang w:eastAsia="zh-CN"/>
              </w:rPr>
            </w:pPr>
            <w:r>
              <w:rPr>
                <w:lang w:eastAsia="zh-CN"/>
              </w:rPr>
              <w:t>ITU-R M.2221-0</w:t>
            </w:r>
            <w:r>
              <w:rPr>
                <w:lang w:eastAsia="zh-CN"/>
              </w:rPr>
              <w:t>号报告或其它</w:t>
            </w:r>
            <w:r>
              <w:rPr>
                <w:lang w:eastAsia="zh-CN"/>
              </w:rPr>
              <w:t>ITU-R</w:t>
            </w:r>
            <w:r>
              <w:rPr>
                <w:lang w:eastAsia="zh-CN"/>
              </w:rPr>
              <w:t>报告或建议书</w:t>
            </w:r>
          </w:p>
        </w:tc>
        <w:tc>
          <w:tcPr>
            <w:tcW w:w="3680" w:type="dxa"/>
          </w:tcPr>
          <w:p w14:paraId="084DB69A" w14:textId="77777777" w:rsidR="004F2D06" w:rsidRDefault="00946D1A">
            <w:pPr>
              <w:pStyle w:val="Tabletext"/>
              <w:rPr>
                <w:lang w:eastAsia="zh-CN"/>
              </w:rPr>
            </w:pPr>
            <w:r>
              <w:rPr>
                <w:lang w:eastAsia="zh-CN"/>
              </w:rPr>
              <w:t>衰减取决于</w:t>
            </w:r>
            <w:r>
              <w:rPr>
                <w:lang w:eastAsia="zh-CN"/>
              </w:rPr>
              <w:t xml:space="preserve">non-GSO </w:t>
            </w:r>
            <w:r>
              <w:t>A-</w:t>
            </w:r>
            <w:r>
              <w:rPr>
                <w:lang w:eastAsia="zh-CN"/>
              </w:rPr>
              <w:t>ESIM</w:t>
            </w:r>
            <w:r>
              <w:rPr>
                <w:lang w:eastAsia="zh-CN"/>
              </w:rPr>
              <w:t>水平面下方的角度（</w:t>
            </w:r>
            <w:r>
              <w:t>γ</w:t>
            </w:r>
            <w:r>
              <w:rPr>
                <w:lang w:eastAsia="zh-CN"/>
              </w:rPr>
              <w:t>）。这些值可以摘自</w:t>
            </w:r>
            <w:r>
              <w:rPr>
                <w:lang w:eastAsia="zh-CN"/>
              </w:rPr>
              <w:t>ITU-R</w:t>
            </w:r>
            <w:r>
              <w:rPr>
                <w:lang w:eastAsia="zh-CN"/>
              </w:rPr>
              <w:t>报告和</w:t>
            </w:r>
            <w:r>
              <w:rPr>
                <w:lang w:eastAsia="zh-CN"/>
              </w:rPr>
              <w:t>/</w:t>
            </w:r>
            <w:r>
              <w:rPr>
                <w:lang w:eastAsia="zh-CN"/>
              </w:rPr>
              <w:t>或建议书，例如</w:t>
            </w:r>
            <w:r>
              <w:rPr>
                <w:lang w:eastAsia="zh-CN"/>
              </w:rPr>
              <w:t>ITU-R M.2221</w:t>
            </w:r>
            <w:r>
              <w:rPr>
                <w:lang w:eastAsia="zh-CN"/>
              </w:rPr>
              <w:t>号报告。注意，</w:t>
            </w:r>
            <w:r>
              <w:rPr>
                <w:lang w:eastAsia="zh-CN"/>
              </w:rPr>
              <w:t>ITU-R M.2221-0</w:t>
            </w:r>
            <w:r>
              <w:rPr>
                <w:lang w:eastAsia="zh-CN"/>
              </w:rPr>
              <w:t>号报告中包含的模型可能需要更新和</w:t>
            </w:r>
            <w:r>
              <w:rPr>
                <w:lang w:eastAsia="zh-CN"/>
              </w:rPr>
              <w:t>/</w:t>
            </w:r>
            <w:r>
              <w:rPr>
                <w:lang w:eastAsia="zh-CN"/>
              </w:rPr>
              <w:t>或澄清。</w:t>
            </w:r>
          </w:p>
          <w:p w14:paraId="2862D5B0" w14:textId="77777777" w:rsidR="004F2D06" w:rsidRDefault="004F2D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p>
        </w:tc>
      </w:tr>
      <w:tr w:rsidR="004F2D06" w14:paraId="4545DFA2" w14:textId="77777777">
        <w:trPr>
          <w:cantSplit/>
          <w:jc w:val="center"/>
        </w:trPr>
        <w:tc>
          <w:tcPr>
            <w:tcW w:w="2405" w:type="dxa"/>
          </w:tcPr>
          <w:p w14:paraId="60AC8DA1" w14:textId="77777777" w:rsidR="004F2D06" w:rsidRDefault="00946D1A">
            <w:pPr>
              <w:pStyle w:val="Tabletext"/>
            </w:pPr>
            <w:r>
              <w:t>A-ESIM</w:t>
            </w:r>
            <w:r>
              <w:rPr>
                <w:lang w:eastAsia="zh-CN"/>
              </w:rPr>
              <w:t>天线峰值增益和离轴增益方向图</w:t>
            </w:r>
          </w:p>
        </w:tc>
        <w:tc>
          <w:tcPr>
            <w:tcW w:w="1230" w:type="dxa"/>
          </w:tcPr>
          <w:p w14:paraId="56C24C34" w14:textId="77777777" w:rsidR="004F2D06" w:rsidRDefault="00946D1A">
            <w:pPr>
              <w:pStyle w:val="Tabletext"/>
            </w:pPr>
            <w:proofErr w:type="spellStart"/>
            <w:r>
              <w:rPr>
                <w:rFonts w:eastAsia="STKaiti"/>
                <w:i/>
                <w:iCs/>
              </w:rPr>
              <w:t>G</w:t>
            </w:r>
            <w:r>
              <w:rPr>
                <w:rFonts w:eastAsia="STKaiti"/>
                <w:i/>
                <w:iCs/>
                <w:vertAlign w:val="subscript"/>
              </w:rPr>
              <w:t>max</w:t>
            </w:r>
            <w:proofErr w:type="spellEnd"/>
            <w:r>
              <w:rPr>
                <w:rFonts w:eastAsia="STKaiti"/>
              </w:rPr>
              <w:t xml:space="preserve">, </w:t>
            </w:r>
            <w:r>
              <w:rPr>
                <w:rFonts w:eastAsia="STKaiti"/>
                <w:i/>
                <w:iCs/>
              </w:rPr>
              <w:t>G</w:t>
            </w:r>
            <w:r>
              <w:t>(θ)</w:t>
            </w:r>
          </w:p>
        </w:tc>
        <w:tc>
          <w:tcPr>
            <w:tcW w:w="2314" w:type="dxa"/>
          </w:tcPr>
          <w:p w14:paraId="76F24440" w14:textId="77777777" w:rsidR="004F2D06" w:rsidRDefault="00946D1A">
            <w:pPr>
              <w:pStyle w:val="Tabletext"/>
              <w:tabs>
                <w:tab w:val="clear" w:pos="1985"/>
              </w:tabs>
              <w:ind w:right="-53"/>
              <w:rPr>
                <w:lang w:eastAsia="zh-CN"/>
              </w:rPr>
            </w:pPr>
            <w:r>
              <w:rPr>
                <w:lang w:eastAsia="zh-CN"/>
              </w:rPr>
              <w:t>取自正在审查的</w:t>
            </w:r>
            <w:r>
              <w:rPr>
                <w:lang w:eastAsia="zh-CN"/>
              </w:rPr>
              <w:t>non-GSO</w:t>
            </w:r>
            <w:r>
              <w:rPr>
                <w:lang w:eastAsia="zh-CN"/>
              </w:rPr>
              <w:t>系统附录</w:t>
            </w:r>
            <w:r>
              <w:rPr>
                <w:b/>
                <w:lang w:eastAsia="zh-CN"/>
              </w:rPr>
              <w:t>4</w:t>
            </w:r>
            <w:r>
              <w:rPr>
                <w:lang w:eastAsia="zh-CN"/>
              </w:rPr>
              <w:t>的数据（分别为</w:t>
            </w:r>
            <w:r>
              <w:rPr>
                <w:lang w:eastAsia="zh-CN"/>
              </w:rPr>
              <w:t>C.10.d.3</w:t>
            </w:r>
            <w:r>
              <w:rPr>
                <w:lang w:eastAsia="zh-CN"/>
              </w:rPr>
              <w:t>项和</w:t>
            </w:r>
            <w:r>
              <w:rPr>
                <w:lang w:eastAsia="zh-CN"/>
              </w:rPr>
              <w:t>C.10.d.5.a.1</w:t>
            </w:r>
            <w:r>
              <w:rPr>
                <w:lang w:eastAsia="zh-CN"/>
              </w:rPr>
              <w:t>项）</w:t>
            </w:r>
          </w:p>
        </w:tc>
        <w:tc>
          <w:tcPr>
            <w:tcW w:w="3680" w:type="dxa"/>
          </w:tcPr>
          <w:p w14:paraId="47313187" w14:textId="77777777" w:rsidR="004F2D06" w:rsidRDefault="00946D1A">
            <w:pPr>
              <w:pStyle w:val="Tabletext"/>
            </w:pPr>
            <w:r>
              <w:t>A-ESIM</w:t>
            </w:r>
            <w:r>
              <w:rPr>
                <w:lang w:eastAsia="zh-CN"/>
              </w:rPr>
              <w:t>天线增益用于计算</w:t>
            </w:r>
            <w:r>
              <w:rPr>
                <w:rFonts w:eastAsia="STKaiti"/>
                <w:i/>
                <w:iCs/>
              </w:rPr>
              <w:t>EIRP</w:t>
            </w:r>
            <w:r>
              <w:rPr>
                <w:rFonts w:eastAsia="STKaiti"/>
                <w:i/>
                <w:iCs/>
                <w:vertAlign w:val="subscript"/>
              </w:rPr>
              <w:t>R</w:t>
            </w:r>
          </w:p>
        </w:tc>
      </w:tr>
      <w:tr w:rsidR="004F2D06" w14:paraId="3E90340A" w14:textId="77777777">
        <w:trPr>
          <w:cantSplit/>
          <w:jc w:val="center"/>
        </w:trPr>
        <w:tc>
          <w:tcPr>
            <w:tcW w:w="2405" w:type="dxa"/>
          </w:tcPr>
          <w:p w14:paraId="24A130A8" w14:textId="77777777" w:rsidR="004F2D06" w:rsidRDefault="00946D1A">
            <w:pPr>
              <w:pStyle w:val="Tabletext"/>
            </w:pPr>
            <w:r>
              <w:rPr>
                <w:lang w:eastAsia="zh-CN"/>
              </w:rPr>
              <w:t>传输带宽</w:t>
            </w:r>
          </w:p>
        </w:tc>
        <w:tc>
          <w:tcPr>
            <w:tcW w:w="1230" w:type="dxa"/>
          </w:tcPr>
          <w:p w14:paraId="56D45899" w14:textId="77777777" w:rsidR="004F2D06" w:rsidRDefault="00946D1A">
            <w:pPr>
              <w:pStyle w:val="Tabletext"/>
              <w:jc w:val="center"/>
              <w:rPr>
                <w:rFonts w:eastAsia="STKaiti"/>
                <w:i/>
              </w:rPr>
            </w:pPr>
            <w:proofErr w:type="spellStart"/>
            <w:r>
              <w:rPr>
                <w:rFonts w:eastAsia="STKaiti"/>
                <w:i/>
              </w:rPr>
              <w:t>BW</w:t>
            </w:r>
            <w:r>
              <w:rPr>
                <w:rFonts w:eastAsia="STKaiti"/>
                <w:i/>
                <w:vertAlign w:val="subscript"/>
              </w:rPr>
              <w:t>Emission</w:t>
            </w:r>
            <w:proofErr w:type="spellEnd"/>
          </w:p>
        </w:tc>
        <w:tc>
          <w:tcPr>
            <w:tcW w:w="2314" w:type="dxa"/>
          </w:tcPr>
          <w:p w14:paraId="2B57CEEF" w14:textId="77777777" w:rsidR="004F2D06" w:rsidRDefault="00946D1A">
            <w:pPr>
              <w:pStyle w:val="Tabletext"/>
              <w:tabs>
                <w:tab w:val="clear" w:pos="1871"/>
                <w:tab w:val="clear" w:pos="1985"/>
              </w:tabs>
              <w:ind w:right="-53"/>
              <w:rPr>
                <w:spacing w:val="-2"/>
                <w:lang w:eastAsia="zh-CN"/>
              </w:rPr>
            </w:pPr>
            <w:r>
              <w:rPr>
                <w:spacing w:val="-2"/>
                <w:lang w:eastAsia="zh-CN"/>
              </w:rPr>
              <w:t>取自正在审查的</w:t>
            </w:r>
            <w:r>
              <w:rPr>
                <w:spacing w:val="-2"/>
                <w:lang w:eastAsia="zh-CN"/>
              </w:rPr>
              <w:t>non-GSO</w:t>
            </w:r>
            <w:r>
              <w:rPr>
                <w:spacing w:val="-2"/>
                <w:lang w:eastAsia="zh-CN"/>
              </w:rPr>
              <w:t>系统附录</w:t>
            </w:r>
            <w:r>
              <w:rPr>
                <w:rStyle w:val="Appref"/>
                <w:b/>
                <w:spacing w:val="-2"/>
                <w:lang w:eastAsia="zh-CN"/>
              </w:rPr>
              <w:t>4</w:t>
            </w:r>
            <w:r>
              <w:rPr>
                <w:spacing w:val="-2"/>
                <w:lang w:eastAsia="zh-CN"/>
              </w:rPr>
              <w:t>的数据</w:t>
            </w:r>
            <w:r>
              <w:rPr>
                <w:spacing w:val="-4"/>
                <w:lang w:eastAsia="zh-CN"/>
              </w:rPr>
              <w:t>（作为</w:t>
            </w:r>
            <w:r>
              <w:rPr>
                <w:spacing w:val="-4"/>
                <w:lang w:eastAsia="zh-CN"/>
              </w:rPr>
              <w:t>C.7.a</w:t>
            </w:r>
            <w:r>
              <w:rPr>
                <w:spacing w:val="-4"/>
                <w:lang w:eastAsia="zh-CN"/>
              </w:rPr>
              <w:t>项的一部分</w:t>
            </w:r>
            <w:r>
              <w:rPr>
                <w:rFonts w:hint="eastAsia"/>
                <w:spacing w:val="-4"/>
                <w:lang w:eastAsia="zh-CN"/>
              </w:rPr>
              <w:t>）</w:t>
            </w:r>
          </w:p>
        </w:tc>
        <w:tc>
          <w:tcPr>
            <w:tcW w:w="3680" w:type="dxa"/>
            <w:vMerge w:val="restart"/>
          </w:tcPr>
          <w:p w14:paraId="62AA6922" w14:textId="77777777" w:rsidR="004F2D06" w:rsidRDefault="00946D1A">
            <w:pPr>
              <w:pStyle w:val="Tabletext"/>
              <w:rPr>
                <w:lang w:eastAsia="zh-CN"/>
              </w:rPr>
            </w:pPr>
            <w:r>
              <w:rPr>
                <w:lang w:eastAsia="zh-CN"/>
              </w:rPr>
              <w:t>须比较这两个带宽，如果</w:t>
            </w:r>
            <w:proofErr w:type="spellStart"/>
            <w:r>
              <w:rPr>
                <w:rFonts w:eastAsia="STKaiti"/>
                <w:i/>
                <w:iCs/>
                <w:lang w:eastAsia="zh-CN"/>
              </w:rPr>
              <w:t>BW</w:t>
            </w:r>
            <w:r>
              <w:rPr>
                <w:rFonts w:eastAsia="STKaiti"/>
                <w:i/>
                <w:iCs/>
                <w:vertAlign w:val="subscript"/>
                <w:lang w:eastAsia="zh-CN"/>
              </w:rPr>
              <w:t>Emission</w:t>
            </w:r>
            <w:proofErr w:type="spellEnd"/>
            <w:r>
              <w:rPr>
                <w:lang w:eastAsia="zh-CN"/>
              </w:rPr>
              <w:t> &lt; </w:t>
            </w:r>
            <w:proofErr w:type="spellStart"/>
            <w:r>
              <w:rPr>
                <w:rFonts w:eastAsia="STKaiti"/>
                <w:i/>
                <w:iCs/>
                <w:lang w:eastAsia="zh-CN"/>
              </w:rPr>
              <w:t>BW</w:t>
            </w:r>
            <w:r>
              <w:rPr>
                <w:rFonts w:eastAsia="STKaiti"/>
                <w:i/>
                <w:iCs/>
                <w:vertAlign w:val="subscript"/>
                <w:lang w:eastAsia="zh-CN"/>
              </w:rPr>
              <w:t>Ref</w:t>
            </w:r>
            <w:proofErr w:type="spellEnd"/>
            <w:r>
              <w:rPr>
                <w:lang w:eastAsia="zh-CN"/>
              </w:rPr>
              <w:t>需要在计算</w:t>
            </w:r>
            <w:r>
              <w:rPr>
                <w:rFonts w:eastAsia="STKaiti"/>
                <w:i/>
                <w:iCs/>
                <w:lang w:eastAsia="zh-CN"/>
              </w:rPr>
              <w:t>EIRP</w:t>
            </w:r>
            <w:r>
              <w:rPr>
                <w:rFonts w:eastAsia="STKaiti"/>
                <w:i/>
                <w:iCs/>
                <w:vertAlign w:val="subscript"/>
                <w:lang w:eastAsia="zh-CN"/>
              </w:rPr>
              <w:t>R</w:t>
            </w:r>
            <w:r>
              <w:rPr>
                <w:lang w:eastAsia="zh-CN"/>
              </w:rPr>
              <w:t>时包括校正因子</w:t>
            </w:r>
          </w:p>
        </w:tc>
      </w:tr>
      <w:tr w:rsidR="004F2D06" w14:paraId="2FE4E839" w14:textId="77777777">
        <w:trPr>
          <w:cantSplit/>
          <w:jc w:val="center"/>
        </w:trPr>
        <w:tc>
          <w:tcPr>
            <w:tcW w:w="2405" w:type="dxa"/>
          </w:tcPr>
          <w:p w14:paraId="3D2932AF" w14:textId="77777777" w:rsidR="004F2D06" w:rsidRDefault="00946D1A">
            <w:pPr>
              <w:pStyle w:val="Tabletext"/>
            </w:pPr>
            <w:r>
              <w:rPr>
                <w:lang w:eastAsia="zh-CN"/>
              </w:rPr>
              <w:lastRenderedPageBreak/>
              <w:t>参考带宽</w:t>
            </w:r>
          </w:p>
        </w:tc>
        <w:tc>
          <w:tcPr>
            <w:tcW w:w="1230" w:type="dxa"/>
          </w:tcPr>
          <w:p w14:paraId="708A2F40" w14:textId="77777777" w:rsidR="004F2D06" w:rsidRDefault="00946D1A">
            <w:pPr>
              <w:pStyle w:val="Tabletext"/>
              <w:jc w:val="center"/>
              <w:rPr>
                <w:rFonts w:eastAsia="STKaiti"/>
                <w:i/>
              </w:rPr>
            </w:pPr>
            <w:proofErr w:type="spellStart"/>
            <w:r>
              <w:rPr>
                <w:rFonts w:eastAsia="STKaiti"/>
                <w:i/>
              </w:rPr>
              <w:t>BW</w:t>
            </w:r>
            <w:r>
              <w:rPr>
                <w:rFonts w:eastAsia="STKaiti"/>
                <w:i/>
                <w:vertAlign w:val="subscript"/>
              </w:rPr>
              <w:t>Ref</w:t>
            </w:r>
            <w:proofErr w:type="spellEnd"/>
          </w:p>
        </w:tc>
        <w:tc>
          <w:tcPr>
            <w:tcW w:w="2314" w:type="dxa"/>
          </w:tcPr>
          <w:p w14:paraId="004395A0" w14:textId="77777777" w:rsidR="004F2D06" w:rsidRDefault="00946D1A">
            <w:pPr>
              <w:pStyle w:val="Tabletext"/>
              <w:tabs>
                <w:tab w:val="clear" w:pos="1985"/>
              </w:tabs>
              <w:ind w:right="-53"/>
              <w:rPr>
                <w:lang w:eastAsia="zh-CN"/>
              </w:rPr>
            </w:pPr>
            <w:r>
              <w:rPr>
                <w:lang w:eastAsia="zh-CN"/>
              </w:rPr>
              <w:t>取自预先设定的</w:t>
            </w:r>
            <w:proofErr w:type="spellStart"/>
            <w:r>
              <w:rPr>
                <w:lang w:eastAsia="zh-CN"/>
              </w:rPr>
              <w:t>pfd</w:t>
            </w:r>
            <w:proofErr w:type="spellEnd"/>
            <w:r>
              <w:rPr>
                <w:lang w:eastAsia="zh-CN"/>
              </w:rPr>
              <w:t>限值集</w:t>
            </w:r>
          </w:p>
        </w:tc>
        <w:tc>
          <w:tcPr>
            <w:tcW w:w="3680" w:type="dxa"/>
            <w:vMerge/>
          </w:tcPr>
          <w:p w14:paraId="3BCFD9D7" w14:textId="77777777" w:rsidR="004F2D06" w:rsidRDefault="004F2D06">
            <w:pPr>
              <w:tabs>
                <w:tab w:val="clear" w:pos="1134"/>
                <w:tab w:val="clear" w:pos="1871"/>
                <w:tab w:val="clear" w:pos="2268"/>
              </w:tabs>
              <w:overflowPunct/>
              <w:autoSpaceDE/>
              <w:autoSpaceDN/>
              <w:adjustRightInd/>
              <w:spacing w:before="0"/>
              <w:textAlignment w:val="auto"/>
              <w:rPr>
                <w:lang w:eastAsia="zh-CN"/>
              </w:rPr>
            </w:pPr>
          </w:p>
        </w:tc>
      </w:tr>
      <w:tr w:rsidR="004F2D06" w14:paraId="5C544715" w14:textId="77777777">
        <w:trPr>
          <w:cantSplit/>
          <w:jc w:val="center"/>
        </w:trPr>
        <w:tc>
          <w:tcPr>
            <w:tcW w:w="2405" w:type="dxa"/>
          </w:tcPr>
          <w:p w14:paraId="7BAD8FC5" w14:textId="77777777" w:rsidR="004F2D06" w:rsidRDefault="00946D1A">
            <w:pPr>
              <w:pStyle w:val="Tabletext"/>
              <w:rPr>
                <w:lang w:eastAsia="zh-CN"/>
              </w:rPr>
            </w:pPr>
            <w:r>
              <w:rPr>
                <w:lang w:eastAsia="zh-CN"/>
              </w:rPr>
              <w:t>符合参考带宽内</w:t>
            </w:r>
            <w:proofErr w:type="spellStart"/>
            <w:r>
              <w:rPr>
                <w:lang w:eastAsia="zh-CN"/>
              </w:rPr>
              <w:t>pfd</w:t>
            </w:r>
            <w:proofErr w:type="spellEnd"/>
            <w:r>
              <w:rPr>
                <w:lang w:eastAsia="zh-CN"/>
              </w:rPr>
              <w:t>限值所需的有效全向辐射功率</w:t>
            </w:r>
          </w:p>
        </w:tc>
        <w:tc>
          <w:tcPr>
            <w:tcW w:w="1230" w:type="dxa"/>
          </w:tcPr>
          <w:p w14:paraId="4C717A31" w14:textId="77777777" w:rsidR="004F2D06" w:rsidRDefault="00946D1A">
            <w:pPr>
              <w:pStyle w:val="Tabletext"/>
              <w:jc w:val="center"/>
              <w:rPr>
                <w:rFonts w:eastAsia="STKaiti"/>
                <w:i/>
              </w:rPr>
            </w:pPr>
            <w:r>
              <w:rPr>
                <w:rFonts w:eastAsia="STKaiti"/>
                <w:i/>
              </w:rPr>
              <w:t>EIRP</w:t>
            </w:r>
            <w:r>
              <w:rPr>
                <w:rFonts w:eastAsia="STKaiti"/>
                <w:i/>
                <w:vertAlign w:val="subscript"/>
              </w:rPr>
              <w:t>C</w:t>
            </w:r>
          </w:p>
        </w:tc>
        <w:tc>
          <w:tcPr>
            <w:tcW w:w="2314" w:type="dxa"/>
          </w:tcPr>
          <w:p w14:paraId="38698CEF" w14:textId="77777777" w:rsidR="004F2D06" w:rsidRDefault="00946D1A">
            <w:pPr>
              <w:pStyle w:val="Tabletext"/>
              <w:tabs>
                <w:tab w:val="clear" w:pos="1985"/>
              </w:tabs>
              <w:ind w:right="-53"/>
              <w:rPr>
                <w:lang w:eastAsia="zh-CN"/>
              </w:rPr>
            </w:pPr>
            <w:r>
              <w:rPr>
                <w:i/>
                <w:iCs/>
                <w:lang w:eastAsia="zh-CN"/>
              </w:rPr>
              <w:t>EIRP</w:t>
            </w:r>
            <w:r>
              <w:rPr>
                <w:i/>
                <w:iCs/>
                <w:vertAlign w:val="subscript"/>
                <w:lang w:eastAsia="zh-CN"/>
              </w:rPr>
              <w:t>C</w:t>
            </w:r>
            <w:r>
              <w:rPr>
                <w:lang w:eastAsia="zh-CN"/>
              </w:rPr>
              <w:t>是计算的结果；它取决于</w:t>
            </w:r>
            <w:r>
              <w:rPr>
                <w:lang w:eastAsia="zh-CN"/>
              </w:rPr>
              <w:t>ESIM</w:t>
            </w:r>
            <w:r>
              <w:rPr>
                <w:lang w:eastAsia="zh-CN"/>
              </w:rPr>
              <w:t>高度和入射波到达地面的角度（</w:t>
            </w:r>
            <w:r>
              <w:t>δ</w:t>
            </w:r>
            <w:r>
              <w:rPr>
                <w:lang w:eastAsia="zh-CN"/>
              </w:rPr>
              <w:t>）</w:t>
            </w:r>
          </w:p>
        </w:tc>
        <w:tc>
          <w:tcPr>
            <w:tcW w:w="3680" w:type="dxa"/>
          </w:tcPr>
          <w:p w14:paraId="44506C37" w14:textId="77777777" w:rsidR="004F2D06" w:rsidRDefault="00946D1A">
            <w:pPr>
              <w:pStyle w:val="Tabletext"/>
              <w:rPr>
                <w:lang w:eastAsia="zh-CN"/>
              </w:rPr>
            </w:pPr>
            <w:r>
              <w:rPr>
                <w:lang w:eastAsia="zh-CN"/>
              </w:rPr>
              <w:t>对于每个高度</w:t>
            </w:r>
            <w:proofErr w:type="spellStart"/>
            <w:r>
              <w:rPr>
                <w:i/>
                <w:iCs/>
                <w:lang w:eastAsia="zh-CN"/>
              </w:rPr>
              <w:t>Hj</w:t>
            </w:r>
            <w:proofErr w:type="spellEnd"/>
            <w:r>
              <w:rPr>
                <w:lang w:eastAsia="zh-CN"/>
              </w:rPr>
              <w:t>，计算不同入射角</w:t>
            </w:r>
            <w:r>
              <w:rPr>
                <w:rFonts w:hint="eastAsia"/>
                <w:lang w:eastAsia="zh-CN"/>
              </w:rPr>
              <w:t>（</w:t>
            </w:r>
            <w:r>
              <w:t>δ</w:t>
            </w:r>
            <w:r>
              <w:rPr>
                <w:rFonts w:hint="eastAsia"/>
                <w:lang w:eastAsia="zh-CN"/>
              </w:rPr>
              <w:t>）</w:t>
            </w:r>
            <w:r>
              <w:rPr>
                <w:lang w:eastAsia="zh-CN"/>
              </w:rPr>
              <w:t>的</w:t>
            </w:r>
            <w:proofErr w:type="spellStart"/>
            <w:r>
              <w:rPr>
                <w:lang w:eastAsia="zh-CN"/>
              </w:rPr>
              <w:t>e.i.r.p</w:t>
            </w:r>
            <w:proofErr w:type="spellEnd"/>
            <w:r>
              <w:rPr>
                <w:lang w:eastAsia="zh-CN"/>
              </w:rPr>
              <w:t>.</w:t>
            </w:r>
            <w:r>
              <w:rPr>
                <w:lang w:eastAsia="zh-CN"/>
              </w:rPr>
              <w:t>合规性，并覆盖</w:t>
            </w:r>
            <w:r>
              <w:rPr>
                <w:lang w:eastAsia="zh-CN"/>
              </w:rPr>
              <w:t>WRC-23</w:t>
            </w:r>
            <w:r>
              <w:rPr>
                <w:rFonts w:hint="eastAsia"/>
                <w:lang w:eastAsia="zh-CN"/>
              </w:rPr>
              <w:t>确定</w:t>
            </w:r>
            <w:r>
              <w:rPr>
                <w:lang w:eastAsia="zh-CN"/>
              </w:rPr>
              <w:t>的</w:t>
            </w:r>
            <w:proofErr w:type="spellStart"/>
            <w:r>
              <w:rPr>
                <w:lang w:eastAsia="zh-CN"/>
              </w:rPr>
              <w:t>pfd</w:t>
            </w:r>
            <w:proofErr w:type="spellEnd"/>
            <w:r>
              <w:rPr>
                <w:lang w:eastAsia="zh-CN"/>
              </w:rPr>
              <w:t>限值的所有范围。</w:t>
            </w:r>
            <w:r>
              <w:rPr>
                <w:rFonts w:hint="eastAsia"/>
                <w:lang w:eastAsia="zh-CN"/>
              </w:rPr>
              <w:t>计算</w:t>
            </w:r>
            <w:r>
              <w:rPr>
                <w:lang w:eastAsia="zh-CN"/>
              </w:rPr>
              <w:t>得出与给定高度</w:t>
            </w:r>
            <w:proofErr w:type="spellStart"/>
            <w:r>
              <w:rPr>
                <w:rFonts w:eastAsia="STKaiti"/>
                <w:i/>
                <w:iCs/>
                <w:lang w:eastAsia="zh-CN"/>
              </w:rPr>
              <w:t>H</w:t>
            </w:r>
            <w:r>
              <w:rPr>
                <w:rFonts w:eastAsia="STKaiti"/>
                <w:i/>
                <w:iCs/>
                <w:vertAlign w:val="subscript"/>
                <w:lang w:eastAsia="zh-CN"/>
              </w:rPr>
              <w:t>j</w:t>
            </w:r>
            <w:proofErr w:type="spellEnd"/>
            <w:r>
              <w:rPr>
                <w:lang w:eastAsia="zh-CN"/>
              </w:rPr>
              <w:t>相关的多个</w:t>
            </w:r>
            <w:r>
              <w:rPr>
                <w:i/>
                <w:iCs/>
                <w:lang w:eastAsia="zh-CN"/>
              </w:rPr>
              <w:t>EIRP</w:t>
            </w:r>
            <w:r>
              <w:rPr>
                <w:i/>
                <w:iCs/>
                <w:vertAlign w:val="subscript"/>
                <w:lang w:eastAsia="zh-CN"/>
              </w:rPr>
              <w:t>C</w:t>
            </w:r>
            <w:r>
              <w:rPr>
                <w:lang w:eastAsia="zh-CN"/>
              </w:rPr>
              <w:t>值；对于每个高度</w:t>
            </w:r>
            <w:proofErr w:type="spellStart"/>
            <w:r>
              <w:rPr>
                <w:rFonts w:eastAsia="STKaiti"/>
                <w:i/>
                <w:iCs/>
                <w:lang w:eastAsia="zh-CN"/>
              </w:rPr>
              <w:t>H</w:t>
            </w:r>
            <w:r>
              <w:rPr>
                <w:rFonts w:eastAsia="STKaiti"/>
                <w:i/>
                <w:iCs/>
                <w:vertAlign w:val="subscript"/>
                <w:lang w:eastAsia="zh-CN"/>
              </w:rPr>
              <w:t>j</w:t>
            </w:r>
            <w:proofErr w:type="spellEnd"/>
            <w:r>
              <w:rPr>
                <w:lang w:eastAsia="zh-CN"/>
              </w:rPr>
              <w:t>，保留最低的</w:t>
            </w:r>
            <w:proofErr w:type="spellStart"/>
            <w:r>
              <w:rPr>
                <w:lang w:eastAsia="zh-CN"/>
              </w:rPr>
              <w:t>e.i.r.p</w:t>
            </w:r>
            <w:proofErr w:type="spellEnd"/>
            <w:r>
              <w:rPr>
                <w:lang w:eastAsia="zh-CN"/>
              </w:rPr>
              <w:t>.</w:t>
            </w:r>
            <w:r>
              <w:rPr>
                <w:lang w:eastAsia="zh-CN"/>
              </w:rPr>
              <w:t>值，并与</w:t>
            </w:r>
            <w:r>
              <w:rPr>
                <w:rFonts w:eastAsia="STKaiti"/>
                <w:i/>
                <w:iCs/>
                <w:lang w:eastAsia="zh-CN"/>
              </w:rPr>
              <w:t>EIRP</w:t>
            </w:r>
            <w:r>
              <w:rPr>
                <w:rFonts w:eastAsia="STKaiti"/>
                <w:i/>
                <w:iCs/>
                <w:vertAlign w:val="subscript"/>
                <w:lang w:eastAsia="zh-CN"/>
              </w:rPr>
              <w:t>R</w:t>
            </w:r>
            <w:r>
              <w:rPr>
                <w:lang w:eastAsia="zh-CN"/>
              </w:rPr>
              <w:t>进行比较（见第</w:t>
            </w:r>
            <w:r>
              <w:rPr>
                <w:lang w:eastAsia="zh-CN"/>
              </w:rPr>
              <w:t>3</w:t>
            </w:r>
            <w:r>
              <w:rPr>
                <w:lang w:eastAsia="zh-CN"/>
              </w:rPr>
              <w:t>节）</w:t>
            </w:r>
          </w:p>
        </w:tc>
      </w:tr>
    </w:tbl>
    <w:p w14:paraId="2837C6F3" w14:textId="77777777" w:rsidR="004F2D06" w:rsidRDefault="004F2D06">
      <w:pPr>
        <w:pStyle w:val="Tablefin"/>
        <w:tabs>
          <w:tab w:val="left" w:pos="1134"/>
          <w:tab w:val="left" w:pos="1871"/>
          <w:tab w:val="left" w:pos="2268"/>
        </w:tabs>
      </w:pPr>
    </w:p>
    <w:p w14:paraId="7ED81557" w14:textId="77777777" w:rsidR="004F2D06" w:rsidRDefault="00946D1A">
      <w:pPr>
        <w:pStyle w:val="Heading1"/>
        <w:rPr>
          <w:lang w:eastAsia="zh-CN"/>
        </w:rPr>
      </w:pPr>
      <w:bookmarkStart w:id="96" w:name="_Toc133484597"/>
      <w:bookmarkStart w:id="97" w:name="_Toc121916679"/>
      <w:bookmarkStart w:id="98" w:name="_Toc122006750"/>
      <w:bookmarkStart w:id="99" w:name="_Toc121916257"/>
      <w:bookmarkStart w:id="100" w:name="_Toc133485451"/>
      <w:r>
        <w:rPr>
          <w:lang w:eastAsia="zh-CN"/>
        </w:rPr>
        <w:t>3</w:t>
      </w:r>
      <w:r>
        <w:rPr>
          <w:lang w:eastAsia="zh-CN"/>
        </w:rPr>
        <w:tab/>
      </w:r>
      <w:r>
        <w:rPr>
          <w:rFonts w:hint="eastAsia"/>
          <w:lang w:eastAsia="zh-CN"/>
        </w:rPr>
        <w:t>计算步骤</w:t>
      </w:r>
      <w:bookmarkEnd w:id="96"/>
      <w:bookmarkEnd w:id="97"/>
      <w:bookmarkEnd w:id="98"/>
      <w:bookmarkEnd w:id="99"/>
      <w:bookmarkEnd w:id="100"/>
    </w:p>
    <w:p w14:paraId="42B7AC3B" w14:textId="77777777" w:rsidR="004F2D06" w:rsidRDefault="00946D1A">
      <w:pPr>
        <w:keepNext/>
        <w:keepLines/>
        <w:ind w:firstLineChars="200" w:firstLine="480"/>
        <w:rPr>
          <w:szCs w:val="24"/>
          <w:lang w:eastAsia="zh-CN"/>
        </w:rPr>
      </w:pPr>
      <w:r>
        <w:rPr>
          <w:rFonts w:ascii="SimSun" w:hAnsi="SimSun" w:cs="SimSun" w:hint="eastAsia"/>
          <w:lang w:eastAsia="zh-CN"/>
        </w:rPr>
        <w:t>本节就如何对</w:t>
      </w:r>
      <w:r>
        <w:rPr>
          <w:rFonts w:hint="eastAsia"/>
          <w:lang w:eastAsia="zh-CN"/>
        </w:rPr>
        <w:t>与</w:t>
      </w:r>
      <w:r>
        <w:rPr>
          <w:lang w:eastAsia="zh-CN"/>
        </w:rPr>
        <w:t>non-GSO</w:t>
      </w:r>
      <w:r>
        <w:rPr>
          <w:rFonts w:hint="eastAsia"/>
          <w:lang w:eastAsia="zh-CN"/>
        </w:rPr>
        <w:t>卫星系统内</w:t>
      </w:r>
      <w:r>
        <w:rPr>
          <w:lang w:eastAsia="zh-CN"/>
        </w:rPr>
        <w:t>non-GSO A-ESIM</w:t>
      </w:r>
      <w:r>
        <w:rPr>
          <w:rFonts w:ascii="SimSun" w:hAnsi="SimSun" w:cs="SimSun" w:hint="eastAsia"/>
          <w:lang w:eastAsia="zh-CN"/>
        </w:rPr>
        <w:t>地球站种类相关的给定组应用该审查方法，给出了分步说明。</w:t>
      </w:r>
    </w:p>
    <w:p w14:paraId="1B573691" w14:textId="77777777" w:rsidR="004F2D06" w:rsidRDefault="00946D1A">
      <w:pPr>
        <w:pStyle w:val="Headingi"/>
        <w:rPr>
          <w:lang w:eastAsia="zh-CN"/>
        </w:rPr>
      </w:pPr>
      <w:r>
        <w:rPr>
          <w:rFonts w:cs="SimSun" w:hint="eastAsia"/>
          <w:lang w:eastAsia="zh-CN"/>
        </w:rPr>
        <w:t>开始</w:t>
      </w:r>
    </w:p>
    <w:p w14:paraId="7BD51810" w14:textId="77777777" w:rsidR="004F2D06" w:rsidRDefault="00946D1A">
      <w:pPr>
        <w:pStyle w:val="Headingb"/>
        <w:rPr>
          <w:rFonts w:ascii="Times New Roman" w:eastAsia="STKaiti" w:hAnsi="Times New Roman"/>
          <w:lang w:eastAsia="zh-CN"/>
        </w:rPr>
      </w:pPr>
      <w:r>
        <w:rPr>
          <w:rFonts w:ascii="Times New Roman" w:hAnsi="Times New Roman"/>
          <w:lang w:eastAsia="zh-CN"/>
        </w:rPr>
        <w:t>计算</w:t>
      </w:r>
      <w:r>
        <w:rPr>
          <w:rFonts w:ascii="Times New Roman" w:eastAsia="STKaiti" w:hAnsi="Times New Roman"/>
          <w:i/>
          <w:iCs/>
          <w:lang w:eastAsia="zh-CN"/>
        </w:rPr>
        <w:t>EIRP</w:t>
      </w:r>
      <w:r>
        <w:rPr>
          <w:rFonts w:ascii="Times New Roman" w:eastAsia="STKaiti" w:hAnsi="Times New Roman"/>
          <w:i/>
          <w:iCs/>
          <w:vertAlign w:val="subscript"/>
          <w:lang w:eastAsia="zh-CN"/>
        </w:rPr>
        <w:t>R</w:t>
      </w:r>
    </w:p>
    <w:p w14:paraId="39091147" w14:textId="77777777" w:rsidR="004F2D06" w:rsidRDefault="00946D1A">
      <w:pPr>
        <w:pStyle w:val="enumlev1"/>
        <w:rPr>
          <w:lang w:eastAsia="zh-CN"/>
        </w:rPr>
      </w:pPr>
      <w:proofErr w:type="spellStart"/>
      <w:r>
        <w:rPr>
          <w:lang w:eastAsia="zh-CN"/>
        </w:rPr>
        <w:t>i</w:t>
      </w:r>
      <w:proofErr w:type="spellEnd"/>
      <w:r>
        <w:rPr>
          <w:lang w:eastAsia="zh-CN"/>
        </w:rPr>
        <w:t>)</w:t>
      </w:r>
      <w:r>
        <w:rPr>
          <w:lang w:eastAsia="zh-CN"/>
        </w:rPr>
        <w:tab/>
      </w:r>
      <w:r>
        <w:rPr>
          <w:lang w:eastAsia="zh-CN"/>
        </w:rPr>
        <w:t>对于审查对象组包含的各次发射，计算参考</w:t>
      </w:r>
      <w:r>
        <w:rPr>
          <w:lang w:eastAsia="zh-CN"/>
        </w:rPr>
        <w:t>EIRP</w:t>
      </w:r>
      <w:r>
        <w:rPr>
          <w:lang w:eastAsia="zh-CN"/>
        </w:rPr>
        <w:t>值（</w:t>
      </w:r>
      <w:r>
        <w:rPr>
          <w:rFonts w:eastAsia="STKaiti"/>
          <w:i/>
          <w:lang w:eastAsia="zh-CN"/>
        </w:rPr>
        <w:t>EIRP</w:t>
      </w:r>
      <w:r>
        <w:rPr>
          <w:rFonts w:eastAsia="STKaiti"/>
          <w:i/>
          <w:vertAlign w:val="subscript"/>
          <w:lang w:eastAsia="zh-CN"/>
        </w:rPr>
        <w:t>R</w:t>
      </w:r>
      <w:r>
        <w:rPr>
          <w:lang w:eastAsia="zh-CN"/>
        </w:rPr>
        <w:t>, dB(W)</w:t>
      </w:r>
      <w:r>
        <w:rPr>
          <w:lang w:eastAsia="zh-CN"/>
        </w:rPr>
        <w:t>）如下：</w:t>
      </w:r>
    </w:p>
    <w:p w14:paraId="2BE8A730" w14:textId="77777777" w:rsidR="004F2D06" w:rsidRDefault="00946D1A">
      <w:pPr>
        <w:pStyle w:val="Equation"/>
        <w:rPr>
          <w:lang w:eastAsia="zh-CN"/>
        </w:rPr>
      </w:pPr>
      <w:r>
        <w:rPr>
          <w:lang w:eastAsia="zh-CN"/>
        </w:rPr>
        <w:tab/>
      </w:r>
      <w:r>
        <w:rPr>
          <w:lang w:eastAsia="zh-CN"/>
        </w:rPr>
        <w:tab/>
      </w:r>
      <w:r w:rsidR="0003252F">
        <w:rPr>
          <w:position w:val="-16"/>
        </w:rPr>
        <w:pict w14:anchorId="70F83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72" o:spid="_x0000_s1037" type="#_x0000_t75" style="position:absolute;margin-left:0;margin-top:0;width:50pt;height:50pt;z-index:251656704;visibility:hidden;mso-position-horizontal-relative:text;mso-position-vertical-relative:text;mso-width-relative:page;mso-height-relative:page">
            <o:lock v:ext="edit" selection="t"/>
          </v:shape>
        </w:pict>
      </w:r>
      <w:r>
        <w:rPr>
          <w:position w:val="-16"/>
        </w:rPr>
        <w:object w:dxaOrig="4650" w:dyaOrig="405" w14:anchorId="7DF31DB5">
          <v:shape id="_x0000_i1025" type="#_x0000_t75" style="width:232.5pt;height:20.25pt" o:ole="">
            <v:imagedata r:id="rId14" o:title=""/>
          </v:shape>
          <o:OLEObject Type="Embed" ProgID="Equation.DSMT4" ShapeID="_x0000_i1025" DrawAspect="Content" ObjectID="_1760537070" r:id="rId15"/>
        </w:object>
      </w:r>
      <w:r>
        <w:rPr>
          <w:lang w:eastAsia="zh-CN"/>
        </w:rPr>
        <w:tab/>
        <w:t>(1)</w:t>
      </w:r>
    </w:p>
    <w:p w14:paraId="1762A07A" w14:textId="77777777" w:rsidR="004F2D06" w:rsidRDefault="00946D1A">
      <w:pPr>
        <w:rPr>
          <w:lang w:eastAsia="zh-CN"/>
        </w:rPr>
      </w:pPr>
      <w:r>
        <w:rPr>
          <w:rFonts w:ascii="SimSun" w:hAnsi="SimSun" w:cs="SimSun" w:hint="eastAsia"/>
          <w:lang w:eastAsia="zh-CN"/>
        </w:rPr>
        <w:t>其中：</w:t>
      </w:r>
    </w:p>
    <w:p w14:paraId="3DB31919" w14:textId="77777777" w:rsidR="004F2D06" w:rsidRDefault="00946D1A">
      <w:pPr>
        <w:pStyle w:val="Equationlegend"/>
        <w:rPr>
          <w:lang w:eastAsia="zh-CN"/>
        </w:rPr>
      </w:pPr>
      <w:r>
        <w:rPr>
          <w:lang w:eastAsia="zh-CN"/>
        </w:rPr>
        <w:tab/>
      </w:r>
      <w:proofErr w:type="spellStart"/>
      <w:r>
        <w:rPr>
          <w:rFonts w:eastAsia="STKaiti"/>
          <w:i/>
          <w:lang w:eastAsia="zh-CN"/>
        </w:rPr>
        <w:t>G</w:t>
      </w:r>
      <w:r>
        <w:rPr>
          <w:rFonts w:eastAsia="STKaiti"/>
          <w:i/>
          <w:vertAlign w:val="subscript"/>
          <w:lang w:eastAsia="zh-CN"/>
        </w:rPr>
        <w:t>max</w:t>
      </w:r>
      <w:proofErr w:type="spellEnd"/>
      <w:r>
        <w:rPr>
          <w:lang w:eastAsia="zh-CN"/>
        </w:rPr>
        <w:t xml:space="preserve"> </w:t>
      </w:r>
      <w:r>
        <w:rPr>
          <w:lang w:eastAsia="zh-CN"/>
        </w:rPr>
        <w:tab/>
      </w:r>
      <w:r>
        <w:rPr>
          <w:rFonts w:hint="eastAsia"/>
          <w:lang w:eastAsia="zh-CN"/>
        </w:rPr>
        <w:t>为</w:t>
      </w:r>
      <w:r>
        <w:rPr>
          <w:lang w:eastAsia="zh-CN"/>
        </w:rPr>
        <w:t>A-ESIM</w:t>
      </w:r>
      <w:r>
        <w:rPr>
          <w:lang w:eastAsia="zh-CN"/>
        </w:rPr>
        <w:t>天线峰值增益，以</w:t>
      </w:r>
      <w:proofErr w:type="spellStart"/>
      <w:r>
        <w:rPr>
          <w:lang w:eastAsia="zh-CN"/>
        </w:rPr>
        <w:t>dBi</w:t>
      </w:r>
      <w:proofErr w:type="spellEnd"/>
      <w:r>
        <w:rPr>
          <w:lang w:eastAsia="zh-CN"/>
        </w:rPr>
        <w:t>为单位</w:t>
      </w:r>
    </w:p>
    <w:p w14:paraId="1AD6B771" w14:textId="77777777" w:rsidR="004F2D06" w:rsidRDefault="00946D1A">
      <w:pPr>
        <w:pStyle w:val="Equationlegend"/>
        <w:rPr>
          <w:lang w:eastAsia="zh-CN"/>
        </w:rPr>
      </w:pPr>
      <w:r>
        <w:rPr>
          <w:lang w:eastAsia="zh-CN"/>
        </w:rPr>
        <w:tab/>
      </w:r>
      <w:r>
        <w:rPr>
          <w:position w:val="-16"/>
        </w:rPr>
        <w:object w:dxaOrig="855" w:dyaOrig="390" w14:anchorId="72C7A50F">
          <v:shape id="_x0000_i1026" type="#_x0000_t75" style="width:42.75pt;height:19.5pt" o:ole="">
            <v:imagedata r:id="rId16" o:title=""/>
          </v:shape>
          <o:OLEObject Type="Embed" ProgID="Equation.DSMT4" ShapeID="_x0000_i1026" DrawAspect="Content" ObjectID="_1760537071" r:id="rId17"/>
        </w:object>
      </w:r>
      <w:r>
        <w:rPr>
          <w:lang w:eastAsia="zh-CN"/>
        </w:rPr>
        <w:tab/>
      </w:r>
      <w:r>
        <w:rPr>
          <w:rFonts w:hint="eastAsia"/>
          <w:lang w:eastAsia="zh-CN"/>
        </w:rPr>
        <w:t>为在被审查的</w:t>
      </w:r>
      <w:r>
        <w:rPr>
          <w:lang w:eastAsia="zh-CN"/>
        </w:rPr>
        <w:t>non-GSO</w:t>
      </w:r>
      <w:r>
        <w:rPr>
          <w:rFonts w:hint="eastAsia"/>
          <w:lang w:eastAsia="zh-CN"/>
        </w:rPr>
        <w:t>系统内操作时，</w:t>
      </w:r>
      <w:r>
        <w:rPr>
          <w:lang w:eastAsia="zh-CN"/>
        </w:rPr>
        <w:t>A-ESIM</w:t>
      </w:r>
      <w:r>
        <w:rPr>
          <w:rFonts w:hint="eastAsia"/>
          <w:lang w:eastAsia="zh-CN"/>
        </w:rPr>
        <w:t>天线对地面可达到的最大增益隔离，以</w:t>
      </w:r>
      <w:r>
        <w:rPr>
          <w:lang w:eastAsia="zh-CN"/>
        </w:rPr>
        <w:t>dB</w:t>
      </w:r>
      <w:r>
        <w:rPr>
          <w:rFonts w:hint="eastAsia"/>
          <w:lang w:eastAsia="zh-CN"/>
        </w:rPr>
        <w:t>为单位</w:t>
      </w:r>
    </w:p>
    <w:p w14:paraId="3A4817FC" w14:textId="77777777" w:rsidR="004F2D06" w:rsidRDefault="00946D1A">
      <w:pPr>
        <w:pStyle w:val="Equationlegend"/>
        <w:rPr>
          <w:lang w:eastAsia="zh-CN"/>
        </w:rPr>
      </w:pPr>
      <w:r>
        <w:rPr>
          <w:lang w:eastAsia="zh-CN"/>
        </w:rPr>
        <w:tab/>
      </w:r>
      <w:proofErr w:type="spellStart"/>
      <w:r>
        <w:rPr>
          <w:rFonts w:eastAsia="STKaiti"/>
          <w:i/>
          <w:lang w:eastAsia="zh-CN"/>
        </w:rPr>
        <w:t>P</w:t>
      </w:r>
      <w:r>
        <w:rPr>
          <w:rFonts w:eastAsia="STKaiti"/>
          <w:i/>
          <w:vertAlign w:val="subscript"/>
          <w:lang w:eastAsia="zh-CN"/>
        </w:rPr>
        <w:t>max</w:t>
      </w:r>
      <w:proofErr w:type="spellEnd"/>
      <w:r>
        <w:rPr>
          <w:lang w:eastAsia="zh-CN"/>
        </w:rPr>
        <w:tab/>
      </w:r>
      <w:r>
        <w:rPr>
          <w:rFonts w:hint="eastAsia"/>
          <w:lang w:eastAsia="zh-CN"/>
        </w:rPr>
        <w:t>为</w:t>
      </w:r>
      <w:r>
        <w:rPr>
          <w:lang w:eastAsia="zh-CN"/>
        </w:rPr>
        <w:t>A-ESIM</w:t>
      </w:r>
      <w:r>
        <w:rPr>
          <w:lang w:eastAsia="zh-CN"/>
        </w:rPr>
        <w:t>天线法兰处的最大功率密度，以</w:t>
      </w:r>
      <w:r>
        <w:rPr>
          <w:lang w:eastAsia="zh-CN"/>
        </w:rPr>
        <w:t>dB</w:t>
      </w:r>
      <w:r>
        <w:rPr>
          <w:rFonts w:hint="eastAsia"/>
          <w:lang w:eastAsia="zh-CN"/>
        </w:rPr>
        <w:t>(</w:t>
      </w:r>
      <w:r>
        <w:rPr>
          <w:lang w:eastAsia="zh-CN"/>
        </w:rPr>
        <w:t>W/Hz</w:t>
      </w:r>
      <w:r>
        <w:rPr>
          <w:rFonts w:hint="eastAsia"/>
          <w:lang w:eastAsia="zh-CN"/>
        </w:rPr>
        <w:t>)</w:t>
      </w:r>
      <w:r>
        <w:rPr>
          <w:lang w:eastAsia="zh-CN"/>
        </w:rPr>
        <w:t>为单位。</w:t>
      </w:r>
    </w:p>
    <w:p w14:paraId="7ACCDF48" w14:textId="77777777" w:rsidR="004F2D06" w:rsidRDefault="00946D1A">
      <w:pPr>
        <w:pStyle w:val="enumlev1"/>
        <w:rPr>
          <w:rFonts w:ascii="SimSun" w:hAnsi="SimSun" w:cs="SimSun"/>
          <w:lang w:eastAsia="zh-CN"/>
        </w:rPr>
      </w:pPr>
      <w:r>
        <w:rPr>
          <w:lang w:eastAsia="zh-CN"/>
        </w:rPr>
        <w:tab/>
      </w:r>
      <w:r>
        <w:rPr>
          <w:rFonts w:ascii="SimSun" w:hAnsi="SimSun" w:cs="SimSun" w:hint="eastAsia"/>
          <w:lang w:eastAsia="zh-CN"/>
        </w:rPr>
        <w:t>带宽（</w:t>
      </w:r>
      <w:r>
        <w:rPr>
          <w:lang w:eastAsia="zh-CN"/>
        </w:rPr>
        <w:t>BW</w:t>
      </w:r>
      <w:r>
        <w:rPr>
          <w:rFonts w:ascii="SimSun" w:hAnsi="SimSun" w:cs="SimSun" w:hint="eastAsia"/>
          <w:lang w:eastAsia="zh-CN"/>
        </w:rPr>
        <w:t>）以</w:t>
      </w:r>
      <w:r>
        <w:rPr>
          <w:lang w:eastAsia="zh-CN"/>
        </w:rPr>
        <w:t>Hz</w:t>
      </w:r>
      <w:r>
        <w:rPr>
          <w:rFonts w:ascii="SimSun" w:hAnsi="SimSun" w:cs="SimSun" w:hint="eastAsia"/>
          <w:lang w:eastAsia="zh-CN"/>
        </w:rPr>
        <w:t>为单位时：</w:t>
      </w:r>
    </w:p>
    <w:p w14:paraId="209ECAF7" w14:textId="77777777" w:rsidR="004F2D06" w:rsidRDefault="00946D1A">
      <w:pPr>
        <w:pStyle w:val="enumlev2"/>
        <w:rPr>
          <w:rFonts w:eastAsia="Times New Roman"/>
        </w:rPr>
      </w:pPr>
      <w:r>
        <w:rPr>
          <w:rFonts w:eastAsia="Times New Roman"/>
          <w:lang w:eastAsia="zh-CN"/>
        </w:rPr>
        <w:tab/>
      </w:r>
      <w:proofErr w:type="spellStart"/>
      <w:r>
        <w:rPr>
          <w:i/>
          <w:iCs/>
        </w:rPr>
        <w:t>BW</w:t>
      </w:r>
      <w:r>
        <w:rPr>
          <w:i/>
          <w:iCs/>
          <w:vertAlign w:val="subscript"/>
        </w:rPr>
        <w:t>Ref</w:t>
      </w:r>
      <w:proofErr w:type="spellEnd"/>
      <w:r>
        <w:rPr>
          <w:rFonts w:eastAsia="Times New Roman"/>
        </w:rPr>
        <w:tab/>
      </w:r>
      <w:r>
        <w:rPr>
          <w:lang w:eastAsia="zh-CN"/>
        </w:rPr>
        <w:t>如果</w:t>
      </w:r>
      <w:r>
        <w:rPr>
          <w:rFonts w:eastAsia="Times New Roman"/>
        </w:rPr>
        <w:tab/>
      </w:r>
      <w:proofErr w:type="spellStart"/>
      <w:r>
        <w:rPr>
          <w:i/>
          <w:iCs/>
        </w:rPr>
        <w:t>BW</w:t>
      </w:r>
      <w:r>
        <w:rPr>
          <w:i/>
          <w:iCs/>
          <w:vertAlign w:val="subscript"/>
        </w:rPr>
        <w:t>emission</w:t>
      </w:r>
      <w:proofErr w:type="spellEnd"/>
      <w:r>
        <w:rPr>
          <w:rFonts w:eastAsia="Times New Roman"/>
          <w:i/>
          <w:iCs/>
          <w:vertAlign w:val="subscript"/>
        </w:rPr>
        <w:t xml:space="preserve"> </w:t>
      </w:r>
      <w:r>
        <w:rPr>
          <w:rFonts w:eastAsia="Times New Roman"/>
        </w:rPr>
        <w:t xml:space="preserve">&gt; </w:t>
      </w:r>
      <w:proofErr w:type="spellStart"/>
      <w:r>
        <w:rPr>
          <w:i/>
          <w:iCs/>
        </w:rPr>
        <w:t>BW</w:t>
      </w:r>
      <w:r>
        <w:rPr>
          <w:i/>
          <w:iCs/>
          <w:vertAlign w:val="subscript"/>
        </w:rPr>
        <w:t>Ref</w:t>
      </w:r>
      <w:proofErr w:type="spellEnd"/>
    </w:p>
    <w:p w14:paraId="06DD1850" w14:textId="77777777" w:rsidR="004F2D06" w:rsidRDefault="00946D1A">
      <w:pPr>
        <w:pStyle w:val="enumlev2"/>
        <w:rPr>
          <w:rFonts w:eastAsia="Times New Roman"/>
        </w:rPr>
      </w:pPr>
      <w:r>
        <w:rPr>
          <w:rFonts w:eastAsia="Times New Roman"/>
        </w:rPr>
        <w:tab/>
      </w:r>
      <w:proofErr w:type="spellStart"/>
      <w:r>
        <w:rPr>
          <w:i/>
          <w:iCs/>
        </w:rPr>
        <w:t>BW</w:t>
      </w:r>
      <w:r>
        <w:rPr>
          <w:i/>
          <w:iCs/>
          <w:vertAlign w:val="subscript"/>
        </w:rPr>
        <w:t>emission</w:t>
      </w:r>
      <w:proofErr w:type="spellEnd"/>
      <w:r>
        <w:rPr>
          <w:rFonts w:eastAsia="Times New Roman"/>
          <w:i/>
          <w:iCs/>
          <w:vertAlign w:val="subscript"/>
        </w:rPr>
        <w:t xml:space="preserve"> </w:t>
      </w:r>
      <w:r>
        <w:rPr>
          <w:rFonts w:eastAsia="Times New Roman"/>
          <w:vertAlign w:val="subscript"/>
        </w:rPr>
        <w:tab/>
      </w:r>
      <w:r>
        <w:rPr>
          <w:lang w:eastAsia="zh-CN"/>
        </w:rPr>
        <w:t>如果</w:t>
      </w:r>
      <w:r>
        <w:rPr>
          <w:rFonts w:eastAsia="Times New Roman"/>
        </w:rPr>
        <w:tab/>
      </w:r>
      <w:proofErr w:type="spellStart"/>
      <w:r>
        <w:rPr>
          <w:i/>
          <w:iCs/>
        </w:rPr>
        <w:t>BW</w:t>
      </w:r>
      <w:r>
        <w:rPr>
          <w:i/>
          <w:iCs/>
          <w:vertAlign w:val="subscript"/>
        </w:rPr>
        <w:t>emission</w:t>
      </w:r>
      <w:proofErr w:type="spellEnd"/>
      <w:r>
        <w:rPr>
          <w:rFonts w:eastAsia="Times New Roman"/>
          <w:i/>
          <w:iCs/>
          <w:vertAlign w:val="subscript"/>
        </w:rPr>
        <w:t xml:space="preserve"> </w:t>
      </w:r>
      <w:r>
        <w:rPr>
          <w:rFonts w:eastAsia="Times New Roman"/>
        </w:rPr>
        <w:t xml:space="preserve">&lt; </w:t>
      </w:r>
      <w:proofErr w:type="spellStart"/>
      <w:r>
        <w:rPr>
          <w:i/>
          <w:iCs/>
        </w:rPr>
        <w:t>BW</w:t>
      </w:r>
      <w:r>
        <w:rPr>
          <w:i/>
          <w:iCs/>
          <w:vertAlign w:val="subscript"/>
        </w:rPr>
        <w:t>Ref</w:t>
      </w:r>
      <w:proofErr w:type="spellEnd"/>
    </w:p>
    <w:p w14:paraId="6AFA597A" w14:textId="77777777" w:rsidR="004F2D06" w:rsidRDefault="00946D1A">
      <w:pPr>
        <w:pStyle w:val="Headingb"/>
        <w:rPr>
          <w:rFonts w:ascii="Times New Roman" w:hAnsi="Times New Roman"/>
          <w:lang w:eastAsia="zh-CN"/>
        </w:rPr>
      </w:pPr>
      <w:r>
        <w:rPr>
          <w:rFonts w:ascii="Times New Roman" w:hAnsi="Times New Roman"/>
          <w:lang w:eastAsia="zh-CN"/>
        </w:rPr>
        <w:t>计算</w:t>
      </w:r>
      <w:r>
        <w:rPr>
          <w:rFonts w:ascii="Times New Roman" w:eastAsia="STKaiti" w:hAnsi="Times New Roman"/>
          <w:i/>
          <w:lang w:eastAsia="zh-CN"/>
        </w:rPr>
        <w:t>EIRP</w:t>
      </w:r>
      <w:r>
        <w:rPr>
          <w:rFonts w:ascii="Times New Roman" w:eastAsia="STKaiti" w:hAnsi="Times New Roman"/>
          <w:i/>
          <w:vertAlign w:val="subscript"/>
          <w:lang w:eastAsia="zh-CN"/>
        </w:rPr>
        <w:t>C</w:t>
      </w:r>
    </w:p>
    <w:p w14:paraId="214781CD" w14:textId="77777777" w:rsidR="004F2D06" w:rsidRDefault="00946D1A">
      <w:pPr>
        <w:pStyle w:val="enumlev1"/>
        <w:rPr>
          <w:lang w:eastAsia="zh-CN"/>
        </w:rPr>
      </w:pPr>
      <w:r>
        <w:rPr>
          <w:lang w:eastAsia="zh-CN"/>
        </w:rPr>
        <w:t>ii)</w:t>
      </w:r>
      <w:r>
        <w:rPr>
          <w:lang w:eastAsia="zh-CN"/>
        </w:rPr>
        <w:tab/>
      </w:r>
      <w:r>
        <w:rPr>
          <w:rFonts w:hint="eastAsia"/>
          <w:lang w:eastAsia="zh-CN"/>
        </w:rPr>
        <w:t>对于每个航空器高度，有必要根据需要产生尽可能多的</w:t>
      </w:r>
      <w:proofErr w:type="spellStart"/>
      <w:r>
        <w:t>δ</w:t>
      </w:r>
      <w:r>
        <w:rPr>
          <w:rFonts w:ascii="STKaiti" w:eastAsia="STKaiti" w:hAnsi="STKaiti"/>
          <w:i/>
          <w:iCs/>
          <w:vertAlign w:val="subscript"/>
          <w:lang w:eastAsia="zh-CN"/>
        </w:rPr>
        <w:t>n</w:t>
      </w:r>
      <w:proofErr w:type="spellEnd"/>
      <w:r>
        <w:rPr>
          <w:rFonts w:hint="eastAsia"/>
          <w:lang w:eastAsia="zh-CN"/>
        </w:rPr>
        <w:t>角</w:t>
      </w:r>
      <w:r>
        <w:rPr>
          <w:lang w:eastAsia="zh-CN"/>
        </w:rPr>
        <w:t>（</w:t>
      </w:r>
      <w:r>
        <w:rPr>
          <w:rFonts w:hint="eastAsia"/>
          <w:lang w:eastAsia="zh-CN"/>
        </w:rPr>
        <w:t>入射波的到达角</w:t>
      </w:r>
      <w:r>
        <w:rPr>
          <w:lang w:eastAsia="zh-CN"/>
        </w:rPr>
        <w:t>）</w:t>
      </w:r>
      <w:r>
        <w:rPr>
          <w:rFonts w:hint="eastAsia"/>
          <w:lang w:eastAsia="zh-CN"/>
        </w:rPr>
        <w:t>，以便测试是否完全符合预设的</w:t>
      </w:r>
      <w:proofErr w:type="spellStart"/>
      <w:r>
        <w:rPr>
          <w:lang w:eastAsia="zh-CN"/>
        </w:rPr>
        <w:t>pfd</w:t>
      </w:r>
      <w:proofErr w:type="spellEnd"/>
      <w:r>
        <w:rPr>
          <w:rFonts w:hint="eastAsia"/>
          <w:lang w:eastAsia="zh-CN"/>
        </w:rPr>
        <w:t>限值。</w:t>
      </w:r>
      <w:r>
        <w:rPr>
          <w:i/>
          <w:iCs/>
          <w:lang w:eastAsia="zh-CN"/>
        </w:rPr>
        <w:t>N</w:t>
      </w:r>
      <w:r>
        <w:rPr>
          <w:rFonts w:hint="eastAsia"/>
          <w:lang w:eastAsia="zh-CN"/>
        </w:rPr>
        <w:t>个角度中的每个值</w:t>
      </w:r>
      <w:proofErr w:type="spellStart"/>
      <w:r>
        <w:t>δ</w:t>
      </w:r>
      <w:r>
        <w:rPr>
          <w:rFonts w:ascii="STKaiti" w:eastAsia="STKaiti" w:hAnsi="STKaiti"/>
          <w:i/>
          <w:iCs/>
          <w:vertAlign w:val="subscript"/>
          <w:lang w:eastAsia="zh-CN"/>
        </w:rPr>
        <w:t>n</w:t>
      </w:r>
      <w:proofErr w:type="spellEnd"/>
      <w:r>
        <w:rPr>
          <w:rFonts w:hint="eastAsia"/>
          <w:lang w:eastAsia="zh-CN"/>
        </w:rPr>
        <w:t>须介于</w:t>
      </w:r>
      <w:r>
        <w:rPr>
          <w:lang w:eastAsia="zh-CN"/>
        </w:rPr>
        <w:t>0°</w:t>
      </w:r>
      <w:r>
        <w:rPr>
          <w:rFonts w:hint="eastAsia"/>
          <w:lang w:eastAsia="zh-CN"/>
        </w:rPr>
        <w:t>至</w:t>
      </w:r>
      <w:r>
        <w:rPr>
          <w:lang w:eastAsia="zh-CN"/>
        </w:rPr>
        <w:t>90°</w:t>
      </w:r>
      <w:r>
        <w:rPr>
          <w:rFonts w:hint="eastAsia"/>
          <w:lang w:eastAsia="zh-CN"/>
        </w:rPr>
        <w:t>之间，并且具有与预设</w:t>
      </w:r>
      <w:proofErr w:type="spellStart"/>
      <w:r>
        <w:rPr>
          <w:lang w:eastAsia="zh-CN"/>
        </w:rPr>
        <w:t>pfd</w:t>
      </w:r>
      <w:proofErr w:type="spellEnd"/>
      <w:r>
        <w:rPr>
          <w:rFonts w:hint="eastAsia"/>
          <w:lang w:eastAsia="zh-CN"/>
        </w:rPr>
        <w:t>限值粒度相兼容的分辨率。每个角度</w:t>
      </w:r>
      <w:proofErr w:type="spellStart"/>
      <w:r>
        <w:t>δ</w:t>
      </w:r>
      <w:r>
        <w:rPr>
          <w:rFonts w:ascii="STKaiti" w:eastAsia="STKaiti" w:hAnsi="STKaiti"/>
          <w:i/>
          <w:iCs/>
          <w:vertAlign w:val="subscript"/>
          <w:lang w:eastAsia="zh-CN"/>
        </w:rPr>
        <w:t>n</w:t>
      </w:r>
      <w:proofErr w:type="spellEnd"/>
      <w:r>
        <w:rPr>
          <w:rFonts w:hint="eastAsia"/>
          <w:lang w:eastAsia="zh-CN"/>
        </w:rPr>
        <w:t>将分别对应于地面上的</w:t>
      </w:r>
      <w:r>
        <w:rPr>
          <w:i/>
          <w:iCs/>
          <w:lang w:eastAsia="zh-CN"/>
        </w:rPr>
        <w:t>N</w:t>
      </w:r>
      <w:r>
        <w:rPr>
          <w:rFonts w:hint="eastAsia"/>
          <w:lang w:eastAsia="zh-CN"/>
        </w:rPr>
        <w:t>个点。</w:t>
      </w:r>
    </w:p>
    <w:p w14:paraId="4F4B5F47" w14:textId="77777777" w:rsidR="004F2D06" w:rsidRDefault="00946D1A">
      <w:pPr>
        <w:pStyle w:val="enumlev1"/>
        <w:rPr>
          <w:lang w:eastAsia="zh-CN"/>
        </w:rPr>
      </w:pPr>
      <w:r>
        <w:rPr>
          <w:lang w:eastAsia="zh-CN"/>
        </w:rPr>
        <w:t>iii)</w:t>
      </w:r>
      <w:r>
        <w:rPr>
          <w:lang w:eastAsia="zh-CN"/>
        </w:rPr>
        <w:tab/>
      </w:r>
      <w:r>
        <w:rPr>
          <w:lang w:eastAsia="zh-CN"/>
        </w:rPr>
        <w:t>对于每个高度</w:t>
      </w:r>
      <w:proofErr w:type="spellStart"/>
      <w:r>
        <w:rPr>
          <w:i/>
          <w:lang w:eastAsia="zh-CN"/>
        </w:rPr>
        <w:t>H</w:t>
      </w:r>
      <w:r>
        <w:rPr>
          <w:i/>
          <w:vertAlign w:val="subscript"/>
          <w:lang w:eastAsia="zh-CN"/>
        </w:rPr>
        <w:t>j</w:t>
      </w:r>
      <w:proofErr w:type="spellEnd"/>
      <w:r>
        <w:rPr>
          <w:i/>
          <w:vertAlign w:val="subscript"/>
          <w:lang w:eastAsia="zh-CN"/>
        </w:rPr>
        <w:t> </w:t>
      </w:r>
      <w:r>
        <w:rPr>
          <w:lang w:eastAsia="zh-CN"/>
        </w:rPr>
        <w:t xml:space="preserve">= </w:t>
      </w:r>
      <w:proofErr w:type="spellStart"/>
      <w:r>
        <w:rPr>
          <w:i/>
          <w:lang w:eastAsia="zh-CN"/>
        </w:rPr>
        <w:t>H</w:t>
      </w:r>
      <w:r>
        <w:rPr>
          <w:i/>
          <w:vertAlign w:val="subscript"/>
          <w:lang w:eastAsia="zh-CN"/>
        </w:rPr>
        <w:t>min</w:t>
      </w:r>
      <w:proofErr w:type="spellEnd"/>
      <w:r>
        <w:rPr>
          <w:lang w:eastAsia="zh-CN"/>
        </w:rPr>
        <w:t xml:space="preserve">,, …, </w:t>
      </w:r>
      <w:proofErr w:type="spellStart"/>
      <w:r>
        <w:rPr>
          <w:i/>
          <w:lang w:eastAsia="zh-CN"/>
        </w:rPr>
        <w:t>H</w:t>
      </w:r>
      <w:r>
        <w:rPr>
          <w:i/>
          <w:vertAlign w:val="subscript"/>
          <w:lang w:eastAsia="zh-CN"/>
        </w:rPr>
        <w:t>max</w:t>
      </w:r>
      <w:proofErr w:type="spellEnd"/>
      <w:r>
        <w:rPr>
          <w:rFonts w:hint="eastAsia"/>
          <w:lang w:eastAsia="zh-CN"/>
        </w:rPr>
        <w:t>，</w:t>
      </w:r>
      <w:r>
        <w:rPr>
          <w:lang w:eastAsia="zh-CN"/>
        </w:rPr>
        <w:t>使用如下算法计算</w:t>
      </w:r>
      <w:proofErr w:type="spellStart"/>
      <w:r>
        <w:rPr>
          <w:rFonts w:eastAsia="STKaiti"/>
          <w:i/>
          <w:iCs/>
          <w:lang w:eastAsia="zh-CN"/>
        </w:rPr>
        <w:t>EIRP</w:t>
      </w:r>
      <w:r>
        <w:rPr>
          <w:rFonts w:eastAsia="STKaiti"/>
          <w:i/>
          <w:iCs/>
          <w:vertAlign w:val="subscript"/>
          <w:lang w:eastAsia="zh-CN"/>
        </w:rPr>
        <w:t>C_j</w:t>
      </w:r>
      <w:proofErr w:type="spellEnd"/>
    </w:p>
    <w:p w14:paraId="1992FD6A" w14:textId="77777777" w:rsidR="004F2D06" w:rsidRDefault="00946D1A">
      <w:pPr>
        <w:pStyle w:val="enumlev2"/>
        <w:rPr>
          <w:lang w:eastAsia="zh-CN"/>
        </w:rPr>
      </w:pPr>
      <w:r>
        <w:rPr>
          <w:rFonts w:eastAsia="STKaiti"/>
          <w:i/>
          <w:iCs/>
          <w:lang w:eastAsia="zh-CN"/>
        </w:rPr>
        <w:t>a)</w:t>
      </w:r>
      <w:r>
        <w:rPr>
          <w:lang w:eastAsia="zh-CN"/>
        </w:rPr>
        <w:tab/>
      </w:r>
      <w:r>
        <w:rPr>
          <w:lang w:eastAsia="zh-CN"/>
        </w:rPr>
        <w:t>设置</w:t>
      </w:r>
      <w:r>
        <w:rPr>
          <w:lang w:eastAsia="zh-CN"/>
        </w:rPr>
        <w:t>A-ESIM</w:t>
      </w:r>
      <w:r>
        <w:rPr>
          <w:lang w:eastAsia="zh-CN"/>
        </w:rPr>
        <w:t>高度为</w:t>
      </w:r>
      <w:proofErr w:type="spellStart"/>
      <w:r>
        <w:rPr>
          <w:rFonts w:eastAsia="STKaiti"/>
          <w:i/>
          <w:iCs/>
          <w:lang w:eastAsia="zh-CN"/>
        </w:rPr>
        <w:t>H</w:t>
      </w:r>
      <w:r>
        <w:rPr>
          <w:rFonts w:eastAsia="STKaiti"/>
          <w:i/>
          <w:iCs/>
          <w:vertAlign w:val="subscript"/>
          <w:lang w:eastAsia="zh-CN"/>
        </w:rPr>
        <w:t>j</w:t>
      </w:r>
      <w:proofErr w:type="spellEnd"/>
    </w:p>
    <w:p w14:paraId="37107E16" w14:textId="77777777" w:rsidR="004F2D06" w:rsidRDefault="00946D1A">
      <w:pPr>
        <w:pStyle w:val="enumlev2"/>
        <w:keepNext/>
        <w:rPr>
          <w:lang w:eastAsia="zh-CN"/>
        </w:rPr>
      </w:pPr>
      <w:r>
        <w:rPr>
          <w:i/>
          <w:iCs/>
          <w:lang w:eastAsia="zh-CN"/>
        </w:rPr>
        <w:t>b)</w:t>
      </w:r>
      <w:r>
        <w:rPr>
          <w:lang w:eastAsia="zh-CN"/>
        </w:rPr>
        <w:tab/>
      </w:r>
      <w:r>
        <w:rPr>
          <w:lang w:eastAsia="zh-CN"/>
        </w:rPr>
        <w:t>对于上述</w:t>
      </w:r>
      <w:r>
        <w:rPr>
          <w:lang w:eastAsia="zh-CN"/>
        </w:rPr>
        <w:t>ii)</w:t>
      </w:r>
      <w:r>
        <w:rPr>
          <w:lang w:eastAsia="zh-CN"/>
        </w:rPr>
        <w:t>中产生的，从</w:t>
      </w:r>
      <w:r>
        <w:rPr>
          <w:lang w:eastAsia="zh-CN"/>
        </w:rPr>
        <w:t>A-ESIM</w:t>
      </w:r>
      <w:r>
        <w:rPr>
          <w:lang w:eastAsia="zh-CN"/>
        </w:rPr>
        <w:t>视角看相对于</w:t>
      </w:r>
      <w:r>
        <w:rPr>
          <w:rFonts w:eastAsia="STKaiti"/>
          <w:iCs/>
          <w:lang w:eastAsia="zh-CN"/>
        </w:rPr>
        <w:t>N</w:t>
      </w:r>
      <w:r>
        <w:rPr>
          <w:lang w:eastAsia="zh-CN"/>
        </w:rPr>
        <w:t>个角度中的每个角度</w:t>
      </w:r>
      <w:proofErr w:type="spellStart"/>
      <w:r>
        <w:t>δ</w:t>
      </w:r>
      <w:r>
        <w:rPr>
          <w:rFonts w:eastAsia="STKaiti"/>
          <w:i/>
          <w:vertAlign w:val="subscript"/>
          <w:lang w:eastAsia="zh-CN"/>
        </w:rPr>
        <w:t>n</w:t>
      </w:r>
      <w:proofErr w:type="spellEnd"/>
      <w:r>
        <w:rPr>
          <w:lang w:eastAsia="zh-CN"/>
        </w:rPr>
        <w:t>，使用以下公式计算水平线以下的角度</w:t>
      </w:r>
      <w:proofErr w:type="spellStart"/>
      <w:r>
        <w:t>γ</w:t>
      </w:r>
      <w:r>
        <w:rPr>
          <w:rFonts w:eastAsia="STKaiti"/>
          <w:i/>
          <w:iCs/>
          <w:vertAlign w:val="subscript"/>
          <w:lang w:eastAsia="zh-CN"/>
        </w:rPr>
        <w:t>j,n</w:t>
      </w:r>
      <w:proofErr w:type="spellEnd"/>
      <w:r>
        <w:rPr>
          <w:lang w:eastAsia="zh-CN"/>
        </w:rPr>
        <w:t>：</w:t>
      </w:r>
    </w:p>
    <w:p w14:paraId="0EC1DCC6" w14:textId="77777777" w:rsidR="004F2D06" w:rsidRDefault="00946D1A">
      <w:pPr>
        <w:pStyle w:val="Equation"/>
        <w:keepNext/>
        <w:rPr>
          <w:lang w:eastAsia="zh-CN"/>
        </w:rPr>
      </w:pPr>
      <w:r>
        <w:rPr>
          <w:lang w:eastAsia="zh-CN"/>
        </w:rPr>
        <w:tab/>
      </w:r>
      <w:r>
        <w:rPr>
          <w:lang w:eastAsia="zh-CN"/>
        </w:rPr>
        <w:tab/>
      </w:r>
      <w:r>
        <w:rPr>
          <w:position w:val="-42"/>
        </w:rPr>
        <w:object w:dxaOrig="2775" w:dyaOrig="930" w14:anchorId="70141779">
          <v:shape id="_x0000_i1027" type="#_x0000_t75" style="width:138.75pt;height:46.5pt" o:ole="">
            <v:imagedata r:id="rId18" o:title=""/>
          </v:shape>
          <o:OLEObject Type="Embed" ProgID="Equation.DSMT4" ShapeID="_x0000_i1027" DrawAspect="Content" ObjectID="_1760537072" r:id="rId19"/>
        </w:object>
      </w:r>
      <w:r>
        <w:rPr>
          <w:lang w:eastAsia="zh-CN"/>
        </w:rPr>
        <w:tab/>
        <w:t>(2)</w:t>
      </w:r>
    </w:p>
    <w:p w14:paraId="3E3F560C" w14:textId="77777777" w:rsidR="004F2D06" w:rsidRDefault="00946D1A">
      <w:pPr>
        <w:pStyle w:val="enumlev2"/>
        <w:rPr>
          <w:lang w:eastAsia="zh-CN"/>
        </w:rPr>
      </w:pPr>
      <w:r>
        <w:rPr>
          <w:lang w:eastAsia="zh-CN"/>
        </w:rPr>
        <w:tab/>
      </w:r>
      <w:r>
        <w:rPr>
          <w:rFonts w:cs="SimSun" w:hint="eastAsia"/>
          <w:lang w:eastAsia="zh-CN"/>
        </w:rPr>
        <w:t>其中</w:t>
      </w:r>
      <w:r>
        <w:rPr>
          <w:rFonts w:eastAsia="STKaiti"/>
          <w:i/>
          <w:iCs/>
          <w:lang w:eastAsia="zh-CN"/>
        </w:rPr>
        <w:t>R</w:t>
      </w:r>
      <w:r>
        <w:rPr>
          <w:rFonts w:eastAsia="STKaiti"/>
          <w:i/>
          <w:iCs/>
          <w:vertAlign w:val="subscript"/>
          <w:lang w:eastAsia="zh-CN"/>
        </w:rPr>
        <w:t>e</w:t>
      </w:r>
      <w:r>
        <w:rPr>
          <w:rFonts w:hint="eastAsia"/>
          <w:lang w:eastAsia="zh-CN"/>
        </w:rPr>
        <w:t>是平均地球半径</w:t>
      </w:r>
    </w:p>
    <w:p w14:paraId="1ED4D417" w14:textId="77777777" w:rsidR="004F2D06" w:rsidRDefault="00946D1A">
      <w:pPr>
        <w:pStyle w:val="enumlev2"/>
        <w:rPr>
          <w:lang w:eastAsia="zh-CN"/>
        </w:rPr>
      </w:pPr>
      <w:r>
        <w:rPr>
          <w:rFonts w:eastAsia="STKaiti"/>
          <w:i/>
          <w:lang w:eastAsia="zh-CN"/>
        </w:rPr>
        <w:lastRenderedPageBreak/>
        <w:t>c)</w:t>
      </w:r>
      <w:r>
        <w:rPr>
          <w:lang w:eastAsia="zh-CN"/>
        </w:rPr>
        <w:tab/>
      </w:r>
      <w:r>
        <w:rPr>
          <w:lang w:eastAsia="zh-CN"/>
        </w:rPr>
        <w:t>对于</w:t>
      </w:r>
      <w:r>
        <w:rPr>
          <w:rFonts w:eastAsia="STKaiti"/>
          <w:i/>
          <w:lang w:eastAsia="zh-CN"/>
        </w:rPr>
        <w:t>n</w:t>
      </w:r>
      <w:r>
        <w:rPr>
          <w:rFonts w:eastAsia="STKaiti"/>
          <w:lang w:eastAsia="zh-CN"/>
        </w:rPr>
        <w:t> </w:t>
      </w:r>
      <w:r>
        <w:rPr>
          <w:lang w:eastAsia="zh-CN"/>
        </w:rPr>
        <w:t xml:space="preserve">= 1, …, </w:t>
      </w:r>
      <w:r>
        <w:rPr>
          <w:rFonts w:eastAsia="STKaiti"/>
          <w:i/>
          <w:lang w:eastAsia="zh-CN"/>
        </w:rPr>
        <w:t>N</w:t>
      </w:r>
      <w:r>
        <w:rPr>
          <w:rFonts w:eastAsia="STKaiti"/>
          <w:lang w:eastAsia="zh-CN"/>
        </w:rPr>
        <w:t>，</w:t>
      </w:r>
      <w:r>
        <w:rPr>
          <w:lang w:eastAsia="zh-CN"/>
        </w:rPr>
        <w:t>计算</w:t>
      </w:r>
      <w:r>
        <w:rPr>
          <w:lang w:eastAsia="zh-CN"/>
        </w:rPr>
        <w:t>A-ESIM</w:t>
      </w:r>
      <w:r>
        <w:rPr>
          <w:lang w:eastAsia="zh-CN"/>
        </w:rPr>
        <w:t>和地面测试点之间的距离</w:t>
      </w:r>
      <w:proofErr w:type="spellStart"/>
      <w:r>
        <w:rPr>
          <w:rFonts w:eastAsia="STKaiti"/>
          <w:i/>
          <w:lang w:eastAsia="zh-CN"/>
        </w:rPr>
        <w:t>D</w:t>
      </w:r>
      <w:r>
        <w:rPr>
          <w:rFonts w:eastAsia="STKaiti"/>
          <w:i/>
          <w:vertAlign w:val="subscript"/>
          <w:lang w:eastAsia="zh-CN"/>
        </w:rPr>
        <w:t>j,n</w:t>
      </w:r>
      <w:proofErr w:type="spellEnd"/>
      <w:r>
        <w:rPr>
          <w:rFonts w:hint="eastAsia"/>
          <w:lang w:eastAsia="zh-CN"/>
        </w:rPr>
        <w:t>，</w:t>
      </w:r>
      <w:r>
        <w:rPr>
          <w:lang w:eastAsia="zh-CN"/>
        </w:rPr>
        <w:t>以</w:t>
      </w:r>
      <w:r>
        <w:rPr>
          <w:rFonts w:hint="eastAsia"/>
          <w:lang w:eastAsia="zh-CN"/>
        </w:rPr>
        <w:t>公里</w:t>
      </w:r>
      <w:r>
        <w:rPr>
          <w:lang w:eastAsia="zh-CN"/>
        </w:rPr>
        <w:t>为单位：</w:t>
      </w:r>
    </w:p>
    <w:p w14:paraId="65D94601" w14:textId="77777777" w:rsidR="004F2D06" w:rsidRDefault="00946D1A">
      <w:pPr>
        <w:pStyle w:val="Equation"/>
        <w:rPr>
          <w:lang w:eastAsia="zh-CN"/>
        </w:rPr>
      </w:pPr>
      <w:r>
        <w:rPr>
          <w:lang w:eastAsia="zh-CN"/>
        </w:rPr>
        <w:tab/>
      </w:r>
      <w:r>
        <w:rPr>
          <w:lang w:eastAsia="zh-CN"/>
        </w:rPr>
        <w:tab/>
      </w:r>
      <w:r>
        <w:rPr>
          <w:position w:val="-20"/>
        </w:rPr>
        <w:object w:dxaOrig="5250" w:dyaOrig="630" w14:anchorId="4DD573DE">
          <v:shape id="_x0000_i1028" type="#_x0000_t75" style="width:262.5pt;height:31.5pt" o:ole="">
            <v:imagedata r:id="rId20" o:title=""/>
          </v:shape>
          <o:OLEObject Type="Embed" ProgID="Equation.DSMT4" ShapeID="_x0000_i1028" DrawAspect="Content" ObjectID="_1760537073" r:id="rId21"/>
        </w:object>
      </w:r>
      <w:r>
        <w:rPr>
          <w:lang w:eastAsia="zh-CN"/>
        </w:rPr>
        <w:tab/>
        <w:t>(3)</w:t>
      </w:r>
    </w:p>
    <w:p w14:paraId="5B5F716C" w14:textId="77777777" w:rsidR="004F2D06" w:rsidRDefault="00946D1A">
      <w:pPr>
        <w:pStyle w:val="enumlev2"/>
        <w:rPr>
          <w:lang w:eastAsia="zh-CN"/>
        </w:rPr>
      </w:pPr>
      <w:r>
        <w:rPr>
          <w:rFonts w:eastAsia="STKaiti"/>
          <w:i/>
          <w:lang w:eastAsia="zh-CN"/>
        </w:rPr>
        <w:t>d)</w:t>
      </w:r>
      <w:r>
        <w:rPr>
          <w:lang w:eastAsia="zh-CN"/>
        </w:rPr>
        <w:tab/>
      </w:r>
      <w:r>
        <w:rPr>
          <w:lang w:eastAsia="zh-CN"/>
        </w:rPr>
        <w:t>计算适用于地面各个</w:t>
      </w:r>
      <w:r>
        <w:rPr>
          <w:i/>
          <w:lang w:eastAsia="zh-CN"/>
        </w:rPr>
        <w:t>N</w:t>
      </w:r>
      <w:r>
        <w:rPr>
          <w:lang w:eastAsia="zh-CN"/>
        </w:rPr>
        <w:t>点的机身</w:t>
      </w:r>
      <w:r>
        <w:rPr>
          <w:rFonts w:hint="eastAsia"/>
          <w:lang w:eastAsia="zh-CN"/>
        </w:rPr>
        <w:t>衰减</w:t>
      </w:r>
      <w:proofErr w:type="spellStart"/>
      <w:r>
        <w:rPr>
          <w:rFonts w:eastAsia="STKaiti"/>
          <w:i/>
          <w:lang w:eastAsia="zh-CN"/>
        </w:rPr>
        <w:t>L</w:t>
      </w:r>
      <w:r>
        <w:rPr>
          <w:rFonts w:eastAsia="STKaiti"/>
          <w:i/>
          <w:vertAlign w:val="subscript"/>
          <w:lang w:eastAsia="zh-CN"/>
        </w:rPr>
        <w:t>f</w:t>
      </w:r>
      <w:proofErr w:type="spellEnd"/>
      <w:r>
        <w:rPr>
          <w:rFonts w:eastAsia="STKaiti"/>
          <w:i/>
          <w:vertAlign w:val="subscript"/>
          <w:lang w:eastAsia="zh-CN"/>
        </w:rPr>
        <w:t xml:space="preserve"> </w:t>
      </w:r>
      <w:proofErr w:type="spellStart"/>
      <w:r>
        <w:rPr>
          <w:rFonts w:eastAsia="STKaiti"/>
          <w:i/>
          <w:vertAlign w:val="subscript"/>
          <w:lang w:eastAsia="zh-CN"/>
        </w:rPr>
        <w:t>j,n</w:t>
      </w:r>
      <w:proofErr w:type="spellEnd"/>
      <w:r>
        <w:rPr>
          <w:lang w:eastAsia="zh-CN"/>
        </w:rPr>
        <w:t xml:space="preserve"> (dB)</w:t>
      </w:r>
      <w:r>
        <w:rPr>
          <w:lang w:eastAsia="zh-CN"/>
        </w:rPr>
        <w:t>，作为上述</w:t>
      </w:r>
      <w:r>
        <w:rPr>
          <w:rFonts w:eastAsia="STKaiti"/>
          <w:i/>
          <w:lang w:eastAsia="zh-CN"/>
        </w:rPr>
        <w:t>b)</w:t>
      </w:r>
      <w:r>
        <w:rPr>
          <w:lang w:eastAsia="zh-CN"/>
        </w:rPr>
        <w:t>中得出的角度</w:t>
      </w:r>
      <w:proofErr w:type="spellStart"/>
      <w:r>
        <w:t>γ</w:t>
      </w:r>
      <w:r>
        <w:rPr>
          <w:rFonts w:eastAsia="STKaiti"/>
          <w:i/>
          <w:iCs/>
          <w:vertAlign w:val="subscript"/>
          <w:lang w:eastAsia="zh-CN"/>
        </w:rPr>
        <w:t>j,n</w:t>
      </w:r>
      <w:proofErr w:type="spellEnd"/>
      <w:r>
        <w:rPr>
          <w:lang w:eastAsia="zh-CN"/>
        </w:rPr>
        <w:t>的函数</w:t>
      </w:r>
    </w:p>
    <w:p w14:paraId="778F2D00" w14:textId="77777777" w:rsidR="004F2D06" w:rsidRDefault="00946D1A">
      <w:pPr>
        <w:pStyle w:val="enumlev2"/>
        <w:rPr>
          <w:lang w:eastAsia="zh-CN"/>
        </w:rPr>
      </w:pPr>
      <w:r>
        <w:rPr>
          <w:rFonts w:eastAsia="STKaiti"/>
          <w:i/>
          <w:lang w:eastAsia="zh-CN"/>
        </w:rPr>
        <w:t>e)</w:t>
      </w:r>
      <w:r>
        <w:rPr>
          <w:lang w:eastAsia="zh-CN"/>
        </w:rPr>
        <w:tab/>
      </w:r>
      <w:r>
        <w:rPr>
          <w:lang w:eastAsia="zh-CN"/>
        </w:rPr>
        <w:t>计算适用于上述</w:t>
      </w:r>
      <w:r>
        <w:rPr>
          <w:i/>
          <w:lang w:eastAsia="zh-CN"/>
        </w:rPr>
        <w:t>c)</w:t>
      </w:r>
      <w:r>
        <w:rPr>
          <w:lang w:eastAsia="zh-CN"/>
        </w:rPr>
        <w:t>中得出的每个距离</w:t>
      </w:r>
      <w:proofErr w:type="spellStart"/>
      <w:r>
        <w:rPr>
          <w:rFonts w:eastAsia="STKaiti"/>
          <w:i/>
          <w:lang w:eastAsia="zh-CN"/>
        </w:rPr>
        <w:t>D</w:t>
      </w:r>
      <w:r>
        <w:rPr>
          <w:rFonts w:eastAsia="STKaiti"/>
          <w:i/>
          <w:vertAlign w:val="subscript"/>
          <w:lang w:eastAsia="zh-CN"/>
        </w:rPr>
        <w:t>j,n</w:t>
      </w:r>
      <w:proofErr w:type="spellEnd"/>
      <w:r>
        <w:rPr>
          <w:lang w:eastAsia="zh-CN"/>
        </w:rPr>
        <w:t>的大气损耗</w:t>
      </w:r>
      <w:proofErr w:type="spellStart"/>
      <w:r>
        <w:rPr>
          <w:rFonts w:eastAsia="STKaiti"/>
          <w:i/>
          <w:lang w:eastAsia="zh-CN"/>
        </w:rPr>
        <w:t>L</w:t>
      </w:r>
      <w:r>
        <w:rPr>
          <w:rFonts w:eastAsia="STKaiti"/>
          <w:i/>
          <w:vertAlign w:val="subscript"/>
          <w:lang w:eastAsia="zh-CN"/>
        </w:rPr>
        <w:t>atm_j,n</w:t>
      </w:r>
      <w:proofErr w:type="spellEnd"/>
      <w:r>
        <w:rPr>
          <w:lang w:eastAsia="zh-CN"/>
        </w:rPr>
        <w:t xml:space="preserve"> (dB)</w:t>
      </w:r>
    </w:p>
    <w:p w14:paraId="4ABE4100" w14:textId="77777777" w:rsidR="004F2D06" w:rsidRDefault="00946D1A">
      <w:pPr>
        <w:pStyle w:val="enumlev2"/>
        <w:rPr>
          <w:lang w:eastAsia="zh-CN"/>
        </w:rPr>
      </w:pPr>
      <w:r>
        <w:rPr>
          <w:rFonts w:eastAsia="STKaiti"/>
          <w:i/>
          <w:lang w:eastAsia="zh-CN"/>
        </w:rPr>
        <w:t>f)</w:t>
      </w:r>
      <w:r>
        <w:rPr>
          <w:lang w:eastAsia="zh-CN"/>
        </w:rPr>
        <w:tab/>
      </w:r>
      <w:r>
        <w:rPr>
          <w:lang w:eastAsia="zh-CN"/>
        </w:rPr>
        <w:t>根据下式计算</w:t>
      </w:r>
      <w:proofErr w:type="spellStart"/>
      <w:r>
        <w:rPr>
          <w:i/>
          <w:lang w:eastAsia="zh-CN"/>
        </w:rPr>
        <w:t>EIRP</w:t>
      </w:r>
      <w:r>
        <w:rPr>
          <w:i/>
          <w:vertAlign w:val="subscript"/>
          <w:lang w:eastAsia="zh-CN"/>
        </w:rPr>
        <w:t>C_j,n</w:t>
      </w:r>
      <w:proofErr w:type="spellEnd"/>
      <w:r>
        <w:rPr>
          <w:lang w:eastAsia="zh-CN"/>
        </w:rPr>
        <w:t xml:space="preserve"> (dB(W/</w:t>
      </w:r>
      <w:proofErr w:type="spellStart"/>
      <w:r>
        <w:rPr>
          <w:i/>
          <w:iCs/>
          <w:lang w:eastAsia="zh-CN"/>
        </w:rPr>
        <w:t>BW</w:t>
      </w:r>
      <w:r>
        <w:rPr>
          <w:i/>
          <w:iCs/>
          <w:vertAlign w:val="subscript"/>
          <w:lang w:eastAsia="zh-CN"/>
        </w:rPr>
        <w:t>Ref</w:t>
      </w:r>
      <w:proofErr w:type="spellEnd"/>
      <w:r>
        <w:rPr>
          <w:lang w:eastAsia="zh-CN"/>
        </w:rPr>
        <w:t>))</w:t>
      </w:r>
      <w:r>
        <w:rPr>
          <w:lang w:eastAsia="zh-CN"/>
        </w:rPr>
        <w:t>，即</w:t>
      </w:r>
      <w:r>
        <w:rPr>
          <w:rFonts w:hint="eastAsia"/>
          <w:lang w:eastAsia="zh-CN"/>
        </w:rPr>
        <w:t>在</w:t>
      </w:r>
      <w:r>
        <w:rPr>
          <w:lang w:eastAsia="zh-CN"/>
        </w:rPr>
        <w:t>符合预先设定的</w:t>
      </w:r>
      <w:proofErr w:type="spellStart"/>
      <w:r>
        <w:rPr>
          <w:lang w:eastAsia="zh-CN"/>
        </w:rPr>
        <w:t>pfd</w:t>
      </w:r>
      <w:proofErr w:type="spellEnd"/>
      <w:r>
        <w:rPr>
          <w:lang w:eastAsia="zh-CN"/>
        </w:rPr>
        <w:t>限值集</w:t>
      </w:r>
      <w:r>
        <w:rPr>
          <w:rFonts w:hint="eastAsia"/>
          <w:lang w:eastAsia="zh-CN"/>
        </w:rPr>
        <w:t>的情况下，</w:t>
      </w:r>
      <w:r>
        <w:rPr>
          <w:lang w:eastAsia="zh-CN"/>
        </w:rPr>
        <w:t>A-ESIM</w:t>
      </w:r>
      <w:r>
        <w:rPr>
          <w:lang w:eastAsia="zh-CN"/>
        </w:rPr>
        <w:t>在</w:t>
      </w:r>
      <w:proofErr w:type="spellStart"/>
      <w:r>
        <w:rPr>
          <w:lang w:eastAsia="zh-CN"/>
        </w:rPr>
        <w:t>pfd</w:t>
      </w:r>
      <w:proofErr w:type="spellEnd"/>
      <w:r>
        <w:rPr>
          <w:lang w:eastAsia="zh-CN"/>
        </w:rPr>
        <w:t>掩模的参考带宽内向</w:t>
      </w:r>
      <w:r>
        <w:rPr>
          <w:i/>
          <w:iCs/>
          <w:lang w:eastAsia="zh-CN"/>
        </w:rPr>
        <w:t>N</w:t>
      </w:r>
      <w:r>
        <w:rPr>
          <w:lang w:eastAsia="zh-CN"/>
        </w:rPr>
        <w:t>个点中的每个点</w:t>
      </w:r>
      <w:r>
        <w:rPr>
          <w:lang w:val="en-US" w:eastAsia="zh-CN"/>
        </w:rPr>
        <w:t>辐射</w:t>
      </w:r>
      <w:r>
        <w:rPr>
          <w:lang w:eastAsia="zh-CN"/>
        </w:rPr>
        <w:t>的最大</w:t>
      </w:r>
      <w:proofErr w:type="spellStart"/>
      <w:r>
        <w:rPr>
          <w:lang w:eastAsia="zh-CN"/>
        </w:rPr>
        <w:t>e.i.r.p</w:t>
      </w:r>
      <w:proofErr w:type="spellEnd"/>
      <w:r>
        <w:rPr>
          <w:lang w:eastAsia="zh-CN"/>
        </w:rPr>
        <w:t>.</w:t>
      </w:r>
      <w:r>
        <w:rPr>
          <w:lang w:eastAsia="zh-CN"/>
        </w:rPr>
        <w:t>：</w:t>
      </w:r>
    </w:p>
    <w:p w14:paraId="7FD07B55" w14:textId="77777777" w:rsidR="004F2D06" w:rsidRDefault="00946D1A">
      <w:pPr>
        <w:pStyle w:val="Equation"/>
        <w:tabs>
          <w:tab w:val="clear" w:pos="1134"/>
          <w:tab w:val="left" w:pos="851"/>
        </w:tabs>
      </w:pPr>
      <w:r>
        <w:rPr>
          <w:lang w:eastAsia="zh-CN"/>
        </w:rPr>
        <w:tab/>
      </w:r>
      <w:r>
        <w:rPr>
          <w:lang w:eastAsia="zh-CN"/>
        </w:rPr>
        <w:tab/>
      </w:r>
      <w:r>
        <w:rPr>
          <w:position w:val="-28"/>
        </w:rPr>
        <w:object w:dxaOrig="7695" w:dyaOrig="675" w14:anchorId="10CAEFAE">
          <v:shape id="_x0000_i1029" type="#_x0000_t75" style="width:384.75pt;height:33.75pt" o:ole="">
            <v:imagedata r:id="rId22" o:title=""/>
          </v:shape>
          <o:OLEObject Type="Embed" ProgID="Equation.DSMT4" ShapeID="_x0000_i1029" DrawAspect="Content" ObjectID="_1760537074" r:id="rId23"/>
        </w:object>
      </w:r>
      <w:r>
        <w:tab/>
        <w:t>(4)</w:t>
      </w:r>
    </w:p>
    <w:p w14:paraId="7C186004" w14:textId="77777777" w:rsidR="004F2D06" w:rsidRDefault="00946D1A">
      <w:pPr>
        <w:pStyle w:val="enumlev2"/>
        <w:rPr>
          <w:lang w:eastAsia="zh-CN"/>
        </w:rPr>
      </w:pPr>
      <w:r>
        <w:rPr>
          <w:rFonts w:eastAsia="STKaiti"/>
          <w:i/>
        </w:rPr>
        <w:t>g)</w:t>
      </w:r>
      <w:r>
        <w:tab/>
      </w:r>
      <w:proofErr w:type="spellStart"/>
      <w:r>
        <w:t>计算上一步</w:t>
      </w:r>
      <w:proofErr w:type="spellEnd"/>
      <w:r>
        <w:rPr>
          <w:lang w:eastAsia="zh-CN"/>
        </w:rPr>
        <w:t>得出</w:t>
      </w:r>
      <w:proofErr w:type="spellStart"/>
      <w:r>
        <w:t>的所有值</w:t>
      </w:r>
      <w:proofErr w:type="spellEnd"/>
      <w:r>
        <w:rPr>
          <w:lang w:eastAsia="zh-CN"/>
        </w:rPr>
        <w:t>中</w:t>
      </w:r>
      <w:proofErr w:type="spellStart"/>
      <w:r>
        <w:t>的最小</w:t>
      </w:r>
      <w:r>
        <w:rPr>
          <w:rFonts w:eastAsia="STKaiti"/>
          <w:i/>
        </w:rPr>
        <w:t>EIRP</w:t>
      </w:r>
      <w:r>
        <w:rPr>
          <w:rFonts w:eastAsia="STKaiti"/>
          <w:i/>
          <w:vertAlign w:val="subscript"/>
        </w:rPr>
        <w:t>C_j</w:t>
      </w:r>
      <w:proofErr w:type="spellEnd"/>
      <w:r>
        <w:t>，</w:t>
      </w:r>
      <w:proofErr w:type="spellStart"/>
      <w:r>
        <w:rPr>
          <w:rFonts w:eastAsia="STKaiti"/>
          <w:i/>
        </w:rPr>
        <w:t>EIRP</w:t>
      </w:r>
      <w:r>
        <w:rPr>
          <w:rFonts w:eastAsia="STKaiti"/>
          <w:i/>
          <w:vertAlign w:val="subscript"/>
        </w:rPr>
        <w:t>C_j</w:t>
      </w:r>
      <w:proofErr w:type="spellEnd"/>
      <w:r>
        <w:rPr>
          <w:rFonts w:eastAsia="STKaiti"/>
        </w:rPr>
        <w:t> </w:t>
      </w:r>
      <w:r>
        <w:t>= Min (</w:t>
      </w:r>
      <w:proofErr w:type="spellStart"/>
      <w:r>
        <w:rPr>
          <w:rFonts w:eastAsia="STKaiti"/>
          <w:i/>
        </w:rPr>
        <w:t>EIRP</w:t>
      </w:r>
      <w:r>
        <w:rPr>
          <w:rFonts w:eastAsia="STKaiti"/>
          <w:i/>
          <w:vertAlign w:val="subscript"/>
        </w:rPr>
        <w:t>C_j,n</w:t>
      </w:r>
      <w:proofErr w:type="spellEnd"/>
      <w:r>
        <w:t xml:space="preserve"> (</w:t>
      </w:r>
      <w:proofErr w:type="spellStart"/>
      <w:r>
        <w:t>δ</w:t>
      </w:r>
      <w:r>
        <w:rPr>
          <w:i/>
          <w:vertAlign w:val="subscript"/>
        </w:rPr>
        <w:t>n</w:t>
      </w:r>
      <w:proofErr w:type="spellEnd"/>
      <w:r>
        <w:t xml:space="preserve">, </w:t>
      </w:r>
      <w:proofErr w:type="spellStart"/>
      <w:r>
        <w:t>γ</w:t>
      </w:r>
      <w:r>
        <w:rPr>
          <w:i/>
          <w:vertAlign w:val="subscript"/>
        </w:rPr>
        <w:t>n</w:t>
      </w:r>
      <w:proofErr w:type="spellEnd"/>
      <w:r>
        <w:t>))</w:t>
      </w:r>
      <w:r>
        <w:t>。</w:t>
      </w:r>
      <w:r>
        <w:rPr>
          <w:rFonts w:hint="eastAsia"/>
          <w:lang w:eastAsia="zh-CN"/>
        </w:rPr>
        <w:t>为</w:t>
      </w:r>
      <w:r>
        <w:rPr>
          <w:lang w:eastAsia="zh-CN"/>
        </w:rPr>
        <w:t>确保其符合</w:t>
      </w:r>
      <w:proofErr w:type="spellStart"/>
      <w:r>
        <w:rPr>
          <w:i/>
          <w:lang w:eastAsia="zh-CN"/>
        </w:rPr>
        <w:t>H</w:t>
      </w:r>
      <w:r>
        <w:rPr>
          <w:i/>
          <w:vertAlign w:val="subscript"/>
          <w:lang w:eastAsia="zh-CN"/>
        </w:rPr>
        <w:t>j</w:t>
      </w:r>
      <w:proofErr w:type="spellEnd"/>
      <w:r>
        <w:rPr>
          <w:lang w:eastAsia="zh-CN"/>
        </w:rPr>
        <w:t>高度</w:t>
      </w:r>
      <w:r>
        <w:rPr>
          <w:rFonts w:hint="eastAsia"/>
          <w:lang w:eastAsia="zh-CN"/>
        </w:rPr>
        <w:t>上</w:t>
      </w:r>
      <w:r>
        <w:rPr>
          <w:lang w:eastAsia="zh-CN"/>
        </w:rPr>
        <w:t>所有角度</w:t>
      </w:r>
      <w:proofErr w:type="spellStart"/>
      <w:r>
        <w:t>δ</w:t>
      </w:r>
      <w:r>
        <w:rPr>
          <w:i/>
          <w:vertAlign w:val="subscript"/>
          <w:lang w:eastAsia="zh-CN"/>
        </w:rPr>
        <w:t>n</w:t>
      </w:r>
      <w:proofErr w:type="spellEnd"/>
      <w:r>
        <w:rPr>
          <w:lang w:eastAsia="zh-CN"/>
        </w:rPr>
        <w:t>的预设</w:t>
      </w:r>
      <w:proofErr w:type="spellStart"/>
      <w:r>
        <w:rPr>
          <w:lang w:eastAsia="zh-CN"/>
        </w:rPr>
        <w:t>pfd</w:t>
      </w:r>
      <w:proofErr w:type="spellEnd"/>
      <w:r>
        <w:rPr>
          <w:lang w:eastAsia="zh-CN"/>
        </w:rPr>
        <w:t>限值</w:t>
      </w:r>
      <w:r>
        <w:rPr>
          <w:rFonts w:hint="eastAsia"/>
          <w:lang w:eastAsia="zh-CN"/>
        </w:rPr>
        <w:t>，</w:t>
      </w:r>
      <w:r>
        <w:rPr>
          <w:lang w:eastAsia="zh-CN"/>
        </w:rPr>
        <w:t>最后一步的输出</w:t>
      </w:r>
      <w:r>
        <w:rPr>
          <w:rFonts w:hint="eastAsia"/>
          <w:lang w:eastAsia="zh-CN"/>
        </w:rPr>
        <w:t>值</w:t>
      </w:r>
      <w:r>
        <w:rPr>
          <w:lang w:eastAsia="zh-CN"/>
        </w:rPr>
        <w:t>是</w:t>
      </w:r>
      <w:r>
        <w:rPr>
          <w:lang w:eastAsia="zh-CN"/>
        </w:rPr>
        <w:t>A-ESIM</w:t>
      </w:r>
      <w:r>
        <w:rPr>
          <w:lang w:eastAsia="zh-CN"/>
        </w:rPr>
        <w:t>可辐射的最大</w:t>
      </w:r>
      <w:r>
        <w:rPr>
          <w:rFonts w:eastAsia="STKaiti"/>
          <w:i/>
          <w:lang w:eastAsia="zh-CN"/>
        </w:rPr>
        <w:t>EIRP</w:t>
      </w:r>
      <w:r>
        <w:rPr>
          <w:rFonts w:eastAsia="STKaiti"/>
          <w:i/>
          <w:vertAlign w:val="subscript"/>
          <w:lang w:eastAsia="zh-CN"/>
        </w:rPr>
        <w:t>C</w:t>
      </w:r>
      <w:r>
        <w:rPr>
          <w:lang w:eastAsia="zh-CN"/>
        </w:rPr>
        <w:t>。所</w:t>
      </w:r>
      <w:r>
        <w:rPr>
          <w:rFonts w:hint="eastAsia"/>
          <w:lang w:eastAsia="zh-CN"/>
        </w:rPr>
        <w:t>有</w:t>
      </w:r>
      <w:r>
        <w:rPr>
          <w:lang w:eastAsia="zh-CN"/>
        </w:rPr>
        <w:t>考虑</w:t>
      </w:r>
      <w:r>
        <w:rPr>
          <w:rFonts w:hint="eastAsia"/>
          <w:lang w:eastAsia="zh-CN"/>
        </w:rPr>
        <w:t>到的</w:t>
      </w:r>
      <w:proofErr w:type="spellStart"/>
      <w:r>
        <w:rPr>
          <w:i/>
          <w:lang w:eastAsia="zh-CN"/>
        </w:rPr>
        <w:t>H</w:t>
      </w:r>
      <w:r>
        <w:rPr>
          <w:i/>
          <w:vertAlign w:val="subscript"/>
          <w:lang w:eastAsia="zh-CN"/>
        </w:rPr>
        <w:t>j</w:t>
      </w:r>
      <w:proofErr w:type="spellEnd"/>
      <w:r>
        <w:rPr>
          <w:lang w:eastAsia="zh-CN"/>
        </w:rPr>
        <w:t>高度，</w:t>
      </w:r>
      <w:r>
        <w:rPr>
          <w:rFonts w:hint="eastAsia"/>
          <w:lang w:eastAsia="zh-CN"/>
        </w:rPr>
        <w:t>均</w:t>
      </w:r>
      <w:r>
        <w:rPr>
          <w:lang w:eastAsia="zh-CN"/>
        </w:rPr>
        <w:t>对应一个</w:t>
      </w:r>
      <w:proofErr w:type="spellStart"/>
      <w:r>
        <w:rPr>
          <w:rFonts w:eastAsia="STKaiti"/>
          <w:i/>
          <w:lang w:eastAsia="zh-CN"/>
        </w:rPr>
        <w:t>EIRP</w:t>
      </w:r>
      <w:r>
        <w:rPr>
          <w:rFonts w:eastAsia="STKaiti"/>
          <w:i/>
          <w:vertAlign w:val="subscript"/>
          <w:lang w:eastAsia="zh-CN"/>
        </w:rPr>
        <w:t>C_j</w:t>
      </w:r>
      <w:proofErr w:type="spellEnd"/>
      <w:r>
        <w:rPr>
          <w:lang w:eastAsia="zh-CN"/>
        </w:rPr>
        <w:t>。</w:t>
      </w:r>
    </w:p>
    <w:p w14:paraId="4E286846" w14:textId="77777777" w:rsidR="004F2D06" w:rsidRDefault="00946D1A">
      <w:pPr>
        <w:ind w:firstLineChars="200" w:firstLine="480"/>
        <w:rPr>
          <w:lang w:eastAsia="zh-CN"/>
        </w:rPr>
      </w:pPr>
      <w:r>
        <w:rPr>
          <w:rFonts w:hint="eastAsia"/>
          <w:lang w:eastAsia="zh-CN"/>
        </w:rPr>
        <w:t>步骤</w:t>
      </w:r>
      <w:r>
        <w:rPr>
          <w:rFonts w:hint="eastAsia"/>
          <w:lang w:eastAsia="zh-CN"/>
        </w:rPr>
        <w:t>iii)</w:t>
      </w:r>
      <w:r>
        <w:rPr>
          <w:rFonts w:hint="eastAsia"/>
          <w:lang w:eastAsia="zh-CN"/>
        </w:rPr>
        <w:t>的输出在下表</w:t>
      </w:r>
      <w:r>
        <w:rPr>
          <w:rFonts w:hint="eastAsia"/>
          <w:lang w:eastAsia="zh-CN"/>
        </w:rPr>
        <w:t>A2-2</w:t>
      </w:r>
      <w:r>
        <w:rPr>
          <w:rFonts w:hint="eastAsia"/>
          <w:lang w:eastAsia="zh-CN"/>
        </w:rPr>
        <w:t>中进行了总结：</w:t>
      </w:r>
    </w:p>
    <w:p w14:paraId="7F3511C7" w14:textId="77777777" w:rsidR="004F2D06" w:rsidRDefault="00946D1A">
      <w:pPr>
        <w:pStyle w:val="TableNo"/>
      </w:pPr>
      <w:r>
        <w:rPr>
          <w:rFonts w:hint="eastAsia"/>
          <w:lang w:eastAsia="zh-CN"/>
        </w:rPr>
        <w:t>表</w:t>
      </w:r>
      <w:r>
        <w:t>a2-2</w:t>
      </w:r>
    </w:p>
    <w:p w14:paraId="31F80305" w14:textId="77777777" w:rsidR="004F2D06" w:rsidRDefault="00946D1A">
      <w:pPr>
        <w:pStyle w:val="Tabletitle"/>
        <w:rPr>
          <w:rFonts w:ascii="Times New Roman" w:hAnsi="Times New Roman"/>
          <w:b w:val="0"/>
          <w:sz w:val="24"/>
          <w:szCs w:val="24"/>
        </w:rPr>
      </w:pPr>
      <w:r>
        <w:rPr>
          <w:rFonts w:ascii="Times New Roman" w:hAnsi="Times New Roman"/>
          <w:lang w:eastAsia="zh-CN"/>
        </w:rPr>
        <w:t>计算</w:t>
      </w:r>
      <w:proofErr w:type="spellStart"/>
      <w:r>
        <w:rPr>
          <w:rFonts w:ascii="Times New Roman" w:eastAsia="STKaiti" w:hAnsi="Times New Roman"/>
          <w:i/>
          <w:lang w:eastAsia="zh-CN"/>
        </w:rPr>
        <w:t>EIRP</w:t>
      </w:r>
      <w:r>
        <w:rPr>
          <w:rFonts w:ascii="Times New Roman" w:eastAsia="STKaiti" w:hAnsi="Times New Roman"/>
          <w:i/>
          <w:vertAlign w:val="subscript"/>
          <w:lang w:eastAsia="zh-CN"/>
        </w:rPr>
        <w:t>C_j</w:t>
      </w:r>
      <w:proofErr w:type="spellEnd"/>
      <w:r>
        <w:rPr>
          <w:rFonts w:ascii="Times New Roman" w:hAnsi="Times New Roman"/>
          <w:lang w:eastAsia="zh-CN"/>
        </w:rPr>
        <w:t>值</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4F2D06" w14:paraId="7EEECFEB" w14:textId="77777777">
        <w:trPr>
          <w:jc w:val="center"/>
        </w:trPr>
        <w:tc>
          <w:tcPr>
            <w:tcW w:w="1416" w:type="dxa"/>
            <w:tcBorders>
              <w:top w:val="single" w:sz="4" w:space="0" w:color="auto"/>
              <w:left w:val="single" w:sz="4" w:space="0" w:color="auto"/>
              <w:bottom w:val="nil"/>
              <w:right w:val="single" w:sz="4" w:space="0" w:color="auto"/>
            </w:tcBorders>
            <w:vAlign w:val="bottom"/>
          </w:tcPr>
          <w:p w14:paraId="129896E2" w14:textId="77777777" w:rsidR="004F2D06" w:rsidRDefault="00946D1A">
            <w:pPr>
              <w:pStyle w:val="Tablehead"/>
              <w:rPr>
                <w:rFonts w:ascii="Times New Roman" w:hAnsi="Times New Roman"/>
                <w:i/>
              </w:rPr>
            </w:pPr>
            <w:r>
              <w:rPr>
                <w:rFonts w:ascii="Times New Roman" w:eastAsia="STKaiti" w:hAnsi="Times New Roman"/>
                <w:i/>
              </w:rPr>
              <w:t>j</w:t>
            </w:r>
          </w:p>
        </w:tc>
        <w:tc>
          <w:tcPr>
            <w:tcW w:w="1436" w:type="dxa"/>
            <w:tcBorders>
              <w:top w:val="single" w:sz="4" w:space="0" w:color="auto"/>
              <w:left w:val="single" w:sz="4" w:space="0" w:color="auto"/>
              <w:bottom w:val="nil"/>
              <w:right w:val="single" w:sz="4" w:space="0" w:color="auto"/>
            </w:tcBorders>
            <w:vAlign w:val="bottom"/>
          </w:tcPr>
          <w:p w14:paraId="02E11B32" w14:textId="77777777" w:rsidR="004F2D06" w:rsidRDefault="00946D1A">
            <w:pPr>
              <w:pStyle w:val="Tablehead"/>
              <w:rPr>
                <w:rFonts w:ascii="Times New Roman" w:hAnsi="Times New Roman"/>
                <w:i/>
              </w:rPr>
            </w:pPr>
            <w:proofErr w:type="spellStart"/>
            <w:r>
              <w:rPr>
                <w:rFonts w:ascii="Times New Roman" w:eastAsia="STKaiti" w:hAnsi="Times New Roman"/>
                <w:i/>
              </w:rPr>
              <w:t>H</w:t>
            </w:r>
            <w:r>
              <w:rPr>
                <w:rFonts w:ascii="Times New Roman" w:eastAsia="STKaiti" w:hAnsi="Times New Roman"/>
                <w:i/>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10DCFE65" w14:textId="77777777" w:rsidR="004F2D06" w:rsidRDefault="00946D1A">
            <w:pPr>
              <w:pStyle w:val="Tablehead"/>
              <w:rPr>
                <w:rFonts w:ascii="Times New Roman" w:hAnsi="Times New Roman"/>
              </w:rPr>
            </w:pPr>
            <w:proofErr w:type="spellStart"/>
            <w:r>
              <w:rPr>
                <w:i/>
              </w:rPr>
              <w:t>EIRP</w:t>
            </w:r>
            <w:r>
              <w:rPr>
                <w:i/>
                <w:vertAlign w:val="subscript"/>
              </w:rPr>
              <w:t>C_j,n</w:t>
            </w:r>
            <w:proofErr w:type="spellEnd"/>
            <w:r>
              <w:t xml:space="preserve"> (</w:t>
            </w:r>
            <w:proofErr w:type="spellStart"/>
            <w:r>
              <w:t>δ</w:t>
            </w:r>
            <w:r>
              <w:rPr>
                <w:i/>
                <w:vertAlign w:val="subscript"/>
              </w:rPr>
              <w:t>n</w:t>
            </w:r>
            <w:proofErr w:type="spellEnd"/>
            <w:r>
              <w:t xml:space="preserve">, </w:t>
            </w:r>
            <w:proofErr w:type="spellStart"/>
            <w:r>
              <w:t>γ</w:t>
            </w:r>
            <w:r>
              <w:rPr>
                <w:i/>
                <w:vertAlign w:val="subscript"/>
              </w:rPr>
              <w:t>n</w:t>
            </w:r>
            <w:proofErr w:type="spellEnd"/>
            <w:r>
              <w:t xml:space="preserve">) </w:t>
            </w:r>
            <w:r>
              <w:br/>
              <w:t>dB(W/</w:t>
            </w:r>
            <w:proofErr w:type="spellStart"/>
            <w:r>
              <w:t>BW</w:t>
            </w:r>
            <w:r>
              <w:rPr>
                <w:vertAlign w:val="subscript"/>
              </w:rPr>
              <w:t>Ref</w:t>
            </w:r>
            <w:proofErr w:type="spellEnd"/>
            <w:r>
              <w:t>)</w:t>
            </w:r>
          </w:p>
        </w:tc>
        <w:tc>
          <w:tcPr>
            <w:tcW w:w="1922" w:type="dxa"/>
            <w:tcBorders>
              <w:top w:val="single" w:sz="4" w:space="0" w:color="auto"/>
              <w:left w:val="single" w:sz="4" w:space="0" w:color="auto"/>
              <w:bottom w:val="nil"/>
              <w:right w:val="single" w:sz="4" w:space="0" w:color="auto"/>
            </w:tcBorders>
            <w:vAlign w:val="bottom"/>
          </w:tcPr>
          <w:p w14:paraId="09182923" w14:textId="77777777" w:rsidR="004F2D06" w:rsidRDefault="00946D1A">
            <w:pPr>
              <w:pStyle w:val="Tablehead"/>
              <w:rPr>
                <w:rFonts w:ascii="Times New Roman" w:eastAsia="STKaiti" w:hAnsi="Times New Roman"/>
                <w:i/>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p>
        </w:tc>
      </w:tr>
      <w:tr w:rsidR="004F2D06" w14:paraId="46BC2001" w14:textId="77777777">
        <w:trPr>
          <w:jc w:val="center"/>
        </w:trPr>
        <w:tc>
          <w:tcPr>
            <w:tcW w:w="1416" w:type="dxa"/>
            <w:tcBorders>
              <w:top w:val="nil"/>
              <w:left w:val="single" w:sz="4" w:space="0" w:color="auto"/>
              <w:bottom w:val="single" w:sz="4" w:space="0" w:color="auto"/>
              <w:right w:val="single" w:sz="4" w:space="0" w:color="auto"/>
            </w:tcBorders>
            <w:vAlign w:val="center"/>
          </w:tcPr>
          <w:p w14:paraId="2AAB7105" w14:textId="77777777" w:rsidR="004F2D06" w:rsidRDefault="00946D1A">
            <w:pPr>
              <w:pStyle w:val="Tabletext"/>
              <w:jc w:val="center"/>
            </w:pPr>
            <w:r>
              <w:t>-</w:t>
            </w:r>
          </w:p>
        </w:tc>
        <w:tc>
          <w:tcPr>
            <w:tcW w:w="1436" w:type="dxa"/>
            <w:tcBorders>
              <w:top w:val="nil"/>
              <w:left w:val="single" w:sz="4" w:space="0" w:color="auto"/>
              <w:bottom w:val="single" w:sz="4" w:space="0" w:color="auto"/>
              <w:right w:val="single" w:sz="4" w:space="0" w:color="auto"/>
            </w:tcBorders>
            <w:vAlign w:val="center"/>
          </w:tcPr>
          <w:p w14:paraId="0E1B9008" w14:textId="77777777" w:rsidR="004F2D06" w:rsidRDefault="00946D1A">
            <w:pPr>
              <w:pStyle w:val="Tabletext"/>
              <w:jc w:val="center"/>
            </w:pPr>
            <w:r>
              <w:t>(km)</w:t>
            </w:r>
          </w:p>
        </w:tc>
        <w:tc>
          <w:tcPr>
            <w:tcW w:w="1144" w:type="dxa"/>
            <w:tcBorders>
              <w:top w:val="single" w:sz="4" w:space="0" w:color="auto"/>
              <w:left w:val="single" w:sz="4" w:space="0" w:color="auto"/>
              <w:bottom w:val="single" w:sz="4" w:space="0" w:color="auto"/>
              <w:right w:val="single" w:sz="4" w:space="0" w:color="auto"/>
            </w:tcBorders>
            <w:vAlign w:val="center"/>
          </w:tcPr>
          <w:p w14:paraId="527133C2" w14:textId="77777777" w:rsidR="004F2D06" w:rsidRDefault="00946D1A">
            <w:pPr>
              <w:pStyle w:val="Tabletext"/>
              <w:jc w:val="center"/>
              <w:rPr>
                <w:bCs/>
              </w:rPr>
            </w:pPr>
            <w:r>
              <w:t>δ = </w:t>
            </w:r>
            <w:r>
              <w:rPr>
                <w:bCs/>
              </w:rPr>
              <w:t>0°</w:t>
            </w:r>
          </w:p>
        </w:tc>
        <w:tc>
          <w:tcPr>
            <w:tcW w:w="1144" w:type="dxa"/>
            <w:tcBorders>
              <w:top w:val="single" w:sz="4" w:space="0" w:color="auto"/>
              <w:left w:val="single" w:sz="4" w:space="0" w:color="auto"/>
              <w:bottom w:val="single" w:sz="4" w:space="0" w:color="auto"/>
              <w:right w:val="single" w:sz="4" w:space="0" w:color="auto"/>
            </w:tcBorders>
            <w:vAlign w:val="center"/>
          </w:tcPr>
          <w:p w14:paraId="5BDB83CC" w14:textId="77777777" w:rsidR="004F2D06" w:rsidRDefault="00946D1A">
            <w:pPr>
              <w:pStyle w:val="Tabletext"/>
              <w:jc w:val="center"/>
              <w:rPr>
                <w:bCs/>
              </w:rPr>
            </w:pPr>
            <w:r>
              <w:t>δ = </w:t>
            </w:r>
            <w:r>
              <w:rPr>
                <w:bCs/>
              </w:rPr>
              <w:t>0.01°</w:t>
            </w:r>
          </w:p>
        </w:tc>
        <w:tc>
          <w:tcPr>
            <w:tcW w:w="1144" w:type="dxa"/>
            <w:tcBorders>
              <w:top w:val="single" w:sz="4" w:space="0" w:color="auto"/>
              <w:left w:val="single" w:sz="4" w:space="0" w:color="auto"/>
              <w:bottom w:val="single" w:sz="4" w:space="0" w:color="auto"/>
              <w:right w:val="single" w:sz="4" w:space="0" w:color="auto"/>
            </w:tcBorders>
            <w:vAlign w:val="center"/>
          </w:tcPr>
          <w:p w14:paraId="0F5C1FA6" w14:textId="77777777" w:rsidR="004F2D06" w:rsidRDefault="00946D1A">
            <w:pPr>
              <w:pStyle w:val="Tabletext"/>
              <w:jc w:val="center"/>
              <w:rPr>
                <w:bCs/>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5C36E46A" w14:textId="77777777" w:rsidR="004F2D06" w:rsidRDefault="00946D1A">
            <w:pPr>
              <w:pStyle w:val="Tabletext"/>
              <w:jc w:val="center"/>
              <w:rPr>
                <w:bCs/>
              </w:rPr>
            </w:pPr>
            <w:r>
              <w:t>δ = </w:t>
            </w:r>
            <w:r>
              <w:rPr>
                <w:bCs/>
              </w:rPr>
              <w:t>90°</w:t>
            </w:r>
          </w:p>
        </w:tc>
        <w:tc>
          <w:tcPr>
            <w:tcW w:w="1922" w:type="dxa"/>
            <w:tcBorders>
              <w:top w:val="nil"/>
              <w:left w:val="single" w:sz="4" w:space="0" w:color="auto"/>
              <w:bottom w:val="single" w:sz="4" w:space="0" w:color="auto"/>
              <w:right w:val="single" w:sz="4" w:space="0" w:color="auto"/>
            </w:tcBorders>
            <w:vAlign w:val="center"/>
          </w:tcPr>
          <w:p w14:paraId="40E5B0CB" w14:textId="77777777" w:rsidR="004F2D06" w:rsidRDefault="00946D1A">
            <w:pPr>
              <w:pStyle w:val="Tabletext"/>
              <w:jc w:val="center"/>
            </w:pPr>
            <w:r>
              <w:t>dB(W/</w:t>
            </w:r>
            <w:proofErr w:type="spellStart"/>
            <w:r>
              <w:t>BW</w:t>
            </w:r>
            <w:r>
              <w:rPr>
                <w:vertAlign w:val="subscript"/>
              </w:rPr>
              <w:t>Ref</w:t>
            </w:r>
            <w:proofErr w:type="spellEnd"/>
            <w:r>
              <w:t xml:space="preserve">) </w:t>
            </w:r>
          </w:p>
        </w:tc>
      </w:tr>
      <w:tr w:rsidR="004F2D06" w14:paraId="1A4281FD"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3A24B269" w14:textId="77777777" w:rsidR="004F2D06" w:rsidRDefault="00946D1A">
            <w:pPr>
              <w:pStyle w:val="Tabletext"/>
              <w:jc w:val="center"/>
              <w:rPr>
                <w:bCs/>
              </w:rPr>
            </w:pPr>
            <w:r>
              <w:rPr>
                <w:bCs/>
              </w:rPr>
              <w:t>1</w:t>
            </w:r>
          </w:p>
        </w:tc>
        <w:tc>
          <w:tcPr>
            <w:tcW w:w="1436" w:type="dxa"/>
            <w:tcBorders>
              <w:top w:val="single" w:sz="4" w:space="0" w:color="auto"/>
              <w:left w:val="single" w:sz="4" w:space="0" w:color="auto"/>
              <w:bottom w:val="single" w:sz="4" w:space="0" w:color="auto"/>
              <w:right w:val="single" w:sz="4" w:space="0" w:color="auto"/>
            </w:tcBorders>
            <w:vAlign w:val="center"/>
          </w:tcPr>
          <w:p w14:paraId="2CDD3D23" w14:textId="77777777" w:rsidR="004F2D06" w:rsidRDefault="00946D1A">
            <w:pPr>
              <w:pStyle w:val="Tabletext"/>
              <w:jc w:val="center"/>
              <w:rPr>
                <w:bCs/>
                <w:i/>
                <w:color w:val="000000"/>
              </w:rPr>
            </w:pPr>
            <w:proofErr w:type="spellStart"/>
            <w:r>
              <w:rPr>
                <w:rFonts w:eastAsia="STKaiti"/>
                <w:bCs/>
                <w:i/>
              </w:rPr>
              <w:t>H</w:t>
            </w:r>
            <w:r>
              <w:rPr>
                <w:rFonts w:eastAsia="STKaiti"/>
                <w:bCs/>
                <w:i/>
                <w:vertAlign w:val="subscript"/>
              </w:rPr>
              <w:t>min</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3E7F3D22" w14:textId="77777777" w:rsidR="004F2D06" w:rsidRDefault="00946D1A">
            <w:pPr>
              <w:pStyle w:val="Tabletext"/>
              <w:jc w:val="center"/>
              <w:rPr>
                <w:bCs/>
                <w:color w:val="000000"/>
              </w:rPr>
            </w:pPr>
            <w:r>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32591DE4" w14:textId="77777777" w:rsidR="004F2D06" w:rsidRDefault="00946D1A">
            <w:pPr>
              <w:pStyle w:val="Tabletext"/>
              <w:jc w:val="center"/>
              <w:rPr>
                <w:bCs/>
                <w:color w:val="000000"/>
              </w:rPr>
            </w:pPr>
            <w:r>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1FDC73D2" w14:textId="77777777" w:rsidR="004F2D06" w:rsidRDefault="00946D1A">
            <w:pPr>
              <w:pStyle w:val="Tabletext"/>
              <w:jc w:val="center"/>
              <w:rPr>
                <w:bCs/>
                <w:color w:val="000000"/>
              </w:rPr>
            </w:pPr>
            <w:r>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tcPr>
          <w:p w14:paraId="6753F769" w14:textId="77777777" w:rsidR="004F2D06" w:rsidRDefault="00946D1A">
            <w:pPr>
              <w:pStyle w:val="Tabletext"/>
              <w:jc w:val="center"/>
              <w:rPr>
                <w:bCs/>
                <w:color w:val="000000"/>
              </w:rPr>
            </w:pPr>
            <w:r>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tcPr>
          <w:p w14:paraId="1B4752DC" w14:textId="77777777" w:rsidR="004F2D06" w:rsidRDefault="00946D1A">
            <w:pPr>
              <w:pStyle w:val="Tabletext"/>
              <w:jc w:val="center"/>
              <w:rPr>
                <w:bCs/>
              </w:rPr>
            </w:pPr>
            <w:r>
              <w:rPr>
                <w:bCs/>
                <w:color w:val="000000"/>
              </w:rPr>
              <w:t>XXX</w:t>
            </w:r>
          </w:p>
        </w:tc>
      </w:tr>
      <w:tr w:rsidR="004F2D06" w14:paraId="2F9DC7D0"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04818601" w14:textId="77777777" w:rsidR="004F2D06" w:rsidRDefault="00946D1A">
            <w:pPr>
              <w:pStyle w:val="Tabletext"/>
              <w:jc w:val="center"/>
              <w:rPr>
                <w:bCs/>
              </w:rPr>
            </w:pPr>
            <w:r>
              <w:rPr>
                <w:bCs/>
              </w:rPr>
              <w:t>2</w:t>
            </w:r>
          </w:p>
        </w:tc>
        <w:tc>
          <w:tcPr>
            <w:tcW w:w="1436" w:type="dxa"/>
            <w:tcBorders>
              <w:top w:val="single" w:sz="4" w:space="0" w:color="auto"/>
              <w:left w:val="single" w:sz="4" w:space="0" w:color="auto"/>
              <w:bottom w:val="single" w:sz="4" w:space="0" w:color="auto"/>
              <w:right w:val="single" w:sz="4" w:space="0" w:color="auto"/>
            </w:tcBorders>
            <w:vAlign w:val="center"/>
          </w:tcPr>
          <w:p w14:paraId="77FE8597" w14:textId="77777777" w:rsidR="004F2D06" w:rsidRDefault="004F2D06">
            <w:pPr>
              <w:pStyle w:val="Tabletext"/>
              <w:jc w:val="center"/>
              <w:rPr>
                <w:bCs/>
                <w:i/>
                <w:color w:val="000000"/>
              </w:rPr>
            </w:pPr>
          </w:p>
        </w:tc>
        <w:tc>
          <w:tcPr>
            <w:tcW w:w="1144" w:type="dxa"/>
            <w:tcBorders>
              <w:top w:val="single" w:sz="4" w:space="0" w:color="auto"/>
              <w:left w:val="single" w:sz="4" w:space="0" w:color="auto"/>
              <w:bottom w:val="single" w:sz="4" w:space="0" w:color="auto"/>
              <w:right w:val="single" w:sz="4" w:space="0" w:color="auto"/>
            </w:tcBorders>
            <w:vAlign w:val="center"/>
          </w:tcPr>
          <w:p w14:paraId="7A57D8A7" w14:textId="77777777" w:rsidR="004F2D06" w:rsidRDefault="00946D1A">
            <w:pPr>
              <w:pStyle w:val="Tabletext"/>
              <w:jc w:val="center"/>
              <w:rPr>
                <w:bCs/>
                <w:color w:val="000000"/>
              </w:rPr>
            </w:pPr>
            <w:proofErr w:type="spellStart"/>
            <w:r>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171F86F7" w14:textId="77777777" w:rsidR="004F2D06" w:rsidRDefault="00946D1A">
            <w:pPr>
              <w:pStyle w:val="Tabletext"/>
              <w:jc w:val="center"/>
              <w:rPr>
                <w:bCs/>
                <w:color w:val="000000"/>
              </w:rPr>
            </w:pPr>
            <w:proofErr w:type="spellStart"/>
            <w:r>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2F8974CB" w14:textId="77777777" w:rsidR="004F2D06" w:rsidRDefault="00946D1A">
            <w:pPr>
              <w:pStyle w:val="Tabletext"/>
              <w:jc w:val="center"/>
              <w:rPr>
                <w:bCs/>
                <w:color w:val="000000"/>
              </w:rPr>
            </w:pPr>
            <w:proofErr w:type="spellStart"/>
            <w:r>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47525907" w14:textId="77777777" w:rsidR="004F2D06" w:rsidRDefault="00946D1A">
            <w:pPr>
              <w:pStyle w:val="Tabletext"/>
              <w:jc w:val="center"/>
              <w:rPr>
                <w:bCs/>
                <w:color w:val="000000"/>
              </w:rPr>
            </w:pPr>
            <w:proofErr w:type="spellStart"/>
            <w:r>
              <w:rPr>
                <w:bCs/>
                <w:color w:val="000000"/>
              </w:rPr>
              <w:t>yyy</w:t>
            </w:r>
            <w:proofErr w:type="spellEnd"/>
          </w:p>
        </w:tc>
        <w:tc>
          <w:tcPr>
            <w:tcW w:w="1922" w:type="dxa"/>
            <w:tcBorders>
              <w:top w:val="single" w:sz="4" w:space="0" w:color="auto"/>
              <w:left w:val="single" w:sz="4" w:space="0" w:color="auto"/>
              <w:bottom w:val="single" w:sz="4" w:space="0" w:color="auto"/>
              <w:right w:val="single" w:sz="4" w:space="0" w:color="auto"/>
            </w:tcBorders>
            <w:vAlign w:val="center"/>
          </w:tcPr>
          <w:p w14:paraId="3D2E2DBF" w14:textId="77777777" w:rsidR="004F2D06" w:rsidRDefault="00946D1A">
            <w:pPr>
              <w:pStyle w:val="Tabletext"/>
              <w:jc w:val="center"/>
              <w:rPr>
                <w:bCs/>
              </w:rPr>
            </w:pPr>
            <w:r>
              <w:rPr>
                <w:bCs/>
                <w:color w:val="000000"/>
              </w:rPr>
              <w:t>YYY</w:t>
            </w:r>
          </w:p>
        </w:tc>
      </w:tr>
      <w:tr w:rsidR="004F2D06" w14:paraId="6B662500"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3073EB8" w14:textId="77777777" w:rsidR="004F2D06" w:rsidRDefault="00946D1A">
            <w:pPr>
              <w:pStyle w:val="Tabletext"/>
              <w:jc w:val="center"/>
              <w:rPr>
                <w:bCs/>
              </w:rPr>
            </w:pPr>
            <w:r>
              <w:rPr>
                <w:bCs/>
              </w:rPr>
              <w:t>…</w:t>
            </w:r>
          </w:p>
        </w:tc>
        <w:tc>
          <w:tcPr>
            <w:tcW w:w="1436" w:type="dxa"/>
            <w:tcBorders>
              <w:top w:val="single" w:sz="4" w:space="0" w:color="auto"/>
              <w:left w:val="single" w:sz="4" w:space="0" w:color="auto"/>
              <w:bottom w:val="single" w:sz="4" w:space="0" w:color="auto"/>
              <w:right w:val="single" w:sz="4" w:space="0" w:color="auto"/>
            </w:tcBorders>
            <w:vAlign w:val="center"/>
          </w:tcPr>
          <w:p w14:paraId="57FDEF9C" w14:textId="77777777" w:rsidR="004F2D06" w:rsidRDefault="00946D1A">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43DE1A8C" w14:textId="77777777" w:rsidR="004F2D06" w:rsidRDefault="00946D1A">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3AAD55C2" w14:textId="77777777" w:rsidR="004F2D06" w:rsidRDefault="00946D1A">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26BFD8B5" w14:textId="77777777" w:rsidR="004F2D06" w:rsidRDefault="00946D1A">
            <w:pPr>
              <w:pStyle w:val="Tabletext"/>
              <w:jc w:val="center"/>
              <w:rPr>
                <w:bCs/>
                <w:color w:val="000000"/>
              </w:rPr>
            </w:pPr>
            <w:r>
              <w:rPr>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28E95A71" w14:textId="77777777" w:rsidR="004F2D06" w:rsidRDefault="00946D1A">
            <w:pPr>
              <w:pStyle w:val="Tabletext"/>
              <w:jc w:val="center"/>
              <w:rPr>
                <w:bCs/>
                <w:color w:val="000000"/>
              </w:rPr>
            </w:pPr>
            <w:r>
              <w:rPr>
                <w:bCs/>
              </w:rPr>
              <w:t>…</w:t>
            </w:r>
          </w:p>
        </w:tc>
        <w:tc>
          <w:tcPr>
            <w:tcW w:w="1922" w:type="dxa"/>
            <w:tcBorders>
              <w:top w:val="single" w:sz="4" w:space="0" w:color="auto"/>
              <w:left w:val="single" w:sz="4" w:space="0" w:color="auto"/>
              <w:bottom w:val="single" w:sz="4" w:space="0" w:color="auto"/>
              <w:right w:val="single" w:sz="4" w:space="0" w:color="auto"/>
            </w:tcBorders>
            <w:vAlign w:val="center"/>
          </w:tcPr>
          <w:p w14:paraId="1B3F6DDB" w14:textId="77777777" w:rsidR="004F2D06" w:rsidRDefault="00946D1A">
            <w:pPr>
              <w:pStyle w:val="Tabletext"/>
              <w:jc w:val="center"/>
              <w:rPr>
                <w:bCs/>
              </w:rPr>
            </w:pPr>
            <w:r>
              <w:rPr>
                <w:bCs/>
              </w:rPr>
              <w:t>…</w:t>
            </w:r>
          </w:p>
        </w:tc>
      </w:tr>
      <w:tr w:rsidR="004F2D06" w14:paraId="7F907B6F"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48A664EA" w14:textId="77777777" w:rsidR="004F2D06" w:rsidRDefault="00946D1A">
            <w:pPr>
              <w:pStyle w:val="Tabletext"/>
              <w:jc w:val="center"/>
              <w:rPr>
                <w:bCs/>
                <w:i/>
              </w:rPr>
            </w:pPr>
            <w:proofErr w:type="spellStart"/>
            <w:r>
              <w:rPr>
                <w:rFonts w:eastAsia="STKaiti"/>
                <w:bCs/>
                <w:i/>
              </w:rPr>
              <w:t>j</w:t>
            </w:r>
            <w:r>
              <w:rPr>
                <w:rFonts w:eastAsia="STKaiti"/>
                <w:bCs/>
                <w:i/>
                <w:vertAlign w:val="subscript"/>
              </w:rPr>
              <w:t>max</w:t>
            </w:r>
            <w:proofErr w:type="spellEnd"/>
          </w:p>
        </w:tc>
        <w:tc>
          <w:tcPr>
            <w:tcW w:w="1436" w:type="dxa"/>
            <w:tcBorders>
              <w:top w:val="single" w:sz="4" w:space="0" w:color="auto"/>
              <w:left w:val="single" w:sz="4" w:space="0" w:color="auto"/>
              <w:bottom w:val="single" w:sz="4" w:space="0" w:color="auto"/>
              <w:right w:val="single" w:sz="4" w:space="0" w:color="auto"/>
            </w:tcBorders>
            <w:vAlign w:val="center"/>
          </w:tcPr>
          <w:p w14:paraId="327A3ED9" w14:textId="77777777" w:rsidR="004F2D06" w:rsidRDefault="00946D1A">
            <w:pPr>
              <w:pStyle w:val="Tabletext"/>
              <w:jc w:val="center"/>
              <w:rPr>
                <w:bCs/>
                <w:i/>
                <w:color w:val="000000"/>
              </w:rPr>
            </w:pPr>
            <w:proofErr w:type="spellStart"/>
            <w:r>
              <w:rPr>
                <w:rFonts w:eastAsia="STKaiti"/>
                <w:bCs/>
                <w:i/>
              </w:rPr>
              <w:t>H</w:t>
            </w:r>
            <w:r>
              <w:rPr>
                <w:rFonts w:eastAsia="STKaiti"/>
                <w:bCs/>
                <w:i/>
                <w:vertAlign w:val="subscript"/>
              </w:rPr>
              <w:t>max</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16C9DC82" w14:textId="77777777" w:rsidR="004F2D06" w:rsidRDefault="00946D1A">
            <w:pPr>
              <w:pStyle w:val="Tabletext"/>
              <w:jc w:val="center"/>
              <w:rPr>
                <w:bCs/>
                <w:color w:val="000000"/>
              </w:rPr>
            </w:pPr>
            <w:proofErr w:type="spellStart"/>
            <w:r>
              <w:rPr>
                <w:bCs/>
                <w:color w:val="000000"/>
              </w:rPr>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591D1A40" w14:textId="77777777" w:rsidR="004F2D06" w:rsidRDefault="00946D1A">
            <w:pPr>
              <w:pStyle w:val="Tabletext"/>
              <w:jc w:val="center"/>
              <w:rPr>
                <w:bCs/>
                <w:color w:val="000000"/>
              </w:rPr>
            </w:pPr>
            <w:proofErr w:type="spellStart"/>
            <w:r>
              <w:rPr>
                <w:bCs/>
                <w:color w:val="000000"/>
              </w:rPr>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4C84FDD7" w14:textId="77777777" w:rsidR="004F2D06" w:rsidRDefault="00946D1A">
            <w:pPr>
              <w:pStyle w:val="Tabletext"/>
              <w:jc w:val="center"/>
              <w:rPr>
                <w:bCs/>
                <w:color w:val="000000"/>
              </w:rPr>
            </w:pPr>
            <w:proofErr w:type="spellStart"/>
            <w:r>
              <w:rPr>
                <w:bCs/>
                <w:color w:val="000000"/>
              </w:rPr>
              <w:t>zzz</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14:paraId="250AECDC" w14:textId="77777777" w:rsidR="004F2D06" w:rsidRDefault="00946D1A">
            <w:pPr>
              <w:pStyle w:val="Tabletext"/>
              <w:jc w:val="center"/>
              <w:rPr>
                <w:bCs/>
                <w:color w:val="000000"/>
              </w:rPr>
            </w:pPr>
            <w:proofErr w:type="spellStart"/>
            <w:r>
              <w:rPr>
                <w:bCs/>
                <w:color w:val="000000"/>
              </w:rPr>
              <w:t>zzz</w:t>
            </w:r>
            <w:proofErr w:type="spellEnd"/>
          </w:p>
        </w:tc>
        <w:tc>
          <w:tcPr>
            <w:tcW w:w="1922" w:type="dxa"/>
            <w:tcBorders>
              <w:top w:val="single" w:sz="4" w:space="0" w:color="auto"/>
              <w:left w:val="single" w:sz="4" w:space="0" w:color="auto"/>
              <w:bottom w:val="single" w:sz="4" w:space="0" w:color="auto"/>
              <w:right w:val="single" w:sz="4" w:space="0" w:color="auto"/>
            </w:tcBorders>
            <w:vAlign w:val="center"/>
          </w:tcPr>
          <w:p w14:paraId="2F2D7FE7" w14:textId="77777777" w:rsidR="004F2D06" w:rsidRDefault="00946D1A">
            <w:pPr>
              <w:pStyle w:val="Tabletext"/>
              <w:jc w:val="center"/>
              <w:rPr>
                <w:bCs/>
              </w:rPr>
            </w:pPr>
            <w:r>
              <w:rPr>
                <w:bCs/>
                <w:color w:val="000000"/>
              </w:rPr>
              <w:t>ZZZ</w:t>
            </w:r>
          </w:p>
        </w:tc>
      </w:tr>
    </w:tbl>
    <w:p w14:paraId="64DC4C34" w14:textId="77777777" w:rsidR="004F2D06" w:rsidRDefault="004F2D06">
      <w:pPr>
        <w:pStyle w:val="Tablefin"/>
      </w:pPr>
    </w:p>
    <w:p w14:paraId="726462E5" w14:textId="77777777" w:rsidR="004F2D06" w:rsidRDefault="00946D1A">
      <w:pPr>
        <w:pStyle w:val="Headingb"/>
        <w:keepLines/>
        <w:rPr>
          <w:rFonts w:ascii="Times New Roman" w:hAnsi="Times New Roman"/>
          <w:lang w:eastAsia="zh-CN"/>
        </w:rPr>
      </w:pPr>
      <w:r>
        <w:rPr>
          <w:rFonts w:ascii="Times New Roman" w:hAnsi="Times New Roman"/>
          <w:lang w:eastAsia="zh-CN"/>
        </w:rPr>
        <w:t>对比</w:t>
      </w:r>
      <w:r>
        <w:rPr>
          <w:rFonts w:ascii="Times New Roman" w:eastAsia="STKaiti" w:hAnsi="Times New Roman"/>
          <w:i/>
          <w:lang w:eastAsia="zh-CN"/>
        </w:rPr>
        <w:t>EIRP</w:t>
      </w:r>
      <w:r>
        <w:rPr>
          <w:rFonts w:ascii="Times New Roman" w:eastAsia="STKaiti" w:hAnsi="Times New Roman"/>
          <w:i/>
          <w:vertAlign w:val="subscript"/>
          <w:lang w:eastAsia="zh-CN"/>
        </w:rPr>
        <w:t>C</w:t>
      </w:r>
      <w:r>
        <w:rPr>
          <w:rFonts w:ascii="Times New Roman" w:hAnsi="Times New Roman"/>
          <w:lang w:eastAsia="zh-CN"/>
        </w:rPr>
        <w:t>和</w:t>
      </w:r>
      <w:r>
        <w:rPr>
          <w:rFonts w:ascii="Times New Roman" w:eastAsia="STKaiti" w:hAnsi="Times New Roman"/>
          <w:i/>
          <w:lang w:eastAsia="zh-CN"/>
        </w:rPr>
        <w:t>EIRP</w:t>
      </w:r>
      <w:r>
        <w:rPr>
          <w:rFonts w:ascii="Times New Roman" w:eastAsia="STKaiti" w:hAnsi="Times New Roman"/>
          <w:i/>
          <w:vertAlign w:val="subscript"/>
          <w:lang w:eastAsia="zh-CN"/>
        </w:rPr>
        <w:t>R</w:t>
      </w:r>
      <w:r>
        <w:rPr>
          <w:rFonts w:ascii="Times New Roman" w:hAnsi="Times New Roman"/>
          <w:lang w:eastAsia="zh-CN"/>
        </w:rPr>
        <w:t>，并生成</w:t>
      </w:r>
      <w:r>
        <w:rPr>
          <w:rFonts w:ascii="Times New Roman" w:hAnsi="Times New Roman" w:hint="eastAsia"/>
          <w:lang w:eastAsia="zh-CN"/>
        </w:rPr>
        <w:t>审</w:t>
      </w:r>
      <w:r>
        <w:rPr>
          <w:rFonts w:ascii="Times New Roman" w:hAnsi="Times New Roman"/>
          <w:lang w:eastAsia="zh-CN"/>
        </w:rPr>
        <w:t>查结果</w:t>
      </w:r>
    </w:p>
    <w:p w14:paraId="1032DCA3" w14:textId="77777777" w:rsidR="004F2D06" w:rsidRDefault="00946D1A">
      <w:pPr>
        <w:pStyle w:val="enumlev1"/>
        <w:keepNext/>
        <w:keepLines/>
        <w:rPr>
          <w:lang w:eastAsia="zh-CN"/>
        </w:rPr>
      </w:pPr>
      <w:r>
        <w:rPr>
          <w:lang w:eastAsia="zh-CN"/>
        </w:rPr>
        <w:t>iv)</w:t>
      </w:r>
      <w:r>
        <w:rPr>
          <w:lang w:eastAsia="zh-CN"/>
        </w:rPr>
        <w:tab/>
      </w:r>
      <w:r>
        <w:rPr>
          <w:lang w:eastAsia="zh-CN"/>
        </w:rPr>
        <w:t>对于每次发射，核查是否</w:t>
      </w:r>
      <w:proofErr w:type="spellStart"/>
      <w:r>
        <w:rPr>
          <w:rFonts w:eastAsia="STKaiti"/>
          <w:i/>
          <w:lang w:eastAsia="zh-CN"/>
        </w:rPr>
        <w:t>EIRP</w:t>
      </w:r>
      <w:r>
        <w:rPr>
          <w:rFonts w:eastAsia="STKaiti"/>
          <w:i/>
          <w:vertAlign w:val="subscript"/>
          <w:lang w:eastAsia="zh-CN"/>
        </w:rPr>
        <w:t>C</w:t>
      </w:r>
      <w:r>
        <w:rPr>
          <w:i/>
          <w:vertAlign w:val="subscript"/>
          <w:lang w:eastAsia="zh-CN"/>
        </w:rPr>
        <w:t>_</w:t>
      </w:r>
      <w:r>
        <w:rPr>
          <w:rFonts w:eastAsia="STKaiti"/>
          <w:i/>
          <w:vertAlign w:val="subscript"/>
          <w:lang w:eastAsia="zh-CN"/>
        </w:rPr>
        <w:t>j</w:t>
      </w:r>
      <w:proofErr w:type="spellEnd"/>
      <w:r>
        <w:rPr>
          <w:lang w:eastAsia="zh-CN"/>
        </w:rPr>
        <w:t xml:space="preserve"> &gt; </w:t>
      </w:r>
      <w:r>
        <w:rPr>
          <w:rFonts w:eastAsia="STKaiti"/>
          <w:i/>
          <w:lang w:eastAsia="zh-CN"/>
        </w:rPr>
        <w:t>EIRP</w:t>
      </w:r>
      <w:r>
        <w:rPr>
          <w:rFonts w:eastAsia="STKaiti"/>
          <w:i/>
          <w:vertAlign w:val="subscript"/>
          <w:lang w:eastAsia="zh-CN"/>
        </w:rPr>
        <w:t>R</w:t>
      </w:r>
      <w:r>
        <w:rPr>
          <w:lang w:eastAsia="zh-CN"/>
        </w:rPr>
        <w:t>。该核查的结果如下表</w:t>
      </w:r>
      <w:r>
        <w:rPr>
          <w:lang w:eastAsia="zh-CN"/>
        </w:rPr>
        <w:t>A2-3</w:t>
      </w:r>
      <w:r>
        <w:rPr>
          <w:lang w:eastAsia="zh-CN"/>
        </w:rPr>
        <w:t>所示。</w:t>
      </w:r>
    </w:p>
    <w:p w14:paraId="0A470CFE" w14:textId="77777777" w:rsidR="004F2D06" w:rsidRDefault="00946D1A">
      <w:pPr>
        <w:pStyle w:val="TableNo"/>
      </w:pPr>
      <w:r>
        <w:rPr>
          <w:rFonts w:hint="eastAsia"/>
          <w:lang w:eastAsia="zh-CN"/>
        </w:rPr>
        <w:t>表</w:t>
      </w:r>
      <w:r>
        <w:t>a2-3</w:t>
      </w:r>
    </w:p>
    <w:p w14:paraId="62CA3374" w14:textId="77777777" w:rsidR="004F2D06" w:rsidRDefault="00946D1A">
      <w:pPr>
        <w:pStyle w:val="Tabletitle"/>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lang w:eastAsia="zh-CN"/>
        </w:rPr>
        <w:t>和</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的比较</w:t>
      </w:r>
    </w:p>
    <w:tbl>
      <w:tblPr>
        <w:tblW w:w="9629" w:type="dxa"/>
        <w:jc w:val="center"/>
        <w:tblLook w:val="04A0" w:firstRow="1" w:lastRow="0" w:firstColumn="1" w:lastColumn="0" w:noHBand="0" w:noVBand="1"/>
      </w:tblPr>
      <w:tblGrid>
        <w:gridCol w:w="1539"/>
        <w:gridCol w:w="1556"/>
        <w:gridCol w:w="1617"/>
        <w:gridCol w:w="2621"/>
        <w:gridCol w:w="2296"/>
      </w:tblGrid>
      <w:tr w:rsidR="004F2D06" w14:paraId="3ADE870D"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0224D86A" w14:textId="77777777" w:rsidR="004F2D06" w:rsidRDefault="00946D1A">
            <w:pPr>
              <w:pStyle w:val="Tablehead"/>
              <w:rPr>
                <w:rFonts w:ascii="Times New Roman" w:hAnsi="Times New Roman"/>
              </w:rPr>
            </w:pPr>
            <w:r>
              <w:rPr>
                <w:rFonts w:ascii="Times New Roman" w:hAnsi="Times New Roman"/>
                <w:lang w:eastAsia="zh-CN"/>
              </w:rPr>
              <w:t>组标识</w:t>
            </w:r>
          </w:p>
        </w:tc>
        <w:tc>
          <w:tcPr>
            <w:tcW w:w="1556" w:type="dxa"/>
            <w:tcBorders>
              <w:top w:val="single" w:sz="4" w:space="0" w:color="auto"/>
              <w:left w:val="single" w:sz="4" w:space="0" w:color="auto"/>
              <w:bottom w:val="single" w:sz="4" w:space="0" w:color="auto"/>
              <w:right w:val="single" w:sz="4" w:space="0" w:color="auto"/>
            </w:tcBorders>
            <w:vAlign w:val="center"/>
          </w:tcPr>
          <w:p w14:paraId="5A8F03DE" w14:textId="77777777" w:rsidR="004F2D06" w:rsidRDefault="00946D1A">
            <w:pPr>
              <w:pStyle w:val="Tablehead"/>
              <w:rPr>
                <w:rFonts w:ascii="Times New Roman" w:hAnsi="Times New Roman"/>
              </w:rPr>
            </w:pPr>
            <w:r>
              <w:rPr>
                <w:rFonts w:ascii="Times New Roman" w:hAnsi="Times New Roman"/>
                <w:lang w:eastAsia="zh-CN"/>
              </w:rPr>
              <w:t>发射编号</w:t>
            </w:r>
          </w:p>
        </w:tc>
        <w:tc>
          <w:tcPr>
            <w:tcW w:w="1617" w:type="dxa"/>
            <w:tcBorders>
              <w:top w:val="single" w:sz="4" w:space="0" w:color="auto"/>
              <w:left w:val="single" w:sz="4" w:space="0" w:color="auto"/>
              <w:bottom w:val="single" w:sz="4" w:space="0" w:color="auto"/>
              <w:right w:val="single" w:sz="4" w:space="0" w:color="auto"/>
            </w:tcBorders>
            <w:vAlign w:val="center"/>
          </w:tcPr>
          <w:p w14:paraId="3B943FAE" w14:textId="77777777" w:rsidR="004F2D06" w:rsidRDefault="00946D1A">
            <w:pPr>
              <w:pStyle w:val="Tablehead"/>
              <w:rPr>
                <w:rFonts w:ascii="Times New Roman" w:hAnsi="Times New Roman"/>
              </w:rPr>
            </w:pPr>
            <w:r>
              <w:rPr>
                <w:rFonts w:ascii="Times New Roman" w:eastAsia="STKaiti" w:hAnsi="Times New Roman"/>
                <w:i/>
              </w:rPr>
              <w:t>EIRP</w:t>
            </w:r>
            <w:r>
              <w:rPr>
                <w:rFonts w:ascii="Times New Roman" w:eastAsia="STKaiti" w:hAnsi="Times New Roman"/>
                <w:i/>
                <w:vertAlign w:val="subscript"/>
              </w:rPr>
              <w:t>R</w:t>
            </w:r>
            <w:r>
              <w:rPr>
                <w:rFonts w:ascii="Times New Roman" w:hAnsi="Times New Roman"/>
                <w:vertAlign w:val="subscript"/>
              </w:rPr>
              <w:br/>
            </w:r>
            <w:r>
              <w:rPr>
                <w:rFonts w:ascii="Times New Roman" w:hAnsi="Times New Roman"/>
              </w:rPr>
              <w:t>dB(W)</w:t>
            </w:r>
          </w:p>
        </w:tc>
        <w:tc>
          <w:tcPr>
            <w:tcW w:w="2621" w:type="dxa"/>
            <w:tcBorders>
              <w:top w:val="single" w:sz="4" w:space="0" w:color="auto"/>
              <w:left w:val="single" w:sz="4" w:space="0" w:color="auto"/>
              <w:bottom w:val="single" w:sz="4" w:space="0" w:color="auto"/>
              <w:right w:val="single" w:sz="4" w:space="0" w:color="auto"/>
            </w:tcBorders>
            <w:vAlign w:val="center"/>
          </w:tcPr>
          <w:p w14:paraId="415BD37F" w14:textId="77777777" w:rsidR="004F2D06" w:rsidRDefault="00946D1A">
            <w:pPr>
              <w:pStyle w:val="Tablehead"/>
              <w:rPr>
                <w:rFonts w:ascii="Times New Roman" w:hAnsi="Times New Roman"/>
              </w:rPr>
            </w:pPr>
            <w:r>
              <w:rPr>
                <w:rFonts w:ascii="Times New Roman" w:hAnsi="Times New Roman"/>
                <w:lang w:eastAsia="zh-CN"/>
              </w:rPr>
              <w:t>对于</w:t>
            </w: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w:t>
            </w:r>
            <w:r>
              <w:rPr>
                <w:rFonts w:ascii="Times New Roman" w:hAnsi="Times New Roman"/>
                <w:lang w:eastAsia="zh-CN"/>
              </w:rPr>
              <w:br/>
            </w:r>
            <w:r>
              <w:rPr>
                <w:rFonts w:ascii="Times New Roman" w:hAnsi="Times New Roman"/>
                <w:lang w:eastAsia="zh-CN"/>
              </w:rPr>
              <w:t>是否至少存在一个</w:t>
            </w:r>
            <w:r>
              <w:rPr>
                <w:rFonts w:ascii="Times New Roman" w:hAnsi="Times New Roman"/>
                <w:lang w:eastAsia="zh-CN"/>
              </w:rPr>
              <w:br/>
            </w:r>
            <w:r>
              <w:rPr>
                <w:rFonts w:ascii="Times New Roman" w:hAnsi="Times New Roman"/>
                <w:lang w:eastAsia="zh-CN"/>
              </w:rPr>
              <w:t>高度</w:t>
            </w:r>
            <w:proofErr w:type="spellStart"/>
            <w:r>
              <w:rPr>
                <w:rFonts w:ascii="Times New Roman" w:eastAsia="STKaiti" w:hAnsi="Times New Roman"/>
                <w:i/>
              </w:rPr>
              <w:t>H</w:t>
            </w:r>
            <w:r>
              <w:rPr>
                <w:rFonts w:ascii="Times New Roman" w:eastAsia="STKaiti" w:hAnsi="Times New Roman"/>
                <w:i/>
                <w:vertAlign w:val="subscript"/>
              </w:rPr>
              <w:t>j</w:t>
            </w:r>
            <w:proofErr w:type="spellEnd"/>
            <w:r>
              <w:rPr>
                <w:rFonts w:ascii="Times New Roman" w:hAnsi="Times New Roman" w:hint="eastAsia"/>
                <w:lang w:eastAsia="zh-CN"/>
              </w:rPr>
              <w:t>？</w:t>
            </w:r>
          </w:p>
        </w:tc>
        <w:tc>
          <w:tcPr>
            <w:tcW w:w="2296" w:type="dxa"/>
            <w:tcBorders>
              <w:top w:val="single" w:sz="4" w:space="0" w:color="auto"/>
              <w:left w:val="single" w:sz="4" w:space="0" w:color="auto"/>
              <w:bottom w:val="single" w:sz="4" w:space="0" w:color="auto"/>
              <w:right w:val="single" w:sz="4" w:space="0" w:color="auto"/>
            </w:tcBorders>
            <w:vAlign w:val="center"/>
          </w:tcPr>
          <w:p w14:paraId="7ACD8E71" w14:textId="77777777" w:rsidR="004F2D06" w:rsidRDefault="00946D1A">
            <w:pPr>
              <w:pStyle w:val="Tablehead"/>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时高度</w:t>
            </w:r>
            <w:proofErr w:type="spellStart"/>
            <w:r>
              <w:rPr>
                <w:rFonts w:ascii="Times New Roman" w:eastAsia="STKaiti" w:hAnsi="Times New Roman"/>
                <w:i/>
              </w:rPr>
              <w:t>H</w:t>
            </w:r>
            <w:r>
              <w:rPr>
                <w:rFonts w:ascii="Times New Roman" w:eastAsia="STKaiti" w:hAnsi="Times New Roman"/>
                <w:vertAlign w:val="subscript"/>
              </w:rPr>
              <w:t>j</w:t>
            </w:r>
            <w:proofErr w:type="spellEnd"/>
            <w:r>
              <w:rPr>
                <w:rFonts w:ascii="Times New Roman" w:hAnsi="Times New Roman"/>
                <w:lang w:eastAsia="zh-CN"/>
              </w:rPr>
              <w:t>的最小值</w:t>
            </w:r>
            <w:r>
              <w:rPr>
                <w:rFonts w:ascii="Times New Roman" w:hAnsi="Times New Roman"/>
                <w:vertAlign w:val="subscript"/>
              </w:rPr>
              <w:br/>
            </w:r>
            <w:r>
              <w:rPr>
                <w:rFonts w:ascii="Times New Roman" w:hAnsi="Times New Roman"/>
                <w:lang w:eastAsia="zh-CN"/>
              </w:rPr>
              <w:t>（公里）</w:t>
            </w:r>
          </w:p>
        </w:tc>
      </w:tr>
      <w:tr w:rsidR="004F2D06" w14:paraId="10F02236"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05EFDD43" w14:textId="77777777" w:rsidR="004F2D06" w:rsidRDefault="00946D1A">
            <w:pPr>
              <w:pStyle w:val="Tabletext"/>
              <w:jc w:val="center"/>
              <w:rPr>
                <w:bCs/>
              </w:rPr>
            </w:pPr>
            <w:r>
              <w:rPr>
                <w:bCs/>
              </w:rPr>
              <w:t>X</w:t>
            </w:r>
          </w:p>
        </w:tc>
        <w:tc>
          <w:tcPr>
            <w:tcW w:w="1556" w:type="dxa"/>
            <w:tcBorders>
              <w:top w:val="single" w:sz="4" w:space="0" w:color="auto"/>
              <w:left w:val="single" w:sz="4" w:space="0" w:color="auto"/>
              <w:bottom w:val="single" w:sz="4" w:space="0" w:color="auto"/>
              <w:right w:val="single" w:sz="4" w:space="0" w:color="auto"/>
            </w:tcBorders>
            <w:vAlign w:val="center"/>
          </w:tcPr>
          <w:p w14:paraId="5E07F727" w14:textId="77777777" w:rsidR="004F2D06" w:rsidRDefault="00946D1A">
            <w:pPr>
              <w:pStyle w:val="Tabletext"/>
              <w:jc w:val="center"/>
              <w:rPr>
                <w:bCs/>
              </w:rPr>
            </w:pPr>
            <w:r>
              <w:rPr>
                <w:bCs/>
              </w:rPr>
              <w:t>1</w:t>
            </w:r>
          </w:p>
        </w:tc>
        <w:tc>
          <w:tcPr>
            <w:tcW w:w="1617" w:type="dxa"/>
            <w:tcBorders>
              <w:top w:val="single" w:sz="4" w:space="0" w:color="auto"/>
              <w:left w:val="single" w:sz="4" w:space="0" w:color="auto"/>
              <w:bottom w:val="single" w:sz="4" w:space="0" w:color="auto"/>
              <w:right w:val="single" w:sz="4" w:space="0" w:color="auto"/>
            </w:tcBorders>
            <w:vAlign w:val="center"/>
          </w:tcPr>
          <w:p w14:paraId="72A18CA0" w14:textId="77777777" w:rsidR="004F2D06" w:rsidRDefault="00946D1A">
            <w:pPr>
              <w:pStyle w:val="Tabletext"/>
              <w:jc w:val="center"/>
              <w:rPr>
                <w:bCs/>
              </w:rPr>
            </w:pPr>
            <w:r>
              <w:rPr>
                <w:bCs/>
              </w:rPr>
              <w:t>XXX</w:t>
            </w:r>
          </w:p>
        </w:tc>
        <w:tc>
          <w:tcPr>
            <w:tcW w:w="2621" w:type="dxa"/>
            <w:tcBorders>
              <w:top w:val="single" w:sz="4" w:space="0" w:color="auto"/>
              <w:left w:val="single" w:sz="4" w:space="0" w:color="auto"/>
              <w:bottom w:val="single" w:sz="4" w:space="0" w:color="auto"/>
              <w:right w:val="single" w:sz="4" w:space="0" w:color="auto"/>
            </w:tcBorders>
            <w:vAlign w:val="center"/>
          </w:tcPr>
          <w:p w14:paraId="3A9CC0D3" w14:textId="77777777" w:rsidR="004F2D06" w:rsidRDefault="00946D1A">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2A9E2B4E" w14:textId="77777777" w:rsidR="004F2D06" w:rsidRDefault="00946D1A">
            <w:pPr>
              <w:pStyle w:val="Tabletext"/>
              <w:jc w:val="center"/>
              <w:rPr>
                <w:bCs/>
              </w:rPr>
            </w:pPr>
            <w:r>
              <w:rPr>
                <w:bCs/>
              </w:rPr>
              <w:t>AAA</w:t>
            </w:r>
          </w:p>
        </w:tc>
      </w:tr>
      <w:tr w:rsidR="004F2D06" w14:paraId="6CD9392A"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675D210B" w14:textId="77777777" w:rsidR="004F2D06" w:rsidRDefault="00946D1A">
            <w:pPr>
              <w:pStyle w:val="Tabletext"/>
              <w:jc w:val="center"/>
              <w:rPr>
                <w:bCs/>
              </w:rPr>
            </w:pPr>
            <w:r>
              <w:rPr>
                <w:bCs/>
              </w:rPr>
              <w:t>Y</w:t>
            </w:r>
          </w:p>
        </w:tc>
        <w:tc>
          <w:tcPr>
            <w:tcW w:w="1556" w:type="dxa"/>
            <w:tcBorders>
              <w:top w:val="single" w:sz="4" w:space="0" w:color="auto"/>
              <w:left w:val="single" w:sz="4" w:space="0" w:color="auto"/>
              <w:bottom w:val="single" w:sz="4" w:space="0" w:color="auto"/>
              <w:right w:val="single" w:sz="4" w:space="0" w:color="auto"/>
            </w:tcBorders>
            <w:vAlign w:val="center"/>
          </w:tcPr>
          <w:p w14:paraId="7AC9A25F" w14:textId="77777777" w:rsidR="004F2D06" w:rsidRDefault="00946D1A">
            <w:pPr>
              <w:pStyle w:val="Tabletext"/>
              <w:jc w:val="center"/>
              <w:rPr>
                <w:bCs/>
              </w:rPr>
            </w:pPr>
            <w:r>
              <w:rPr>
                <w:bCs/>
              </w:rPr>
              <w:t>2</w:t>
            </w:r>
          </w:p>
        </w:tc>
        <w:tc>
          <w:tcPr>
            <w:tcW w:w="1617" w:type="dxa"/>
            <w:tcBorders>
              <w:top w:val="single" w:sz="4" w:space="0" w:color="auto"/>
              <w:left w:val="single" w:sz="4" w:space="0" w:color="auto"/>
              <w:bottom w:val="single" w:sz="4" w:space="0" w:color="auto"/>
              <w:right w:val="single" w:sz="4" w:space="0" w:color="auto"/>
            </w:tcBorders>
            <w:vAlign w:val="center"/>
          </w:tcPr>
          <w:p w14:paraId="24670EA0" w14:textId="77777777" w:rsidR="004F2D06" w:rsidRDefault="00946D1A">
            <w:pPr>
              <w:pStyle w:val="Tabletext"/>
              <w:jc w:val="center"/>
              <w:rPr>
                <w:bCs/>
              </w:rPr>
            </w:pPr>
            <w:r>
              <w:rPr>
                <w:bCs/>
              </w:rPr>
              <w:t>YYY</w:t>
            </w:r>
          </w:p>
        </w:tc>
        <w:tc>
          <w:tcPr>
            <w:tcW w:w="2621" w:type="dxa"/>
            <w:tcBorders>
              <w:top w:val="single" w:sz="4" w:space="0" w:color="auto"/>
              <w:left w:val="single" w:sz="4" w:space="0" w:color="auto"/>
              <w:bottom w:val="single" w:sz="4" w:space="0" w:color="auto"/>
              <w:right w:val="single" w:sz="4" w:space="0" w:color="auto"/>
            </w:tcBorders>
            <w:vAlign w:val="center"/>
          </w:tcPr>
          <w:p w14:paraId="20A8CA32" w14:textId="77777777" w:rsidR="004F2D06" w:rsidRDefault="00946D1A">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0661B13E" w14:textId="77777777" w:rsidR="004F2D06" w:rsidRDefault="00946D1A">
            <w:pPr>
              <w:pStyle w:val="Tabletext"/>
              <w:jc w:val="center"/>
              <w:rPr>
                <w:bCs/>
              </w:rPr>
            </w:pPr>
            <w:r>
              <w:rPr>
                <w:bCs/>
              </w:rPr>
              <w:t>BBB</w:t>
            </w:r>
          </w:p>
        </w:tc>
      </w:tr>
      <w:tr w:rsidR="004F2D06" w14:paraId="63B3965B"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6472EF73" w14:textId="77777777" w:rsidR="004F2D06" w:rsidRDefault="00946D1A">
            <w:pPr>
              <w:pStyle w:val="Tabletext"/>
              <w:jc w:val="center"/>
              <w:rPr>
                <w:bCs/>
              </w:rPr>
            </w:pPr>
            <w:r>
              <w:rPr>
                <w:bCs/>
              </w:rPr>
              <w:t>…</w:t>
            </w:r>
          </w:p>
        </w:tc>
        <w:tc>
          <w:tcPr>
            <w:tcW w:w="1556" w:type="dxa"/>
            <w:tcBorders>
              <w:top w:val="single" w:sz="4" w:space="0" w:color="auto"/>
              <w:left w:val="single" w:sz="4" w:space="0" w:color="auto"/>
              <w:bottom w:val="single" w:sz="4" w:space="0" w:color="auto"/>
              <w:right w:val="single" w:sz="4" w:space="0" w:color="auto"/>
            </w:tcBorders>
            <w:vAlign w:val="center"/>
          </w:tcPr>
          <w:p w14:paraId="2858FDE6" w14:textId="77777777" w:rsidR="004F2D06" w:rsidRDefault="00946D1A">
            <w:pPr>
              <w:pStyle w:val="Tabletext"/>
              <w:jc w:val="center"/>
              <w:rPr>
                <w:bCs/>
              </w:rPr>
            </w:pPr>
            <w:r>
              <w:rPr>
                <w:bCs/>
              </w:rPr>
              <w:t>…</w:t>
            </w:r>
          </w:p>
        </w:tc>
        <w:tc>
          <w:tcPr>
            <w:tcW w:w="1617" w:type="dxa"/>
            <w:tcBorders>
              <w:top w:val="single" w:sz="4" w:space="0" w:color="auto"/>
              <w:left w:val="single" w:sz="4" w:space="0" w:color="auto"/>
              <w:bottom w:val="single" w:sz="4" w:space="0" w:color="auto"/>
              <w:right w:val="single" w:sz="4" w:space="0" w:color="auto"/>
            </w:tcBorders>
            <w:vAlign w:val="center"/>
          </w:tcPr>
          <w:p w14:paraId="79112257" w14:textId="77777777" w:rsidR="004F2D06" w:rsidRDefault="00946D1A">
            <w:pPr>
              <w:pStyle w:val="Tabletext"/>
              <w:jc w:val="center"/>
              <w:rPr>
                <w:bCs/>
              </w:rPr>
            </w:pPr>
            <w:r>
              <w:rPr>
                <w:bCs/>
              </w:rPr>
              <w:t>…</w:t>
            </w:r>
          </w:p>
        </w:tc>
        <w:tc>
          <w:tcPr>
            <w:tcW w:w="2621" w:type="dxa"/>
            <w:tcBorders>
              <w:top w:val="single" w:sz="4" w:space="0" w:color="auto"/>
              <w:left w:val="single" w:sz="4" w:space="0" w:color="auto"/>
              <w:bottom w:val="single" w:sz="4" w:space="0" w:color="auto"/>
              <w:right w:val="single" w:sz="4" w:space="0" w:color="auto"/>
            </w:tcBorders>
            <w:vAlign w:val="center"/>
          </w:tcPr>
          <w:p w14:paraId="215F4FE1" w14:textId="77777777" w:rsidR="004F2D06" w:rsidRDefault="00946D1A">
            <w:pPr>
              <w:pStyle w:val="Tabletext"/>
              <w:jc w:val="center"/>
              <w:rPr>
                <w:bCs/>
              </w:rPr>
            </w:pPr>
            <w:r>
              <w:rPr>
                <w:bCs/>
              </w:rPr>
              <w:t>…</w:t>
            </w:r>
          </w:p>
        </w:tc>
        <w:tc>
          <w:tcPr>
            <w:tcW w:w="2296" w:type="dxa"/>
            <w:tcBorders>
              <w:top w:val="single" w:sz="4" w:space="0" w:color="auto"/>
              <w:left w:val="single" w:sz="4" w:space="0" w:color="auto"/>
              <w:bottom w:val="single" w:sz="4" w:space="0" w:color="auto"/>
              <w:right w:val="single" w:sz="4" w:space="0" w:color="auto"/>
            </w:tcBorders>
            <w:vAlign w:val="center"/>
          </w:tcPr>
          <w:p w14:paraId="60883058" w14:textId="77777777" w:rsidR="004F2D06" w:rsidRDefault="00946D1A">
            <w:pPr>
              <w:pStyle w:val="Tabletext"/>
              <w:jc w:val="center"/>
              <w:rPr>
                <w:bCs/>
              </w:rPr>
            </w:pPr>
            <w:r>
              <w:rPr>
                <w:bCs/>
              </w:rPr>
              <w:t>…</w:t>
            </w:r>
          </w:p>
        </w:tc>
      </w:tr>
      <w:tr w:rsidR="004F2D06" w14:paraId="2C57CFB8" w14:textId="77777777">
        <w:trPr>
          <w:jc w:val="center"/>
        </w:trPr>
        <w:tc>
          <w:tcPr>
            <w:tcW w:w="1539" w:type="dxa"/>
            <w:tcBorders>
              <w:top w:val="single" w:sz="4" w:space="0" w:color="auto"/>
              <w:left w:val="single" w:sz="4" w:space="0" w:color="auto"/>
              <w:bottom w:val="single" w:sz="4" w:space="0" w:color="auto"/>
              <w:right w:val="single" w:sz="4" w:space="0" w:color="auto"/>
            </w:tcBorders>
            <w:vAlign w:val="center"/>
          </w:tcPr>
          <w:p w14:paraId="7B9BFA98" w14:textId="77777777" w:rsidR="004F2D06" w:rsidRDefault="00946D1A">
            <w:pPr>
              <w:pStyle w:val="Tabletext"/>
              <w:jc w:val="center"/>
              <w:rPr>
                <w:bCs/>
              </w:rPr>
            </w:pPr>
            <w:r>
              <w:rPr>
                <w:bCs/>
              </w:rPr>
              <w:lastRenderedPageBreak/>
              <w:t>Z</w:t>
            </w:r>
          </w:p>
        </w:tc>
        <w:tc>
          <w:tcPr>
            <w:tcW w:w="1556" w:type="dxa"/>
            <w:tcBorders>
              <w:top w:val="single" w:sz="4" w:space="0" w:color="auto"/>
              <w:left w:val="single" w:sz="4" w:space="0" w:color="auto"/>
              <w:bottom w:val="single" w:sz="4" w:space="0" w:color="auto"/>
              <w:right w:val="single" w:sz="4" w:space="0" w:color="auto"/>
            </w:tcBorders>
            <w:vAlign w:val="center"/>
          </w:tcPr>
          <w:p w14:paraId="29E99BBF" w14:textId="77777777" w:rsidR="004F2D06" w:rsidRDefault="00946D1A">
            <w:pPr>
              <w:pStyle w:val="Tabletext"/>
              <w:jc w:val="center"/>
              <w:rPr>
                <w:bCs/>
              </w:rPr>
            </w:pPr>
            <w:r>
              <w:rPr>
                <w:bCs/>
              </w:rPr>
              <w:t>N</w:t>
            </w:r>
          </w:p>
        </w:tc>
        <w:tc>
          <w:tcPr>
            <w:tcW w:w="1617" w:type="dxa"/>
            <w:tcBorders>
              <w:top w:val="single" w:sz="4" w:space="0" w:color="auto"/>
              <w:left w:val="single" w:sz="4" w:space="0" w:color="auto"/>
              <w:bottom w:val="single" w:sz="4" w:space="0" w:color="auto"/>
              <w:right w:val="single" w:sz="4" w:space="0" w:color="auto"/>
            </w:tcBorders>
            <w:vAlign w:val="center"/>
          </w:tcPr>
          <w:p w14:paraId="0208B20D" w14:textId="77777777" w:rsidR="004F2D06" w:rsidRDefault="00946D1A">
            <w:pPr>
              <w:pStyle w:val="Tabletext"/>
              <w:jc w:val="center"/>
              <w:rPr>
                <w:bCs/>
              </w:rPr>
            </w:pPr>
            <w:r>
              <w:rPr>
                <w:bCs/>
              </w:rPr>
              <w:t>ZZZ</w:t>
            </w:r>
          </w:p>
        </w:tc>
        <w:tc>
          <w:tcPr>
            <w:tcW w:w="2621" w:type="dxa"/>
            <w:tcBorders>
              <w:top w:val="single" w:sz="4" w:space="0" w:color="auto"/>
              <w:left w:val="single" w:sz="4" w:space="0" w:color="auto"/>
              <w:bottom w:val="single" w:sz="4" w:space="0" w:color="auto"/>
              <w:right w:val="single" w:sz="4" w:space="0" w:color="auto"/>
            </w:tcBorders>
            <w:vAlign w:val="center"/>
          </w:tcPr>
          <w:p w14:paraId="22A35106" w14:textId="77777777" w:rsidR="004F2D06" w:rsidRDefault="00946D1A">
            <w:pPr>
              <w:pStyle w:val="Tabletext"/>
              <w:jc w:val="center"/>
              <w:rPr>
                <w:bCs/>
              </w:rPr>
            </w:pPr>
            <w:r>
              <w:rPr>
                <w:bCs/>
              </w:rPr>
              <w:t>是</w:t>
            </w:r>
            <w:r>
              <w:rPr>
                <w:bCs/>
              </w:rPr>
              <w:t>/</w:t>
            </w:r>
            <w:r>
              <w:rPr>
                <w:bCs/>
              </w:rPr>
              <w:t>否</w:t>
            </w:r>
          </w:p>
        </w:tc>
        <w:tc>
          <w:tcPr>
            <w:tcW w:w="2296" w:type="dxa"/>
            <w:tcBorders>
              <w:top w:val="single" w:sz="4" w:space="0" w:color="auto"/>
              <w:left w:val="single" w:sz="4" w:space="0" w:color="auto"/>
              <w:bottom w:val="single" w:sz="4" w:space="0" w:color="auto"/>
              <w:right w:val="single" w:sz="4" w:space="0" w:color="auto"/>
            </w:tcBorders>
            <w:vAlign w:val="center"/>
          </w:tcPr>
          <w:p w14:paraId="6E6824C7" w14:textId="77777777" w:rsidR="004F2D06" w:rsidRDefault="00946D1A">
            <w:pPr>
              <w:pStyle w:val="Tabletext"/>
              <w:jc w:val="center"/>
              <w:rPr>
                <w:bCs/>
              </w:rPr>
            </w:pPr>
            <w:r>
              <w:rPr>
                <w:bCs/>
              </w:rPr>
              <w:t>CCC</w:t>
            </w:r>
          </w:p>
        </w:tc>
      </w:tr>
    </w:tbl>
    <w:p w14:paraId="3FC88F33" w14:textId="77777777" w:rsidR="004F2D06" w:rsidRDefault="004F2D06">
      <w:pPr>
        <w:pStyle w:val="Tablefin"/>
        <w:tabs>
          <w:tab w:val="left" w:pos="1134"/>
          <w:tab w:val="left" w:pos="1871"/>
          <w:tab w:val="left" w:pos="2268"/>
        </w:tabs>
      </w:pPr>
    </w:p>
    <w:p w14:paraId="0C2A6AB4" w14:textId="77777777" w:rsidR="004F2D06" w:rsidRDefault="00946D1A">
      <w:pPr>
        <w:pStyle w:val="enumlev1"/>
        <w:rPr>
          <w:lang w:eastAsia="zh-CN"/>
        </w:rPr>
      </w:pPr>
      <w:r>
        <w:rPr>
          <w:lang w:eastAsia="zh-CN"/>
        </w:rPr>
        <w:t>v)</w:t>
      </w:r>
      <w:r>
        <w:rPr>
          <w:lang w:eastAsia="zh-CN"/>
        </w:rPr>
        <w:tab/>
      </w:r>
      <w:r>
        <w:rPr>
          <w:rFonts w:ascii="SimSun" w:hAnsi="SimSun" w:cs="SimSun" w:hint="eastAsia"/>
          <w:lang w:eastAsia="zh-CN"/>
        </w:rPr>
        <w:t>针对已通过上文</w:t>
      </w:r>
      <w:r>
        <w:rPr>
          <w:lang w:eastAsia="zh-CN"/>
        </w:rPr>
        <w:t>iv)</w:t>
      </w:r>
      <w:r>
        <w:rPr>
          <w:rFonts w:ascii="SimSun" w:hAnsi="SimSun" w:cs="SimSun" w:hint="eastAsia"/>
          <w:lang w:eastAsia="zh-CN"/>
        </w:rPr>
        <w:t>测试的审查对象组内的发射，无线电通信局对该组的审查结论为</w:t>
      </w:r>
      <w:r>
        <w:rPr>
          <w:rFonts w:ascii="STKaiti" w:eastAsia="STKaiti" w:hAnsi="STKaiti" w:hint="eastAsia"/>
          <w:b/>
          <w:lang w:eastAsia="zh-CN"/>
        </w:rPr>
        <w:t>合格</w:t>
      </w:r>
      <w:r>
        <w:rPr>
          <w:rFonts w:ascii="SimSun" w:hAnsi="SimSun" w:cs="SimSun" w:hint="eastAsia"/>
          <w:lang w:eastAsia="zh-CN"/>
        </w:rPr>
        <w:t>（移除未通过审查的发射后），其它结论为</w:t>
      </w:r>
      <w:r>
        <w:rPr>
          <w:rFonts w:ascii="STKaiti" w:eastAsia="STKaiti" w:hAnsi="STKaiti" w:hint="eastAsia"/>
          <w:b/>
          <w:lang w:eastAsia="zh-CN"/>
        </w:rPr>
        <w:t>不合格</w:t>
      </w:r>
      <w:r>
        <w:rPr>
          <w:rFonts w:ascii="SimSun" w:hAnsi="SimSun" w:cs="SimSun" w:hint="eastAsia"/>
          <w:lang w:eastAsia="zh-CN"/>
        </w:rPr>
        <w:t>。</w:t>
      </w:r>
    </w:p>
    <w:p w14:paraId="524C2054" w14:textId="77777777" w:rsidR="004F2D06" w:rsidRDefault="00946D1A">
      <w:pPr>
        <w:pStyle w:val="enumlev1"/>
        <w:rPr>
          <w:lang w:eastAsia="zh-CN"/>
        </w:rPr>
      </w:pPr>
      <w:r>
        <w:rPr>
          <w:lang w:eastAsia="zh-CN"/>
        </w:rPr>
        <w:t>vi)</w:t>
      </w:r>
      <w:r>
        <w:rPr>
          <w:lang w:eastAsia="zh-CN"/>
        </w:rPr>
        <w:tab/>
      </w:r>
      <w:r>
        <w:rPr>
          <w:rFonts w:ascii="SimSun" w:hAnsi="SimSun" w:cs="SimSun" w:hint="eastAsia"/>
          <w:lang w:eastAsia="zh-CN"/>
        </w:rPr>
        <w:t>无线电通信局须公布：</w:t>
      </w:r>
    </w:p>
    <w:p w14:paraId="4D812569" w14:textId="77777777" w:rsidR="004F2D06" w:rsidRDefault="00946D1A">
      <w:pPr>
        <w:pStyle w:val="enumlev2"/>
        <w:rPr>
          <w:lang w:eastAsia="zh-CN"/>
        </w:rPr>
      </w:pPr>
      <w:r>
        <w:rPr>
          <w:lang w:eastAsia="zh-CN"/>
        </w:rPr>
        <w:t>–</w:t>
      </w:r>
      <w:r>
        <w:rPr>
          <w:lang w:eastAsia="zh-CN"/>
        </w:rPr>
        <w:tab/>
      </w:r>
      <w:r>
        <w:rPr>
          <w:lang w:eastAsia="zh-CN"/>
        </w:rPr>
        <w:t>对</w:t>
      </w:r>
      <w:r>
        <w:rPr>
          <w:lang w:eastAsia="zh-CN"/>
        </w:rPr>
        <w:t>non-GSO</w:t>
      </w:r>
      <w:r>
        <w:rPr>
          <w:lang w:eastAsia="zh-CN"/>
        </w:rPr>
        <w:t>系统各组的审查结果（合格或不合格）；</w:t>
      </w:r>
    </w:p>
    <w:p w14:paraId="6E850063" w14:textId="77777777" w:rsidR="004F2D06" w:rsidRDefault="00946D1A">
      <w:pPr>
        <w:pStyle w:val="enumlev2"/>
        <w:rPr>
          <w:lang w:eastAsia="zh-CN"/>
        </w:rPr>
      </w:pPr>
      <w:r>
        <w:rPr>
          <w:lang w:eastAsia="zh-CN"/>
        </w:rPr>
        <w:t>–</w:t>
      </w:r>
      <w:r>
        <w:rPr>
          <w:lang w:eastAsia="zh-CN"/>
        </w:rPr>
        <w:tab/>
      </w:r>
      <w:r>
        <w:rPr>
          <w:lang w:eastAsia="zh-CN"/>
        </w:rPr>
        <w:t>表</w:t>
      </w:r>
      <w:r>
        <w:rPr>
          <w:lang w:eastAsia="zh-CN"/>
        </w:rPr>
        <w:t>A2-3</w:t>
      </w:r>
      <w:r>
        <w:rPr>
          <w:lang w:eastAsia="zh-CN"/>
        </w:rPr>
        <w:t>展示了算法步骤</w:t>
      </w:r>
      <w:r>
        <w:rPr>
          <w:lang w:eastAsia="zh-CN"/>
        </w:rPr>
        <w:t>iii)</w:t>
      </w:r>
      <w:r>
        <w:rPr>
          <w:lang w:eastAsia="zh-CN"/>
        </w:rPr>
        <w:t>的输出内容。</w:t>
      </w:r>
    </w:p>
    <w:p w14:paraId="7F6CCE99" w14:textId="77777777" w:rsidR="004F2D06" w:rsidRDefault="00946D1A">
      <w:pPr>
        <w:pStyle w:val="Note"/>
        <w:rPr>
          <w:lang w:eastAsia="zh-CN"/>
        </w:rPr>
      </w:pPr>
      <w:r>
        <w:rPr>
          <w:lang w:eastAsia="zh-CN"/>
        </w:rPr>
        <w:t>注：</w:t>
      </w:r>
      <w:r>
        <w:rPr>
          <w:rFonts w:hint="eastAsia"/>
          <w:lang w:eastAsia="zh-CN"/>
        </w:rPr>
        <w:t>作为标准程序的一部分，无线电通信局将在</w:t>
      </w:r>
      <w:r>
        <w:rPr>
          <w:rFonts w:hint="eastAsia"/>
          <w:lang w:eastAsia="zh-CN"/>
        </w:rPr>
        <w:t>BR IFIC</w:t>
      </w:r>
      <w:r>
        <w:rPr>
          <w:rFonts w:hint="eastAsia"/>
          <w:lang w:eastAsia="zh-CN"/>
        </w:rPr>
        <w:t>第</w:t>
      </w:r>
      <w:r>
        <w:rPr>
          <w:rFonts w:hint="eastAsia"/>
          <w:lang w:eastAsia="zh-CN"/>
        </w:rPr>
        <w:t>III-S</w:t>
      </w:r>
      <w:r>
        <w:rPr>
          <w:rFonts w:hint="eastAsia"/>
          <w:lang w:eastAsia="zh-CN"/>
        </w:rPr>
        <w:t>部分公布不合格的审查结果，内容涉及退回相关主管部门的频率指配。</w:t>
      </w:r>
    </w:p>
    <w:p w14:paraId="0C3EAE82" w14:textId="77777777" w:rsidR="004F2D06" w:rsidRDefault="00946D1A">
      <w:pPr>
        <w:pStyle w:val="Headingb"/>
        <w:rPr>
          <w:highlight w:val="lightGray"/>
          <w:lang w:eastAsia="zh-CN"/>
        </w:rPr>
      </w:pPr>
      <w:bookmarkStart w:id="101" w:name="_Toc122006751"/>
      <w:bookmarkStart w:id="102" w:name="_Toc121916258"/>
      <w:bookmarkStart w:id="103" w:name="_Toc121916680"/>
      <w:bookmarkStart w:id="104" w:name="_Hlk117864320"/>
      <w:bookmarkStart w:id="105" w:name="_Hlk117864477"/>
      <w:r>
        <w:rPr>
          <w:rFonts w:hint="eastAsia"/>
          <w:lang w:eastAsia="zh-CN"/>
        </w:rPr>
        <w:t>方法的方案</w:t>
      </w:r>
      <w:r>
        <w:rPr>
          <w:lang w:eastAsia="zh-CN"/>
        </w:rPr>
        <w:t>2</w:t>
      </w:r>
      <w:r>
        <w:rPr>
          <w:rFonts w:hint="eastAsia"/>
          <w:lang w:eastAsia="zh-CN"/>
        </w:rPr>
        <w:t>：</w:t>
      </w:r>
    </w:p>
    <w:p w14:paraId="5BB96C7E" w14:textId="77777777" w:rsidR="004F2D06" w:rsidRDefault="00946D1A">
      <w:pPr>
        <w:pStyle w:val="Heading1"/>
        <w:rPr>
          <w:lang w:eastAsia="zh-CN"/>
        </w:rPr>
      </w:pPr>
      <w:bookmarkStart w:id="106" w:name="_Toc133484598"/>
      <w:bookmarkStart w:id="107" w:name="_Toc133485452"/>
      <w:r>
        <w:rPr>
          <w:lang w:eastAsia="zh-CN"/>
        </w:rPr>
        <w:t>1</w:t>
      </w:r>
      <w:r>
        <w:rPr>
          <w:lang w:eastAsia="zh-CN"/>
        </w:rPr>
        <w:tab/>
      </w:r>
      <w:r>
        <w:rPr>
          <w:rFonts w:hint="eastAsia"/>
          <w:lang w:eastAsia="zh-CN"/>
        </w:rPr>
        <w:t>审查方法</w:t>
      </w:r>
      <w:bookmarkEnd w:id="106"/>
      <w:bookmarkEnd w:id="107"/>
    </w:p>
    <w:p w14:paraId="7384119C" w14:textId="77777777" w:rsidR="004F2D06" w:rsidRDefault="00946D1A">
      <w:pPr>
        <w:pStyle w:val="Heading2"/>
        <w:rPr>
          <w:lang w:eastAsia="zh-CN"/>
        </w:rPr>
      </w:pPr>
      <w:bookmarkStart w:id="108" w:name="_Toc133485453"/>
      <w:bookmarkStart w:id="109" w:name="_Toc133484599"/>
      <w:r>
        <w:rPr>
          <w:lang w:eastAsia="zh-CN"/>
        </w:rPr>
        <w:t>1.1</w:t>
      </w:r>
      <w:r>
        <w:rPr>
          <w:lang w:eastAsia="zh-CN"/>
        </w:rPr>
        <w:tab/>
      </w:r>
      <w:r>
        <w:rPr>
          <w:rFonts w:hint="eastAsia"/>
          <w:lang w:eastAsia="zh-CN"/>
        </w:rPr>
        <w:t>引言</w:t>
      </w:r>
      <w:bookmarkEnd w:id="108"/>
      <w:bookmarkEnd w:id="109"/>
    </w:p>
    <w:p w14:paraId="2CA486D5" w14:textId="77777777" w:rsidR="004F2D06" w:rsidRDefault="00946D1A">
      <w:pPr>
        <w:ind w:firstLineChars="200" w:firstLine="480"/>
        <w:rPr>
          <w:lang w:eastAsia="zh-CN"/>
        </w:rPr>
      </w:pPr>
      <w:r>
        <w:rPr>
          <w:lang w:eastAsia="zh-CN"/>
        </w:rPr>
        <w:t>A-ESIM</w:t>
      </w:r>
      <w:r>
        <w:rPr>
          <w:rFonts w:hint="eastAsia"/>
          <w:lang w:eastAsia="zh-CN"/>
        </w:rPr>
        <w:t>可以在不同纬度、经度和高度的位置操作。此方法用于确定与</w:t>
      </w:r>
      <w:r>
        <w:rPr>
          <w:lang w:eastAsia="zh-CN"/>
        </w:rPr>
        <w:t>non-GSO FSS</w:t>
      </w:r>
      <w:r>
        <w:rPr>
          <w:rFonts w:hint="eastAsia"/>
          <w:lang w:eastAsia="zh-CN"/>
        </w:rPr>
        <w:t>卫星通信的</w:t>
      </w:r>
      <w:r>
        <w:rPr>
          <w:lang w:eastAsia="zh-CN"/>
        </w:rPr>
        <w:t>A-ESIM</w:t>
      </w:r>
      <w:r>
        <w:rPr>
          <w:rFonts w:hint="eastAsia"/>
          <w:lang w:eastAsia="zh-CN"/>
        </w:rPr>
        <w:t>发射机可允许的最大离轴</w:t>
      </w:r>
      <w:proofErr w:type="spellStart"/>
      <w:r>
        <w:rPr>
          <w:lang w:eastAsia="zh-CN"/>
        </w:rPr>
        <w:t>e.i.r.p</w:t>
      </w:r>
      <w:proofErr w:type="spellEnd"/>
      <w:r>
        <w:rPr>
          <w:lang w:eastAsia="zh-CN"/>
        </w:rPr>
        <w:t>.</w:t>
      </w:r>
      <w:r>
        <w:rPr>
          <w:rFonts w:hint="eastAsia"/>
          <w:lang w:eastAsia="zh-CN"/>
        </w:rPr>
        <w:t>谱密度（“</w:t>
      </w:r>
      <w:r>
        <w:rPr>
          <w:i/>
          <w:lang w:eastAsia="zh-CN"/>
        </w:rPr>
        <w:t>EIRP</w:t>
      </w:r>
      <w:r>
        <w:rPr>
          <w:i/>
          <w:vertAlign w:val="subscript"/>
          <w:lang w:eastAsia="zh-CN"/>
        </w:rPr>
        <w:t>C</w:t>
      </w:r>
      <w:r>
        <w:rPr>
          <w:rFonts w:hint="eastAsia"/>
          <w:lang w:eastAsia="zh-CN"/>
        </w:rPr>
        <w:t>”），同时确保符合此决议附件</w:t>
      </w:r>
      <w:r>
        <w:rPr>
          <w:lang w:eastAsia="zh-CN"/>
        </w:rPr>
        <w:t>1</w:t>
      </w:r>
      <w:r>
        <w:rPr>
          <w:rFonts w:hint="eastAsia"/>
          <w:lang w:eastAsia="zh-CN"/>
        </w:rPr>
        <w:t>第</w:t>
      </w:r>
      <w:r>
        <w:rPr>
          <w:lang w:eastAsia="zh-CN"/>
        </w:rPr>
        <w:t>2</w:t>
      </w:r>
      <w:r>
        <w:rPr>
          <w:rFonts w:hint="eastAsia"/>
          <w:lang w:eastAsia="zh-CN"/>
        </w:rPr>
        <w:t>部分包含的旨在保护已定义高度范围内地面业务的</w:t>
      </w:r>
      <w:proofErr w:type="spellStart"/>
      <w:r>
        <w:rPr>
          <w:lang w:eastAsia="zh-CN"/>
        </w:rPr>
        <w:t>pfd</w:t>
      </w:r>
      <w:proofErr w:type="spellEnd"/>
      <w:r>
        <w:rPr>
          <w:rFonts w:hint="eastAsia"/>
          <w:lang w:eastAsia="zh-CN"/>
        </w:rPr>
        <w:t>限值。此方法推导出的</w:t>
      </w:r>
      <w:r>
        <w:rPr>
          <w:i/>
          <w:lang w:eastAsia="zh-CN"/>
        </w:rPr>
        <w:t>EIRP</w:t>
      </w:r>
      <w:r>
        <w:rPr>
          <w:i/>
          <w:vertAlign w:val="subscript"/>
          <w:lang w:eastAsia="zh-CN"/>
        </w:rPr>
        <w:t>C</w:t>
      </w:r>
      <w:r>
        <w:rPr>
          <w:rFonts w:hint="eastAsia"/>
          <w:lang w:eastAsia="zh-CN"/>
        </w:rPr>
        <w:t>考虑了几何结构中的相关损耗和衰减等因素。</w:t>
      </w:r>
    </w:p>
    <w:p w14:paraId="3ED56847" w14:textId="77777777" w:rsidR="004F2D06" w:rsidRDefault="00946D1A">
      <w:pPr>
        <w:ind w:firstLineChars="200" w:firstLine="480"/>
        <w:rPr>
          <w:lang w:eastAsia="zh-CN"/>
        </w:rPr>
      </w:pPr>
      <w:r>
        <w:rPr>
          <w:rFonts w:hint="eastAsia"/>
          <w:lang w:eastAsia="zh-CN"/>
        </w:rPr>
        <w:t>此方法将计算得出的</w:t>
      </w:r>
      <w:r>
        <w:rPr>
          <w:i/>
          <w:lang w:eastAsia="zh-CN"/>
        </w:rPr>
        <w:t>EIRP</w:t>
      </w:r>
      <w:r>
        <w:rPr>
          <w:i/>
          <w:vertAlign w:val="subscript"/>
          <w:lang w:eastAsia="zh-CN"/>
        </w:rPr>
        <w:t>C</w:t>
      </w:r>
      <w:r>
        <w:rPr>
          <w:rFonts w:hint="eastAsia"/>
          <w:lang w:eastAsia="zh-CN"/>
        </w:rPr>
        <w:t>与指向地面的</w:t>
      </w:r>
      <w:r>
        <w:rPr>
          <w:lang w:eastAsia="zh-CN"/>
        </w:rPr>
        <w:t>A-ESIM</w:t>
      </w:r>
      <w:r>
        <w:rPr>
          <w:rFonts w:hint="eastAsia"/>
          <w:lang w:eastAsia="zh-CN"/>
        </w:rPr>
        <w:t>所使用的参考</w:t>
      </w:r>
      <w:r>
        <w:rPr>
          <w:lang w:eastAsia="zh-CN"/>
        </w:rPr>
        <w:t>A-ESIM</w:t>
      </w:r>
      <w:r>
        <w:rPr>
          <w:rFonts w:hint="eastAsia"/>
          <w:lang w:eastAsia="zh-CN"/>
        </w:rPr>
        <w:t>离轴</w:t>
      </w:r>
      <w:proofErr w:type="spellStart"/>
      <w:r>
        <w:rPr>
          <w:lang w:eastAsia="zh-CN"/>
        </w:rPr>
        <w:t>e.i.r.p</w:t>
      </w:r>
      <w:proofErr w:type="spellEnd"/>
      <w:r>
        <w:rPr>
          <w:lang w:eastAsia="zh-CN"/>
        </w:rPr>
        <w:t>.</w:t>
      </w:r>
      <w:r>
        <w:rPr>
          <w:rFonts w:hint="eastAsia"/>
          <w:lang w:eastAsia="zh-CN"/>
        </w:rPr>
        <w:t>（“</w:t>
      </w:r>
      <w:r>
        <w:rPr>
          <w:i/>
          <w:lang w:eastAsia="zh-CN"/>
        </w:rPr>
        <w:t>EIRP</w:t>
      </w:r>
      <w:r>
        <w:rPr>
          <w:i/>
          <w:vertAlign w:val="subscript"/>
          <w:lang w:eastAsia="zh-CN"/>
        </w:rPr>
        <w:t>R</w:t>
      </w:r>
      <w:r>
        <w:rPr>
          <w:rFonts w:hint="eastAsia"/>
          <w:lang w:eastAsia="zh-CN"/>
        </w:rPr>
        <w:t>”）进行比较。</w:t>
      </w:r>
      <w:r>
        <w:rPr>
          <w:lang w:eastAsia="zh-CN"/>
        </w:rPr>
        <w:t>non-GSO</w:t>
      </w:r>
      <w:r>
        <w:rPr>
          <w:rFonts w:hint="eastAsia"/>
          <w:lang w:eastAsia="zh-CN"/>
        </w:rPr>
        <w:t>卫星系统的</w:t>
      </w:r>
      <w:r>
        <w:rPr>
          <w:i/>
          <w:lang w:eastAsia="zh-CN"/>
        </w:rPr>
        <w:t>EIRP</w:t>
      </w:r>
      <w:r>
        <w:rPr>
          <w:i/>
          <w:vertAlign w:val="subscript"/>
          <w:lang w:eastAsia="zh-CN"/>
        </w:rPr>
        <w:t>R</w:t>
      </w:r>
      <w:r>
        <w:rPr>
          <w:rFonts w:hint="eastAsia"/>
          <w:lang w:eastAsia="zh-CN"/>
        </w:rPr>
        <w:t>，根据附录</w:t>
      </w:r>
      <w:r>
        <w:rPr>
          <w:b/>
          <w:bCs/>
          <w:lang w:eastAsia="zh-CN"/>
        </w:rPr>
        <w:t>4</w:t>
      </w:r>
      <w:r>
        <w:rPr>
          <w:rFonts w:hint="eastAsia"/>
          <w:lang w:eastAsia="zh-CN"/>
        </w:rPr>
        <w:t>内</w:t>
      </w:r>
      <w:r>
        <w:rPr>
          <w:rFonts w:hint="eastAsia"/>
          <w:lang w:eastAsia="zh-CN"/>
        </w:rPr>
        <w:t>ESIM</w:t>
      </w:r>
      <w:r>
        <w:rPr>
          <w:rFonts w:hint="eastAsia"/>
          <w:lang w:eastAsia="zh-CN"/>
        </w:rPr>
        <w:t>与之通信的</w:t>
      </w:r>
      <w:r>
        <w:rPr>
          <w:lang w:eastAsia="zh-CN"/>
        </w:rPr>
        <w:t>non-GSO</w:t>
      </w:r>
      <w:r>
        <w:rPr>
          <w:rFonts w:hint="eastAsia"/>
          <w:lang w:eastAsia="zh-CN"/>
        </w:rPr>
        <w:t>卫星系统的通知资料的数据和</w:t>
      </w:r>
      <w:r>
        <w:rPr>
          <w:rFonts w:hint="eastAsia"/>
          <w:lang w:eastAsia="zh-CN"/>
        </w:rPr>
        <w:t>ESIM</w:t>
      </w:r>
      <w:r>
        <w:rPr>
          <w:rFonts w:hint="eastAsia"/>
          <w:lang w:eastAsia="zh-CN"/>
        </w:rPr>
        <w:t>特性（如适用）进行计算。对于</w:t>
      </w:r>
      <w:r>
        <w:rPr>
          <w:lang w:eastAsia="zh-CN"/>
        </w:rPr>
        <w:t>non-GSO</w:t>
      </w:r>
      <w:r>
        <w:rPr>
          <w:rFonts w:hint="eastAsia"/>
          <w:lang w:eastAsia="zh-CN"/>
        </w:rPr>
        <w:t>卫星系统各组的发射，</w:t>
      </w:r>
      <w:r>
        <w:rPr>
          <w:i/>
          <w:lang w:eastAsia="zh-CN"/>
        </w:rPr>
        <w:t>EIRP</w:t>
      </w:r>
      <w:r>
        <w:rPr>
          <w:i/>
          <w:vertAlign w:val="subscript"/>
          <w:lang w:eastAsia="zh-CN"/>
        </w:rPr>
        <w:t>R</w:t>
      </w:r>
      <w:r>
        <w:rPr>
          <w:rFonts w:hint="eastAsia"/>
          <w:lang w:eastAsia="zh-CN"/>
        </w:rPr>
        <w:t>可通过使用该系统的附录</w:t>
      </w:r>
      <w:r>
        <w:rPr>
          <w:b/>
          <w:lang w:eastAsia="zh-CN"/>
        </w:rPr>
        <w:t>4</w:t>
      </w:r>
      <w:r>
        <w:rPr>
          <w:rFonts w:hint="eastAsia"/>
          <w:lang w:eastAsia="zh-CN"/>
        </w:rPr>
        <w:t>数据以及该系统的通知主管部门须提供的其它输入参数加以计算。</w:t>
      </w:r>
    </w:p>
    <w:p w14:paraId="1C0E4FE6" w14:textId="77777777" w:rsidR="004F2D06" w:rsidRDefault="00946D1A">
      <w:pPr>
        <w:ind w:firstLineChars="200" w:firstLine="480"/>
        <w:rPr>
          <w:lang w:eastAsia="zh-CN"/>
        </w:rPr>
      </w:pPr>
      <w:r>
        <w:rPr>
          <w:lang w:eastAsia="zh-CN"/>
        </w:rPr>
        <w:t>A-ESIM</w:t>
      </w:r>
      <w:r>
        <w:rPr>
          <w:rFonts w:hint="eastAsia"/>
          <w:lang w:eastAsia="zh-CN"/>
        </w:rPr>
        <w:t>的操作应在多个预先定义的高度范围内评估，以便确定一系列的</w:t>
      </w:r>
      <w:r>
        <w:rPr>
          <w:i/>
          <w:lang w:eastAsia="zh-CN"/>
        </w:rPr>
        <w:t>EIRP</w:t>
      </w:r>
      <w:r>
        <w:rPr>
          <w:i/>
          <w:vertAlign w:val="subscript"/>
          <w:lang w:eastAsia="zh-CN"/>
        </w:rPr>
        <w:t>C</w:t>
      </w:r>
      <w:r>
        <w:rPr>
          <w:rFonts w:hint="eastAsia"/>
          <w:lang w:eastAsia="zh-CN"/>
        </w:rPr>
        <w:t>电平。每个高度范围都有自己的</w:t>
      </w:r>
      <w:r>
        <w:rPr>
          <w:i/>
          <w:lang w:eastAsia="zh-CN"/>
        </w:rPr>
        <w:t>EIRP</w:t>
      </w:r>
      <w:r>
        <w:rPr>
          <w:i/>
          <w:vertAlign w:val="subscript"/>
          <w:lang w:eastAsia="zh-CN"/>
        </w:rPr>
        <w:t>C</w:t>
      </w:r>
      <w:r>
        <w:rPr>
          <w:rFonts w:hint="eastAsia"/>
          <w:lang w:eastAsia="zh-CN"/>
        </w:rPr>
        <w:t>，因此在所有其他假设相同的情况下，较高高度的</w:t>
      </w:r>
      <w:r>
        <w:rPr>
          <w:rFonts w:hint="eastAsia"/>
          <w:lang w:eastAsia="zh-CN"/>
        </w:rPr>
        <w:t>A-ESIM</w:t>
      </w:r>
      <w:r>
        <w:rPr>
          <w:rFonts w:hint="eastAsia"/>
          <w:lang w:eastAsia="zh-CN"/>
        </w:rPr>
        <w:t>操作将允许更高的</w:t>
      </w:r>
      <w:r>
        <w:rPr>
          <w:i/>
          <w:lang w:eastAsia="zh-CN"/>
        </w:rPr>
        <w:t>EIRP</w:t>
      </w:r>
      <w:r>
        <w:rPr>
          <w:i/>
          <w:vertAlign w:val="subscript"/>
          <w:lang w:eastAsia="zh-CN"/>
        </w:rPr>
        <w:t>C</w:t>
      </w:r>
      <w:r>
        <w:rPr>
          <w:rFonts w:hint="eastAsia"/>
          <w:lang w:eastAsia="zh-CN"/>
        </w:rPr>
        <w:t>，其原因在于</w:t>
      </w:r>
      <w:r>
        <w:rPr>
          <w:rFonts w:hint="eastAsia"/>
          <w:lang w:eastAsia="zh-CN"/>
        </w:rPr>
        <w:t>A-ESIM</w:t>
      </w:r>
      <w:r>
        <w:rPr>
          <w:rFonts w:hint="eastAsia"/>
          <w:lang w:eastAsia="zh-CN"/>
        </w:rPr>
        <w:t>与地面选定位置之间的距离更大，适用的损耗和衰减也更大。</w:t>
      </w:r>
    </w:p>
    <w:p w14:paraId="6C1BF7CE" w14:textId="77777777" w:rsidR="004F2D06" w:rsidRDefault="00946D1A">
      <w:pPr>
        <w:ind w:firstLineChars="200" w:firstLine="480"/>
        <w:rPr>
          <w:lang w:eastAsia="zh-CN"/>
        </w:rPr>
      </w:pPr>
      <w:r>
        <w:rPr>
          <w:rFonts w:ascii="SimSun" w:hAnsi="SimSun" w:cs="SimSun" w:hint="eastAsia"/>
          <w:lang w:eastAsia="zh-CN"/>
        </w:rPr>
        <w:t>无线电通信局的审查将在各个高度范围应用此方法，以确定在某一</w:t>
      </w:r>
      <w:r>
        <w:rPr>
          <w:lang w:eastAsia="zh-CN"/>
        </w:rPr>
        <w:t>non-GSO</w:t>
      </w:r>
      <w:r>
        <w:rPr>
          <w:rFonts w:ascii="SimSun" w:hAnsi="SimSun" w:cs="SimSun" w:hint="eastAsia"/>
          <w:lang w:eastAsia="zh-CN"/>
        </w:rPr>
        <w:t>卫星系统下操作的</w:t>
      </w:r>
      <w:r>
        <w:rPr>
          <w:lang w:eastAsia="zh-CN"/>
        </w:rPr>
        <w:t>A-ESIM</w:t>
      </w:r>
      <w:r>
        <w:rPr>
          <w:rFonts w:ascii="SimSun" w:hAnsi="SimSun" w:cs="SimSun" w:hint="eastAsia"/>
          <w:lang w:eastAsia="zh-CN"/>
        </w:rPr>
        <w:t>是否符合为保护地面业务而在此决议</w:t>
      </w:r>
      <w:r>
        <w:rPr>
          <w:rFonts w:hint="eastAsia"/>
          <w:lang w:eastAsia="zh-CN"/>
        </w:rPr>
        <w:t>附件</w:t>
      </w:r>
      <w:r>
        <w:rPr>
          <w:lang w:eastAsia="zh-CN"/>
        </w:rPr>
        <w:t>1</w:t>
      </w:r>
      <w:r>
        <w:rPr>
          <w:rFonts w:hint="eastAsia"/>
          <w:lang w:eastAsia="zh-CN"/>
        </w:rPr>
        <w:t>第</w:t>
      </w:r>
      <w:r>
        <w:rPr>
          <w:lang w:eastAsia="zh-CN"/>
        </w:rPr>
        <w:t>2</w:t>
      </w:r>
      <w:r>
        <w:rPr>
          <w:rFonts w:hint="eastAsia"/>
          <w:lang w:eastAsia="zh-CN"/>
        </w:rPr>
        <w:t>部分纳入的</w:t>
      </w:r>
      <w:proofErr w:type="spellStart"/>
      <w:r>
        <w:rPr>
          <w:lang w:eastAsia="zh-CN"/>
        </w:rPr>
        <w:t>pfd</w:t>
      </w:r>
      <w:proofErr w:type="spellEnd"/>
      <w:r>
        <w:rPr>
          <w:rFonts w:hint="eastAsia"/>
          <w:lang w:eastAsia="zh-CN"/>
        </w:rPr>
        <w:t>限值。</w:t>
      </w:r>
    </w:p>
    <w:p w14:paraId="07FE7E18" w14:textId="77777777" w:rsidR="004F2D06" w:rsidRDefault="00946D1A">
      <w:pPr>
        <w:pStyle w:val="Heading2"/>
        <w:rPr>
          <w:lang w:eastAsia="zh-CN"/>
        </w:rPr>
      </w:pPr>
      <w:bookmarkStart w:id="110" w:name="_Toc133485454"/>
      <w:bookmarkStart w:id="111" w:name="_Toc133484600"/>
      <w:r>
        <w:rPr>
          <w:lang w:eastAsia="zh-CN"/>
        </w:rPr>
        <w:t>1.2</w:t>
      </w:r>
      <w:r>
        <w:rPr>
          <w:lang w:eastAsia="zh-CN"/>
        </w:rPr>
        <w:tab/>
      </w:r>
      <w:r>
        <w:rPr>
          <w:rFonts w:hint="eastAsia"/>
          <w:lang w:eastAsia="zh-CN"/>
        </w:rPr>
        <w:t>输入参数</w:t>
      </w:r>
      <w:bookmarkEnd w:id="110"/>
      <w:bookmarkEnd w:id="111"/>
    </w:p>
    <w:p w14:paraId="493813B1" w14:textId="77777777" w:rsidR="004F2D06" w:rsidRDefault="00946D1A">
      <w:pPr>
        <w:ind w:firstLineChars="200" w:firstLine="480"/>
        <w:rPr>
          <w:lang w:eastAsia="zh-CN"/>
        </w:rPr>
      </w:pPr>
      <w:r>
        <w:rPr>
          <w:rFonts w:hint="eastAsia"/>
          <w:lang w:eastAsia="zh-CN"/>
        </w:rPr>
        <w:t>针对某假设的</w:t>
      </w:r>
      <w:r>
        <w:rPr>
          <w:lang w:eastAsia="zh-CN"/>
        </w:rPr>
        <w:t>non-GSO</w:t>
      </w:r>
      <w:r>
        <w:rPr>
          <w:rFonts w:hint="eastAsia"/>
          <w:lang w:eastAsia="zh-CN"/>
        </w:rPr>
        <w:t>卫星系统，下文表</w:t>
      </w:r>
      <w:r>
        <w:rPr>
          <w:lang w:eastAsia="zh-CN"/>
        </w:rPr>
        <w:t>1</w:t>
      </w:r>
      <w:r>
        <w:rPr>
          <w:rFonts w:hint="eastAsia"/>
          <w:lang w:eastAsia="zh-CN"/>
        </w:rPr>
        <w:t>介绍了接受审查的发射，这些发射包括在</w:t>
      </w:r>
      <w:r>
        <w:rPr>
          <w:lang w:eastAsia="zh-CN"/>
        </w:rPr>
        <w:t>27.5-29.5 GHz</w:t>
      </w:r>
      <w:r>
        <w:rPr>
          <w:rFonts w:hint="eastAsia"/>
          <w:lang w:eastAsia="zh-CN"/>
        </w:rPr>
        <w:t>频段与</w:t>
      </w:r>
      <w:r>
        <w:rPr>
          <w:lang w:eastAsia="zh-CN"/>
        </w:rPr>
        <w:t>e/s</w:t>
      </w:r>
      <w:r>
        <w:rPr>
          <w:rFonts w:hint="eastAsia"/>
          <w:lang w:eastAsia="zh-CN"/>
        </w:rPr>
        <w:t>发射“</w:t>
      </w:r>
      <w:r>
        <w:rPr>
          <w:lang w:eastAsia="zh-CN"/>
        </w:rPr>
        <w:t>UO</w:t>
      </w:r>
      <w:r>
        <w:rPr>
          <w:rFonts w:hint="eastAsia"/>
          <w:lang w:eastAsia="zh-CN"/>
        </w:rPr>
        <w:t>”类相关的一组之内。表</w:t>
      </w:r>
      <w:r>
        <w:rPr>
          <w:lang w:eastAsia="zh-CN"/>
        </w:rPr>
        <w:t>2</w:t>
      </w:r>
      <w:r>
        <w:rPr>
          <w:rFonts w:hint="eastAsia"/>
          <w:lang w:eastAsia="zh-CN"/>
        </w:rPr>
        <w:t>和表</w:t>
      </w:r>
      <w:r>
        <w:rPr>
          <w:lang w:eastAsia="zh-CN"/>
        </w:rPr>
        <w:t>3</w:t>
      </w:r>
      <w:r>
        <w:rPr>
          <w:rFonts w:hint="eastAsia"/>
          <w:lang w:eastAsia="zh-CN"/>
        </w:rPr>
        <w:t>提供了其他参数。</w:t>
      </w:r>
    </w:p>
    <w:p w14:paraId="07585741" w14:textId="77777777" w:rsidR="004F2D06" w:rsidRDefault="00946D1A">
      <w:pPr>
        <w:pStyle w:val="TableNo"/>
        <w:rPr>
          <w:lang w:eastAsia="zh-CN"/>
        </w:rPr>
      </w:pPr>
      <w:r>
        <w:rPr>
          <w:rFonts w:hint="eastAsia"/>
          <w:lang w:eastAsia="zh-CN"/>
        </w:rPr>
        <w:t>表</w:t>
      </w:r>
      <w:r>
        <w:rPr>
          <w:lang w:eastAsia="zh-CN"/>
        </w:rPr>
        <w:t>1</w:t>
      </w:r>
    </w:p>
    <w:p w14:paraId="631805F1" w14:textId="77777777" w:rsidR="004F2D06" w:rsidRDefault="00946D1A">
      <w:pPr>
        <w:pStyle w:val="Tabletitle"/>
        <w:rPr>
          <w:lang w:eastAsia="zh-CN"/>
        </w:rPr>
      </w:pPr>
      <w:r>
        <w:rPr>
          <w:rFonts w:hint="eastAsia"/>
          <w:lang w:eastAsia="zh-CN"/>
        </w:rPr>
        <w:t>一组适用的</w:t>
      </w:r>
      <w:r>
        <w:rPr>
          <w:rFonts w:hint="eastAsia"/>
          <w:lang w:eastAsia="zh-CN"/>
        </w:rPr>
        <w:t>A-ESIM</w:t>
      </w:r>
      <w:r>
        <w:rPr>
          <w:rFonts w:hint="eastAsia"/>
          <w:lang w:eastAsia="zh-CN"/>
        </w:rPr>
        <w:t>发射的示例</w:t>
      </w:r>
      <w:r>
        <w:rPr>
          <w:lang w:eastAsia="zh-CN"/>
        </w:rPr>
        <w:br/>
      </w:r>
      <w:r>
        <w:rPr>
          <w:rFonts w:hint="eastAsia"/>
          <w:lang w:eastAsia="zh-CN"/>
        </w:rPr>
        <w:t>（参考相关的《无线电规则》附录</w:t>
      </w:r>
      <w:r>
        <w:rPr>
          <w:rFonts w:hint="eastAsia"/>
          <w:lang w:eastAsia="zh-CN"/>
        </w:rPr>
        <w:t>4</w:t>
      </w:r>
      <w:r>
        <w:rPr>
          <w:rFonts w:hint="eastAsia"/>
          <w:lang w:eastAsia="zh-CN"/>
        </w:rPr>
        <w:t>数据字段）</w:t>
      </w:r>
    </w:p>
    <w:tbl>
      <w:tblPr>
        <w:tblW w:w="9642" w:type="dxa"/>
        <w:jc w:val="center"/>
        <w:tblLook w:val="04A0" w:firstRow="1" w:lastRow="0" w:firstColumn="1" w:lastColumn="0" w:noHBand="0" w:noVBand="1"/>
      </w:tblPr>
      <w:tblGrid>
        <w:gridCol w:w="1435"/>
        <w:gridCol w:w="1553"/>
        <w:gridCol w:w="1813"/>
        <w:gridCol w:w="2377"/>
        <w:gridCol w:w="2464"/>
      </w:tblGrid>
      <w:tr w:rsidR="004F2D06" w14:paraId="161EE09A" w14:textId="77777777">
        <w:trPr>
          <w:jc w:val="center"/>
        </w:trPr>
        <w:tc>
          <w:tcPr>
            <w:tcW w:w="1435" w:type="dxa"/>
            <w:tcBorders>
              <w:top w:val="single" w:sz="4" w:space="0" w:color="auto"/>
              <w:left w:val="single" w:sz="4" w:space="0" w:color="auto"/>
              <w:bottom w:val="single" w:sz="4" w:space="0" w:color="auto"/>
              <w:right w:val="single" w:sz="4" w:space="0" w:color="auto"/>
            </w:tcBorders>
            <w:vAlign w:val="center"/>
          </w:tcPr>
          <w:p w14:paraId="2BA8EAA2" w14:textId="77777777" w:rsidR="004F2D06" w:rsidRDefault="00946D1A">
            <w:pPr>
              <w:pStyle w:val="Tablehead"/>
              <w:rPr>
                <w:rFonts w:cstheme="minorBidi"/>
              </w:rPr>
            </w:pPr>
            <w:r>
              <w:rPr>
                <w:rFonts w:hint="eastAsia"/>
                <w:lang w:eastAsia="zh-CN"/>
              </w:rPr>
              <w:t>发射编号</w:t>
            </w:r>
            <w:r>
              <w:rPr>
                <w:rFonts w:hint="eastAsia"/>
                <w:lang w:eastAsia="zh-CN"/>
              </w:rPr>
              <w:t xml:space="preserve"> </w:t>
            </w:r>
          </w:p>
        </w:tc>
        <w:tc>
          <w:tcPr>
            <w:tcW w:w="1553" w:type="dxa"/>
            <w:tcBorders>
              <w:top w:val="single" w:sz="4" w:space="0" w:color="auto"/>
              <w:left w:val="single" w:sz="4" w:space="0" w:color="auto"/>
              <w:bottom w:val="single" w:sz="4" w:space="0" w:color="auto"/>
              <w:right w:val="single" w:sz="4" w:space="0" w:color="auto"/>
            </w:tcBorders>
          </w:tcPr>
          <w:p w14:paraId="0A3E1AE7" w14:textId="77777777" w:rsidR="004F2D06" w:rsidRDefault="00946D1A">
            <w:pPr>
              <w:pStyle w:val="Tablehead"/>
              <w:rPr>
                <w:rFonts w:cstheme="minorBidi"/>
              </w:rPr>
            </w:pPr>
            <w:r>
              <w:t>C.7.a</w:t>
            </w:r>
            <w:r>
              <w:br/>
            </w:r>
            <w:r>
              <w:rPr>
                <w:rFonts w:hint="eastAsia"/>
                <w:lang w:eastAsia="zh-CN"/>
              </w:rPr>
              <w:t>发射标识</w:t>
            </w:r>
          </w:p>
        </w:tc>
        <w:tc>
          <w:tcPr>
            <w:tcW w:w="1813" w:type="dxa"/>
            <w:tcBorders>
              <w:top w:val="single" w:sz="4" w:space="0" w:color="auto"/>
              <w:left w:val="single" w:sz="4" w:space="0" w:color="auto"/>
              <w:bottom w:val="single" w:sz="4" w:space="0" w:color="auto"/>
              <w:right w:val="single" w:sz="4" w:space="0" w:color="auto"/>
            </w:tcBorders>
          </w:tcPr>
          <w:p w14:paraId="0B9ABF6D" w14:textId="77777777" w:rsidR="004F2D06" w:rsidRDefault="00946D1A">
            <w:pPr>
              <w:pStyle w:val="Tablehead"/>
              <w:rPr>
                <w:rFonts w:cstheme="minorBidi"/>
              </w:rPr>
            </w:pPr>
            <w:proofErr w:type="spellStart"/>
            <w:r>
              <w:t>BW</w:t>
            </w:r>
            <w:r>
              <w:rPr>
                <w:vertAlign w:val="subscript"/>
              </w:rPr>
              <w:t>emission</w:t>
            </w:r>
            <w:proofErr w:type="spellEnd"/>
          </w:p>
          <w:p w14:paraId="4AAE7238" w14:textId="77777777" w:rsidR="004F2D06" w:rsidRDefault="00946D1A">
            <w:pPr>
              <w:pStyle w:val="Tablehead"/>
              <w:rPr>
                <w:rFonts w:cstheme="minorBidi"/>
              </w:rPr>
            </w:pPr>
            <w:r>
              <w:t>MHz</w:t>
            </w:r>
          </w:p>
        </w:tc>
        <w:tc>
          <w:tcPr>
            <w:tcW w:w="2377" w:type="dxa"/>
            <w:tcBorders>
              <w:top w:val="single" w:sz="4" w:space="0" w:color="auto"/>
              <w:left w:val="single" w:sz="4" w:space="0" w:color="auto"/>
              <w:bottom w:val="single" w:sz="4" w:space="0" w:color="auto"/>
              <w:right w:val="single" w:sz="4" w:space="0" w:color="auto"/>
            </w:tcBorders>
            <w:vAlign w:val="center"/>
          </w:tcPr>
          <w:p w14:paraId="21609BF9" w14:textId="77777777" w:rsidR="004F2D06" w:rsidRDefault="00946D1A">
            <w:pPr>
              <w:pStyle w:val="Tablehead"/>
              <w:rPr>
                <w:rFonts w:cstheme="minorBidi"/>
              </w:rPr>
            </w:pPr>
            <w:r>
              <w:t>C.8.c.3</w:t>
            </w:r>
            <w:r>
              <w:br/>
            </w:r>
            <w:r>
              <w:rPr>
                <w:rFonts w:hint="eastAsia"/>
                <w:lang w:eastAsia="zh-CN"/>
              </w:rPr>
              <w:t>最小功率密度</w:t>
            </w:r>
            <w:r>
              <w:t xml:space="preserve"> </w:t>
            </w:r>
            <w:r>
              <w:br/>
              <w:t>dB(W/Hz)</w:t>
            </w:r>
          </w:p>
        </w:tc>
        <w:tc>
          <w:tcPr>
            <w:tcW w:w="2464" w:type="dxa"/>
            <w:tcBorders>
              <w:top w:val="single" w:sz="4" w:space="0" w:color="auto"/>
              <w:left w:val="single" w:sz="4" w:space="0" w:color="auto"/>
              <w:bottom w:val="single" w:sz="4" w:space="0" w:color="auto"/>
              <w:right w:val="single" w:sz="4" w:space="0" w:color="auto"/>
            </w:tcBorders>
            <w:vAlign w:val="center"/>
          </w:tcPr>
          <w:p w14:paraId="124C59D4" w14:textId="77777777" w:rsidR="004F2D06" w:rsidRDefault="00946D1A">
            <w:pPr>
              <w:pStyle w:val="Tablehead"/>
              <w:rPr>
                <w:rFonts w:cstheme="minorBidi"/>
              </w:rPr>
            </w:pPr>
            <w:r>
              <w:t>C.8.a.2/C.8.b.2</w:t>
            </w:r>
            <w:r>
              <w:br/>
            </w:r>
            <w:r>
              <w:rPr>
                <w:rFonts w:hint="eastAsia"/>
                <w:lang w:eastAsia="zh-CN"/>
              </w:rPr>
              <w:t>最大功率密度</w:t>
            </w:r>
            <w:r>
              <w:t xml:space="preserve">  </w:t>
            </w:r>
            <w:r>
              <w:br/>
              <w:t>dB(W/Hz)</w:t>
            </w:r>
          </w:p>
        </w:tc>
      </w:tr>
      <w:tr w:rsidR="004F2D06" w14:paraId="1FECE104" w14:textId="77777777">
        <w:trPr>
          <w:jc w:val="center"/>
        </w:trPr>
        <w:tc>
          <w:tcPr>
            <w:tcW w:w="1435" w:type="dxa"/>
            <w:tcBorders>
              <w:top w:val="single" w:sz="4" w:space="0" w:color="auto"/>
              <w:left w:val="single" w:sz="4" w:space="0" w:color="auto"/>
              <w:bottom w:val="single" w:sz="4" w:space="0" w:color="auto"/>
              <w:right w:val="single" w:sz="4" w:space="0" w:color="auto"/>
            </w:tcBorders>
          </w:tcPr>
          <w:p w14:paraId="399B2B78" w14:textId="77777777" w:rsidR="004F2D06" w:rsidRDefault="00946D1A">
            <w:pPr>
              <w:pStyle w:val="Tabletext"/>
              <w:jc w:val="center"/>
            </w:pPr>
            <w:r>
              <w:t>1</w:t>
            </w:r>
          </w:p>
        </w:tc>
        <w:tc>
          <w:tcPr>
            <w:tcW w:w="1553" w:type="dxa"/>
            <w:tcBorders>
              <w:top w:val="single" w:sz="4" w:space="0" w:color="auto"/>
              <w:left w:val="single" w:sz="4" w:space="0" w:color="auto"/>
              <w:bottom w:val="single" w:sz="4" w:space="0" w:color="auto"/>
              <w:right w:val="single" w:sz="4" w:space="0" w:color="auto"/>
            </w:tcBorders>
          </w:tcPr>
          <w:p w14:paraId="10DF64ED" w14:textId="77777777" w:rsidR="004F2D06" w:rsidRDefault="00946D1A">
            <w:pPr>
              <w:pStyle w:val="Tabletext"/>
              <w:jc w:val="center"/>
            </w:pPr>
            <w:r>
              <w:t>6M00G7W--</w:t>
            </w:r>
          </w:p>
        </w:tc>
        <w:tc>
          <w:tcPr>
            <w:tcW w:w="1813" w:type="dxa"/>
            <w:tcBorders>
              <w:top w:val="single" w:sz="4" w:space="0" w:color="auto"/>
              <w:left w:val="single" w:sz="4" w:space="0" w:color="auto"/>
              <w:bottom w:val="single" w:sz="4" w:space="0" w:color="auto"/>
              <w:right w:val="single" w:sz="4" w:space="0" w:color="auto"/>
            </w:tcBorders>
          </w:tcPr>
          <w:p w14:paraId="652F92C4" w14:textId="77777777" w:rsidR="004F2D06" w:rsidRDefault="00946D1A">
            <w:pPr>
              <w:pStyle w:val="Tabletext"/>
              <w:jc w:val="center"/>
            </w:pPr>
            <w:r>
              <w:t>6.0</w:t>
            </w:r>
          </w:p>
        </w:tc>
        <w:tc>
          <w:tcPr>
            <w:tcW w:w="2377" w:type="dxa"/>
            <w:tcBorders>
              <w:top w:val="single" w:sz="4" w:space="0" w:color="auto"/>
              <w:left w:val="single" w:sz="4" w:space="0" w:color="auto"/>
              <w:bottom w:val="single" w:sz="4" w:space="0" w:color="auto"/>
              <w:right w:val="single" w:sz="4" w:space="0" w:color="auto"/>
            </w:tcBorders>
          </w:tcPr>
          <w:p w14:paraId="6D1E4BA8" w14:textId="77777777" w:rsidR="004F2D06" w:rsidRDefault="00946D1A">
            <w:pPr>
              <w:pStyle w:val="Tabletext"/>
              <w:jc w:val="center"/>
            </w:pPr>
            <w:r>
              <w:t>–69.7</w:t>
            </w:r>
          </w:p>
        </w:tc>
        <w:tc>
          <w:tcPr>
            <w:tcW w:w="2464" w:type="dxa"/>
            <w:tcBorders>
              <w:top w:val="single" w:sz="4" w:space="0" w:color="auto"/>
              <w:left w:val="single" w:sz="4" w:space="0" w:color="auto"/>
              <w:bottom w:val="single" w:sz="4" w:space="0" w:color="auto"/>
              <w:right w:val="single" w:sz="4" w:space="0" w:color="auto"/>
            </w:tcBorders>
          </w:tcPr>
          <w:p w14:paraId="3E495FCC" w14:textId="77777777" w:rsidR="004F2D06" w:rsidRDefault="00946D1A">
            <w:pPr>
              <w:pStyle w:val="Tabletext"/>
              <w:jc w:val="center"/>
            </w:pPr>
            <w:r>
              <w:t>–66.0</w:t>
            </w:r>
          </w:p>
        </w:tc>
      </w:tr>
      <w:tr w:rsidR="004F2D06" w14:paraId="27473CB6" w14:textId="77777777">
        <w:trPr>
          <w:jc w:val="center"/>
        </w:trPr>
        <w:tc>
          <w:tcPr>
            <w:tcW w:w="1435" w:type="dxa"/>
            <w:tcBorders>
              <w:top w:val="single" w:sz="4" w:space="0" w:color="auto"/>
              <w:left w:val="single" w:sz="4" w:space="0" w:color="auto"/>
              <w:bottom w:val="single" w:sz="4" w:space="0" w:color="auto"/>
              <w:right w:val="single" w:sz="4" w:space="0" w:color="auto"/>
            </w:tcBorders>
          </w:tcPr>
          <w:p w14:paraId="5D810A01" w14:textId="77777777" w:rsidR="004F2D06" w:rsidRDefault="00946D1A">
            <w:pPr>
              <w:pStyle w:val="Tabletext"/>
              <w:jc w:val="center"/>
            </w:pPr>
            <w:r>
              <w:lastRenderedPageBreak/>
              <w:t>2</w:t>
            </w:r>
          </w:p>
        </w:tc>
        <w:tc>
          <w:tcPr>
            <w:tcW w:w="1553" w:type="dxa"/>
            <w:tcBorders>
              <w:top w:val="single" w:sz="4" w:space="0" w:color="auto"/>
              <w:left w:val="single" w:sz="4" w:space="0" w:color="auto"/>
              <w:bottom w:val="single" w:sz="4" w:space="0" w:color="auto"/>
              <w:right w:val="single" w:sz="4" w:space="0" w:color="auto"/>
            </w:tcBorders>
          </w:tcPr>
          <w:p w14:paraId="3A69A101" w14:textId="77777777" w:rsidR="004F2D06" w:rsidRDefault="00946D1A">
            <w:pPr>
              <w:pStyle w:val="Tabletext"/>
              <w:jc w:val="center"/>
            </w:pPr>
            <w:r>
              <w:t>6M00G7W--</w:t>
            </w:r>
          </w:p>
        </w:tc>
        <w:tc>
          <w:tcPr>
            <w:tcW w:w="1813" w:type="dxa"/>
            <w:tcBorders>
              <w:top w:val="single" w:sz="4" w:space="0" w:color="auto"/>
              <w:left w:val="single" w:sz="4" w:space="0" w:color="auto"/>
              <w:bottom w:val="single" w:sz="4" w:space="0" w:color="auto"/>
              <w:right w:val="single" w:sz="4" w:space="0" w:color="auto"/>
            </w:tcBorders>
          </w:tcPr>
          <w:p w14:paraId="015278A3" w14:textId="77777777" w:rsidR="004F2D06" w:rsidRDefault="00946D1A">
            <w:pPr>
              <w:pStyle w:val="Tabletext"/>
              <w:jc w:val="center"/>
            </w:pPr>
            <w:r>
              <w:t>6.0</w:t>
            </w:r>
          </w:p>
        </w:tc>
        <w:tc>
          <w:tcPr>
            <w:tcW w:w="2377" w:type="dxa"/>
            <w:tcBorders>
              <w:top w:val="single" w:sz="4" w:space="0" w:color="auto"/>
              <w:left w:val="single" w:sz="4" w:space="0" w:color="auto"/>
              <w:bottom w:val="single" w:sz="4" w:space="0" w:color="auto"/>
              <w:right w:val="single" w:sz="4" w:space="0" w:color="auto"/>
            </w:tcBorders>
          </w:tcPr>
          <w:p w14:paraId="53EAAD73" w14:textId="77777777" w:rsidR="004F2D06" w:rsidRDefault="00946D1A">
            <w:pPr>
              <w:pStyle w:val="Tabletext"/>
              <w:jc w:val="center"/>
            </w:pPr>
            <w:r>
              <w:t>–64.7</w:t>
            </w:r>
          </w:p>
        </w:tc>
        <w:tc>
          <w:tcPr>
            <w:tcW w:w="2464" w:type="dxa"/>
            <w:tcBorders>
              <w:top w:val="single" w:sz="4" w:space="0" w:color="auto"/>
              <w:left w:val="single" w:sz="4" w:space="0" w:color="auto"/>
              <w:bottom w:val="single" w:sz="4" w:space="0" w:color="auto"/>
              <w:right w:val="single" w:sz="4" w:space="0" w:color="auto"/>
            </w:tcBorders>
          </w:tcPr>
          <w:p w14:paraId="6D0D035F" w14:textId="77777777" w:rsidR="004F2D06" w:rsidRDefault="00946D1A">
            <w:pPr>
              <w:pStyle w:val="Tabletext"/>
              <w:jc w:val="center"/>
            </w:pPr>
            <w:r>
              <w:t>–61.0</w:t>
            </w:r>
          </w:p>
        </w:tc>
      </w:tr>
      <w:tr w:rsidR="004F2D06" w14:paraId="349DD5EC" w14:textId="77777777">
        <w:trPr>
          <w:jc w:val="center"/>
        </w:trPr>
        <w:tc>
          <w:tcPr>
            <w:tcW w:w="1435" w:type="dxa"/>
            <w:tcBorders>
              <w:top w:val="single" w:sz="4" w:space="0" w:color="auto"/>
              <w:left w:val="single" w:sz="4" w:space="0" w:color="auto"/>
              <w:bottom w:val="single" w:sz="4" w:space="0" w:color="auto"/>
              <w:right w:val="single" w:sz="4" w:space="0" w:color="auto"/>
            </w:tcBorders>
          </w:tcPr>
          <w:p w14:paraId="72F0ECDA" w14:textId="77777777" w:rsidR="004F2D06" w:rsidRDefault="00946D1A">
            <w:pPr>
              <w:pStyle w:val="Tabletext"/>
              <w:jc w:val="center"/>
            </w:pPr>
            <w:r>
              <w:t>3</w:t>
            </w:r>
          </w:p>
        </w:tc>
        <w:tc>
          <w:tcPr>
            <w:tcW w:w="1553" w:type="dxa"/>
            <w:tcBorders>
              <w:top w:val="single" w:sz="4" w:space="0" w:color="auto"/>
              <w:left w:val="single" w:sz="4" w:space="0" w:color="auto"/>
              <w:bottom w:val="single" w:sz="4" w:space="0" w:color="auto"/>
              <w:right w:val="single" w:sz="4" w:space="0" w:color="auto"/>
            </w:tcBorders>
          </w:tcPr>
          <w:p w14:paraId="1FBB6620" w14:textId="77777777" w:rsidR="004F2D06" w:rsidRDefault="00946D1A">
            <w:pPr>
              <w:pStyle w:val="Tabletext"/>
              <w:jc w:val="center"/>
            </w:pPr>
            <w:r>
              <w:t>6M00G7W--</w:t>
            </w:r>
          </w:p>
        </w:tc>
        <w:tc>
          <w:tcPr>
            <w:tcW w:w="1813" w:type="dxa"/>
            <w:tcBorders>
              <w:top w:val="single" w:sz="4" w:space="0" w:color="auto"/>
              <w:left w:val="single" w:sz="4" w:space="0" w:color="auto"/>
              <w:bottom w:val="single" w:sz="4" w:space="0" w:color="auto"/>
              <w:right w:val="single" w:sz="4" w:space="0" w:color="auto"/>
            </w:tcBorders>
          </w:tcPr>
          <w:p w14:paraId="7349A812" w14:textId="77777777" w:rsidR="004F2D06" w:rsidRDefault="00946D1A">
            <w:pPr>
              <w:pStyle w:val="Tabletext"/>
              <w:jc w:val="center"/>
            </w:pPr>
            <w:r>
              <w:t>6.0</w:t>
            </w:r>
          </w:p>
        </w:tc>
        <w:tc>
          <w:tcPr>
            <w:tcW w:w="2377" w:type="dxa"/>
            <w:tcBorders>
              <w:top w:val="single" w:sz="4" w:space="0" w:color="auto"/>
              <w:left w:val="single" w:sz="4" w:space="0" w:color="auto"/>
              <w:bottom w:val="single" w:sz="4" w:space="0" w:color="auto"/>
              <w:right w:val="single" w:sz="4" w:space="0" w:color="auto"/>
            </w:tcBorders>
          </w:tcPr>
          <w:p w14:paraId="6BC1C18F" w14:textId="77777777" w:rsidR="004F2D06" w:rsidRDefault="00946D1A">
            <w:pPr>
              <w:pStyle w:val="Tabletext"/>
              <w:jc w:val="center"/>
            </w:pPr>
            <w:r>
              <w:t>–59.7</w:t>
            </w:r>
          </w:p>
        </w:tc>
        <w:tc>
          <w:tcPr>
            <w:tcW w:w="2464" w:type="dxa"/>
            <w:tcBorders>
              <w:top w:val="single" w:sz="4" w:space="0" w:color="auto"/>
              <w:left w:val="single" w:sz="4" w:space="0" w:color="auto"/>
              <w:bottom w:val="single" w:sz="4" w:space="0" w:color="auto"/>
              <w:right w:val="single" w:sz="4" w:space="0" w:color="auto"/>
            </w:tcBorders>
          </w:tcPr>
          <w:p w14:paraId="032B7115" w14:textId="77777777" w:rsidR="004F2D06" w:rsidRDefault="00946D1A">
            <w:pPr>
              <w:pStyle w:val="Tabletext"/>
              <w:jc w:val="center"/>
            </w:pPr>
            <w:r>
              <w:t>–56.0</w:t>
            </w:r>
          </w:p>
        </w:tc>
      </w:tr>
    </w:tbl>
    <w:p w14:paraId="2624876B" w14:textId="77777777" w:rsidR="004F2D06" w:rsidRDefault="00946D1A">
      <w:pPr>
        <w:pStyle w:val="TableNo"/>
      </w:pPr>
      <w:r>
        <w:rPr>
          <w:rFonts w:hint="eastAsia"/>
          <w:lang w:eastAsia="zh-CN"/>
        </w:rPr>
        <w:t>表</w:t>
      </w:r>
      <w:r>
        <w:t>2</w:t>
      </w:r>
    </w:p>
    <w:p w14:paraId="626BE5B1" w14:textId="77777777" w:rsidR="004F2D06" w:rsidRDefault="00946D1A">
      <w:pPr>
        <w:pStyle w:val="Tabletitle"/>
      </w:pPr>
      <w:r>
        <w:rPr>
          <w:rFonts w:hint="eastAsia"/>
          <w:lang w:eastAsia="zh-CN"/>
        </w:rPr>
        <w:t>附加示例假设</w:t>
      </w:r>
    </w:p>
    <w:tbl>
      <w:tblPr>
        <w:tblW w:w="9720" w:type="dxa"/>
        <w:jc w:val="center"/>
        <w:tblLook w:val="04A0" w:firstRow="1" w:lastRow="0" w:firstColumn="1" w:lastColumn="0" w:noHBand="0" w:noVBand="1"/>
      </w:tblPr>
      <w:tblGrid>
        <w:gridCol w:w="954"/>
        <w:gridCol w:w="3881"/>
        <w:gridCol w:w="1441"/>
        <w:gridCol w:w="1944"/>
        <w:gridCol w:w="1500"/>
      </w:tblGrid>
      <w:tr w:rsidR="004F2D06" w14:paraId="0F62CE7F" w14:textId="77777777">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tcPr>
          <w:p w14:paraId="60579EA0" w14:textId="77777777" w:rsidR="004F2D06" w:rsidRDefault="00946D1A">
            <w:pPr>
              <w:pStyle w:val="Tablehead"/>
              <w:rPr>
                <w:rFonts w:cstheme="minorBidi"/>
              </w:rPr>
            </w:pPr>
            <w:r>
              <w:t>ID</w:t>
            </w:r>
          </w:p>
        </w:tc>
        <w:tc>
          <w:tcPr>
            <w:tcW w:w="3881" w:type="dxa"/>
            <w:tcBorders>
              <w:top w:val="single" w:sz="4" w:space="0" w:color="auto"/>
              <w:left w:val="single" w:sz="4" w:space="0" w:color="auto"/>
              <w:bottom w:val="single" w:sz="4" w:space="0" w:color="auto"/>
              <w:right w:val="single" w:sz="4" w:space="0" w:color="auto"/>
            </w:tcBorders>
            <w:vAlign w:val="center"/>
          </w:tcPr>
          <w:p w14:paraId="1C6D4C79" w14:textId="77777777" w:rsidR="004F2D06" w:rsidRDefault="00946D1A">
            <w:pPr>
              <w:pStyle w:val="Tablehead"/>
              <w:rPr>
                <w:rFonts w:cstheme="minorBidi"/>
              </w:rPr>
            </w:pPr>
            <w:r>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tcPr>
          <w:p w14:paraId="281B8A76" w14:textId="77777777" w:rsidR="004F2D06" w:rsidRDefault="00946D1A">
            <w:pPr>
              <w:pStyle w:val="Tablehead"/>
              <w:rPr>
                <w:rFonts w:cstheme="minorBidi"/>
              </w:rPr>
            </w:pPr>
            <w:r>
              <w:rPr>
                <w:rFonts w:hint="eastAsia"/>
                <w:lang w:eastAsia="zh-CN"/>
              </w:rPr>
              <w:t>符号</w:t>
            </w:r>
          </w:p>
        </w:tc>
        <w:tc>
          <w:tcPr>
            <w:tcW w:w="1944" w:type="dxa"/>
            <w:tcBorders>
              <w:top w:val="single" w:sz="4" w:space="0" w:color="auto"/>
              <w:left w:val="single" w:sz="4" w:space="0" w:color="auto"/>
              <w:bottom w:val="single" w:sz="4" w:space="0" w:color="auto"/>
              <w:right w:val="single" w:sz="4" w:space="0" w:color="auto"/>
            </w:tcBorders>
            <w:vAlign w:val="center"/>
          </w:tcPr>
          <w:p w14:paraId="439B95CD" w14:textId="77777777" w:rsidR="004F2D06" w:rsidRDefault="00946D1A">
            <w:pPr>
              <w:pStyle w:val="Tablehead"/>
              <w:rPr>
                <w:rFonts w:cstheme="minorBidi"/>
              </w:rPr>
            </w:pPr>
            <w:r>
              <w:rPr>
                <w:rFonts w:hint="eastAsia"/>
                <w:lang w:eastAsia="zh-CN"/>
              </w:rPr>
              <w:t>数值</w:t>
            </w:r>
          </w:p>
        </w:tc>
        <w:tc>
          <w:tcPr>
            <w:tcW w:w="1500" w:type="dxa"/>
            <w:tcBorders>
              <w:top w:val="single" w:sz="4" w:space="0" w:color="auto"/>
              <w:left w:val="single" w:sz="4" w:space="0" w:color="auto"/>
              <w:bottom w:val="single" w:sz="4" w:space="0" w:color="auto"/>
              <w:right w:val="single" w:sz="4" w:space="0" w:color="auto"/>
            </w:tcBorders>
            <w:vAlign w:val="center"/>
          </w:tcPr>
          <w:p w14:paraId="42CEB782" w14:textId="77777777" w:rsidR="004F2D06" w:rsidRDefault="00946D1A">
            <w:pPr>
              <w:pStyle w:val="Tablehead"/>
              <w:rPr>
                <w:rFonts w:cstheme="minorBidi"/>
              </w:rPr>
            </w:pPr>
            <w:r>
              <w:rPr>
                <w:rFonts w:hint="eastAsia"/>
                <w:lang w:eastAsia="zh-CN"/>
              </w:rPr>
              <w:t>单位</w:t>
            </w:r>
          </w:p>
        </w:tc>
      </w:tr>
      <w:tr w:rsidR="004F2D06" w14:paraId="01A866AB"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5C989090" w14:textId="77777777" w:rsidR="004F2D06" w:rsidRDefault="00946D1A">
            <w:pPr>
              <w:pStyle w:val="Tabletext"/>
              <w:jc w:val="center"/>
            </w:pPr>
            <w:r>
              <w:t>1</w:t>
            </w:r>
          </w:p>
        </w:tc>
        <w:tc>
          <w:tcPr>
            <w:tcW w:w="3881" w:type="dxa"/>
            <w:tcBorders>
              <w:top w:val="single" w:sz="4" w:space="0" w:color="auto"/>
              <w:left w:val="single" w:sz="4" w:space="0" w:color="auto"/>
              <w:bottom w:val="single" w:sz="4" w:space="0" w:color="auto"/>
              <w:right w:val="single" w:sz="4" w:space="0" w:color="auto"/>
            </w:tcBorders>
            <w:vAlign w:val="center"/>
          </w:tcPr>
          <w:p w14:paraId="63EEC784" w14:textId="77777777" w:rsidR="004F2D06" w:rsidRDefault="00946D1A">
            <w:pPr>
              <w:pStyle w:val="Tabletext"/>
            </w:pPr>
            <w:r>
              <w:rPr>
                <w:rFonts w:hint="eastAsia"/>
                <w:lang w:eastAsia="zh-CN"/>
              </w:rPr>
              <w:t>频率指配</w:t>
            </w:r>
          </w:p>
        </w:tc>
        <w:tc>
          <w:tcPr>
            <w:tcW w:w="1441" w:type="dxa"/>
            <w:tcBorders>
              <w:top w:val="single" w:sz="4" w:space="0" w:color="auto"/>
              <w:left w:val="single" w:sz="4" w:space="0" w:color="auto"/>
              <w:bottom w:val="single" w:sz="4" w:space="0" w:color="auto"/>
              <w:right w:val="single" w:sz="4" w:space="0" w:color="auto"/>
            </w:tcBorders>
            <w:vAlign w:val="center"/>
          </w:tcPr>
          <w:p w14:paraId="5A68FFAC" w14:textId="77777777" w:rsidR="004F2D06" w:rsidRDefault="00946D1A">
            <w:pPr>
              <w:pStyle w:val="Tabletext"/>
              <w:jc w:val="center"/>
              <w:rPr>
                <w:i/>
                <w:iCs/>
              </w:rPr>
            </w:pPr>
            <w:r>
              <w:rPr>
                <w:i/>
                <w:iCs/>
              </w:rPr>
              <w:t>f</w:t>
            </w:r>
          </w:p>
        </w:tc>
        <w:tc>
          <w:tcPr>
            <w:tcW w:w="1944" w:type="dxa"/>
            <w:tcBorders>
              <w:top w:val="single" w:sz="4" w:space="0" w:color="auto"/>
              <w:left w:val="single" w:sz="4" w:space="0" w:color="auto"/>
              <w:bottom w:val="single" w:sz="4" w:space="0" w:color="auto"/>
              <w:right w:val="single" w:sz="4" w:space="0" w:color="auto"/>
            </w:tcBorders>
            <w:vAlign w:val="center"/>
          </w:tcPr>
          <w:p w14:paraId="092558D5" w14:textId="77777777" w:rsidR="004F2D06" w:rsidRDefault="00946D1A">
            <w:pPr>
              <w:pStyle w:val="Tabletext"/>
              <w:jc w:val="center"/>
            </w:pPr>
            <w:r>
              <w:t>29.5</w:t>
            </w:r>
          </w:p>
        </w:tc>
        <w:tc>
          <w:tcPr>
            <w:tcW w:w="1500" w:type="dxa"/>
            <w:tcBorders>
              <w:top w:val="single" w:sz="4" w:space="0" w:color="auto"/>
              <w:left w:val="single" w:sz="4" w:space="0" w:color="auto"/>
              <w:bottom w:val="single" w:sz="4" w:space="0" w:color="auto"/>
              <w:right w:val="single" w:sz="4" w:space="0" w:color="auto"/>
            </w:tcBorders>
            <w:vAlign w:val="center"/>
          </w:tcPr>
          <w:p w14:paraId="78CD93B4" w14:textId="77777777" w:rsidR="004F2D06" w:rsidRDefault="00946D1A">
            <w:pPr>
              <w:pStyle w:val="Tabletext"/>
              <w:jc w:val="center"/>
            </w:pPr>
            <w:r>
              <w:t>GHz</w:t>
            </w:r>
          </w:p>
        </w:tc>
      </w:tr>
      <w:tr w:rsidR="004F2D06" w14:paraId="55AE0FBF"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34774E6B" w14:textId="77777777" w:rsidR="004F2D06" w:rsidRDefault="00946D1A">
            <w:pPr>
              <w:pStyle w:val="Tabletext"/>
              <w:jc w:val="center"/>
            </w:pPr>
            <w:r>
              <w:t>2</w:t>
            </w:r>
          </w:p>
        </w:tc>
        <w:tc>
          <w:tcPr>
            <w:tcW w:w="3881" w:type="dxa"/>
            <w:tcBorders>
              <w:top w:val="single" w:sz="4" w:space="0" w:color="auto"/>
              <w:left w:val="single" w:sz="4" w:space="0" w:color="auto"/>
              <w:bottom w:val="single" w:sz="4" w:space="0" w:color="auto"/>
              <w:right w:val="single" w:sz="4" w:space="0" w:color="auto"/>
            </w:tcBorders>
            <w:vAlign w:val="center"/>
          </w:tcPr>
          <w:p w14:paraId="60081D5C" w14:textId="77777777" w:rsidR="004F2D06" w:rsidRDefault="00946D1A">
            <w:pPr>
              <w:pStyle w:val="Tabletext"/>
            </w:pPr>
            <w:r>
              <w:rPr>
                <w:rFonts w:hint="eastAsia"/>
                <w:lang w:eastAsia="zh-CN"/>
              </w:rPr>
              <w:t>掩膜的参考带宽</w:t>
            </w:r>
          </w:p>
        </w:tc>
        <w:tc>
          <w:tcPr>
            <w:tcW w:w="1441" w:type="dxa"/>
            <w:tcBorders>
              <w:top w:val="single" w:sz="4" w:space="0" w:color="auto"/>
              <w:left w:val="single" w:sz="4" w:space="0" w:color="auto"/>
              <w:bottom w:val="single" w:sz="4" w:space="0" w:color="auto"/>
              <w:right w:val="single" w:sz="4" w:space="0" w:color="auto"/>
            </w:tcBorders>
            <w:vAlign w:val="center"/>
          </w:tcPr>
          <w:p w14:paraId="325B4A7F" w14:textId="77777777" w:rsidR="004F2D06" w:rsidRDefault="00946D1A">
            <w:pPr>
              <w:pStyle w:val="Tabletext"/>
              <w:jc w:val="center"/>
              <w:rPr>
                <w:i/>
                <w:iCs/>
              </w:rPr>
            </w:pPr>
            <w:proofErr w:type="spellStart"/>
            <w:r>
              <w:rPr>
                <w:i/>
                <w:iCs/>
              </w:rPr>
              <w:t>BW</w:t>
            </w:r>
            <w:r>
              <w:rPr>
                <w:i/>
                <w:iCs/>
                <w:vertAlign w:val="subscript"/>
              </w:rPr>
              <w:t>Ref</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7345B3DD" w14:textId="77777777" w:rsidR="004F2D06" w:rsidRDefault="00946D1A">
            <w:pPr>
              <w:pStyle w:val="Tabletext"/>
              <w:jc w:val="center"/>
            </w:pPr>
            <w:r>
              <w:t>14.0</w:t>
            </w:r>
          </w:p>
        </w:tc>
        <w:tc>
          <w:tcPr>
            <w:tcW w:w="1500" w:type="dxa"/>
            <w:tcBorders>
              <w:top w:val="single" w:sz="4" w:space="0" w:color="auto"/>
              <w:left w:val="single" w:sz="4" w:space="0" w:color="auto"/>
              <w:bottom w:val="single" w:sz="4" w:space="0" w:color="auto"/>
              <w:right w:val="single" w:sz="4" w:space="0" w:color="auto"/>
            </w:tcBorders>
            <w:vAlign w:val="center"/>
          </w:tcPr>
          <w:p w14:paraId="54121B4C" w14:textId="77777777" w:rsidR="004F2D06" w:rsidRDefault="00946D1A">
            <w:pPr>
              <w:pStyle w:val="Tabletext"/>
              <w:jc w:val="center"/>
            </w:pPr>
            <w:r>
              <w:t>MHz</w:t>
            </w:r>
          </w:p>
        </w:tc>
      </w:tr>
      <w:tr w:rsidR="004F2D06" w14:paraId="373FB646"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119EE3C3" w14:textId="77777777" w:rsidR="004F2D06" w:rsidRDefault="00946D1A">
            <w:pPr>
              <w:pStyle w:val="Tabletext"/>
              <w:jc w:val="center"/>
            </w:pPr>
            <w:r>
              <w:rPr>
                <w:rFonts w:eastAsia="MS Mincho"/>
              </w:rPr>
              <w:t>3</w:t>
            </w:r>
          </w:p>
        </w:tc>
        <w:tc>
          <w:tcPr>
            <w:tcW w:w="3881" w:type="dxa"/>
            <w:tcBorders>
              <w:top w:val="single" w:sz="4" w:space="0" w:color="auto"/>
              <w:left w:val="single" w:sz="4" w:space="0" w:color="auto"/>
              <w:bottom w:val="single" w:sz="4" w:space="0" w:color="auto"/>
              <w:right w:val="single" w:sz="4" w:space="0" w:color="auto"/>
            </w:tcBorders>
            <w:vAlign w:val="center"/>
          </w:tcPr>
          <w:p w14:paraId="17946D5C" w14:textId="77777777" w:rsidR="004F2D06" w:rsidRDefault="00946D1A">
            <w:pPr>
              <w:pStyle w:val="Tabletext"/>
            </w:pPr>
            <w:r>
              <w:t>A-ESIM</w:t>
            </w:r>
            <w:r>
              <w:rPr>
                <w:rFonts w:hint="eastAsia"/>
                <w:lang w:eastAsia="zh-CN"/>
              </w:rPr>
              <w:t>天线峰值增益</w:t>
            </w:r>
            <w: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34341AC5" w14:textId="77777777" w:rsidR="004F2D06" w:rsidRDefault="00946D1A">
            <w:pPr>
              <w:pStyle w:val="Tabletext"/>
              <w:jc w:val="center"/>
              <w:rPr>
                <w:i/>
                <w:iCs/>
              </w:rPr>
            </w:pPr>
            <w:proofErr w:type="spellStart"/>
            <w:r>
              <w:rPr>
                <w:i/>
                <w:iCs/>
              </w:rPr>
              <w:t>G</w:t>
            </w:r>
            <w:r>
              <w:rPr>
                <w:i/>
                <w:iCs/>
                <w:vertAlign w:val="subscript"/>
              </w:rPr>
              <w:t>max</w:t>
            </w:r>
            <w:proofErr w:type="spellEnd"/>
          </w:p>
        </w:tc>
        <w:tc>
          <w:tcPr>
            <w:tcW w:w="1944" w:type="dxa"/>
            <w:tcBorders>
              <w:top w:val="single" w:sz="4" w:space="0" w:color="auto"/>
              <w:left w:val="single" w:sz="4" w:space="0" w:color="auto"/>
              <w:bottom w:val="single" w:sz="4" w:space="0" w:color="auto"/>
              <w:right w:val="single" w:sz="4" w:space="0" w:color="auto"/>
            </w:tcBorders>
            <w:vAlign w:val="center"/>
          </w:tcPr>
          <w:p w14:paraId="4DF3C1D2" w14:textId="77777777" w:rsidR="004F2D06" w:rsidRDefault="00946D1A">
            <w:pPr>
              <w:pStyle w:val="Tabletext"/>
              <w:jc w:val="center"/>
            </w:pPr>
            <w:r>
              <w:t>37.5</w:t>
            </w:r>
          </w:p>
        </w:tc>
        <w:tc>
          <w:tcPr>
            <w:tcW w:w="1500" w:type="dxa"/>
            <w:tcBorders>
              <w:top w:val="single" w:sz="4" w:space="0" w:color="auto"/>
              <w:left w:val="single" w:sz="4" w:space="0" w:color="auto"/>
              <w:bottom w:val="single" w:sz="4" w:space="0" w:color="auto"/>
              <w:right w:val="single" w:sz="4" w:space="0" w:color="auto"/>
            </w:tcBorders>
            <w:vAlign w:val="center"/>
          </w:tcPr>
          <w:p w14:paraId="1B5F6F5B" w14:textId="77777777" w:rsidR="004F2D06" w:rsidRDefault="00946D1A">
            <w:pPr>
              <w:pStyle w:val="Tabletext"/>
              <w:jc w:val="center"/>
            </w:pPr>
            <w:proofErr w:type="spellStart"/>
            <w:r>
              <w:t>dBi</w:t>
            </w:r>
            <w:proofErr w:type="spellEnd"/>
          </w:p>
        </w:tc>
      </w:tr>
      <w:tr w:rsidR="004F2D06" w14:paraId="5BD2F301" w14:textId="77777777">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22406875" w14:textId="77777777" w:rsidR="004F2D06" w:rsidRDefault="00946D1A">
            <w:pPr>
              <w:pStyle w:val="Tabletext"/>
              <w:jc w:val="center"/>
            </w:pPr>
            <w:r>
              <w:rPr>
                <w:rFonts w:eastAsia="MS Mincho"/>
              </w:rPr>
              <w:t>4</w:t>
            </w:r>
          </w:p>
        </w:tc>
        <w:tc>
          <w:tcPr>
            <w:tcW w:w="3881" w:type="dxa"/>
            <w:tcBorders>
              <w:top w:val="single" w:sz="4" w:space="0" w:color="auto"/>
              <w:left w:val="single" w:sz="4" w:space="0" w:color="auto"/>
              <w:bottom w:val="single" w:sz="4" w:space="0" w:color="auto"/>
              <w:right w:val="single" w:sz="4" w:space="0" w:color="auto"/>
            </w:tcBorders>
            <w:vAlign w:val="center"/>
          </w:tcPr>
          <w:p w14:paraId="1BF41FDB" w14:textId="77777777" w:rsidR="004F2D06" w:rsidRDefault="00946D1A">
            <w:pPr>
              <w:pStyle w:val="Tabletext"/>
              <w:rPr>
                <w:lang w:val="it-IT"/>
              </w:rPr>
            </w:pPr>
            <w:r>
              <w:rPr>
                <w:lang w:val="it-IT"/>
              </w:rPr>
              <w:t>A-ESIM</w:t>
            </w:r>
            <w:r>
              <w:rPr>
                <w:rFonts w:hint="eastAsia"/>
                <w:lang w:val="it-IT" w:eastAsia="zh-CN"/>
              </w:rPr>
              <w:t>天线增益方向图</w:t>
            </w:r>
            <w:r>
              <w:rPr>
                <w:lang w:val="it-IT"/>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7F76D5BE" w14:textId="77777777" w:rsidR="004F2D06" w:rsidRDefault="00946D1A">
            <w:pPr>
              <w:pStyle w:val="Tabletext"/>
              <w:jc w:val="center"/>
            </w:pPr>
            <w:r>
              <w:t>-</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0CF2DB47" w14:textId="77777777" w:rsidR="004F2D06" w:rsidRDefault="00946D1A">
            <w:pPr>
              <w:pStyle w:val="Tabletext"/>
              <w:jc w:val="center"/>
            </w:pPr>
            <w:r>
              <w:rPr>
                <w:rFonts w:hint="eastAsia"/>
                <w:lang w:eastAsia="zh-CN"/>
              </w:rPr>
              <w:t>依据</w:t>
            </w:r>
            <w:r>
              <w:t>ITU-R S.580</w:t>
            </w:r>
            <w:r>
              <w:rPr>
                <w:rFonts w:hint="eastAsia"/>
                <w:lang w:eastAsia="zh-CN"/>
              </w:rPr>
              <w:t>建议书</w:t>
            </w:r>
            <w:r>
              <w:br/>
            </w:r>
            <w:r>
              <w:rPr>
                <w:rFonts w:hint="eastAsia"/>
                <w:lang w:eastAsia="zh-CN"/>
              </w:rPr>
              <w:t>（参见</w:t>
            </w:r>
            <w:r>
              <w:t>C.10.d.5.a.1</w:t>
            </w:r>
            <w:r>
              <w:rPr>
                <w:rFonts w:hint="eastAsia"/>
                <w:lang w:eastAsia="zh-CN"/>
              </w:rPr>
              <w:t>）</w:t>
            </w:r>
          </w:p>
        </w:tc>
      </w:tr>
    </w:tbl>
    <w:p w14:paraId="46C160C1" w14:textId="77777777" w:rsidR="004F2D06" w:rsidRDefault="004F2D06">
      <w:pPr>
        <w:pStyle w:val="Tablefin"/>
      </w:pPr>
    </w:p>
    <w:p w14:paraId="03A99B77" w14:textId="77777777" w:rsidR="004F2D06" w:rsidRDefault="00946D1A">
      <w:pPr>
        <w:pStyle w:val="TableNo"/>
      </w:pPr>
      <w:r>
        <w:rPr>
          <w:rFonts w:hint="eastAsia"/>
          <w:lang w:eastAsia="zh-CN"/>
        </w:rPr>
        <w:t>表</w:t>
      </w:r>
      <w:r>
        <w:t>3</w:t>
      </w:r>
    </w:p>
    <w:p w14:paraId="1CBDE56C" w14:textId="77777777" w:rsidR="004F2D06" w:rsidRDefault="00946D1A">
      <w:pPr>
        <w:pStyle w:val="Tabletitle"/>
      </w:pPr>
      <w:r>
        <w:rPr>
          <w:rFonts w:hint="eastAsia"/>
          <w:lang w:eastAsia="zh-CN"/>
        </w:rPr>
        <w:t>方法中定义的附加假设</w:t>
      </w:r>
    </w:p>
    <w:tbl>
      <w:tblPr>
        <w:tblW w:w="9720" w:type="dxa"/>
        <w:jc w:val="center"/>
        <w:tblLook w:val="04A0" w:firstRow="1" w:lastRow="0" w:firstColumn="1" w:lastColumn="0" w:noHBand="0" w:noVBand="1"/>
      </w:tblPr>
      <w:tblGrid>
        <w:gridCol w:w="933"/>
        <w:gridCol w:w="3894"/>
        <w:gridCol w:w="1441"/>
        <w:gridCol w:w="1817"/>
        <w:gridCol w:w="1635"/>
      </w:tblGrid>
      <w:tr w:rsidR="004F2D06" w14:paraId="027E8544" w14:textId="77777777">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3C1714C2" w14:textId="77777777" w:rsidR="004F2D06" w:rsidRDefault="00946D1A">
            <w:pPr>
              <w:pStyle w:val="Tablehead"/>
              <w:rPr>
                <w:rFonts w:cstheme="minorBidi"/>
              </w:rPr>
            </w:pPr>
            <w:r>
              <w:t>ID</w:t>
            </w:r>
          </w:p>
        </w:tc>
        <w:tc>
          <w:tcPr>
            <w:tcW w:w="3894" w:type="dxa"/>
            <w:tcBorders>
              <w:top w:val="single" w:sz="4" w:space="0" w:color="auto"/>
              <w:left w:val="single" w:sz="4" w:space="0" w:color="auto"/>
              <w:bottom w:val="single" w:sz="4" w:space="0" w:color="auto"/>
              <w:right w:val="single" w:sz="4" w:space="0" w:color="auto"/>
            </w:tcBorders>
            <w:vAlign w:val="center"/>
          </w:tcPr>
          <w:p w14:paraId="5C843CFA" w14:textId="77777777" w:rsidR="004F2D06" w:rsidRDefault="00946D1A">
            <w:pPr>
              <w:pStyle w:val="Tablehead"/>
              <w:rPr>
                <w:rFonts w:cstheme="minorBidi"/>
              </w:rPr>
            </w:pPr>
            <w:r>
              <w:rPr>
                <w:rFonts w:hint="eastAsia"/>
                <w:lang w:eastAsia="zh-CN"/>
              </w:rPr>
              <w:t>参数</w:t>
            </w:r>
          </w:p>
        </w:tc>
        <w:tc>
          <w:tcPr>
            <w:tcW w:w="1441" w:type="dxa"/>
            <w:tcBorders>
              <w:top w:val="single" w:sz="4" w:space="0" w:color="auto"/>
              <w:left w:val="single" w:sz="4" w:space="0" w:color="auto"/>
              <w:bottom w:val="single" w:sz="4" w:space="0" w:color="auto"/>
              <w:right w:val="single" w:sz="4" w:space="0" w:color="auto"/>
            </w:tcBorders>
            <w:vAlign w:val="center"/>
          </w:tcPr>
          <w:p w14:paraId="58242F3E" w14:textId="77777777" w:rsidR="004F2D06" w:rsidRDefault="00946D1A">
            <w:pPr>
              <w:pStyle w:val="Tablehead"/>
              <w:rPr>
                <w:rFonts w:cstheme="minorBidi"/>
              </w:rPr>
            </w:pPr>
            <w:r>
              <w:rPr>
                <w:rFonts w:hint="eastAsia"/>
                <w:lang w:eastAsia="zh-CN"/>
              </w:rPr>
              <w:t>符号</w:t>
            </w:r>
          </w:p>
        </w:tc>
        <w:tc>
          <w:tcPr>
            <w:tcW w:w="1817" w:type="dxa"/>
            <w:tcBorders>
              <w:top w:val="single" w:sz="4" w:space="0" w:color="auto"/>
              <w:left w:val="single" w:sz="4" w:space="0" w:color="auto"/>
              <w:bottom w:val="single" w:sz="4" w:space="0" w:color="auto"/>
              <w:right w:val="single" w:sz="4" w:space="0" w:color="auto"/>
            </w:tcBorders>
            <w:vAlign w:val="center"/>
          </w:tcPr>
          <w:p w14:paraId="7F3530FD" w14:textId="77777777" w:rsidR="004F2D06" w:rsidRDefault="00946D1A">
            <w:pPr>
              <w:pStyle w:val="Tablehead"/>
              <w:rPr>
                <w:rFonts w:cstheme="minorBidi"/>
              </w:rPr>
            </w:pPr>
            <w:r>
              <w:rPr>
                <w:rFonts w:hint="eastAsia"/>
                <w:lang w:eastAsia="zh-CN"/>
              </w:rPr>
              <w:t>数值</w:t>
            </w:r>
          </w:p>
        </w:tc>
        <w:tc>
          <w:tcPr>
            <w:tcW w:w="1635" w:type="dxa"/>
            <w:tcBorders>
              <w:top w:val="single" w:sz="4" w:space="0" w:color="auto"/>
              <w:left w:val="single" w:sz="4" w:space="0" w:color="auto"/>
              <w:bottom w:val="single" w:sz="4" w:space="0" w:color="auto"/>
              <w:right w:val="single" w:sz="4" w:space="0" w:color="auto"/>
            </w:tcBorders>
            <w:vAlign w:val="center"/>
          </w:tcPr>
          <w:p w14:paraId="36A56773" w14:textId="77777777" w:rsidR="004F2D06" w:rsidRDefault="00946D1A">
            <w:pPr>
              <w:pStyle w:val="Tablehead"/>
              <w:rPr>
                <w:rFonts w:cstheme="minorBidi"/>
              </w:rPr>
            </w:pPr>
            <w:r>
              <w:rPr>
                <w:rFonts w:hint="eastAsia"/>
                <w:lang w:eastAsia="zh-CN"/>
              </w:rPr>
              <w:t>单位</w:t>
            </w:r>
          </w:p>
        </w:tc>
      </w:tr>
      <w:tr w:rsidR="004F2D06" w14:paraId="1E97F944"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4ACB370D" w14:textId="77777777" w:rsidR="004F2D06" w:rsidRDefault="00946D1A">
            <w:pPr>
              <w:pStyle w:val="Tabletext"/>
              <w:jc w:val="center"/>
            </w:pPr>
            <w:r>
              <w:t>9</w:t>
            </w:r>
            <w:r>
              <w:rPr>
                <w:vertAlign w:val="superscript"/>
              </w:rPr>
              <w:t>2)</w:t>
            </w:r>
          </w:p>
        </w:tc>
        <w:tc>
          <w:tcPr>
            <w:tcW w:w="3894" w:type="dxa"/>
            <w:tcBorders>
              <w:top w:val="single" w:sz="4" w:space="0" w:color="auto"/>
              <w:left w:val="single" w:sz="4" w:space="0" w:color="auto"/>
              <w:bottom w:val="single" w:sz="4" w:space="0" w:color="auto"/>
              <w:right w:val="single" w:sz="4" w:space="0" w:color="auto"/>
            </w:tcBorders>
          </w:tcPr>
          <w:p w14:paraId="710BD426" w14:textId="77777777" w:rsidR="004F2D06" w:rsidRDefault="00946D1A">
            <w:pPr>
              <w:pStyle w:val="Tabletext"/>
            </w:pPr>
            <w:r>
              <w:rPr>
                <w:rFonts w:hint="eastAsia"/>
                <w:lang w:eastAsia="zh-CN"/>
              </w:rPr>
              <w:t>大气衰减</w:t>
            </w:r>
          </w:p>
        </w:tc>
        <w:tc>
          <w:tcPr>
            <w:tcW w:w="1441" w:type="dxa"/>
            <w:tcBorders>
              <w:top w:val="single" w:sz="4" w:space="0" w:color="auto"/>
              <w:left w:val="single" w:sz="4" w:space="0" w:color="auto"/>
              <w:bottom w:val="single" w:sz="4" w:space="0" w:color="auto"/>
              <w:right w:val="single" w:sz="4" w:space="0" w:color="auto"/>
            </w:tcBorders>
          </w:tcPr>
          <w:p w14:paraId="6DD6B242" w14:textId="77777777" w:rsidR="004F2D06" w:rsidRDefault="00946D1A">
            <w:pPr>
              <w:pStyle w:val="Tabletext"/>
              <w:jc w:val="center"/>
              <w:rPr>
                <w:i/>
                <w:iCs/>
              </w:rPr>
            </w:pPr>
            <w:proofErr w:type="spellStart"/>
            <w:r>
              <w:rPr>
                <w:i/>
                <w:iCs/>
              </w:rPr>
              <w:t>L</w:t>
            </w:r>
            <w:r>
              <w:rPr>
                <w:i/>
                <w:iCs/>
                <w:vertAlign w:val="subscript"/>
              </w:rPr>
              <w:t>atm</w:t>
            </w:r>
            <w:proofErr w:type="spellEnd"/>
          </w:p>
        </w:tc>
        <w:tc>
          <w:tcPr>
            <w:tcW w:w="1817" w:type="dxa"/>
            <w:tcBorders>
              <w:top w:val="single" w:sz="4" w:space="0" w:color="auto"/>
              <w:left w:val="single" w:sz="4" w:space="0" w:color="auto"/>
              <w:bottom w:val="single" w:sz="4" w:space="0" w:color="auto"/>
              <w:right w:val="single" w:sz="4" w:space="0" w:color="auto"/>
            </w:tcBorders>
          </w:tcPr>
          <w:p w14:paraId="608182F0" w14:textId="77777777" w:rsidR="004F2D06" w:rsidRDefault="00946D1A">
            <w:pPr>
              <w:pStyle w:val="Tabletext"/>
              <w:jc w:val="center"/>
              <w:rPr>
                <w:lang w:eastAsia="zh-CN"/>
              </w:rPr>
            </w:pPr>
            <w:r>
              <w:rPr>
                <w:rFonts w:hint="eastAsia"/>
                <w:lang w:eastAsia="zh-CN"/>
              </w:rPr>
              <w:t>使用</w:t>
            </w:r>
            <w:r>
              <w:rPr>
                <w:lang w:eastAsia="zh-CN"/>
              </w:rPr>
              <w:t>ITU-R P.676</w:t>
            </w:r>
            <w:r>
              <w:rPr>
                <w:rFonts w:hint="eastAsia"/>
                <w:lang w:eastAsia="zh-CN"/>
              </w:rPr>
              <w:t>建议书计算</w:t>
            </w:r>
          </w:p>
        </w:tc>
        <w:tc>
          <w:tcPr>
            <w:tcW w:w="1635" w:type="dxa"/>
            <w:tcBorders>
              <w:top w:val="single" w:sz="4" w:space="0" w:color="auto"/>
              <w:left w:val="single" w:sz="4" w:space="0" w:color="auto"/>
              <w:bottom w:val="single" w:sz="4" w:space="0" w:color="auto"/>
              <w:right w:val="single" w:sz="4" w:space="0" w:color="auto"/>
            </w:tcBorders>
          </w:tcPr>
          <w:p w14:paraId="63891FDB" w14:textId="77777777" w:rsidR="004F2D06" w:rsidRDefault="00946D1A">
            <w:pPr>
              <w:pStyle w:val="Tabletext"/>
              <w:jc w:val="center"/>
            </w:pPr>
            <w:r>
              <w:t>dB</w:t>
            </w:r>
          </w:p>
        </w:tc>
      </w:tr>
      <w:tr w:rsidR="004F2D06" w14:paraId="741B069A"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47425DF9" w14:textId="77777777" w:rsidR="004F2D06" w:rsidRDefault="00946D1A">
            <w:pPr>
              <w:pStyle w:val="Tabletext"/>
              <w:jc w:val="center"/>
            </w:pPr>
            <w:r>
              <w:t>10</w:t>
            </w:r>
          </w:p>
        </w:tc>
        <w:tc>
          <w:tcPr>
            <w:tcW w:w="3894" w:type="dxa"/>
            <w:tcBorders>
              <w:top w:val="single" w:sz="4" w:space="0" w:color="auto"/>
              <w:left w:val="single" w:sz="4" w:space="0" w:color="auto"/>
              <w:bottom w:val="single" w:sz="4" w:space="0" w:color="auto"/>
              <w:right w:val="single" w:sz="4" w:space="0" w:color="auto"/>
            </w:tcBorders>
          </w:tcPr>
          <w:p w14:paraId="581C031B" w14:textId="77777777" w:rsidR="004F2D06" w:rsidRDefault="00946D1A">
            <w:pPr>
              <w:pStyle w:val="Tabletext"/>
              <w:rPr>
                <w:lang w:eastAsia="zh-CN"/>
              </w:rPr>
            </w:pPr>
            <w:r>
              <w:rPr>
                <w:rFonts w:hint="eastAsia"/>
                <w:lang w:eastAsia="zh-CN"/>
              </w:rPr>
              <w:t>入射波到达地球表面的角度</w:t>
            </w:r>
          </w:p>
        </w:tc>
        <w:tc>
          <w:tcPr>
            <w:tcW w:w="1441" w:type="dxa"/>
            <w:tcBorders>
              <w:top w:val="single" w:sz="4" w:space="0" w:color="auto"/>
              <w:left w:val="single" w:sz="4" w:space="0" w:color="auto"/>
              <w:bottom w:val="single" w:sz="4" w:space="0" w:color="auto"/>
              <w:right w:val="single" w:sz="4" w:space="0" w:color="auto"/>
            </w:tcBorders>
          </w:tcPr>
          <w:p w14:paraId="45B000FE" w14:textId="77777777" w:rsidR="004F2D06" w:rsidRDefault="00946D1A">
            <w:pPr>
              <w:pStyle w:val="Tabletext"/>
              <w:jc w:val="center"/>
            </w:pPr>
            <m:oMathPara>
              <m:oMath>
                <m:r>
                  <w:rPr>
                    <w:rFonts w:ascii="Cambria Math" w:hAnsi="Cambria Math"/>
                  </w:rPr>
                  <m:t>δ</m:t>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0C22F67B" w14:textId="77777777" w:rsidR="004F2D06" w:rsidRDefault="00946D1A">
            <w:pPr>
              <w:pStyle w:val="Tabletext"/>
              <w:jc w:val="center"/>
              <w:rPr>
                <w:lang w:eastAsia="zh-CN"/>
              </w:rPr>
            </w:pPr>
            <w:r>
              <w:rPr>
                <w:rFonts w:hint="eastAsia"/>
                <w:lang w:eastAsia="zh-CN"/>
              </w:rPr>
              <w:t>由预先设定的</w:t>
            </w:r>
            <w:proofErr w:type="spellStart"/>
            <w:r>
              <w:rPr>
                <w:rFonts w:hint="eastAsia"/>
                <w:lang w:eastAsia="zh-CN"/>
              </w:rPr>
              <w:t>pfd</w:t>
            </w:r>
            <w:proofErr w:type="spellEnd"/>
            <w:r>
              <w:rPr>
                <w:rFonts w:hint="eastAsia"/>
                <w:lang w:eastAsia="zh-CN"/>
              </w:rPr>
              <w:t>限值集指定，范围从</w:t>
            </w:r>
            <w:r>
              <w:rPr>
                <w:rFonts w:hint="eastAsia"/>
                <w:lang w:eastAsia="zh-CN"/>
              </w:rPr>
              <w:t>0</w:t>
            </w:r>
            <w:r>
              <w:rPr>
                <w:lang w:eastAsia="zh-CN"/>
              </w:rPr>
              <w:t>°</w:t>
            </w:r>
            <w:r>
              <w:rPr>
                <w:rFonts w:hint="eastAsia"/>
                <w:lang w:eastAsia="zh-CN"/>
              </w:rPr>
              <w:t>到</w:t>
            </w:r>
            <w:r>
              <w:rPr>
                <w:rFonts w:hint="eastAsia"/>
                <w:lang w:eastAsia="zh-CN"/>
              </w:rPr>
              <w:t>90</w:t>
            </w:r>
            <w:r>
              <w:rPr>
                <w:lang w:eastAsia="zh-CN"/>
              </w:rPr>
              <w:t>°</w:t>
            </w:r>
          </w:p>
        </w:tc>
        <w:tc>
          <w:tcPr>
            <w:tcW w:w="1635" w:type="dxa"/>
            <w:tcBorders>
              <w:top w:val="single" w:sz="4" w:space="0" w:color="auto"/>
              <w:left w:val="single" w:sz="4" w:space="0" w:color="auto"/>
              <w:bottom w:val="single" w:sz="4" w:space="0" w:color="auto"/>
              <w:right w:val="single" w:sz="4" w:space="0" w:color="auto"/>
            </w:tcBorders>
            <w:vAlign w:val="center"/>
          </w:tcPr>
          <w:p w14:paraId="345676DF" w14:textId="77777777" w:rsidR="004F2D06" w:rsidRDefault="00946D1A">
            <w:pPr>
              <w:pStyle w:val="Tabletext"/>
              <w:jc w:val="center"/>
            </w:pPr>
            <w:r>
              <w:rPr>
                <w:rFonts w:hint="eastAsia"/>
                <w:lang w:eastAsia="zh-CN"/>
              </w:rPr>
              <w:t>度</w:t>
            </w:r>
          </w:p>
        </w:tc>
      </w:tr>
      <w:tr w:rsidR="004F2D06" w14:paraId="271E6CAD"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4BD9279F" w14:textId="77777777" w:rsidR="004F2D06" w:rsidRDefault="00946D1A">
            <w:pPr>
              <w:pStyle w:val="Tabletext"/>
              <w:jc w:val="center"/>
            </w:pPr>
            <w:r>
              <w:t>11</w:t>
            </w:r>
          </w:p>
        </w:tc>
        <w:tc>
          <w:tcPr>
            <w:tcW w:w="3894" w:type="dxa"/>
            <w:tcBorders>
              <w:top w:val="single" w:sz="4" w:space="0" w:color="auto"/>
              <w:left w:val="single" w:sz="4" w:space="0" w:color="auto"/>
              <w:bottom w:val="single" w:sz="4" w:space="0" w:color="auto"/>
              <w:right w:val="single" w:sz="4" w:space="0" w:color="auto"/>
            </w:tcBorders>
          </w:tcPr>
          <w:p w14:paraId="64D1EB55" w14:textId="77777777" w:rsidR="004F2D06" w:rsidRDefault="00946D1A">
            <w:pPr>
              <w:pStyle w:val="Tabletext"/>
            </w:pPr>
            <w:r>
              <w:rPr>
                <w:rFonts w:hint="eastAsia"/>
                <w:lang w:eastAsia="zh-CN"/>
              </w:rPr>
              <w:t>最小审查高度</w:t>
            </w:r>
          </w:p>
        </w:tc>
        <w:tc>
          <w:tcPr>
            <w:tcW w:w="1441" w:type="dxa"/>
            <w:tcBorders>
              <w:top w:val="single" w:sz="4" w:space="0" w:color="auto"/>
              <w:left w:val="single" w:sz="4" w:space="0" w:color="auto"/>
              <w:bottom w:val="single" w:sz="4" w:space="0" w:color="auto"/>
              <w:right w:val="single" w:sz="4" w:space="0" w:color="auto"/>
            </w:tcBorders>
          </w:tcPr>
          <w:p w14:paraId="643DFD49" w14:textId="77777777" w:rsidR="004F2D06" w:rsidRDefault="00946D1A">
            <w:pPr>
              <w:pStyle w:val="Tabletext"/>
              <w:jc w:val="center"/>
              <w:rPr>
                <w:i/>
                <w:iCs/>
              </w:rPr>
            </w:pPr>
            <w:proofErr w:type="spellStart"/>
            <w:r>
              <w:rPr>
                <w:i/>
                <w:iCs/>
              </w:rPr>
              <w:t>H</w:t>
            </w:r>
            <w:r>
              <w:rPr>
                <w:i/>
                <w:iCs/>
                <w:vertAlign w:val="subscript"/>
              </w:rPr>
              <w:t>min</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392AB874" w14:textId="77777777" w:rsidR="004F2D06" w:rsidRDefault="00946D1A">
            <w:pPr>
              <w:pStyle w:val="Tabletext"/>
              <w:jc w:val="center"/>
            </w:pPr>
            <w:r>
              <w:t>0.01</w:t>
            </w:r>
          </w:p>
        </w:tc>
        <w:tc>
          <w:tcPr>
            <w:tcW w:w="1635" w:type="dxa"/>
            <w:tcBorders>
              <w:top w:val="single" w:sz="4" w:space="0" w:color="auto"/>
              <w:left w:val="single" w:sz="4" w:space="0" w:color="auto"/>
              <w:bottom w:val="single" w:sz="4" w:space="0" w:color="auto"/>
              <w:right w:val="single" w:sz="4" w:space="0" w:color="auto"/>
            </w:tcBorders>
            <w:vAlign w:val="center"/>
          </w:tcPr>
          <w:p w14:paraId="36F3194D" w14:textId="77777777" w:rsidR="004F2D06" w:rsidRDefault="00946D1A">
            <w:pPr>
              <w:pStyle w:val="Tabletext"/>
              <w:jc w:val="center"/>
            </w:pPr>
            <w:r>
              <w:rPr>
                <w:rFonts w:hint="eastAsia"/>
                <w:lang w:eastAsia="zh-CN"/>
              </w:rPr>
              <w:t>公里</w:t>
            </w:r>
          </w:p>
        </w:tc>
      </w:tr>
      <w:tr w:rsidR="004F2D06" w14:paraId="3D710F51"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553BEA2F" w14:textId="77777777" w:rsidR="004F2D06" w:rsidRDefault="00946D1A">
            <w:pPr>
              <w:pStyle w:val="Tabletext"/>
              <w:jc w:val="center"/>
            </w:pPr>
            <w:r>
              <w:t>12</w:t>
            </w:r>
          </w:p>
        </w:tc>
        <w:tc>
          <w:tcPr>
            <w:tcW w:w="3894" w:type="dxa"/>
            <w:tcBorders>
              <w:top w:val="single" w:sz="4" w:space="0" w:color="auto"/>
              <w:left w:val="single" w:sz="4" w:space="0" w:color="auto"/>
              <w:bottom w:val="single" w:sz="4" w:space="0" w:color="auto"/>
              <w:right w:val="single" w:sz="4" w:space="0" w:color="auto"/>
            </w:tcBorders>
          </w:tcPr>
          <w:p w14:paraId="7693F5E5" w14:textId="77777777" w:rsidR="004F2D06" w:rsidRDefault="00946D1A">
            <w:pPr>
              <w:pStyle w:val="Tabletext"/>
            </w:pPr>
            <w:r>
              <w:rPr>
                <w:rFonts w:hint="eastAsia"/>
                <w:lang w:eastAsia="zh-CN"/>
              </w:rPr>
              <w:t>最大审查高度</w:t>
            </w:r>
          </w:p>
        </w:tc>
        <w:tc>
          <w:tcPr>
            <w:tcW w:w="1441" w:type="dxa"/>
            <w:tcBorders>
              <w:top w:val="single" w:sz="4" w:space="0" w:color="auto"/>
              <w:left w:val="single" w:sz="4" w:space="0" w:color="auto"/>
              <w:bottom w:val="single" w:sz="4" w:space="0" w:color="auto"/>
              <w:right w:val="single" w:sz="4" w:space="0" w:color="auto"/>
            </w:tcBorders>
          </w:tcPr>
          <w:p w14:paraId="254D56D1" w14:textId="77777777" w:rsidR="004F2D06" w:rsidRDefault="00946D1A">
            <w:pPr>
              <w:pStyle w:val="Tabletext"/>
              <w:jc w:val="center"/>
              <w:rPr>
                <w:i/>
                <w:iCs/>
              </w:rPr>
            </w:pPr>
            <w:proofErr w:type="spellStart"/>
            <w:r>
              <w:rPr>
                <w:i/>
                <w:iCs/>
              </w:rPr>
              <w:t>H</w:t>
            </w:r>
            <w:r>
              <w:rPr>
                <w:i/>
                <w:iCs/>
                <w:vertAlign w:val="subscript"/>
              </w:rPr>
              <w:t>max</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230856E3" w14:textId="77777777" w:rsidR="004F2D06" w:rsidRDefault="00946D1A">
            <w:pPr>
              <w:pStyle w:val="Tabletext"/>
              <w:jc w:val="center"/>
            </w:pPr>
            <w:r>
              <w:t>15</w:t>
            </w:r>
          </w:p>
        </w:tc>
        <w:tc>
          <w:tcPr>
            <w:tcW w:w="1635" w:type="dxa"/>
            <w:tcBorders>
              <w:top w:val="single" w:sz="4" w:space="0" w:color="auto"/>
              <w:left w:val="single" w:sz="4" w:space="0" w:color="auto"/>
              <w:bottom w:val="single" w:sz="4" w:space="0" w:color="auto"/>
              <w:right w:val="single" w:sz="4" w:space="0" w:color="auto"/>
            </w:tcBorders>
            <w:vAlign w:val="center"/>
          </w:tcPr>
          <w:p w14:paraId="11F9F678" w14:textId="77777777" w:rsidR="004F2D06" w:rsidRDefault="00946D1A">
            <w:pPr>
              <w:pStyle w:val="Tabletext"/>
              <w:jc w:val="center"/>
            </w:pPr>
            <w:r>
              <w:rPr>
                <w:rFonts w:hint="eastAsia"/>
                <w:lang w:eastAsia="zh-CN"/>
              </w:rPr>
              <w:t>公里</w:t>
            </w:r>
          </w:p>
        </w:tc>
      </w:tr>
      <w:tr w:rsidR="004F2D06" w14:paraId="154473A4"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35657955" w14:textId="77777777" w:rsidR="004F2D06" w:rsidRDefault="00946D1A">
            <w:pPr>
              <w:pStyle w:val="Tabletext"/>
              <w:jc w:val="center"/>
            </w:pPr>
            <w:r>
              <w:t>13</w:t>
            </w:r>
          </w:p>
        </w:tc>
        <w:tc>
          <w:tcPr>
            <w:tcW w:w="3894" w:type="dxa"/>
            <w:tcBorders>
              <w:top w:val="single" w:sz="4" w:space="0" w:color="auto"/>
              <w:left w:val="single" w:sz="4" w:space="0" w:color="auto"/>
              <w:bottom w:val="single" w:sz="4" w:space="0" w:color="auto"/>
              <w:right w:val="single" w:sz="4" w:space="0" w:color="auto"/>
            </w:tcBorders>
          </w:tcPr>
          <w:p w14:paraId="10EC82BB" w14:textId="77777777" w:rsidR="004F2D06" w:rsidRDefault="00946D1A">
            <w:pPr>
              <w:pStyle w:val="Tabletext"/>
            </w:pPr>
            <w:r>
              <w:rPr>
                <w:rFonts w:hint="eastAsia"/>
                <w:lang w:eastAsia="zh-CN"/>
              </w:rPr>
              <w:t>审查高度的间隔</w:t>
            </w:r>
          </w:p>
        </w:tc>
        <w:tc>
          <w:tcPr>
            <w:tcW w:w="1441" w:type="dxa"/>
            <w:tcBorders>
              <w:top w:val="single" w:sz="4" w:space="0" w:color="auto"/>
              <w:left w:val="single" w:sz="4" w:space="0" w:color="auto"/>
              <w:bottom w:val="single" w:sz="4" w:space="0" w:color="auto"/>
              <w:right w:val="single" w:sz="4" w:space="0" w:color="auto"/>
            </w:tcBorders>
          </w:tcPr>
          <w:p w14:paraId="5C5FF309" w14:textId="77777777" w:rsidR="004F2D06" w:rsidRDefault="00946D1A">
            <w:pPr>
              <w:pStyle w:val="Tabletext"/>
              <w:jc w:val="center"/>
              <w:rPr>
                <w:i/>
                <w:iCs/>
              </w:rPr>
            </w:pPr>
            <w:proofErr w:type="spellStart"/>
            <w:r>
              <w:rPr>
                <w:i/>
                <w:iCs/>
              </w:rPr>
              <w:t>H</w:t>
            </w:r>
            <w:r>
              <w:rPr>
                <w:i/>
                <w:iCs/>
                <w:vertAlign w:val="subscript"/>
              </w:rPr>
              <w:t>step</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67FB7576" w14:textId="77777777" w:rsidR="004F2D06" w:rsidRDefault="00946D1A">
            <w:pPr>
              <w:pStyle w:val="Tabletext"/>
              <w:jc w:val="center"/>
            </w:pPr>
            <w:r>
              <w:t>1.0</w:t>
            </w:r>
          </w:p>
        </w:tc>
        <w:tc>
          <w:tcPr>
            <w:tcW w:w="1635" w:type="dxa"/>
            <w:tcBorders>
              <w:top w:val="single" w:sz="4" w:space="0" w:color="auto"/>
              <w:left w:val="single" w:sz="4" w:space="0" w:color="auto"/>
              <w:bottom w:val="single" w:sz="4" w:space="0" w:color="auto"/>
              <w:right w:val="single" w:sz="4" w:space="0" w:color="auto"/>
            </w:tcBorders>
            <w:vAlign w:val="center"/>
          </w:tcPr>
          <w:p w14:paraId="34D61DDD" w14:textId="77777777" w:rsidR="004F2D06" w:rsidRDefault="00946D1A">
            <w:pPr>
              <w:pStyle w:val="Tabletext"/>
              <w:jc w:val="center"/>
            </w:pPr>
            <w:r>
              <w:rPr>
                <w:rFonts w:hint="eastAsia"/>
                <w:lang w:eastAsia="zh-CN"/>
              </w:rPr>
              <w:t>公里</w:t>
            </w:r>
          </w:p>
        </w:tc>
      </w:tr>
      <w:tr w:rsidR="004F2D06" w14:paraId="76C2D8C5" w14:textId="77777777">
        <w:trPr>
          <w:jc w:val="center"/>
        </w:trPr>
        <w:tc>
          <w:tcPr>
            <w:tcW w:w="933" w:type="dxa"/>
            <w:tcBorders>
              <w:top w:val="single" w:sz="4" w:space="0" w:color="auto"/>
              <w:left w:val="single" w:sz="4" w:space="0" w:color="auto"/>
              <w:bottom w:val="single" w:sz="4" w:space="0" w:color="auto"/>
              <w:right w:val="single" w:sz="4" w:space="0" w:color="auto"/>
            </w:tcBorders>
          </w:tcPr>
          <w:p w14:paraId="7E151192" w14:textId="77777777" w:rsidR="004F2D06" w:rsidRDefault="00946D1A">
            <w:pPr>
              <w:pStyle w:val="Tabletext"/>
              <w:jc w:val="center"/>
            </w:pPr>
            <w:r>
              <w:t>14</w:t>
            </w:r>
          </w:p>
        </w:tc>
        <w:tc>
          <w:tcPr>
            <w:tcW w:w="3894" w:type="dxa"/>
            <w:tcBorders>
              <w:top w:val="single" w:sz="4" w:space="0" w:color="auto"/>
              <w:left w:val="single" w:sz="4" w:space="0" w:color="auto"/>
              <w:bottom w:val="single" w:sz="4" w:space="0" w:color="auto"/>
              <w:right w:val="single" w:sz="4" w:space="0" w:color="auto"/>
            </w:tcBorders>
          </w:tcPr>
          <w:p w14:paraId="09501AAF" w14:textId="77777777" w:rsidR="004F2D06" w:rsidRDefault="00946D1A">
            <w:pPr>
              <w:pStyle w:val="Tabletext"/>
            </w:pPr>
            <w:r>
              <w:rPr>
                <w:rFonts w:hint="eastAsia"/>
                <w:lang w:eastAsia="zh-CN"/>
              </w:rPr>
              <w:t>机身衰减</w:t>
            </w:r>
          </w:p>
        </w:tc>
        <w:tc>
          <w:tcPr>
            <w:tcW w:w="1441" w:type="dxa"/>
            <w:tcBorders>
              <w:top w:val="single" w:sz="4" w:space="0" w:color="auto"/>
              <w:left w:val="single" w:sz="4" w:space="0" w:color="auto"/>
              <w:bottom w:val="single" w:sz="4" w:space="0" w:color="auto"/>
              <w:right w:val="single" w:sz="4" w:space="0" w:color="auto"/>
            </w:tcBorders>
          </w:tcPr>
          <w:p w14:paraId="611C5CCD" w14:textId="77777777" w:rsidR="004F2D06" w:rsidRDefault="00946D1A">
            <w:pPr>
              <w:pStyle w:val="Tabletext"/>
              <w:jc w:val="center"/>
              <w:rPr>
                <w:i/>
                <w:iCs/>
              </w:rPr>
            </w:pPr>
            <w:proofErr w:type="spellStart"/>
            <w:r>
              <w:rPr>
                <w:i/>
                <w:iCs/>
              </w:rPr>
              <w:t>L</w:t>
            </w:r>
            <w:r>
              <w:rPr>
                <w:i/>
                <w:iCs/>
                <w:vertAlign w:val="subscript"/>
              </w:rPr>
              <w:t>f</w:t>
            </w:r>
            <w:proofErr w:type="spellEnd"/>
          </w:p>
        </w:tc>
        <w:tc>
          <w:tcPr>
            <w:tcW w:w="1817" w:type="dxa"/>
            <w:tcBorders>
              <w:top w:val="single" w:sz="4" w:space="0" w:color="auto"/>
              <w:left w:val="single" w:sz="4" w:space="0" w:color="auto"/>
              <w:bottom w:val="single" w:sz="4" w:space="0" w:color="auto"/>
              <w:right w:val="single" w:sz="4" w:space="0" w:color="auto"/>
            </w:tcBorders>
            <w:vAlign w:val="center"/>
          </w:tcPr>
          <w:p w14:paraId="18210B47" w14:textId="77777777" w:rsidR="004F2D06" w:rsidRDefault="00946D1A">
            <w:pPr>
              <w:pStyle w:val="Tabletext"/>
              <w:jc w:val="center"/>
            </w:pPr>
            <w:r>
              <w:rPr>
                <w:rFonts w:hint="eastAsia"/>
                <w:lang w:eastAsia="zh-CN"/>
              </w:rPr>
              <w:t>见表</w:t>
            </w:r>
            <w:r>
              <w:t>4</w:t>
            </w:r>
          </w:p>
        </w:tc>
        <w:tc>
          <w:tcPr>
            <w:tcW w:w="1635" w:type="dxa"/>
            <w:tcBorders>
              <w:top w:val="single" w:sz="4" w:space="0" w:color="auto"/>
              <w:left w:val="single" w:sz="4" w:space="0" w:color="auto"/>
              <w:bottom w:val="single" w:sz="4" w:space="0" w:color="auto"/>
              <w:right w:val="single" w:sz="4" w:space="0" w:color="auto"/>
            </w:tcBorders>
            <w:vAlign w:val="center"/>
          </w:tcPr>
          <w:p w14:paraId="46BA5E5C" w14:textId="77777777" w:rsidR="004F2D06" w:rsidRDefault="00946D1A">
            <w:pPr>
              <w:pStyle w:val="Tabletext"/>
              <w:jc w:val="center"/>
            </w:pPr>
            <w:r>
              <w:t>dB</w:t>
            </w:r>
          </w:p>
        </w:tc>
      </w:tr>
    </w:tbl>
    <w:p w14:paraId="2C02E63E" w14:textId="77777777" w:rsidR="004F2D06" w:rsidRDefault="004F2D06">
      <w:pPr>
        <w:pStyle w:val="Tablefin"/>
      </w:pPr>
    </w:p>
    <w:p w14:paraId="0647A8ED" w14:textId="77777777" w:rsidR="004F2D06" w:rsidRDefault="00946D1A">
      <w:pPr>
        <w:pStyle w:val="FigureNo"/>
      </w:pPr>
      <w:r>
        <w:rPr>
          <w:rFonts w:hint="eastAsia"/>
          <w:lang w:eastAsia="zh-CN"/>
        </w:rPr>
        <w:lastRenderedPageBreak/>
        <w:t>图</w:t>
      </w:r>
      <w:r>
        <w:t>1</w:t>
      </w:r>
    </w:p>
    <w:p w14:paraId="06283BC2" w14:textId="77777777" w:rsidR="004F2D06" w:rsidRDefault="00946D1A">
      <w:pPr>
        <w:pStyle w:val="Figuretitle"/>
        <w:spacing w:after="120"/>
        <w:rPr>
          <w:lang w:eastAsia="zh-CN"/>
        </w:rPr>
      </w:pPr>
      <w:r>
        <w:rPr>
          <w:rFonts w:ascii="SimSun" w:hAnsi="SimSun" w:cs="SimSun" w:hint="eastAsia"/>
          <w:lang w:eastAsia="zh-CN"/>
        </w:rPr>
        <w:t>对两种不同</w:t>
      </w:r>
      <w:r>
        <w:rPr>
          <w:lang w:eastAsia="zh-CN"/>
        </w:rPr>
        <w:t>ESIM</w:t>
      </w:r>
      <w:r>
        <w:rPr>
          <w:rFonts w:ascii="SimSun" w:hAnsi="SimSun" w:cs="SimSun" w:hint="eastAsia"/>
          <w:lang w:eastAsia="zh-CN"/>
        </w:rPr>
        <w:t>高度的合规性审查的几何图形</w:t>
      </w:r>
    </w:p>
    <w:p w14:paraId="508922AB" w14:textId="77777777" w:rsidR="004F2D06" w:rsidRDefault="00946D1A">
      <w:pPr>
        <w:pStyle w:val="Figure"/>
      </w:pPr>
      <w:r>
        <w:rPr>
          <w:noProof/>
          <w:lang w:val="en-US" w:eastAsia="zh-CN"/>
        </w:rPr>
        <w:drawing>
          <wp:inline distT="0" distB="0" distL="0" distR="0" wp14:anchorId="5459AC7E" wp14:editId="0F3B4627">
            <wp:extent cx="6120765" cy="3442970"/>
            <wp:effectExtent l="0" t="0" r="0" b="5080"/>
            <wp:docPr id="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Picture 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14:paraId="3803E5DE" w14:textId="77777777" w:rsidR="004F2D06" w:rsidRDefault="00946D1A">
      <w:pPr>
        <w:pStyle w:val="FigureNo"/>
        <w:rPr>
          <w:lang w:eastAsia="zh-CN"/>
        </w:rPr>
      </w:pPr>
      <w:r>
        <w:rPr>
          <w:rFonts w:hint="eastAsia"/>
          <w:lang w:eastAsia="zh-CN"/>
        </w:rPr>
        <w:t>图</w:t>
      </w:r>
      <w:r>
        <w:rPr>
          <w:rFonts w:hint="eastAsia"/>
          <w:lang w:eastAsia="zh-CN"/>
        </w:rPr>
        <w:t>2</w:t>
      </w:r>
    </w:p>
    <w:p w14:paraId="08965722" w14:textId="77777777" w:rsidR="004F2D06" w:rsidRDefault="00946D1A">
      <w:pPr>
        <w:pStyle w:val="Figuretitle"/>
        <w:spacing w:after="120"/>
        <w:rPr>
          <w:lang w:eastAsia="zh-CN"/>
        </w:rPr>
      </w:pPr>
      <w:r>
        <w:rPr>
          <w:rFonts w:hint="eastAsia"/>
          <w:lang w:eastAsia="zh-CN"/>
        </w:rPr>
        <w:t>卫星上的</w:t>
      </w:r>
      <w:r>
        <w:rPr>
          <w:lang w:eastAsia="zh-CN"/>
        </w:rPr>
        <w:t>A-ESIM</w:t>
      </w:r>
      <w:r>
        <w:rPr>
          <w:rFonts w:hint="eastAsia"/>
          <w:lang w:eastAsia="zh-CN"/>
        </w:rPr>
        <w:t>主波束增益点</w:t>
      </w:r>
    </w:p>
    <w:p w14:paraId="0A9972E5" w14:textId="77777777" w:rsidR="004F2D06" w:rsidRDefault="0003252F">
      <w:pPr>
        <w:pStyle w:val="Figure"/>
        <w:keepNext w:val="0"/>
        <w:keepLines w:val="0"/>
      </w:pPr>
      <w:r>
        <w:rPr>
          <w:lang w:val="en-US" w:eastAsia="zh-CN"/>
        </w:rPr>
        <w:pict w14:anchorId="6FFEFA9D">
          <v:shapetype id="_x0000_t202" coordsize="21600,21600" o:spt="202" path="m,l,21600r21600,l21600,xe">
            <v:stroke joinstyle="miter"/>
            <v:path gradientshapeok="t" o:connecttype="rect"/>
          </v:shapetype>
          <v:shape id="590" o:spid="_x0000_s1044" type="#_x0000_t202" style="position:absolute;left:0;text-align:left;margin-left:0;margin-top:0;width:50pt;height:50pt;z-index:251655680;visibility:hidden;mso-width-relative:page;mso-height-relative:page">
            <o:lock v:ext="edit" selection="t"/>
          </v:shape>
        </w:pict>
      </w:r>
      <w:r>
        <w:rPr>
          <w:lang w:val="en-US" w:eastAsia="zh-CN"/>
        </w:rPr>
        <w:pict w14:anchorId="23E15EEF">
          <v:shape id="shape592" o:spid="_x0000_s1026" type="#_x0000_t202" style="position:absolute;left:0;text-align:left;margin-left:144.9pt;margin-top:161.95pt;width:297.05pt;height:28.6pt;z-index:251659776;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" stroked="f">
            <v:textbox style="mso-fit-shape-to-text:t">
              <w:txbxContent>
                <w:p w14:paraId="16F88973" w14:textId="77777777" w:rsidR="00946D1A" w:rsidRDefault="00946D1A">
                  <w:pPr>
                    <w:spacing w:before="0" w:afterLines="50" w:after="120"/>
                    <w:rPr>
                      <w:b/>
                      <w:bCs/>
                      <w:color w:val="76923C" w:themeColor="accent3" w:themeShade="BF"/>
                      <w:sz w:val="16"/>
                      <w:szCs w:val="18"/>
                      <w:lang w:val="fr-FR" w:eastAsia="zh-CN"/>
                    </w:rPr>
                  </w:pPr>
                  <w:r>
                    <w:rPr>
                      <w:rFonts w:cs="SimSun" w:hint="eastAsia"/>
                      <w:b/>
                      <w:bCs/>
                      <w:color w:val="76923C" w:themeColor="accent3" w:themeShade="BF"/>
                      <w:sz w:val="16"/>
                      <w:szCs w:val="18"/>
                      <w:lang w:val="fr-FR" w:eastAsia="zh-CN"/>
                    </w:rPr>
                    <w:t>角度</w:t>
                  </w:r>
                  <m:oMath>
                    <m:r>
                      <m:rPr>
                        <m:sty m:val="bi"/>
                      </m:rPr>
                      <w:rPr>
                        <w:rFonts w:ascii="Cambria Math" w:hAnsi="Cambria Math"/>
                        <w:color w:val="76923C" w:themeColor="accent3" w:themeShade="BF"/>
                        <w:sz w:val="16"/>
                        <w:szCs w:val="18"/>
                        <w:lang w:val="fr-FR" w:eastAsia="zh-CN"/>
                      </w:rPr>
                      <m:t>γ</m:t>
                    </m:r>
                  </m:oMath>
                  <w:r>
                    <w:rPr>
                      <w:rFonts w:cs="SimSun" w:hint="eastAsia"/>
                      <w:b/>
                      <w:bCs/>
                      <w:color w:val="76923C" w:themeColor="accent3" w:themeShade="BF"/>
                      <w:sz w:val="16"/>
                      <w:szCs w:val="18"/>
                      <w:lang w:val="fr-FR" w:eastAsia="zh-CN"/>
                    </w:rPr>
                    <w:t>定义了机身损耗的方向（基于机身衰减函数）</w:t>
                  </w:r>
                </w:p>
              </w:txbxContent>
            </v:textbox>
          </v:shape>
        </w:pict>
      </w:r>
      <w:r>
        <w:rPr>
          <w:lang w:val="en-US" w:eastAsia="zh-CN"/>
        </w:rPr>
        <w:pict w14:anchorId="1803C115">
          <v:shape id="shape593" o:spid="_x0000_s1027" type="#_x0000_t202" style="position:absolute;left:0;text-align:left;margin-left:93.25pt;margin-top:23.1pt;width:297.05pt;height:28.6pt;z-index:251657728;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" stroked="f">
            <v:textbox style="mso-fit-shape-to-text:t">
              <w:txbxContent>
                <w:p w14:paraId="26F4CE0B" w14:textId="77777777" w:rsidR="00946D1A" w:rsidRDefault="00946D1A">
                  <w:pPr>
                    <w:rPr>
                      <w:b/>
                      <w:bCs/>
                      <w:color w:val="E36C0A" w:themeColor="accent6" w:themeShade="BF"/>
                      <w:sz w:val="16"/>
                      <w:szCs w:val="18"/>
                      <w:shd w:val="clear" w:color="auto" w:fill="FFFFFF" w:themeFill="background1"/>
                      <w:lang w:val="fr-FR"/>
                    </w:rPr>
                  </w:pPr>
                  <w:r>
                    <w:rPr>
                      <w:rFonts w:hint="eastAsia"/>
                      <w:b/>
                      <w:bCs/>
                      <w:color w:val="E36C0A" w:themeColor="accent6" w:themeShade="BF"/>
                      <w:sz w:val="16"/>
                      <w:szCs w:val="18"/>
                      <w:shd w:val="clear" w:color="auto" w:fill="FFFFFF" w:themeFill="background1"/>
                      <w:lang w:val="fr-FR"/>
                    </w:rPr>
                    <w:t>G</w:t>
                  </w:r>
                  <w:r>
                    <w:rPr>
                      <w:b/>
                      <w:bCs/>
                      <w:color w:val="E36C0A" w:themeColor="accent6" w:themeShade="BF"/>
                      <w:sz w:val="16"/>
                      <w:szCs w:val="18"/>
                      <w:shd w:val="clear" w:color="auto" w:fill="FFFFFF" w:themeFill="background1"/>
                      <w:lang w:val="fr-FR"/>
                    </w:rPr>
                    <w:t>max</w:t>
                  </w:r>
                  <w:r>
                    <w:rPr>
                      <w:rFonts w:cs="SimSun" w:hint="eastAsia"/>
                      <w:b/>
                      <w:bCs/>
                      <w:color w:val="E36C0A" w:themeColor="accent6" w:themeShade="BF"/>
                      <w:sz w:val="16"/>
                      <w:szCs w:val="18"/>
                      <w:shd w:val="clear" w:color="auto" w:fill="FFFFFF" w:themeFill="background1"/>
                      <w:lang w:val="fr-FR"/>
                    </w:rPr>
                    <w:t>：</w:t>
                  </w:r>
                  <w:r>
                    <w:rPr>
                      <w:b/>
                      <w:bCs/>
                      <w:color w:val="E36C0A" w:themeColor="accent6" w:themeShade="BF"/>
                      <w:sz w:val="16"/>
                      <w:szCs w:val="18"/>
                      <w:shd w:val="clear" w:color="auto" w:fill="FFFFFF" w:themeFill="background1"/>
                      <w:lang w:val="fr-FR"/>
                    </w:rPr>
                    <w:t>A-ESIM</w:t>
                  </w:r>
                  <w:r>
                    <w:rPr>
                      <w:rFonts w:cs="SimSun" w:hint="eastAsia"/>
                      <w:b/>
                      <w:bCs/>
                      <w:color w:val="E36C0A" w:themeColor="accent6" w:themeShade="BF"/>
                      <w:sz w:val="16"/>
                      <w:szCs w:val="18"/>
                      <w:shd w:val="clear" w:color="auto" w:fill="FFFFFF" w:themeFill="background1"/>
                      <w:lang w:val="fr-FR"/>
                    </w:rPr>
                    <w:t>的主波束增益（瞄准点指向</w:t>
                  </w:r>
                  <w:r>
                    <w:rPr>
                      <w:rFonts w:hint="eastAsia"/>
                      <w:b/>
                      <w:bCs/>
                      <w:color w:val="E36C0A" w:themeColor="accent6" w:themeShade="BF"/>
                      <w:sz w:val="16"/>
                      <w:szCs w:val="18"/>
                      <w:shd w:val="clear" w:color="auto" w:fill="FFFFFF" w:themeFill="background1"/>
                      <w:lang w:val="fr-FR"/>
                    </w:rPr>
                    <w:t>G</w:t>
                  </w:r>
                  <w:r>
                    <w:rPr>
                      <w:b/>
                      <w:bCs/>
                      <w:color w:val="E36C0A" w:themeColor="accent6" w:themeShade="BF"/>
                      <w:sz w:val="16"/>
                      <w:szCs w:val="18"/>
                      <w:shd w:val="clear" w:color="auto" w:fill="FFFFFF" w:themeFill="background1"/>
                      <w:lang w:val="fr-FR"/>
                    </w:rPr>
                    <w:t>SO</w:t>
                  </w:r>
                  <w:r>
                    <w:rPr>
                      <w:rFonts w:cs="SimSun" w:hint="eastAsia"/>
                      <w:b/>
                      <w:bCs/>
                      <w:color w:val="E36C0A" w:themeColor="accent6" w:themeShade="BF"/>
                      <w:sz w:val="16"/>
                      <w:szCs w:val="18"/>
                      <w:shd w:val="clear" w:color="auto" w:fill="FFFFFF" w:themeFill="background1"/>
                      <w:lang w:val="fr-FR"/>
                    </w:rPr>
                    <w:t>卫星）</w:t>
                  </w:r>
                </w:p>
              </w:txbxContent>
            </v:textbox>
          </v:shape>
        </w:pict>
      </w:r>
      <w:r>
        <w:rPr>
          <w:lang w:val="en-US" w:eastAsia="zh-CN"/>
        </w:rPr>
        <w:pict w14:anchorId="6312F654">
          <v:shape id="shape594" o:spid="_x0000_s1028" type="#_x0000_t202" style="position:absolute;left:0;text-align:left;margin-left:123pt;margin-top:50.95pt;width:358.8pt;height:28.6pt;z-index:251658752;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" stroked="f">
            <v:textbox style="mso-fit-shape-to-text:t">
              <w:txbxContent>
                <w:p w14:paraId="1521C345" w14:textId="77777777" w:rsidR="00946D1A" w:rsidRDefault="00946D1A">
                  <w:pPr>
                    <w:rPr>
                      <w:b/>
                      <w:bCs/>
                      <w:color w:val="E36C0A" w:themeColor="accent6" w:themeShade="BF"/>
                      <w:sz w:val="16"/>
                      <w:szCs w:val="18"/>
                      <w:shd w:val="clear" w:color="auto" w:fill="FFFFFF" w:themeFill="background1"/>
                      <w:lang w:eastAsia="zh-CN"/>
                    </w:rPr>
                  </w:pPr>
                  <w:r>
                    <w:rPr>
                      <w:rFonts w:cs="SimSun" w:hint="eastAsia"/>
                      <w:b/>
                      <w:bCs/>
                      <w:color w:val="FF0000"/>
                      <w:sz w:val="16"/>
                      <w:szCs w:val="18"/>
                      <w:lang w:val="fr-FR" w:eastAsia="zh-CN"/>
                    </w:rPr>
                    <w:t>注意：判定离轴天线增益的衰减因子（从峰值增益的衰减）（基于</w:t>
                  </w:r>
                  <w:r>
                    <w:rPr>
                      <w:rFonts w:hint="eastAsia"/>
                      <w:b/>
                      <w:bCs/>
                      <w:color w:val="FF0000"/>
                      <w:sz w:val="16"/>
                      <w:szCs w:val="18"/>
                      <w:lang w:val="fr-FR" w:eastAsia="zh-CN"/>
                    </w:rPr>
                    <w:t>A</w:t>
                  </w:r>
                  <w:r>
                    <w:rPr>
                      <w:b/>
                      <w:bCs/>
                      <w:color w:val="FF0000"/>
                      <w:sz w:val="16"/>
                      <w:szCs w:val="18"/>
                      <w:lang w:val="fr-FR" w:eastAsia="zh-CN"/>
                    </w:rPr>
                    <w:t>-ESIM</w:t>
                  </w:r>
                  <w:r>
                    <w:rPr>
                      <w:rFonts w:cs="SimSun" w:hint="eastAsia"/>
                      <w:b/>
                      <w:bCs/>
                      <w:color w:val="FF0000"/>
                      <w:sz w:val="16"/>
                      <w:szCs w:val="18"/>
                      <w:lang w:val="fr-FR" w:eastAsia="zh-CN"/>
                    </w:rPr>
                    <w:t>的天线方向图）</w:t>
                  </w:r>
                </w:p>
              </w:txbxContent>
            </v:textbox>
          </v:shape>
        </w:pict>
      </w:r>
      <w:r w:rsidR="00946D1A">
        <w:rPr>
          <w:noProof/>
          <w:lang w:val="en-US" w:eastAsia="zh-CN"/>
        </w:rPr>
        <w:drawing>
          <wp:inline distT="0" distB="0" distL="0" distR="0" wp14:anchorId="6980DB17" wp14:editId="0F61F4C0">
            <wp:extent cx="6115050" cy="2571750"/>
            <wp:effectExtent l="0" t="0" r="0" b="0"/>
            <wp:docPr id="591" name="Imag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Imag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15050" cy="2571750"/>
                    </a:xfrm>
                    <a:prstGeom prst="rect">
                      <a:avLst/>
                    </a:prstGeom>
                    <a:noFill/>
                    <a:ln>
                      <a:noFill/>
                    </a:ln>
                  </pic:spPr>
                </pic:pic>
              </a:graphicData>
            </a:graphic>
          </wp:inline>
        </w:drawing>
      </w:r>
    </w:p>
    <w:p w14:paraId="3BD96FDE" w14:textId="77777777" w:rsidR="004F2D06" w:rsidRDefault="00946D1A">
      <w:pPr>
        <w:pStyle w:val="TableNo"/>
        <w:keepLines/>
        <w:rPr>
          <w:lang w:eastAsia="zh-CN"/>
        </w:rPr>
      </w:pPr>
      <w:r>
        <w:rPr>
          <w:rFonts w:hint="eastAsia"/>
          <w:lang w:eastAsia="zh-CN"/>
        </w:rPr>
        <w:t>表</w:t>
      </w:r>
      <w:r>
        <w:rPr>
          <w:lang w:eastAsia="zh-CN"/>
        </w:rPr>
        <w:t>4</w:t>
      </w:r>
    </w:p>
    <w:p w14:paraId="1FA565BA" w14:textId="77777777" w:rsidR="004F2D06" w:rsidRDefault="00946D1A">
      <w:pPr>
        <w:pStyle w:val="Tabletitle"/>
        <w:rPr>
          <w:lang w:eastAsia="zh-CN"/>
        </w:rPr>
      </w:pPr>
      <w:r>
        <w:rPr>
          <w:rFonts w:hint="eastAsia"/>
          <w:lang w:eastAsia="zh-CN"/>
        </w:rPr>
        <w:t>机身衰减模型</w:t>
      </w:r>
      <w:r>
        <w:rPr>
          <w:lang w:eastAsia="zh-CN"/>
        </w:rPr>
        <w:t xml:space="preserve"> </w:t>
      </w:r>
    </w:p>
    <w:tbl>
      <w:tblPr>
        <w:tblW w:w="0" w:type="auto"/>
        <w:jc w:val="center"/>
        <w:tblLook w:val="04A0" w:firstRow="1" w:lastRow="0" w:firstColumn="1" w:lastColumn="0" w:noHBand="0" w:noVBand="1"/>
      </w:tblPr>
      <w:tblGrid>
        <w:gridCol w:w="2880"/>
        <w:gridCol w:w="810"/>
        <w:gridCol w:w="720"/>
        <w:gridCol w:w="1710"/>
      </w:tblGrid>
      <w:tr w:rsidR="004F2D06" w14:paraId="221CC96B" w14:textId="77777777">
        <w:trPr>
          <w:jc w:val="center"/>
        </w:trPr>
        <w:tc>
          <w:tcPr>
            <w:tcW w:w="2880" w:type="dxa"/>
          </w:tcPr>
          <w:p w14:paraId="273C4E63" w14:textId="77777777" w:rsidR="004F2D06" w:rsidRDefault="0003252F">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=3.5+0.25∙</m:t>
                </m:r>
                <m:r>
                  <w:rPr>
                    <w:rFonts w:ascii="Cambria Math" w:hAnsi="Cambria Math"/>
                  </w:rPr>
                  <m:t>γ</m:t>
                </m:r>
              </m:oMath>
            </m:oMathPara>
          </w:p>
        </w:tc>
        <w:tc>
          <w:tcPr>
            <w:tcW w:w="810" w:type="dxa"/>
          </w:tcPr>
          <w:p w14:paraId="4F98002F" w14:textId="77777777" w:rsidR="004F2D06" w:rsidRDefault="00946D1A">
            <w:pPr>
              <w:pStyle w:val="Tabletext"/>
              <w:keepNext/>
              <w:keepLines/>
              <w:jc w:val="center"/>
            </w:pPr>
            <w:r>
              <w:t>dB</w:t>
            </w:r>
          </w:p>
        </w:tc>
        <w:tc>
          <w:tcPr>
            <w:tcW w:w="720" w:type="dxa"/>
          </w:tcPr>
          <w:p w14:paraId="154BEB36" w14:textId="77777777" w:rsidR="004F2D06" w:rsidRDefault="00946D1A">
            <w:pPr>
              <w:pStyle w:val="Tabletext"/>
              <w:keepNext/>
              <w:keepLines/>
              <w:jc w:val="center"/>
            </w:pPr>
            <w:r>
              <w:rPr>
                <w:rFonts w:hint="eastAsia"/>
                <w:lang w:eastAsia="zh-CN"/>
              </w:rPr>
              <w:t>对于</w:t>
            </w:r>
          </w:p>
        </w:tc>
        <w:tc>
          <w:tcPr>
            <w:tcW w:w="1710" w:type="dxa"/>
          </w:tcPr>
          <w:p w14:paraId="1C8B2BD2" w14:textId="77777777" w:rsidR="004F2D06" w:rsidRDefault="00946D1A">
            <w:pPr>
              <w:pStyle w:val="Tabletext"/>
              <w:keepNext/>
              <w:keepLines/>
            </w:pPr>
            <w:r>
              <w:t>0°</w:t>
            </w:r>
            <w:r>
              <w:rPr>
                <w:rFonts w:hint="eastAsia"/>
              </w:rPr>
              <w:t>≤</w:t>
            </w:r>
            <w:r>
              <w:t xml:space="preserve"> γ </w:t>
            </w:r>
            <w:r>
              <w:rPr>
                <w:rFonts w:hint="eastAsia"/>
              </w:rPr>
              <w:t>≤</w:t>
            </w:r>
            <w:r>
              <w:t xml:space="preserve"> 10°</w:t>
            </w:r>
          </w:p>
        </w:tc>
      </w:tr>
      <w:tr w:rsidR="004F2D06" w14:paraId="14F2E825" w14:textId="77777777">
        <w:trPr>
          <w:jc w:val="center"/>
        </w:trPr>
        <w:tc>
          <w:tcPr>
            <w:tcW w:w="2880" w:type="dxa"/>
          </w:tcPr>
          <w:p w14:paraId="4567D534" w14:textId="77777777" w:rsidR="004F2D06" w:rsidRDefault="0003252F">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=-2+0.79∙</m:t>
                </m:r>
                <m:r>
                  <w:rPr>
                    <w:rFonts w:ascii="Cambria Math" w:hAnsi="Cambria Math"/>
                  </w:rPr>
                  <m:t>γ</m:t>
                </m:r>
              </m:oMath>
            </m:oMathPara>
          </w:p>
        </w:tc>
        <w:tc>
          <w:tcPr>
            <w:tcW w:w="810" w:type="dxa"/>
          </w:tcPr>
          <w:p w14:paraId="3B6B02BC" w14:textId="77777777" w:rsidR="004F2D06" w:rsidRDefault="00946D1A">
            <w:pPr>
              <w:pStyle w:val="Tabletext"/>
              <w:keepNext/>
              <w:keepLines/>
              <w:jc w:val="center"/>
            </w:pPr>
            <w:r>
              <w:t>dB</w:t>
            </w:r>
          </w:p>
        </w:tc>
        <w:tc>
          <w:tcPr>
            <w:tcW w:w="720" w:type="dxa"/>
          </w:tcPr>
          <w:p w14:paraId="1354ADC8" w14:textId="77777777" w:rsidR="004F2D06" w:rsidRDefault="00946D1A">
            <w:pPr>
              <w:pStyle w:val="Tabletext"/>
              <w:keepNext/>
              <w:keepLines/>
              <w:jc w:val="center"/>
            </w:pPr>
            <w:r>
              <w:rPr>
                <w:rFonts w:hint="eastAsia"/>
                <w:lang w:eastAsia="zh-CN"/>
              </w:rPr>
              <w:t>对于</w:t>
            </w:r>
          </w:p>
        </w:tc>
        <w:tc>
          <w:tcPr>
            <w:tcW w:w="1710" w:type="dxa"/>
          </w:tcPr>
          <w:p w14:paraId="329B9013" w14:textId="77777777" w:rsidR="004F2D06" w:rsidRDefault="00946D1A">
            <w:pPr>
              <w:pStyle w:val="Tabletext"/>
              <w:keepNext/>
              <w:keepLines/>
            </w:pPr>
            <w:r>
              <w:t xml:space="preserve">10°&lt; γ </w:t>
            </w:r>
            <w:r>
              <w:rPr>
                <w:rFonts w:hint="eastAsia"/>
              </w:rPr>
              <w:t>≤</w:t>
            </w:r>
            <w:r>
              <w:t xml:space="preserve"> 34°</w:t>
            </w:r>
          </w:p>
        </w:tc>
      </w:tr>
      <w:tr w:rsidR="004F2D06" w14:paraId="6DAE3F1D" w14:textId="77777777">
        <w:trPr>
          <w:jc w:val="center"/>
        </w:trPr>
        <w:tc>
          <w:tcPr>
            <w:tcW w:w="2880" w:type="dxa"/>
          </w:tcPr>
          <w:p w14:paraId="45C0929B" w14:textId="77777777" w:rsidR="004F2D06" w:rsidRDefault="0003252F">
            <w:pPr>
              <w:pStyle w:val="Tabletext"/>
              <w:keepNext/>
              <w:keepLines/>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=3.75+0.625∙</m:t>
                </m:r>
                <m:r>
                  <w:rPr>
                    <w:rFonts w:ascii="Cambria Math" w:hAnsi="Cambria Math"/>
                  </w:rPr>
                  <m:t>γ</m:t>
                </m:r>
              </m:oMath>
            </m:oMathPara>
          </w:p>
        </w:tc>
        <w:tc>
          <w:tcPr>
            <w:tcW w:w="810" w:type="dxa"/>
          </w:tcPr>
          <w:p w14:paraId="07C522DF" w14:textId="77777777" w:rsidR="004F2D06" w:rsidRDefault="00946D1A">
            <w:pPr>
              <w:pStyle w:val="Tabletext"/>
              <w:keepNext/>
              <w:keepLines/>
              <w:jc w:val="center"/>
            </w:pPr>
            <w:r>
              <w:t>dB</w:t>
            </w:r>
          </w:p>
        </w:tc>
        <w:tc>
          <w:tcPr>
            <w:tcW w:w="720" w:type="dxa"/>
          </w:tcPr>
          <w:p w14:paraId="30D78155" w14:textId="77777777" w:rsidR="004F2D06" w:rsidRDefault="00946D1A">
            <w:pPr>
              <w:pStyle w:val="Tabletext"/>
              <w:keepNext/>
              <w:keepLines/>
              <w:jc w:val="center"/>
            </w:pPr>
            <w:r>
              <w:rPr>
                <w:rFonts w:hint="eastAsia"/>
                <w:lang w:eastAsia="zh-CN"/>
              </w:rPr>
              <w:t>对于</w:t>
            </w:r>
          </w:p>
        </w:tc>
        <w:tc>
          <w:tcPr>
            <w:tcW w:w="1710" w:type="dxa"/>
          </w:tcPr>
          <w:p w14:paraId="568955D2" w14:textId="77777777" w:rsidR="004F2D06" w:rsidRDefault="00946D1A">
            <w:pPr>
              <w:pStyle w:val="Tabletext"/>
              <w:keepNext/>
              <w:keepLines/>
            </w:pPr>
            <w:r>
              <w:t xml:space="preserve">34°&lt; γ </w:t>
            </w:r>
            <w:r>
              <w:rPr>
                <w:rFonts w:hint="eastAsia"/>
              </w:rPr>
              <w:t>≤</w:t>
            </w:r>
            <w:r>
              <w:t xml:space="preserve"> 50°</w:t>
            </w:r>
          </w:p>
        </w:tc>
      </w:tr>
      <w:tr w:rsidR="004F2D06" w14:paraId="3D1DF7FE" w14:textId="77777777">
        <w:trPr>
          <w:jc w:val="center"/>
        </w:trPr>
        <w:tc>
          <w:tcPr>
            <w:tcW w:w="2880" w:type="dxa"/>
          </w:tcPr>
          <w:p w14:paraId="50B835F8" w14:textId="77777777" w:rsidR="004F2D06" w:rsidRDefault="0003252F">
            <w:pPr>
              <w:pStyle w:val="Tabletext"/>
            </w:pPr>
            <m:oMathPara>
              <m:oMathParaPr>
                <m:jc m:val="left"/>
              </m:oMathParaPr>
              <m:oMath>
                <m:sSub>
                  <m:sSubPr>
                    <m:ctrlPr>
                      <w:rPr>
                        <w:rFonts w:ascii="Cambria Math" w:hAnsi="Cambria Math"/>
                      </w:rPr>
                    </m:ctrlPr>
                  </m:sSubPr>
                  <m:e>
                    <m:r>
                      <w:rPr>
                        <w:rFonts w:ascii="Cambria Math" w:hAnsi="Cambria Math"/>
                      </w:rPr>
                      <m:t>L</m:t>
                    </m:r>
                  </m:e>
                  <m:sub>
                    <m:r>
                      <w:rPr>
                        <w:rFonts w:ascii="Cambria Math" w:hAnsi="Cambria Math"/>
                      </w:rPr>
                      <m:t>fuse</m:t>
                    </m:r>
                  </m:sub>
                </m:sSub>
                <m:d>
                  <m:dPr>
                    <m:ctrlPr>
                      <w:rPr>
                        <w:rFonts w:ascii="Cambria Math" w:hAnsi="Cambria Math"/>
                      </w:rPr>
                    </m:ctrlPr>
                  </m:dPr>
                  <m:e>
                    <m:r>
                      <w:rPr>
                        <w:rFonts w:ascii="Cambria Math" w:hAnsi="Cambria Math"/>
                      </w:rPr>
                      <m:t>γ</m:t>
                    </m:r>
                  </m:e>
                </m:d>
                <m:r>
                  <m:rPr>
                    <m:sty m:val="p"/>
                  </m:rPr>
                  <w:rPr>
                    <w:rFonts w:ascii="Cambria Math" w:hAnsi="Cambria Math"/>
                  </w:rPr>
                  <m:t>=35</m:t>
                </m:r>
              </m:oMath>
            </m:oMathPara>
          </w:p>
        </w:tc>
        <w:tc>
          <w:tcPr>
            <w:tcW w:w="810" w:type="dxa"/>
          </w:tcPr>
          <w:p w14:paraId="45FB3D71" w14:textId="77777777" w:rsidR="004F2D06" w:rsidRDefault="00946D1A">
            <w:pPr>
              <w:pStyle w:val="Tabletext"/>
              <w:jc w:val="center"/>
            </w:pPr>
            <w:r>
              <w:t>dB</w:t>
            </w:r>
          </w:p>
        </w:tc>
        <w:tc>
          <w:tcPr>
            <w:tcW w:w="720" w:type="dxa"/>
          </w:tcPr>
          <w:p w14:paraId="5270E36E" w14:textId="77777777" w:rsidR="004F2D06" w:rsidRDefault="00946D1A">
            <w:pPr>
              <w:pStyle w:val="Tabletext"/>
              <w:jc w:val="center"/>
            </w:pPr>
            <w:r>
              <w:rPr>
                <w:rFonts w:hint="eastAsia"/>
                <w:lang w:eastAsia="zh-CN"/>
              </w:rPr>
              <w:t>对于</w:t>
            </w:r>
          </w:p>
        </w:tc>
        <w:tc>
          <w:tcPr>
            <w:tcW w:w="1710" w:type="dxa"/>
          </w:tcPr>
          <w:p w14:paraId="4FD1C276" w14:textId="77777777" w:rsidR="004F2D06" w:rsidRDefault="00946D1A">
            <w:pPr>
              <w:pStyle w:val="Tabletext"/>
            </w:pPr>
            <w:r>
              <w:t xml:space="preserve">50°&lt; γ </w:t>
            </w:r>
            <w:r>
              <w:rPr>
                <w:rFonts w:hint="eastAsia"/>
              </w:rPr>
              <w:t>≤</w:t>
            </w:r>
            <w:r>
              <w:t xml:space="preserve"> 90°</w:t>
            </w:r>
          </w:p>
        </w:tc>
      </w:tr>
    </w:tbl>
    <w:p w14:paraId="41BF9DEB" w14:textId="77777777" w:rsidR="004F2D06" w:rsidRDefault="00946D1A">
      <w:pPr>
        <w:pStyle w:val="Note"/>
        <w:rPr>
          <w:lang w:eastAsia="zh-CN"/>
        </w:rPr>
      </w:pPr>
      <w:r>
        <w:rPr>
          <w:rFonts w:hint="eastAsia"/>
          <w:lang w:eastAsia="zh-CN"/>
        </w:rPr>
        <w:lastRenderedPageBreak/>
        <w:t>注：本示例的机身衰减模型摘自</w:t>
      </w:r>
      <w:r>
        <w:rPr>
          <w:rFonts w:hint="eastAsia"/>
          <w:lang w:eastAsia="zh-CN"/>
        </w:rPr>
        <w:t>ITU-R M.2221-0</w:t>
      </w:r>
      <w:r>
        <w:rPr>
          <w:rFonts w:hint="eastAsia"/>
          <w:lang w:eastAsia="zh-CN"/>
        </w:rPr>
        <w:t>号报告。</w:t>
      </w:r>
      <w:r>
        <w:rPr>
          <w:rFonts w:hint="eastAsia"/>
          <w:lang w:eastAsia="zh-CN"/>
        </w:rPr>
        <w:t>[4A</w:t>
      </w:r>
      <w:r>
        <w:rPr>
          <w:rFonts w:hint="eastAsia"/>
          <w:lang w:eastAsia="zh-CN"/>
        </w:rPr>
        <w:t>工作组正在开发更多模型。</w:t>
      </w:r>
      <w:r>
        <w:rPr>
          <w:rFonts w:hint="eastAsia"/>
          <w:lang w:eastAsia="zh-CN"/>
        </w:rPr>
        <w:t>]</w:t>
      </w:r>
    </w:p>
    <w:p w14:paraId="6F1A279F" w14:textId="77777777" w:rsidR="004F2D06" w:rsidRDefault="00946D1A">
      <w:pPr>
        <w:pStyle w:val="TableNo"/>
        <w:rPr>
          <w:lang w:eastAsia="zh-CN"/>
        </w:rPr>
      </w:pPr>
      <w:r>
        <w:rPr>
          <w:rFonts w:hint="eastAsia"/>
          <w:lang w:eastAsia="zh-CN"/>
        </w:rPr>
        <w:t>表</w:t>
      </w:r>
      <w:r>
        <w:rPr>
          <w:lang w:eastAsia="zh-CN"/>
        </w:rPr>
        <w:t>5A</w:t>
      </w:r>
    </w:p>
    <w:p w14:paraId="596EE423" w14:textId="77777777" w:rsidR="004F2D06" w:rsidRDefault="00946D1A">
      <w:pPr>
        <w:pStyle w:val="Tabletitle"/>
        <w:rPr>
          <w:lang w:eastAsia="zh-CN"/>
        </w:rPr>
      </w:pPr>
      <w:r>
        <w:rPr>
          <w:rFonts w:hint="eastAsia"/>
          <w:lang w:eastAsia="zh-CN"/>
        </w:rPr>
        <w:t>高度最高为</w:t>
      </w:r>
      <w:r>
        <w:rPr>
          <w:rFonts w:hint="eastAsia"/>
          <w:lang w:eastAsia="zh-CN"/>
        </w:rPr>
        <w:t>3</w:t>
      </w:r>
      <w:r>
        <w:rPr>
          <w:rFonts w:hint="eastAsia"/>
          <w:lang w:eastAsia="zh-CN"/>
        </w:rPr>
        <w:t>公里时要求符合的</w:t>
      </w:r>
      <w:proofErr w:type="spellStart"/>
      <w:r>
        <w:rPr>
          <w:rFonts w:hint="eastAsia"/>
          <w:lang w:eastAsia="zh-CN"/>
        </w:rPr>
        <w:t>p</w:t>
      </w:r>
      <w:r>
        <w:rPr>
          <w:lang w:eastAsia="zh-CN"/>
        </w:rPr>
        <w:t>fd</w:t>
      </w:r>
      <w:proofErr w:type="spellEnd"/>
      <w:r>
        <w:rPr>
          <w:rFonts w:hint="eastAsia"/>
          <w:lang w:eastAsia="zh-CN"/>
        </w:rPr>
        <w:t>掩膜</w:t>
      </w:r>
    </w:p>
    <w:p w14:paraId="0E3309C7"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lang w:eastAsia="zh-CN"/>
        </w:rPr>
      </w:pPr>
      <w:r>
        <w:rPr>
          <w:lang w:eastAsia="zh-CN"/>
        </w:rPr>
        <w:tab/>
      </w:r>
      <w:proofErr w:type="spellStart"/>
      <w:r>
        <w:rPr>
          <w:i/>
          <w:iCs/>
          <w:lang w:eastAsia="zh-CN"/>
        </w:rPr>
        <w:t>pfd</w:t>
      </w:r>
      <w:proofErr w:type="spellEnd"/>
      <w:r>
        <w:rPr>
          <w:szCs w:val="24"/>
          <w:lang w:eastAsia="zh-CN"/>
        </w:rPr>
        <w:t>(</w:t>
      </w:r>
      <w:r>
        <w:t>δ</w:t>
      </w:r>
      <w:r>
        <w:rPr>
          <w:szCs w:val="24"/>
          <w:lang w:eastAsia="zh-CN"/>
        </w:rPr>
        <w:t>) = −136.2</w:t>
      </w:r>
      <w:r>
        <w:rPr>
          <w:szCs w:val="24"/>
          <w:lang w:eastAsia="zh-CN"/>
        </w:rPr>
        <w:tab/>
        <w:t>(dB(W/(m</w:t>
      </w:r>
      <w:r>
        <w:rPr>
          <w:szCs w:val="24"/>
          <w:vertAlign w:val="superscript"/>
          <w:lang w:eastAsia="zh-CN"/>
        </w:rPr>
        <w:t>2</w:t>
      </w:r>
      <w:r>
        <w:rPr>
          <w:szCs w:val="24"/>
          <w:lang w:eastAsia="zh-CN"/>
        </w:rPr>
        <w:t> </w:t>
      </w:r>
      <w:r>
        <w:rPr>
          <w:szCs w:val="24"/>
        </w:rPr>
        <w:sym w:font="Symbol" w:char="F0D7"/>
      </w:r>
      <w:r>
        <w:rPr>
          <w:szCs w:val="24"/>
          <w:lang w:eastAsia="zh-CN"/>
        </w:rPr>
        <w:t> 1 MHz)))</w:t>
      </w:r>
      <w:r>
        <w:rPr>
          <w:szCs w:val="24"/>
          <w:lang w:eastAsia="zh-CN"/>
        </w:rPr>
        <w:tab/>
      </w:r>
      <w:r>
        <w:rPr>
          <w:rFonts w:hint="eastAsia"/>
          <w:szCs w:val="24"/>
          <w:lang w:eastAsia="zh-CN"/>
        </w:rPr>
        <w:t>对于</w:t>
      </w:r>
      <w:r>
        <w:rPr>
          <w:szCs w:val="24"/>
          <w:lang w:eastAsia="zh-CN"/>
        </w:rPr>
        <w:tab/>
        <w:t>0°</w:t>
      </w:r>
      <w:r>
        <w:rPr>
          <w:szCs w:val="24"/>
          <w:lang w:eastAsia="zh-CN"/>
        </w:rPr>
        <w:tab/>
        <w:t xml:space="preserve">≤ </w:t>
      </w:r>
      <w:r>
        <w:t>δ</w:t>
      </w:r>
      <w:r>
        <w:rPr>
          <w:szCs w:val="24"/>
          <w:lang w:eastAsia="zh-CN"/>
        </w:rPr>
        <w:t xml:space="preserve"> ≤ 0.01°</w:t>
      </w:r>
    </w:p>
    <w:p w14:paraId="570AE2D2"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Pr>
          <w:szCs w:val="24"/>
          <w:lang w:eastAsia="zh-CN"/>
        </w:rPr>
        <w:tab/>
      </w:r>
      <w:proofErr w:type="spellStart"/>
      <w:r>
        <w:rPr>
          <w:i/>
          <w:iCs/>
        </w:rPr>
        <w:t>pfd</w:t>
      </w:r>
      <w:proofErr w:type="spellEnd"/>
      <w:r>
        <w:rPr>
          <w:szCs w:val="24"/>
        </w:rPr>
        <w:t>(</w:t>
      </w:r>
      <w:r>
        <w:t>δ</w:t>
      </w:r>
      <w:r>
        <w:rPr>
          <w:szCs w:val="24"/>
        </w:rPr>
        <w:t>) = −132.4 + 1.9 ∙ log</w:t>
      </w:r>
      <w:r>
        <w:t xml:space="preserve"> δ</w:t>
      </w:r>
      <w:r>
        <w:rPr>
          <w:szCs w:val="24"/>
        </w:rPr>
        <w:tab/>
        <w:t>(dB(W/(m</w:t>
      </w:r>
      <w:r>
        <w:rPr>
          <w:szCs w:val="24"/>
          <w:vertAlign w:val="superscript"/>
        </w:rPr>
        <w:t>2</w:t>
      </w:r>
      <w:r>
        <w:rPr>
          <w:szCs w:val="24"/>
        </w:rPr>
        <w:t> </w:t>
      </w:r>
      <w:r>
        <w:rPr>
          <w:szCs w:val="24"/>
        </w:rPr>
        <w:sym w:font="Symbol" w:char="F0D7"/>
      </w:r>
      <w:r>
        <w:rPr>
          <w:szCs w:val="24"/>
        </w:rPr>
        <w:t> 1 MHz)))</w:t>
      </w:r>
      <w:r>
        <w:rPr>
          <w:szCs w:val="24"/>
        </w:rPr>
        <w:tab/>
      </w:r>
      <w:r>
        <w:rPr>
          <w:rFonts w:hint="eastAsia"/>
          <w:szCs w:val="24"/>
          <w:lang w:eastAsia="zh-CN"/>
        </w:rPr>
        <w:t>对于</w:t>
      </w:r>
      <w:r>
        <w:rPr>
          <w:szCs w:val="24"/>
        </w:rPr>
        <w:tab/>
        <w:t>0.01°</w:t>
      </w:r>
      <w:r>
        <w:rPr>
          <w:szCs w:val="24"/>
        </w:rPr>
        <w:tab/>
        <w:t xml:space="preserve">&lt; </w:t>
      </w:r>
      <w:r>
        <w:t>δ</w:t>
      </w:r>
      <w:r>
        <w:rPr>
          <w:szCs w:val="24"/>
        </w:rPr>
        <w:t xml:space="preserve"> ≤ 0.3°</w:t>
      </w:r>
    </w:p>
    <w:p w14:paraId="57AC6FB9"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Pr>
          <w:szCs w:val="24"/>
        </w:rPr>
        <w:tab/>
      </w:r>
      <w:proofErr w:type="spellStart"/>
      <w:r>
        <w:rPr>
          <w:i/>
          <w:iCs/>
        </w:rPr>
        <w:t>pfd</w:t>
      </w:r>
      <w:proofErr w:type="spellEnd"/>
      <w:r>
        <w:rPr>
          <w:szCs w:val="24"/>
        </w:rPr>
        <w:t>(</w:t>
      </w:r>
      <w:r>
        <w:t>δ</w:t>
      </w:r>
      <w:r>
        <w:rPr>
          <w:szCs w:val="24"/>
        </w:rPr>
        <w:t>) = −127.7 + 11 ∙ log</w:t>
      </w:r>
      <w:r>
        <w:t xml:space="preserve"> δ</w:t>
      </w:r>
      <w:r>
        <w:rPr>
          <w:szCs w:val="24"/>
        </w:rPr>
        <w:tab/>
        <w:t>(dB(W/(m</w:t>
      </w:r>
      <w:r>
        <w:rPr>
          <w:szCs w:val="24"/>
          <w:vertAlign w:val="superscript"/>
        </w:rPr>
        <w:t>2</w:t>
      </w:r>
      <w:r>
        <w:rPr>
          <w:szCs w:val="24"/>
        </w:rPr>
        <w:t> </w:t>
      </w:r>
      <w:r>
        <w:rPr>
          <w:szCs w:val="24"/>
        </w:rPr>
        <w:sym w:font="Symbol" w:char="F0D7"/>
      </w:r>
      <w:r>
        <w:rPr>
          <w:szCs w:val="24"/>
        </w:rPr>
        <w:t> 1 MHz)))</w:t>
      </w:r>
      <w:r>
        <w:rPr>
          <w:szCs w:val="24"/>
        </w:rPr>
        <w:tab/>
      </w:r>
      <w:r>
        <w:rPr>
          <w:rFonts w:hint="eastAsia"/>
          <w:szCs w:val="24"/>
          <w:lang w:eastAsia="zh-CN"/>
        </w:rPr>
        <w:t>对于</w:t>
      </w:r>
      <w:r>
        <w:rPr>
          <w:szCs w:val="24"/>
        </w:rPr>
        <w:tab/>
        <w:t>0.3°</w:t>
      </w:r>
      <w:r>
        <w:rPr>
          <w:szCs w:val="24"/>
        </w:rPr>
        <w:tab/>
        <w:t xml:space="preserve">&lt; </w:t>
      </w:r>
      <w:r>
        <w:t>δ</w:t>
      </w:r>
      <w:r>
        <w:rPr>
          <w:szCs w:val="24"/>
        </w:rPr>
        <w:t xml:space="preserve"> ≤ 1°</w:t>
      </w:r>
    </w:p>
    <w:p w14:paraId="0D46F975"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rPr>
          <w:szCs w:val="24"/>
        </w:rPr>
      </w:pPr>
      <w:r>
        <w:rPr>
          <w:szCs w:val="24"/>
        </w:rPr>
        <w:tab/>
      </w:r>
      <w:proofErr w:type="spellStart"/>
      <w:r>
        <w:rPr>
          <w:i/>
          <w:iCs/>
        </w:rPr>
        <w:t>pfd</w:t>
      </w:r>
      <w:proofErr w:type="spellEnd"/>
      <w:r>
        <w:rPr>
          <w:szCs w:val="24"/>
        </w:rPr>
        <w:t>(</w:t>
      </w:r>
      <w:r>
        <w:t>δ</w:t>
      </w:r>
      <w:r>
        <w:rPr>
          <w:szCs w:val="24"/>
        </w:rPr>
        <w:t>) = −127.7 + 18 ∙ log</w:t>
      </w:r>
      <w:r>
        <w:t xml:space="preserve"> δ</w:t>
      </w:r>
      <w:r>
        <w:rPr>
          <w:szCs w:val="24"/>
        </w:rPr>
        <w:tab/>
        <w:t>(dB(W/(m</w:t>
      </w:r>
      <w:r>
        <w:rPr>
          <w:szCs w:val="24"/>
          <w:vertAlign w:val="superscript"/>
        </w:rPr>
        <w:t>2</w:t>
      </w:r>
      <w:r>
        <w:rPr>
          <w:szCs w:val="24"/>
        </w:rPr>
        <w:t> </w:t>
      </w:r>
      <w:r>
        <w:rPr>
          <w:szCs w:val="24"/>
        </w:rPr>
        <w:sym w:font="Symbol" w:char="F0D7"/>
      </w:r>
      <w:r>
        <w:rPr>
          <w:szCs w:val="24"/>
        </w:rPr>
        <w:t> 1 MHz)))</w:t>
      </w:r>
      <w:r>
        <w:rPr>
          <w:szCs w:val="24"/>
        </w:rPr>
        <w:tab/>
      </w:r>
      <w:r>
        <w:rPr>
          <w:rFonts w:hint="eastAsia"/>
          <w:szCs w:val="24"/>
          <w:lang w:eastAsia="zh-CN"/>
        </w:rPr>
        <w:t>对于</w:t>
      </w:r>
      <w:r>
        <w:rPr>
          <w:szCs w:val="24"/>
        </w:rPr>
        <w:tab/>
        <w:t>1°</w:t>
      </w:r>
      <w:r>
        <w:rPr>
          <w:szCs w:val="24"/>
        </w:rPr>
        <w:tab/>
        <w:t xml:space="preserve">&lt; </w:t>
      </w:r>
      <w:r>
        <w:t>δ</w:t>
      </w:r>
      <w:r>
        <w:rPr>
          <w:szCs w:val="24"/>
        </w:rPr>
        <w:t xml:space="preserve"> ≤ 12.4°</w:t>
      </w:r>
    </w:p>
    <w:p w14:paraId="76DCAA88" w14:textId="77777777" w:rsidR="004F2D06" w:rsidRDefault="00946D1A">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 xml:space="preserve">(δ) = −108 </w:t>
      </w:r>
      <w:r>
        <w:tab/>
        <w:t>(dB(W/(m</w:t>
      </w:r>
      <w:r>
        <w:rPr>
          <w:vertAlign w:val="superscript"/>
        </w:rPr>
        <w:t>2</w:t>
      </w:r>
      <w:r>
        <w:rPr>
          <w:szCs w:val="24"/>
        </w:rPr>
        <w:t> </w:t>
      </w:r>
      <w:r>
        <w:sym w:font="Symbol" w:char="F0D7"/>
      </w:r>
      <w:r>
        <w:rPr>
          <w:szCs w:val="24"/>
        </w:rPr>
        <w:t> </w:t>
      </w:r>
      <w:r>
        <w:t>1</w:t>
      </w:r>
      <w:r>
        <w:rPr>
          <w:szCs w:val="24"/>
        </w:rPr>
        <w:t> </w:t>
      </w:r>
      <w:r>
        <w:t xml:space="preserve">MHz))) </w:t>
      </w:r>
      <w:r>
        <w:tab/>
      </w:r>
      <w:r>
        <w:rPr>
          <w:rFonts w:hint="eastAsia"/>
          <w:szCs w:val="24"/>
          <w:lang w:eastAsia="zh-CN"/>
        </w:rPr>
        <w:t>对于</w:t>
      </w:r>
      <w:r>
        <w:t xml:space="preserve"> </w:t>
      </w:r>
      <w:r>
        <w:tab/>
        <w:t>12.4°</w:t>
      </w:r>
      <w:r>
        <w:tab/>
        <w:t>&lt; δ ≤ 90°</w:t>
      </w:r>
    </w:p>
    <w:p w14:paraId="0A8729FB" w14:textId="77777777" w:rsidR="004F2D06" w:rsidRDefault="00946D1A">
      <w:pPr>
        <w:pStyle w:val="TableNo"/>
      </w:pPr>
      <w:r>
        <w:rPr>
          <w:rFonts w:hint="eastAsia"/>
          <w:lang w:eastAsia="zh-CN"/>
        </w:rPr>
        <w:t>表</w:t>
      </w:r>
      <w:r>
        <w:t>5B</w:t>
      </w:r>
    </w:p>
    <w:p w14:paraId="7E623E59" w14:textId="77777777" w:rsidR="004F2D06" w:rsidRDefault="00946D1A">
      <w:pPr>
        <w:pStyle w:val="Tabletitle"/>
      </w:pPr>
      <w:r>
        <w:rPr>
          <w:rFonts w:hint="eastAsia"/>
          <w:lang w:eastAsia="zh-CN"/>
        </w:rPr>
        <w:t>高度高于</w:t>
      </w:r>
      <w:r>
        <w:rPr>
          <w:rFonts w:hint="eastAsia"/>
          <w:lang w:eastAsia="zh-CN"/>
        </w:rPr>
        <w:t>3</w:t>
      </w:r>
      <w:r>
        <w:rPr>
          <w:rFonts w:hint="eastAsia"/>
          <w:lang w:eastAsia="zh-CN"/>
        </w:rPr>
        <w:t>公里时要求符合的</w:t>
      </w:r>
      <w:proofErr w:type="spellStart"/>
      <w:r>
        <w:rPr>
          <w:rFonts w:hint="eastAsia"/>
          <w:lang w:eastAsia="zh-CN"/>
        </w:rPr>
        <w:t>p</w:t>
      </w:r>
      <w:r>
        <w:rPr>
          <w:lang w:eastAsia="zh-CN"/>
        </w:rPr>
        <w:t>fd</w:t>
      </w:r>
      <w:proofErr w:type="spellEnd"/>
      <w:r>
        <w:rPr>
          <w:rFonts w:hint="eastAsia"/>
          <w:lang w:eastAsia="zh-CN"/>
        </w:rPr>
        <w:t>掩膜</w:t>
      </w:r>
    </w:p>
    <w:p w14:paraId="19FED711"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−124.7</w:t>
      </w:r>
      <w:r>
        <w:tab/>
        <w:t>(dB(W/(m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0°</w:t>
      </w:r>
      <w:r>
        <w:tab/>
        <w:t>≤ δ ≤ 0.01°</w:t>
      </w:r>
    </w:p>
    <w:p w14:paraId="608D6F08"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−120.9 + 1.9 ∙ log δ</w:t>
      </w:r>
      <w:r>
        <w:tab/>
        <w:t>(dB(W/(m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0.01°</w:t>
      </w:r>
      <w:r>
        <w:tab/>
        <w:t>&lt; δ ≤ 0.3°</w:t>
      </w:r>
    </w:p>
    <w:p w14:paraId="2CE9672A"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−116.2 + 11 ∙ log δ</w:t>
      </w:r>
      <w:r>
        <w:tab/>
        <w:t>(dB(W/(m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0.3°</w:t>
      </w:r>
      <w:r>
        <w:tab/>
        <w:t>&lt; δ ≤ 1°</w:t>
      </w:r>
    </w:p>
    <w:p w14:paraId="11278742"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pPr>
      <w:r>
        <w:tab/>
      </w:r>
      <w:proofErr w:type="spellStart"/>
      <w:r>
        <w:rPr>
          <w:i/>
          <w:iCs/>
        </w:rPr>
        <w:t>pfd</w:t>
      </w:r>
      <w:proofErr w:type="spellEnd"/>
      <w:r>
        <w:t>(δ) = −116.2 + 18 ∙ log δ</w:t>
      </w:r>
      <w:r>
        <w:tab/>
        <w:t>(dB(W/(m</w:t>
      </w:r>
      <w:r>
        <w:rPr>
          <w:vertAlign w:val="superscript"/>
        </w:rPr>
        <w:t>2</w:t>
      </w:r>
      <w:r>
        <w:rPr>
          <w:szCs w:val="24"/>
        </w:rPr>
        <w:t> </w:t>
      </w:r>
      <w:r>
        <w:sym w:font="Symbol" w:char="F0D7"/>
      </w:r>
      <w:r>
        <w:rPr>
          <w:szCs w:val="24"/>
        </w:rPr>
        <w:t> </w:t>
      </w:r>
      <w:r>
        <w:t>14</w:t>
      </w:r>
      <w:r>
        <w:rPr>
          <w:szCs w:val="24"/>
        </w:rPr>
        <w:t> </w:t>
      </w:r>
      <w:r>
        <w:t>MHz)))</w:t>
      </w:r>
      <w:r>
        <w:tab/>
      </w:r>
      <w:r>
        <w:rPr>
          <w:rFonts w:hint="eastAsia"/>
          <w:szCs w:val="24"/>
          <w:lang w:eastAsia="zh-CN"/>
        </w:rPr>
        <w:t>对于</w:t>
      </w:r>
      <w:r>
        <w:tab/>
        <w:t>1°</w:t>
      </w:r>
      <w:r>
        <w:tab/>
        <w:t>&lt; δ ≤ 2°</w:t>
      </w:r>
    </w:p>
    <w:p w14:paraId="347CB004" w14:textId="77777777" w:rsidR="004F2D06" w:rsidRDefault="00946D1A">
      <w:pPr>
        <w:pStyle w:val="enumlev1"/>
        <w:keepNext/>
        <w:tabs>
          <w:tab w:val="clear" w:pos="1134"/>
          <w:tab w:val="clear" w:pos="1871"/>
          <w:tab w:val="clear" w:pos="2608"/>
          <w:tab w:val="clear" w:pos="3345"/>
          <w:tab w:val="left" w:pos="2268"/>
          <w:tab w:val="left" w:pos="4395"/>
          <w:tab w:val="left" w:pos="6804"/>
          <w:tab w:val="right" w:pos="7741"/>
          <w:tab w:val="left" w:pos="7797"/>
        </w:tabs>
      </w:pPr>
      <w:r>
        <w:rPr>
          <w:spacing w:val="-2"/>
        </w:rPr>
        <w:tab/>
      </w:r>
      <w:proofErr w:type="spellStart"/>
      <w:r>
        <w:rPr>
          <w:i/>
          <w:iCs/>
          <w:spacing w:val="-2"/>
        </w:rPr>
        <w:t>pfd</w:t>
      </w:r>
      <w:proofErr w:type="spellEnd"/>
      <w:r>
        <w:rPr>
          <w:spacing w:val="-2"/>
        </w:rPr>
        <w:t>(</w:t>
      </w:r>
      <w:r>
        <w:t>δ</w:t>
      </w:r>
      <w:r>
        <w:rPr>
          <w:spacing w:val="-2"/>
        </w:rPr>
        <w:t>) = −117.9 + 23.7 ∙ log</w:t>
      </w:r>
      <w:r>
        <w:t xml:space="preserve"> δ</w:t>
      </w:r>
      <w:r>
        <w:rPr>
          <w:spacing w:val="-2"/>
        </w:rPr>
        <w:tab/>
        <w:t>(dB(W/(m</w:t>
      </w:r>
      <w:r>
        <w:rPr>
          <w:spacing w:val="-2"/>
          <w:vertAlign w:val="superscript"/>
        </w:rPr>
        <w:t>2</w:t>
      </w:r>
      <w:r>
        <w:rPr>
          <w:szCs w:val="24"/>
        </w:rPr>
        <w:t> </w:t>
      </w:r>
      <w:r>
        <w:rPr>
          <w:spacing w:val="-2"/>
        </w:rPr>
        <w:sym w:font="Symbol" w:char="F0D7"/>
      </w:r>
      <w:r>
        <w:rPr>
          <w:szCs w:val="24"/>
        </w:rPr>
        <w:t> </w:t>
      </w:r>
      <w:r>
        <w:rPr>
          <w:spacing w:val="-2"/>
        </w:rPr>
        <w:t>14</w:t>
      </w:r>
      <w:r>
        <w:rPr>
          <w:szCs w:val="24"/>
        </w:rPr>
        <w:t> </w:t>
      </w:r>
      <w:r>
        <w:rPr>
          <w:spacing w:val="-2"/>
        </w:rPr>
        <w:t>MHz)))</w:t>
      </w:r>
      <w:r>
        <w:tab/>
      </w:r>
      <w:r>
        <w:rPr>
          <w:rFonts w:hint="eastAsia"/>
          <w:szCs w:val="24"/>
          <w:lang w:eastAsia="zh-CN"/>
        </w:rPr>
        <w:t>对于</w:t>
      </w:r>
      <w:r>
        <w:tab/>
        <w:t>2°</w:t>
      </w:r>
      <w:r>
        <w:tab/>
        <w:t>&lt; δ ≤ 8°</w:t>
      </w:r>
    </w:p>
    <w:p w14:paraId="2E795668" w14:textId="77777777" w:rsidR="004F2D06" w:rsidRDefault="00946D1A">
      <w:pPr>
        <w:pStyle w:val="enumlev1"/>
        <w:tabs>
          <w:tab w:val="clear" w:pos="1134"/>
          <w:tab w:val="clear" w:pos="1871"/>
          <w:tab w:val="clear" w:pos="2608"/>
          <w:tab w:val="clear" w:pos="3345"/>
          <w:tab w:val="left" w:pos="2268"/>
          <w:tab w:val="left" w:pos="4395"/>
          <w:tab w:val="left" w:pos="6804"/>
          <w:tab w:val="right" w:pos="7741"/>
          <w:tab w:val="left" w:pos="7797"/>
        </w:tabs>
        <w:rPr>
          <w:lang w:eastAsia="zh-CN"/>
        </w:rPr>
      </w:pPr>
      <w:r>
        <w:tab/>
      </w:r>
      <w:proofErr w:type="spellStart"/>
      <w:r>
        <w:rPr>
          <w:i/>
          <w:iCs/>
          <w:lang w:eastAsia="zh-CN"/>
        </w:rPr>
        <w:t>pfd</w:t>
      </w:r>
      <w:proofErr w:type="spellEnd"/>
      <w:r>
        <w:rPr>
          <w:lang w:eastAsia="zh-CN"/>
        </w:rPr>
        <w:t>(</w:t>
      </w:r>
      <w:r>
        <w:t>δ</w:t>
      </w:r>
      <w:r>
        <w:rPr>
          <w:lang w:eastAsia="zh-CN"/>
        </w:rPr>
        <w:t>) = −96.5</w:t>
      </w:r>
      <w:r>
        <w:rPr>
          <w:lang w:eastAsia="zh-CN"/>
        </w:rPr>
        <w:tab/>
        <w:t>(dB(W/(m</w:t>
      </w:r>
      <w:r>
        <w:rPr>
          <w:vertAlign w:val="superscript"/>
          <w:lang w:eastAsia="zh-CN"/>
        </w:rPr>
        <w:t>2</w:t>
      </w:r>
      <w:r>
        <w:rPr>
          <w:szCs w:val="24"/>
          <w:lang w:eastAsia="zh-CN"/>
        </w:rPr>
        <w:t> </w:t>
      </w:r>
      <w:r>
        <w:sym w:font="Symbol" w:char="F0D7"/>
      </w:r>
      <w:r>
        <w:rPr>
          <w:szCs w:val="24"/>
          <w:lang w:eastAsia="zh-CN"/>
        </w:rPr>
        <w:t> </w:t>
      </w:r>
      <w:r>
        <w:rPr>
          <w:lang w:eastAsia="zh-CN"/>
        </w:rPr>
        <w:t>14</w:t>
      </w:r>
      <w:r>
        <w:rPr>
          <w:szCs w:val="24"/>
          <w:lang w:eastAsia="zh-CN"/>
        </w:rPr>
        <w:t> </w:t>
      </w:r>
      <w:r>
        <w:rPr>
          <w:lang w:eastAsia="zh-CN"/>
        </w:rPr>
        <w:t>MHz)))</w:t>
      </w:r>
      <w:r>
        <w:rPr>
          <w:lang w:eastAsia="zh-CN"/>
        </w:rPr>
        <w:tab/>
      </w:r>
      <w:r>
        <w:rPr>
          <w:rFonts w:hint="eastAsia"/>
          <w:szCs w:val="24"/>
          <w:lang w:eastAsia="zh-CN"/>
        </w:rPr>
        <w:t>对于</w:t>
      </w:r>
      <w:r>
        <w:rPr>
          <w:lang w:eastAsia="zh-CN"/>
        </w:rPr>
        <w:tab/>
        <w:t>8°</w:t>
      </w:r>
      <w:r>
        <w:rPr>
          <w:lang w:eastAsia="zh-CN"/>
        </w:rPr>
        <w:tab/>
        <w:t xml:space="preserve">&lt; </w:t>
      </w:r>
      <w:r>
        <w:t>δ</w:t>
      </w:r>
      <w:r>
        <w:rPr>
          <w:lang w:eastAsia="zh-CN"/>
        </w:rPr>
        <w:t xml:space="preserve"> ≤ 90.0°</w:t>
      </w:r>
    </w:p>
    <w:p w14:paraId="7FF49C29" w14:textId="77777777" w:rsidR="004F2D06" w:rsidRDefault="00946D1A">
      <w:pPr>
        <w:pStyle w:val="Heading2"/>
        <w:rPr>
          <w:lang w:eastAsia="zh-CN"/>
        </w:rPr>
      </w:pPr>
      <w:bookmarkStart w:id="112" w:name="_Toc133485455"/>
      <w:bookmarkStart w:id="113" w:name="_Toc133484601"/>
      <w:r>
        <w:rPr>
          <w:lang w:eastAsia="zh-CN"/>
        </w:rPr>
        <w:t>1.3</w:t>
      </w:r>
      <w:r>
        <w:rPr>
          <w:lang w:eastAsia="zh-CN"/>
        </w:rPr>
        <w:tab/>
      </w:r>
      <w:r>
        <w:rPr>
          <w:rFonts w:hint="eastAsia"/>
          <w:lang w:eastAsia="zh-CN"/>
        </w:rPr>
        <w:t>分步算法</w:t>
      </w:r>
      <w:bookmarkEnd w:id="112"/>
      <w:bookmarkEnd w:id="113"/>
    </w:p>
    <w:p w14:paraId="6617BC91" w14:textId="77777777" w:rsidR="004F2D06" w:rsidRDefault="00946D1A">
      <w:pPr>
        <w:ind w:firstLineChars="200" w:firstLine="480"/>
        <w:rPr>
          <w:lang w:eastAsia="zh-CN"/>
        </w:rPr>
      </w:pPr>
      <w:r>
        <w:rPr>
          <w:rFonts w:hint="eastAsia"/>
          <w:lang w:eastAsia="zh-CN"/>
        </w:rPr>
        <w:t>本节包括如何实施审查方法的分步说明。</w:t>
      </w:r>
    </w:p>
    <w:p w14:paraId="37A9E144" w14:textId="77777777" w:rsidR="004F2D06" w:rsidRDefault="00946D1A">
      <w:pPr>
        <w:pStyle w:val="EditorsNote"/>
        <w:rPr>
          <w:b/>
          <w:bCs/>
          <w:lang w:eastAsia="zh-CN"/>
        </w:rPr>
      </w:pPr>
      <w:r>
        <w:rPr>
          <w:rFonts w:ascii="STKaiti" w:eastAsia="STKaiti" w:hAnsi="STKaiti" w:hint="eastAsia"/>
          <w:b/>
          <w:bCs/>
          <w:i w:val="0"/>
          <w:iCs w:val="0"/>
          <w:lang w:eastAsia="zh-CN"/>
        </w:rPr>
        <w:t>开始</w:t>
      </w:r>
    </w:p>
    <w:p w14:paraId="0B33B856" w14:textId="77777777" w:rsidR="004F2D06" w:rsidRDefault="00946D1A">
      <w:pPr>
        <w:pStyle w:val="enumlev1"/>
        <w:rPr>
          <w:rFonts w:eastAsiaTheme="minorEastAsia"/>
          <w:lang w:eastAsia="zh-CN"/>
        </w:rPr>
      </w:pPr>
      <w:proofErr w:type="spellStart"/>
      <w:r>
        <w:rPr>
          <w:lang w:eastAsia="zh-CN"/>
        </w:rPr>
        <w:t>i</w:t>
      </w:r>
      <w:proofErr w:type="spellEnd"/>
      <w:r>
        <w:rPr>
          <w:lang w:eastAsia="zh-CN"/>
        </w:rPr>
        <w:t>)</w:t>
      </w:r>
      <w:r>
        <w:rPr>
          <w:lang w:eastAsia="zh-CN"/>
        </w:rPr>
        <w:tab/>
      </w:r>
      <w:r>
        <w:rPr>
          <w:rFonts w:eastAsiaTheme="minorEastAsia" w:hint="eastAsia"/>
          <w:lang w:eastAsia="zh-CN"/>
        </w:rPr>
        <w:t>对于每个航空器高度，有必要按需要生成尽可能多的</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Pr>
          <w:rFonts w:eastAsiaTheme="minorEastAsia" w:hint="eastAsia"/>
          <w:lang w:eastAsia="zh-CN"/>
        </w:rPr>
        <w:t>角（入射波的到达角），以便测试是否完全符合适用的</w:t>
      </w:r>
      <w:proofErr w:type="spellStart"/>
      <w:r>
        <w:rPr>
          <w:rFonts w:eastAsiaTheme="minorEastAsia"/>
          <w:lang w:eastAsia="zh-CN"/>
        </w:rPr>
        <w:t>pfd</w:t>
      </w:r>
      <w:proofErr w:type="spellEnd"/>
      <w:r>
        <w:rPr>
          <w:rFonts w:eastAsiaTheme="minorEastAsia" w:hint="eastAsia"/>
          <w:lang w:eastAsia="zh-CN"/>
        </w:rPr>
        <w:t>限值。</w:t>
      </w:r>
      <w:r>
        <w:rPr>
          <w:rFonts w:eastAsiaTheme="minorEastAsia"/>
          <w:lang w:eastAsia="zh-CN"/>
        </w:rPr>
        <w:t>N</w:t>
      </w:r>
      <w:r>
        <w:rPr>
          <w:rFonts w:eastAsiaTheme="minorEastAsia" w:hint="eastAsia"/>
          <w:lang w:eastAsia="zh-CN"/>
        </w:rPr>
        <w:t>个角度</w:t>
      </w:r>
      <m:oMath>
        <m:sSub>
          <m:sSubPr>
            <m:ctrlPr>
              <w:rPr>
                <w:rFonts w:ascii="Cambria Math" w:hAnsi="Cambria Math"/>
                <w:i/>
              </w:rPr>
            </m:ctrlPr>
          </m:sSubPr>
          <m:e>
            <m:r>
              <m:rPr>
                <m:sty m:val="p"/>
              </m:rPr>
              <w:rPr>
                <w:rFonts w:ascii="Cambria Math" w:hAnsi="Cambria Math"/>
              </w:rPr>
              <m:t>δ</m:t>
            </m:r>
          </m:e>
          <m:sub>
            <m:r>
              <w:rPr>
                <w:rFonts w:ascii="Cambria Math" w:hAnsi="Cambria Math"/>
                <w:lang w:eastAsia="zh-CN"/>
              </w:rPr>
              <m:t>n</m:t>
            </m:r>
          </m:sub>
        </m:sSub>
      </m:oMath>
      <w:r>
        <w:rPr>
          <w:rFonts w:eastAsiaTheme="minorEastAsia" w:hint="eastAsia"/>
          <w:lang w:eastAsia="zh-CN"/>
        </w:rPr>
        <w:t>必须介于</w:t>
      </w:r>
      <w:r>
        <w:rPr>
          <w:rFonts w:eastAsiaTheme="minorEastAsia"/>
          <w:lang w:eastAsia="zh-CN"/>
        </w:rPr>
        <w:t>0</w:t>
      </w:r>
      <w:r>
        <w:rPr>
          <w:lang w:eastAsia="zh-CN"/>
        </w:rPr>
        <w:t>°</w:t>
      </w:r>
      <w:r>
        <w:rPr>
          <w:rFonts w:eastAsiaTheme="minorEastAsia" w:hint="eastAsia"/>
          <w:lang w:eastAsia="zh-CN"/>
        </w:rPr>
        <w:t>至</w:t>
      </w:r>
      <w:r>
        <w:rPr>
          <w:rFonts w:eastAsiaTheme="minorEastAsia"/>
          <w:lang w:eastAsia="zh-CN"/>
        </w:rPr>
        <w:t>90</w:t>
      </w:r>
      <w:r>
        <w:rPr>
          <w:lang w:eastAsia="zh-CN"/>
        </w:rPr>
        <w:t>°</w:t>
      </w:r>
      <w:r>
        <w:rPr>
          <w:rFonts w:eastAsiaTheme="minorEastAsia" w:hint="eastAsia"/>
          <w:lang w:eastAsia="zh-CN"/>
        </w:rPr>
        <w:t>之间，并且具有与预设</w:t>
      </w:r>
      <w:proofErr w:type="spellStart"/>
      <w:r>
        <w:rPr>
          <w:rFonts w:eastAsiaTheme="minorEastAsia"/>
          <w:lang w:eastAsia="zh-CN"/>
        </w:rPr>
        <w:t>pfd</w:t>
      </w:r>
      <w:proofErr w:type="spellEnd"/>
      <w:r>
        <w:rPr>
          <w:rFonts w:eastAsiaTheme="minorEastAsia" w:hint="eastAsia"/>
          <w:lang w:eastAsia="zh-CN"/>
        </w:rPr>
        <w:t>限值粒度相匹配的分辨率。每个角度</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Pr>
          <w:rFonts w:eastAsiaTheme="minorEastAsia" w:hint="eastAsia"/>
          <w:lang w:eastAsia="zh-CN"/>
        </w:rPr>
        <w:t>，将对应于地面上</w:t>
      </w:r>
      <w:r>
        <w:rPr>
          <w:rFonts w:eastAsiaTheme="minorEastAsia"/>
          <w:lang w:eastAsia="zh-CN"/>
        </w:rPr>
        <w:t>N</w:t>
      </w:r>
      <w:r>
        <w:rPr>
          <w:rFonts w:eastAsiaTheme="minorEastAsia" w:hint="eastAsia"/>
          <w:lang w:eastAsia="zh-CN"/>
        </w:rPr>
        <w:t>个点。</w:t>
      </w:r>
    </w:p>
    <w:p w14:paraId="5A336B6B" w14:textId="77777777" w:rsidR="004F2D06" w:rsidRDefault="00946D1A">
      <w:pPr>
        <w:pStyle w:val="enumlev1"/>
        <w:rPr>
          <w:lang w:eastAsia="zh-CN"/>
        </w:rPr>
      </w:pPr>
      <w:r>
        <w:rPr>
          <w:lang w:eastAsia="zh-CN"/>
        </w:rPr>
        <w:t>ii)</w:t>
      </w:r>
      <w:r>
        <w:rPr>
          <w:lang w:eastAsia="zh-CN"/>
        </w:rPr>
        <w:tab/>
      </w:r>
      <w:r>
        <w:rPr>
          <w:rFonts w:hint="eastAsia"/>
          <w:lang w:eastAsia="zh-CN"/>
        </w:rPr>
        <w:t>对于每个高度</w:t>
      </w:r>
      <w:proofErr w:type="spellStart"/>
      <w:r>
        <w:rPr>
          <w:i/>
          <w:iCs/>
          <w:lang w:eastAsia="zh-CN"/>
        </w:rPr>
        <w:t>H</w:t>
      </w:r>
      <w:r>
        <w:rPr>
          <w:i/>
          <w:iCs/>
          <w:vertAlign w:val="subscript"/>
          <w:lang w:eastAsia="zh-CN"/>
        </w:rPr>
        <w:t>j</w:t>
      </w:r>
      <w:proofErr w:type="spellEnd"/>
      <w:r>
        <w:rPr>
          <w:vertAlign w:val="subscript"/>
          <w:lang w:eastAsia="zh-CN"/>
        </w:rPr>
        <w:t> </w:t>
      </w:r>
      <w:r>
        <w:rPr>
          <w:lang w:eastAsia="zh-CN"/>
        </w:rPr>
        <w:t xml:space="preserve">= </w:t>
      </w:r>
      <w:proofErr w:type="spellStart"/>
      <w:r>
        <w:rPr>
          <w:i/>
          <w:iCs/>
          <w:lang w:eastAsia="zh-CN"/>
        </w:rPr>
        <w:t>H</w:t>
      </w:r>
      <w:r>
        <w:rPr>
          <w:i/>
          <w:iCs/>
          <w:vertAlign w:val="subscript"/>
          <w:lang w:eastAsia="zh-CN"/>
        </w:rPr>
        <w:t>min</w:t>
      </w:r>
      <w:proofErr w:type="spellEnd"/>
      <w:r>
        <w:rPr>
          <w:lang w:eastAsia="zh-CN"/>
        </w:rPr>
        <w:t xml:space="preserve">, </w:t>
      </w:r>
      <w:proofErr w:type="spellStart"/>
      <w:r>
        <w:rPr>
          <w:i/>
          <w:iCs/>
          <w:lang w:eastAsia="zh-CN"/>
        </w:rPr>
        <w:t>H</w:t>
      </w:r>
      <w:r>
        <w:rPr>
          <w:i/>
          <w:iCs/>
          <w:vertAlign w:val="subscript"/>
          <w:lang w:eastAsia="zh-CN"/>
        </w:rPr>
        <w:t>min</w:t>
      </w:r>
      <w:proofErr w:type="spellEnd"/>
      <w:r>
        <w:rPr>
          <w:vertAlign w:val="subscript"/>
          <w:lang w:eastAsia="zh-CN"/>
        </w:rPr>
        <w:t xml:space="preserve"> </w:t>
      </w:r>
      <w:r>
        <w:rPr>
          <w:lang w:eastAsia="zh-CN"/>
        </w:rPr>
        <w:t xml:space="preserve">+ </w:t>
      </w:r>
      <w:proofErr w:type="spellStart"/>
      <w:r>
        <w:rPr>
          <w:i/>
          <w:iCs/>
          <w:lang w:eastAsia="zh-CN"/>
        </w:rPr>
        <w:t>H</w:t>
      </w:r>
      <w:r>
        <w:rPr>
          <w:i/>
          <w:iCs/>
          <w:vertAlign w:val="subscript"/>
          <w:lang w:eastAsia="zh-CN"/>
        </w:rPr>
        <w:t>step</w:t>
      </w:r>
      <w:proofErr w:type="spellEnd"/>
      <w:r>
        <w:rPr>
          <w:lang w:eastAsia="zh-CN"/>
        </w:rPr>
        <w:t xml:space="preserve">, …, </w:t>
      </w:r>
      <w:proofErr w:type="spellStart"/>
      <w:r>
        <w:rPr>
          <w:i/>
          <w:iCs/>
          <w:lang w:eastAsia="zh-CN"/>
        </w:rPr>
        <w:t>H</w:t>
      </w:r>
      <w:r>
        <w:rPr>
          <w:i/>
          <w:iCs/>
          <w:vertAlign w:val="subscript"/>
          <w:lang w:eastAsia="zh-CN"/>
        </w:rPr>
        <w:t>max</w:t>
      </w:r>
      <w:proofErr w:type="spellEnd"/>
      <w:r>
        <w:rPr>
          <w:rFonts w:hint="eastAsia"/>
          <w:lang w:eastAsia="zh-CN"/>
        </w:rPr>
        <w:t>，使用以下算法计算</w:t>
      </w:r>
      <w:proofErr w:type="spellStart"/>
      <w:r>
        <w:rPr>
          <w:i/>
          <w:iCs/>
          <w:lang w:eastAsia="zh-CN"/>
        </w:rPr>
        <w:t>EIRP</w:t>
      </w:r>
      <w:r>
        <w:rPr>
          <w:i/>
          <w:iCs/>
          <w:vertAlign w:val="subscript"/>
          <w:lang w:eastAsia="zh-CN"/>
        </w:rPr>
        <w:t>C_j</w:t>
      </w:r>
      <w:proofErr w:type="spellEnd"/>
      <w:r>
        <w:rPr>
          <w:lang w:eastAsia="zh-CN"/>
        </w:rPr>
        <w:t xml:space="preserve"> </w:t>
      </w:r>
      <w:r>
        <w:rPr>
          <w:rFonts w:hint="eastAsia"/>
          <w:lang w:eastAsia="zh-CN"/>
        </w:rPr>
        <w:t>和</w:t>
      </w:r>
      <w:proofErr w:type="spellStart"/>
      <w:r>
        <w:rPr>
          <w:i/>
          <w:iCs/>
          <w:lang w:eastAsia="zh-CN"/>
        </w:rPr>
        <w:t>EIRP</w:t>
      </w:r>
      <w:r>
        <w:rPr>
          <w:i/>
          <w:iCs/>
          <w:vertAlign w:val="subscript"/>
          <w:lang w:eastAsia="zh-CN"/>
        </w:rPr>
        <w:t>R_j</w:t>
      </w:r>
      <w:proofErr w:type="spellEnd"/>
      <w:r>
        <w:rPr>
          <w:lang w:eastAsia="zh-CN"/>
        </w:rPr>
        <w:t xml:space="preserve"> </w:t>
      </w:r>
      <w:r>
        <w:rPr>
          <w:rFonts w:hint="eastAsia"/>
          <w:lang w:eastAsia="zh-CN"/>
        </w:rPr>
        <w:t>：</w:t>
      </w:r>
    </w:p>
    <w:p w14:paraId="01ACE036" w14:textId="77777777" w:rsidR="004F2D06" w:rsidRDefault="00946D1A">
      <w:pPr>
        <w:pStyle w:val="enumlev2"/>
        <w:rPr>
          <w:vertAlign w:val="subscript"/>
          <w:lang w:eastAsia="zh-CN"/>
        </w:rPr>
      </w:pPr>
      <w:r>
        <w:rPr>
          <w:i/>
          <w:iCs/>
          <w:lang w:eastAsia="zh-CN"/>
        </w:rPr>
        <w:t>a)</w:t>
      </w:r>
      <w:r>
        <w:rPr>
          <w:lang w:eastAsia="zh-CN"/>
        </w:rPr>
        <w:tab/>
      </w:r>
      <w:r>
        <w:rPr>
          <w:rFonts w:hint="eastAsia"/>
          <w:lang w:eastAsia="zh-CN"/>
        </w:rPr>
        <w:t>将</w:t>
      </w:r>
      <w:r>
        <w:rPr>
          <w:lang w:eastAsia="zh-CN"/>
        </w:rPr>
        <w:t>A_ESIM</w:t>
      </w:r>
      <w:r>
        <w:rPr>
          <w:rFonts w:hint="eastAsia"/>
          <w:lang w:eastAsia="zh-CN"/>
        </w:rPr>
        <w:t>的高度设为</w:t>
      </w:r>
      <w:proofErr w:type="spellStart"/>
      <w:r>
        <w:rPr>
          <w:i/>
          <w:iCs/>
          <w:lang w:eastAsia="zh-CN"/>
        </w:rPr>
        <w:t>H</w:t>
      </w:r>
      <w:r>
        <w:rPr>
          <w:i/>
          <w:iCs/>
          <w:vertAlign w:val="subscript"/>
          <w:lang w:eastAsia="zh-CN"/>
        </w:rPr>
        <w:t>j</w:t>
      </w:r>
      <w:proofErr w:type="spellEnd"/>
    </w:p>
    <w:p w14:paraId="60222027" w14:textId="77777777" w:rsidR="004F2D06" w:rsidRDefault="00946D1A">
      <w:pPr>
        <w:pStyle w:val="enumlev2"/>
        <w:keepNext/>
        <w:keepLines/>
        <w:rPr>
          <w:lang w:eastAsia="zh-CN"/>
        </w:rPr>
      </w:pPr>
      <w:r>
        <w:rPr>
          <w:i/>
          <w:iCs/>
          <w:lang w:eastAsia="zh-CN"/>
        </w:rPr>
        <w:t>b)</w:t>
      </w:r>
      <w:r>
        <w:rPr>
          <w:lang w:eastAsia="zh-CN"/>
        </w:rPr>
        <w:tab/>
      </w:r>
      <w:r>
        <w:rPr>
          <w:rFonts w:hint="eastAsia"/>
          <w:lang w:eastAsia="zh-CN"/>
        </w:rPr>
        <w:t>对于</w:t>
      </w:r>
      <w:r>
        <w:rPr>
          <w:lang w:eastAsia="zh-CN"/>
        </w:rPr>
        <w:t>ii</w:t>
      </w:r>
      <w:r>
        <w:rPr>
          <w:rFonts w:hint="eastAsia"/>
          <w:lang w:eastAsia="zh-CN"/>
        </w:rPr>
        <w:t>中生成的</w:t>
      </w:r>
      <w:r>
        <w:rPr>
          <w:lang w:eastAsia="zh-CN"/>
        </w:rPr>
        <w:t>N</w:t>
      </w:r>
      <w:r>
        <w:rPr>
          <w:rFonts w:hint="eastAsia"/>
          <w:lang w:eastAsia="zh-CN"/>
        </w:rPr>
        <w:t>个</w:t>
      </w:r>
      <m:oMath>
        <m:sSub>
          <m:sSubPr>
            <m:ctrlPr>
              <w:rPr>
                <w:rFonts w:ascii="Cambria Math" w:hAnsi="Cambria Math"/>
                <w:i/>
              </w:rPr>
            </m:ctrlPr>
          </m:sSubPr>
          <m:e>
            <m:r>
              <w:rPr>
                <w:rFonts w:ascii="Cambria Math" w:hAnsi="Cambria Math"/>
                <w:lang w:eastAsia="zh-CN"/>
              </w:rPr>
              <m:t>δ</m:t>
            </m:r>
          </m:e>
          <m:sub>
            <m:r>
              <w:rPr>
                <w:rFonts w:ascii="Cambria Math" w:hAnsi="Cambria Math"/>
                <w:lang w:eastAsia="zh-CN"/>
              </w:rPr>
              <m:t>n</m:t>
            </m:r>
          </m:sub>
        </m:sSub>
      </m:oMath>
      <w:r>
        <w:rPr>
          <w:rFonts w:hint="eastAsia"/>
          <w:lang w:eastAsia="zh-CN"/>
        </w:rPr>
        <w:t>角中的每一个，使用以下公式计算从</w:t>
      </w:r>
      <w:r>
        <w:rPr>
          <w:lang w:eastAsia="zh-CN"/>
        </w:rPr>
        <w:t>A-ESIM</w:t>
      </w:r>
      <w:r>
        <w:rPr>
          <w:rFonts w:hint="eastAsia"/>
          <w:lang w:eastAsia="zh-CN"/>
        </w:rPr>
        <w:t>看到的地平线下的角度</w:t>
      </w:r>
      <w:proofErr w:type="spellStart"/>
      <w:r>
        <w:t>γ</w:t>
      </w:r>
      <w:r>
        <w:rPr>
          <w:i/>
          <w:iCs/>
          <w:vertAlign w:val="subscript"/>
          <w:lang w:eastAsia="zh-CN"/>
        </w:rPr>
        <w:t>j,n</w:t>
      </w:r>
      <w:proofErr w:type="spellEnd"/>
      <w:r>
        <w:rPr>
          <w:rFonts w:hint="eastAsia"/>
          <w:lang w:eastAsia="zh-CN"/>
        </w:rPr>
        <w:t>：</w:t>
      </w:r>
    </w:p>
    <w:p w14:paraId="18385C47" w14:textId="77777777" w:rsidR="004F2D06" w:rsidRDefault="00946D1A">
      <w:pPr>
        <w:pStyle w:val="Equation"/>
        <w:rPr>
          <w:lang w:eastAsia="zh-CN"/>
        </w:rPr>
      </w:pPr>
      <w:r>
        <w:rPr>
          <w:lang w:eastAsia="zh-CN"/>
        </w:rPr>
        <w:tab/>
      </w:r>
      <w:r>
        <w:rPr>
          <w:lang w:eastAsia="zh-CN"/>
        </w:rPr>
        <w:tab/>
      </w:r>
      <w:r>
        <w:rPr>
          <w:position w:val="-42"/>
        </w:rPr>
        <w:object w:dxaOrig="2745" w:dyaOrig="960" w14:anchorId="3BF712BD">
          <v:shape id="_x0000_i1030" type="#_x0000_t75" style="width:137.25pt;height:48pt" o:ole="">
            <v:imagedata r:id="rId18" o:title=""/>
          </v:shape>
          <o:OLEObject Type="Embed" ProgID="Equation.DSMT4" ShapeID="_x0000_i1030" DrawAspect="Content" ObjectID="_1760537075" r:id="rId26"/>
        </w:object>
      </w:r>
      <w:r>
        <w:rPr>
          <w:lang w:eastAsia="zh-CN"/>
        </w:rPr>
        <w:tab/>
        <w:t>(1)</w:t>
      </w:r>
    </w:p>
    <w:p w14:paraId="4538CDAF" w14:textId="77777777" w:rsidR="004F2D06" w:rsidRDefault="00946D1A">
      <w:pPr>
        <w:pStyle w:val="enumlev1"/>
        <w:rPr>
          <w:lang w:eastAsia="zh-CN"/>
        </w:rPr>
      </w:pPr>
      <w:r>
        <w:rPr>
          <w:lang w:eastAsia="zh-CN"/>
        </w:rPr>
        <w:tab/>
      </w:r>
      <w:r>
        <w:rPr>
          <w:rFonts w:hint="eastAsia"/>
          <w:lang w:eastAsia="zh-CN"/>
        </w:rPr>
        <w:t>其中</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e</m:t>
            </m:r>
          </m:sub>
        </m:sSub>
      </m:oMath>
      <w:r>
        <w:rPr>
          <w:rFonts w:eastAsiaTheme="minorEastAsia" w:hint="eastAsia"/>
          <w:lang w:eastAsia="zh-CN"/>
        </w:rPr>
        <w:t>为地球半径的平均值。</w:t>
      </w:r>
    </w:p>
    <w:p w14:paraId="2F378DC3" w14:textId="77777777" w:rsidR="004F2D06" w:rsidRDefault="00946D1A">
      <w:pPr>
        <w:pStyle w:val="enumlev2"/>
        <w:rPr>
          <w:lang w:eastAsia="zh-CN"/>
        </w:rPr>
      </w:pPr>
      <w:r>
        <w:rPr>
          <w:i/>
          <w:iCs/>
          <w:lang w:eastAsia="zh-CN"/>
        </w:rPr>
        <w:t>c)</w:t>
      </w:r>
      <w:r>
        <w:rPr>
          <w:lang w:eastAsia="zh-CN"/>
        </w:rPr>
        <w:tab/>
      </w:r>
      <w:r>
        <w:rPr>
          <w:rFonts w:hint="eastAsia"/>
          <w:lang w:eastAsia="zh-CN"/>
        </w:rPr>
        <w:t>计算</w:t>
      </w:r>
      <w:r>
        <w:rPr>
          <w:lang w:eastAsia="zh-CN"/>
        </w:rPr>
        <w:t>A-ESIM</w:t>
      </w:r>
      <w:r>
        <w:rPr>
          <w:rFonts w:hint="eastAsia"/>
          <w:lang w:eastAsia="zh-CN"/>
        </w:rPr>
        <w:t>与地面测试点之间的距离</w:t>
      </w:r>
      <w:proofErr w:type="spellStart"/>
      <w:r>
        <w:rPr>
          <w:i/>
          <w:iCs/>
          <w:lang w:eastAsia="zh-CN"/>
        </w:rPr>
        <w:t>D</w:t>
      </w:r>
      <w:r>
        <w:rPr>
          <w:i/>
          <w:iCs/>
          <w:vertAlign w:val="subscript"/>
          <w:lang w:eastAsia="zh-CN"/>
        </w:rPr>
        <w:t>j,n</w:t>
      </w:r>
      <w:proofErr w:type="spellEnd"/>
      <w:r>
        <w:rPr>
          <w:rFonts w:hint="eastAsia"/>
          <w:lang w:eastAsia="zh-CN"/>
        </w:rPr>
        <w:t>，以公里为单位，其中</w:t>
      </w:r>
      <w:r>
        <w:rPr>
          <w:i/>
          <w:iCs/>
          <w:lang w:eastAsia="zh-CN"/>
        </w:rPr>
        <w:t>n </w:t>
      </w:r>
      <w:r>
        <w:rPr>
          <w:lang w:eastAsia="zh-CN"/>
        </w:rPr>
        <w:t xml:space="preserve">= 1, … </w:t>
      </w:r>
      <w:r>
        <w:rPr>
          <w:i/>
          <w:iCs/>
          <w:lang w:eastAsia="zh-CN"/>
        </w:rPr>
        <w:t>N</w:t>
      </w:r>
      <w:r>
        <w:rPr>
          <w:lang w:eastAsia="zh-CN"/>
        </w:rPr>
        <w:t xml:space="preserve"> </w:t>
      </w:r>
      <w:r>
        <w:rPr>
          <w:rFonts w:hint="eastAsia"/>
          <w:lang w:eastAsia="zh-CN"/>
        </w:rPr>
        <w:t>：</w:t>
      </w:r>
    </w:p>
    <w:p w14:paraId="01464DDB" w14:textId="77777777" w:rsidR="004F2D06" w:rsidRDefault="00946D1A">
      <w:pPr>
        <w:pStyle w:val="Equation"/>
        <w:rPr>
          <w:lang w:eastAsia="zh-CN"/>
        </w:rPr>
      </w:pPr>
      <w:r>
        <w:rPr>
          <w:lang w:eastAsia="zh-CN"/>
        </w:rPr>
        <w:lastRenderedPageBreak/>
        <w:tab/>
      </w:r>
      <w:r>
        <w:rPr>
          <w:lang w:eastAsia="zh-CN"/>
        </w:rPr>
        <w:tab/>
      </w:r>
      <w:r>
        <w:rPr>
          <w:position w:val="-20"/>
        </w:rPr>
        <w:object w:dxaOrig="5250" w:dyaOrig="630" w14:anchorId="10969DDA">
          <v:shape id="_x0000_i1031" type="#_x0000_t75" style="width:262.5pt;height:31.5pt" o:ole="">
            <v:imagedata r:id="rId20" o:title=""/>
          </v:shape>
          <o:OLEObject Type="Embed" ProgID="Equation.DSMT4" ShapeID="_x0000_i1031" DrawAspect="Content" ObjectID="_1760537076" r:id="rId27"/>
        </w:object>
      </w:r>
      <w:r>
        <w:rPr>
          <w:lang w:eastAsia="zh-CN"/>
        </w:rPr>
        <w:tab/>
        <w:t>(2)</w:t>
      </w:r>
    </w:p>
    <w:p w14:paraId="01258023" w14:textId="77777777" w:rsidR="004F2D06" w:rsidRDefault="00946D1A">
      <w:pPr>
        <w:pStyle w:val="enumlev2"/>
        <w:rPr>
          <w:lang w:eastAsia="zh-CN"/>
        </w:rPr>
      </w:pPr>
      <w:r>
        <w:rPr>
          <w:i/>
          <w:iCs/>
          <w:lang w:eastAsia="zh-CN"/>
        </w:rPr>
        <w:t>d)</w:t>
      </w:r>
      <w:r>
        <w:rPr>
          <w:lang w:eastAsia="zh-CN"/>
        </w:rPr>
        <w:tab/>
      </w:r>
      <w:r>
        <w:rPr>
          <w:rFonts w:hint="eastAsia"/>
          <w:lang w:eastAsia="zh-CN"/>
        </w:rPr>
        <w:t>计算机身衰减</w:t>
      </w:r>
      <w:proofErr w:type="spellStart"/>
      <w:r>
        <w:rPr>
          <w:i/>
          <w:iCs/>
          <w:lang w:eastAsia="zh-CN"/>
        </w:rPr>
        <w:t>L</w:t>
      </w:r>
      <w:r>
        <w:rPr>
          <w:i/>
          <w:iCs/>
          <w:vertAlign w:val="subscript"/>
          <w:lang w:eastAsia="zh-CN"/>
        </w:rPr>
        <w:t>f</w:t>
      </w:r>
      <w:proofErr w:type="spellEnd"/>
      <w:r>
        <w:rPr>
          <w:i/>
          <w:iCs/>
          <w:vertAlign w:val="subscript"/>
          <w:lang w:eastAsia="zh-CN"/>
        </w:rPr>
        <w:t xml:space="preserve"> </w:t>
      </w:r>
      <w:proofErr w:type="spellStart"/>
      <w:r>
        <w:rPr>
          <w:i/>
          <w:iCs/>
          <w:vertAlign w:val="subscript"/>
          <w:lang w:eastAsia="zh-CN"/>
        </w:rPr>
        <w:t>j,n</w:t>
      </w:r>
      <w:proofErr w:type="spellEnd"/>
      <w:r>
        <w:rPr>
          <w:lang w:eastAsia="zh-CN"/>
        </w:rPr>
        <w:t xml:space="preserve"> (dB)</w:t>
      </w:r>
      <w:r>
        <w:rPr>
          <w:rFonts w:hint="eastAsia"/>
          <w:lang w:eastAsia="zh-CN"/>
        </w:rPr>
        <w:t>，其中</w:t>
      </w:r>
      <w:proofErr w:type="spellStart"/>
      <w:r>
        <w:rPr>
          <w:i/>
          <w:iCs/>
          <w:lang w:eastAsia="zh-CN"/>
        </w:rPr>
        <w:t>i</w:t>
      </w:r>
      <w:proofErr w:type="spellEnd"/>
      <w:r>
        <w:rPr>
          <w:lang w:eastAsia="zh-CN"/>
        </w:rPr>
        <w:t> = 1, …, N</w:t>
      </w:r>
      <w:r>
        <w:rPr>
          <w:rFonts w:hint="eastAsia"/>
          <w:lang w:eastAsia="zh-CN"/>
        </w:rPr>
        <w:t>，适用于上文</w:t>
      </w:r>
      <w:r>
        <w:rPr>
          <w:i/>
          <w:iCs/>
          <w:lang w:eastAsia="zh-CN"/>
        </w:rPr>
        <w:t>b)</w:t>
      </w:r>
      <w:r>
        <w:rPr>
          <w:lang w:eastAsia="zh-CN"/>
        </w:rPr>
        <w:t xml:space="preserve"> </w:t>
      </w:r>
      <w:r>
        <w:rPr>
          <w:rFonts w:hint="eastAsia"/>
          <w:lang w:eastAsia="zh-CN"/>
        </w:rPr>
        <w:t>中计算出的各个角度</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p>
    <w:p w14:paraId="16B16D53" w14:textId="77777777" w:rsidR="004F2D06" w:rsidRDefault="00946D1A">
      <w:pPr>
        <w:pStyle w:val="enumlev2"/>
        <w:rPr>
          <w:lang w:eastAsia="zh-CN"/>
        </w:rPr>
      </w:pPr>
      <w:r>
        <w:rPr>
          <w:i/>
          <w:iCs/>
          <w:lang w:eastAsia="zh-CN"/>
        </w:rPr>
        <w:t>e)</w:t>
      </w:r>
      <w:r>
        <w:rPr>
          <w:lang w:eastAsia="zh-CN"/>
        </w:rPr>
        <w:tab/>
      </w:r>
      <w:r>
        <w:rPr>
          <w:rFonts w:hint="eastAsia"/>
          <w:lang w:eastAsia="zh-CN"/>
        </w:rPr>
        <w:t>使用</w:t>
      </w:r>
      <w:r>
        <w:rPr>
          <w:lang w:eastAsia="zh-CN"/>
        </w:rPr>
        <w:t>ITU-R P.676</w:t>
      </w:r>
      <w:r>
        <w:rPr>
          <w:rFonts w:hint="eastAsia"/>
          <w:lang w:eastAsia="zh-CN"/>
        </w:rPr>
        <w:t>建议书的适用章节计算气体吸收</w:t>
      </w:r>
      <w:proofErr w:type="spellStart"/>
      <w:r>
        <w:rPr>
          <w:i/>
          <w:iCs/>
          <w:lang w:eastAsia="zh-CN"/>
        </w:rPr>
        <w:t>L</w:t>
      </w:r>
      <w:r>
        <w:rPr>
          <w:i/>
          <w:iCs/>
          <w:vertAlign w:val="subscript"/>
          <w:lang w:eastAsia="zh-CN"/>
        </w:rPr>
        <w:t>atm_j,n</w:t>
      </w:r>
      <w:proofErr w:type="spellEnd"/>
      <w:r>
        <w:rPr>
          <w:lang w:eastAsia="zh-CN"/>
        </w:rPr>
        <w:t xml:space="preserve"> (dB)</w:t>
      </w:r>
      <w:r>
        <w:rPr>
          <w:rFonts w:hint="eastAsia"/>
          <w:lang w:eastAsia="zh-CN"/>
        </w:rPr>
        <w:t>，其中</w:t>
      </w:r>
      <w:proofErr w:type="spellStart"/>
      <w:r>
        <w:rPr>
          <w:i/>
          <w:iCs/>
          <w:lang w:eastAsia="zh-CN"/>
        </w:rPr>
        <w:t>i</w:t>
      </w:r>
      <w:proofErr w:type="spellEnd"/>
      <w:r>
        <w:rPr>
          <w:i/>
          <w:iCs/>
          <w:lang w:eastAsia="zh-CN"/>
        </w:rPr>
        <w:t> </w:t>
      </w:r>
      <w:r>
        <w:rPr>
          <w:lang w:eastAsia="zh-CN"/>
        </w:rPr>
        <w:t xml:space="preserve">= 1, …, </w:t>
      </w:r>
      <w:r>
        <w:rPr>
          <w:i/>
          <w:iCs/>
          <w:lang w:eastAsia="zh-CN"/>
        </w:rPr>
        <w:t>N</w:t>
      </w:r>
      <w:r>
        <w:rPr>
          <w:rFonts w:hint="eastAsia"/>
          <w:lang w:eastAsia="zh-CN"/>
        </w:rPr>
        <w:t>，适用于上文</w:t>
      </w:r>
      <w:r>
        <w:rPr>
          <w:i/>
          <w:iCs/>
          <w:lang w:eastAsia="zh-CN"/>
        </w:rPr>
        <w:t>c)</w:t>
      </w:r>
      <w:r>
        <w:rPr>
          <w:lang w:eastAsia="zh-CN"/>
        </w:rPr>
        <w:t xml:space="preserve"> </w:t>
      </w:r>
      <w:r>
        <w:rPr>
          <w:rFonts w:hint="eastAsia"/>
          <w:lang w:eastAsia="zh-CN"/>
        </w:rPr>
        <w:t>中计算出的各个距离</w:t>
      </w:r>
      <m:oMath>
        <m:sSub>
          <m:sSubPr>
            <m:ctrlPr>
              <w:rPr>
                <w:rFonts w:ascii="Cambria Math" w:hAnsi="Cambria Math"/>
                <w:i/>
              </w:rPr>
            </m:ctrlPr>
          </m:sSubPr>
          <m:e>
            <m:r>
              <w:rPr>
                <w:rFonts w:ascii="Cambria Math" w:hAnsi="Cambria Math"/>
                <w:lang w:eastAsia="zh-CN"/>
              </w:rPr>
              <m:t>D</m:t>
            </m:r>
          </m:e>
          <m:sub>
            <m:r>
              <w:rPr>
                <w:rFonts w:ascii="Cambria Math" w:hAnsi="Cambria Math"/>
                <w:lang w:eastAsia="zh-CN"/>
              </w:rPr>
              <m:t>j,n</m:t>
            </m:r>
          </m:sub>
        </m:sSub>
      </m:oMath>
    </w:p>
    <w:p w14:paraId="2FBBC761" w14:textId="77777777" w:rsidR="004F2D06" w:rsidRDefault="00946D1A">
      <w:pPr>
        <w:pStyle w:val="enumlev2"/>
      </w:pPr>
      <w:r>
        <w:rPr>
          <w:i/>
          <w:iCs/>
        </w:rPr>
        <w:t>f)</w:t>
      </w:r>
      <w:r>
        <w:tab/>
      </w:r>
      <w:proofErr w:type="spellStart"/>
      <w:r>
        <w:rPr>
          <w:rFonts w:hint="eastAsia"/>
        </w:rPr>
        <w:t>计算最大</w:t>
      </w:r>
      <w:r>
        <w:rPr>
          <w:i/>
          <w:iCs/>
        </w:rPr>
        <w:t>EIRP</w:t>
      </w:r>
      <w:r>
        <w:rPr>
          <w:i/>
          <w:iCs/>
          <w:vertAlign w:val="subscript"/>
        </w:rPr>
        <w:t>C_j,n</w:t>
      </w:r>
      <w:proofErr w:type="spellEnd"/>
      <w:r>
        <w:t xml:space="preserve"> (dB(W/</w:t>
      </w:r>
      <w:proofErr w:type="spellStart"/>
      <w:r>
        <w:t>BW</w:t>
      </w:r>
      <w:r>
        <w:rPr>
          <w:vertAlign w:val="subscript"/>
        </w:rPr>
        <w:t>Ref</w:t>
      </w:r>
      <w:proofErr w:type="spellEnd"/>
      <w:r>
        <w:t>))</w:t>
      </w:r>
      <w:r>
        <w:rPr>
          <w:rFonts w:hint="eastAsia"/>
        </w:rPr>
        <w:t>，</w:t>
      </w:r>
      <w:r>
        <w:rPr>
          <w:rFonts w:hint="eastAsia"/>
          <w:lang w:eastAsia="zh-CN"/>
        </w:rPr>
        <w:t>即</w:t>
      </w:r>
      <w:r>
        <w:rPr>
          <w:lang w:eastAsia="zh-CN"/>
        </w:rPr>
        <w:t>A</w:t>
      </w:r>
      <w:r>
        <w:t>-ESIM</w:t>
      </w:r>
      <w:proofErr w:type="spellStart"/>
      <w:r>
        <w:rPr>
          <w:rFonts w:hint="eastAsia"/>
        </w:rPr>
        <w:t>在高度</w:t>
      </w:r>
      <w:r>
        <w:rPr>
          <w:i/>
          <w:iCs/>
        </w:rPr>
        <w:t>H</w:t>
      </w:r>
      <w:r>
        <w:rPr>
          <w:i/>
          <w:iCs/>
          <w:vertAlign w:val="subscript"/>
        </w:rPr>
        <w:t>j</w:t>
      </w:r>
      <w:r>
        <w:rPr>
          <w:rFonts w:hint="eastAsia"/>
        </w:rPr>
        <w:t>向每个角度</w:t>
      </w:r>
      <w:proofErr w:type="spellEnd"/>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Pr>
          <w:rFonts w:hint="eastAsia"/>
        </w:rPr>
        <w:t>辐射的最大</w:t>
      </w:r>
      <w:proofErr w:type="spellStart"/>
      <w:r>
        <w:t>e.i.r.p</w:t>
      </w:r>
      <w:proofErr w:type="spellEnd"/>
      <w:r>
        <w:t>.</w:t>
      </w:r>
      <w:r>
        <w:rPr>
          <w:rFonts w:hint="eastAsia"/>
        </w:rPr>
        <w:t>，</w:t>
      </w:r>
      <w:proofErr w:type="spellStart"/>
      <w:r>
        <w:rPr>
          <w:rFonts w:hint="eastAsia"/>
        </w:rPr>
        <w:t>且根据以下</w:t>
      </w:r>
      <w:proofErr w:type="spellEnd"/>
      <w:r>
        <w:rPr>
          <w:rFonts w:hint="eastAsia"/>
          <w:lang w:eastAsia="zh-CN"/>
        </w:rPr>
        <w:t>公</w:t>
      </w:r>
      <w:r>
        <w:rPr>
          <w:rFonts w:hint="eastAsia"/>
        </w:rPr>
        <w:t>式</w:t>
      </w:r>
      <w:r>
        <w:rPr>
          <w:rFonts w:hint="eastAsia"/>
          <w:lang w:eastAsia="zh-CN"/>
        </w:rPr>
        <w:t>其</w:t>
      </w:r>
      <w:proofErr w:type="spellStart"/>
      <w:r>
        <w:rPr>
          <w:rFonts w:hint="eastAsia"/>
        </w:rPr>
        <w:t>仍然符合表</w:t>
      </w:r>
      <w:proofErr w:type="spellEnd"/>
      <w:r>
        <w:t>5</w:t>
      </w:r>
      <w:proofErr w:type="spellStart"/>
      <w:r>
        <w:rPr>
          <w:rFonts w:hint="eastAsia"/>
        </w:rPr>
        <w:t>所示</w:t>
      </w:r>
      <w:proofErr w:type="spellEnd"/>
      <w:r>
        <w:rPr>
          <w:rFonts w:hint="eastAsia"/>
          <w:lang w:eastAsia="zh-CN"/>
        </w:rPr>
        <w:t>的</w:t>
      </w:r>
      <w:proofErr w:type="spellStart"/>
      <w:r>
        <w:t>pfd</w:t>
      </w:r>
      <w:r>
        <w:rPr>
          <w:rFonts w:hint="eastAsia"/>
        </w:rPr>
        <w:t>限值</w:t>
      </w:r>
      <w:proofErr w:type="spellEnd"/>
      <w:r>
        <w:rPr>
          <w:rFonts w:hint="eastAsia"/>
          <w:lang w:eastAsia="zh-CN"/>
        </w:rPr>
        <w:t>：</w:t>
      </w:r>
    </w:p>
    <w:p w14:paraId="51DCA499" w14:textId="77777777" w:rsidR="004F2D06" w:rsidRDefault="00946D1A">
      <w:pPr>
        <w:pStyle w:val="Equation"/>
      </w:pPr>
      <w:r>
        <w:tab/>
      </w:r>
      <w:r>
        <w:tab/>
      </w:r>
      <w:r>
        <w:rPr>
          <w:position w:val="-28"/>
        </w:rPr>
        <w:object w:dxaOrig="7695" w:dyaOrig="675" w14:anchorId="7D3268B7">
          <v:shape id="_x0000_i1032" type="#_x0000_t75" style="width:384.75pt;height:33.75pt" o:ole="">
            <v:imagedata r:id="rId22" o:title=""/>
          </v:shape>
          <o:OLEObject Type="Embed" ProgID="Equation.DSMT4" ShapeID="_x0000_i1032" DrawAspect="Content" ObjectID="_1760537077" r:id="rId28"/>
        </w:object>
      </w:r>
      <w:r>
        <w:tab/>
        <w:t>(3)</w:t>
      </w:r>
    </w:p>
    <w:p w14:paraId="18A3674D" w14:textId="77777777" w:rsidR="004F2D06" w:rsidRDefault="00946D1A">
      <w:pPr>
        <w:pStyle w:val="enumlev2"/>
        <w:rPr>
          <w:lang w:eastAsia="zh-CN"/>
        </w:rPr>
      </w:pPr>
      <w:r>
        <w:rPr>
          <w:i/>
          <w:iCs/>
        </w:rPr>
        <w:t>g)</w:t>
      </w:r>
      <w:r>
        <w:tab/>
      </w:r>
      <w:proofErr w:type="spellStart"/>
      <w:r>
        <w:rPr>
          <w:rFonts w:hint="eastAsia"/>
          <w:spacing w:val="-8"/>
        </w:rPr>
        <w:t>计算上一步计算的所有值</w:t>
      </w:r>
      <w:proofErr w:type="spellEnd"/>
      <w:r>
        <w:rPr>
          <w:rFonts w:hint="eastAsia"/>
          <w:spacing w:val="-8"/>
          <w:lang w:eastAsia="zh-CN"/>
        </w:rPr>
        <w:t>中</w:t>
      </w:r>
      <w:proofErr w:type="spellStart"/>
      <w:r>
        <w:rPr>
          <w:rFonts w:hint="eastAsia"/>
          <w:spacing w:val="-8"/>
        </w:rPr>
        <w:t>的最小</w:t>
      </w:r>
      <w:r>
        <w:rPr>
          <w:i/>
          <w:iCs/>
          <w:spacing w:val="-8"/>
        </w:rPr>
        <w:t>EIRP</w:t>
      </w:r>
      <w:r>
        <w:rPr>
          <w:i/>
          <w:iCs/>
          <w:spacing w:val="-8"/>
          <w:vertAlign w:val="subscript"/>
        </w:rPr>
        <w:t>C_j</w:t>
      </w:r>
      <w:proofErr w:type="spellEnd"/>
      <w:r>
        <w:rPr>
          <w:rFonts w:hint="eastAsia"/>
          <w:spacing w:val="-8"/>
        </w:rPr>
        <w:t>，</w:t>
      </w:r>
      <w:proofErr w:type="spellStart"/>
      <w:r>
        <w:rPr>
          <w:i/>
          <w:iCs/>
          <w:spacing w:val="-8"/>
        </w:rPr>
        <w:t>EIRP</w:t>
      </w:r>
      <w:r>
        <w:rPr>
          <w:i/>
          <w:iCs/>
          <w:spacing w:val="-8"/>
          <w:vertAlign w:val="subscript"/>
        </w:rPr>
        <w:t>C_j</w:t>
      </w:r>
      <w:proofErr w:type="spellEnd"/>
      <w:r>
        <w:rPr>
          <w:spacing w:val="-8"/>
        </w:rPr>
        <w:t xml:space="preserve"> = Min (</w:t>
      </w:r>
      <w:proofErr w:type="spellStart"/>
      <w:r>
        <w:rPr>
          <w:i/>
          <w:iCs/>
          <w:spacing w:val="-8"/>
        </w:rPr>
        <w:t>EIRP</w:t>
      </w:r>
      <w:r>
        <w:rPr>
          <w:i/>
          <w:iCs/>
          <w:spacing w:val="-8"/>
          <w:vertAlign w:val="subscript"/>
        </w:rPr>
        <w:t>C_j,n</w:t>
      </w:r>
      <w:proofErr w:type="spellEnd"/>
      <w:r>
        <w:rPr>
          <w:spacing w:val="-8"/>
        </w:rPr>
        <w:t xml:space="preserve"> (</w:t>
      </w:r>
      <w:proofErr w:type="spellStart"/>
      <w:r>
        <w:rPr>
          <w:spacing w:val="-8"/>
        </w:rPr>
        <w:t>δ</w:t>
      </w:r>
      <w:r>
        <w:rPr>
          <w:i/>
          <w:iCs/>
          <w:spacing w:val="-8"/>
          <w:vertAlign w:val="subscript"/>
        </w:rPr>
        <w:t>n</w:t>
      </w:r>
      <w:proofErr w:type="spellEnd"/>
      <w:r>
        <w:rPr>
          <w:spacing w:val="-8"/>
        </w:rPr>
        <w:t xml:space="preserve">, </w:t>
      </w:r>
      <w:proofErr w:type="spellStart"/>
      <w:r>
        <w:rPr>
          <w:spacing w:val="-8"/>
        </w:rPr>
        <w:t>γ</w:t>
      </w:r>
      <w:r>
        <w:rPr>
          <w:i/>
          <w:iCs/>
          <w:spacing w:val="-8"/>
          <w:vertAlign w:val="subscript"/>
        </w:rPr>
        <w:t>n</w:t>
      </w:r>
      <w:proofErr w:type="spellEnd"/>
      <w:r>
        <w:rPr>
          <w:spacing w:val="-8"/>
        </w:rPr>
        <w:t>))</w:t>
      </w:r>
      <w:r>
        <w:rPr>
          <w:rFonts w:hint="eastAsia"/>
          <w:spacing w:val="-8"/>
        </w:rPr>
        <w:t>。</w:t>
      </w:r>
      <w:r>
        <w:rPr>
          <w:rFonts w:hint="eastAsia"/>
          <w:lang w:eastAsia="zh-CN"/>
        </w:rPr>
        <w:t>该步骤的输出是</w:t>
      </w:r>
      <w:r>
        <w:rPr>
          <w:lang w:eastAsia="zh-CN"/>
        </w:rPr>
        <w:t>A-ESIM</w:t>
      </w:r>
      <w:r>
        <w:rPr>
          <w:rFonts w:hint="eastAsia"/>
          <w:lang w:eastAsia="zh-CN"/>
        </w:rPr>
        <w:t>可安全辐射的最大</w:t>
      </w:r>
      <w:proofErr w:type="spellStart"/>
      <w:r>
        <w:rPr>
          <w:i/>
          <w:iCs/>
          <w:lang w:eastAsia="zh-CN"/>
        </w:rPr>
        <w:t>EIRP</w:t>
      </w:r>
      <w:r>
        <w:rPr>
          <w:i/>
          <w:iCs/>
          <w:vertAlign w:val="subscript"/>
          <w:lang w:eastAsia="zh-CN"/>
        </w:rPr>
        <w:t>C_j</w:t>
      </w:r>
      <w:proofErr w:type="spellEnd"/>
      <w:r>
        <w:rPr>
          <w:rFonts w:hint="eastAsia"/>
          <w:lang w:eastAsia="zh-CN"/>
        </w:rPr>
        <w:t>，此数值旨在确保对于高度</w:t>
      </w:r>
      <w:proofErr w:type="spellStart"/>
      <w:r>
        <w:rPr>
          <w:i/>
          <w:iCs/>
          <w:lang w:eastAsia="zh-CN"/>
        </w:rPr>
        <w:t>H</w:t>
      </w:r>
      <w:r>
        <w:rPr>
          <w:i/>
          <w:iCs/>
          <w:vertAlign w:val="subscript"/>
          <w:lang w:eastAsia="zh-CN"/>
        </w:rPr>
        <w:t>j</w:t>
      </w:r>
      <w:proofErr w:type="spellEnd"/>
      <w:r>
        <w:rPr>
          <w:rFonts w:hint="eastAsia"/>
          <w:lang w:eastAsia="zh-CN"/>
        </w:rPr>
        <w:t>处的所有角度</w:t>
      </w:r>
      <m:oMath>
        <m:sSub>
          <m:sSubPr>
            <m:ctrlPr>
              <w:rPr>
                <w:rFonts w:ascii="Cambria Math" w:hAnsi="Cambria Math"/>
              </w:rPr>
            </m:ctrlPr>
          </m:sSubPr>
          <m:e>
            <m:r>
              <m:rPr>
                <m:sty m:val="p"/>
              </m:rPr>
              <w:rPr>
                <w:rFonts w:ascii="Cambria Math" w:hAnsi="Cambria Math"/>
              </w:rPr>
              <m:t>δ</m:t>
            </m:r>
          </m:e>
          <m:sub>
            <m:r>
              <w:rPr>
                <w:rFonts w:ascii="Cambria Math" w:hAnsi="Cambria Math"/>
                <w:lang w:eastAsia="zh-CN"/>
              </w:rPr>
              <m:t>n</m:t>
            </m:r>
          </m:sub>
        </m:sSub>
      </m:oMath>
      <w:r>
        <w:rPr>
          <w:rFonts w:hint="eastAsia"/>
          <w:lang w:eastAsia="zh-CN"/>
        </w:rPr>
        <w:t>，均符合表</w:t>
      </w:r>
      <w:r>
        <w:rPr>
          <w:lang w:eastAsia="zh-CN"/>
        </w:rPr>
        <w:t>5A</w:t>
      </w:r>
      <w:r>
        <w:rPr>
          <w:rFonts w:hint="eastAsia"/>
          <w:lang w:eastAsia="zh-CN"/>
        </w:rPr>
        <w:t>或</w:t>
      </w:r>
      <w:r>
        <w:rPr>
          <w:lang w:eastAsia="zh-CN"/>
        </w:rPr>
        <w:t>5B</w:t>
      </w:r>
      <w:r>
        <w:rPr>
          <w:rFonts w:hint="eastAsia"/>
          <w:lang w:eastAsia="zh-CN"/>
        </w:rPr>
        <w:t>（如适用）所示的</w:t>
      </w:r>
      <w:proofErr w:type="spellStart"/>
      <w:r>
        <w:rPr>
          <w:lang w:eastAsia="zh-CN"/>
        </w:rPr>
        <w:t>pfd</w:t>
      </w:r>
      <w:proofErr w:type="spellEnd"/>
      <w:r>
        <w:rPr>
          <w:rFonts w:hint="eastAsia"/>
          <w:lang w:eastAsia="zh-CN"/>
        </w:rPr>
        <w:t>限值。对于所考虑的每个</w:t>
      </w:r>
      <w:proofErr w:type="spellStart"/>
      <w:r>
        <w:rPr>
          <w:i/>
          <w:iCs/>
          <w:lang w:eastAsia="zh-CN"/>
        </w:rPr>
        <w:t>H</w:t>
      </w:r>
      <w:r>
        <w:rPr>
          <w:i/>
          <w:iCs/>
          <w:vertAlign w:val="subscript"/>
          <w:lang w:eastAsia="zh-CN"/>
        </w:rPr>
        <w:t>j</w:t>
      </w:r>
      <w:proofErr w:type="spellEnd"/>
      <w:r>
        <w:rPr>
          <w:rFonts w:hint="eastAsia"/>
          <w:lang w:eastAsia="zh-CN"/>
        </w:rPr>
        <w:t>高度，均有一个</w:t>
      </w:r>
      <w:proofErr w:type="spellStart"/>
      <w:r>
        <w:rPr>
          <w:i/>
          <w:iCs/>
          <w:lang w:eastAsia="zh-CN"/>
        </w:rPr>
        <w:t>EIRP</w:t>
      </w:r>
      <w:r>
        <w:rPr>
          <w:i/>
          <w:iCs/>
          <w:vertAlign w:val="subscript"/>
          <w:lang w:eastAsia="zh-CN"/>
        </w:rPr>
        <w:t>C_j</w:t>
      </w:r>
      <w:proofErr w:type="spellEnd"/>
      <w:r>
        <w:rPr>
          <w:rFonts w:hint="eastAsia"/>
          <w:lang w:eastAsia="zh-CN"/>
        </w:rPr>
        <w:t>。</w:t>
      </w:r>
    </w:p>
    <w:p w14:paraId="4FBEAB5F" w14:textId="77777777" w:rsidR="004F2D06" w:rsidRDefault="00946D1A">
      <w:pPr>
        <w:pStyle w:val="enumlev2"/>
        <w:rPr>
          <w:lang w:eastAsia="zh-CN"/>
        </w:rPr>
      </w:pPr>
      <w:r>
        <w:rPr>
          <w:i/>
          <w:iCs/>
          <w:lang w:eastAsia="zh-CN"/>
        </w:rPr>
        <w:t>h)</w:t>
      </w:r>
      <w:r>
        <w:rPr>
          <w:lang w:eastAsia="zh-CN"/>
        </w:rPr>
        <w:tab/>
      </w:r>
      <w:r>
        <w:rPr>
          <w:rFonts w:hint="eastAsia"/>
          <w:lang w:eastAsia="zh-CN"/>
        </w:rPr>
        <w:t>对于审议对象组中的各种发射，使用以下公式计算参考</w:t>
      </w:r>
      <w:proofErr w:type="spellStart"/>
      <w:r>
        <w:rPr>
          <w:lang w:eastAsia="zh-CN"/>
        </w:rPr>
        <w:t>e.i.r.p</w:t>
      </w:r>
      <w:proofErr w:type="spellEnd"/>
      <w:r>
        <w:rPr>
          <w:lang w:eastAsia="zh-CN"/>
        </w:rPr>
        <w:t>. (</w:t>
      </w:r>
      <w:proofErr w:type="spellStart"/>
      <w:r>
        <w:rPr>
          <w:i/>
          <w:iCs/>
          <w:lang w:eastAsia="zh-CN"/>
        </w:rPr>
        <w:t>EIRP</w:t>
      </w:r>
      <w:r>
        <w:rPr>
          <w:i/>
          <w:iCs/>
          <w:vertAlign w:val="subscript"/>
          <w:lang w:eastAsia="zh-CN"/>
        </w:rPr>
        <w:t>R_j,n</w:t>
      </w:r>
      <w:proofErr w:type="spellEnd"/>
      <w:r>
        <w:rPr>
          <w:lang w:eastAsia="zh-CN"/>
        </w:rPr>
        <w:t xml:space="preserve"> (</w:t>
      </w:r>
      <w:proofErr w:type="spellStart"/>
      <w:r>
        <w:rPr>
          <w:lang w:eastAsia="zh-CN"/>
        </w:rPr>
        <w:t>dBW</w:t>
      </w:r>
      <w:proofErr w:type="spellEnd"/>
      <w:r>
        <w:rPr>
          <w:lang w:eastAsia="zh-CN"/>
        </w:rPr>
        <w:t>))</w:t>
      </w:r>
      <w:r>
        <w:rPr>
          <w:rFonts w:hint="eastAsia"/>
          <w:lang w:eastAsia="zh-CN"/>
        </w:rPr>
        <w:t>：</w:t>
      </w:r>
    </w:p>
    <w:p w14:paraId="60C13067" w14:textId="77777777" w:rsidR="004F2D06" w:rsidRDefault="00946D1A">
      <w:pPr>
        <w:pStyle w:val="Equation"/>
        <w:rPr>
          <w:szCs w:val="24"/>
          <w:lang w:eastAsia="zh-CN"/>
        </w:rPr>
      </w:pPr>
      <w:r>
        <w:rPr>
          <w:iCs/>
          <w:lang w:eastAsia="zh-CN"/>
        </w:rPr>
        <w:tab/>
      </w:r>
      <w:r>
        <w:rPr>
          <w:iCs/>
          <w:lang w:eastAsia="zh-CN"/>
        </w:rPr>
        <w:tab/>
      </w:r>
      <w:r>
        <w:rPr>
          <w:position w:val="-20"/>
        </w:rPr>
        <w:object w:dxaOrig="4695" w:dyaOrig="510" w14:anchorId="11E84159">
          <v:shape id="_x0000_i1033" type="#_x0000_t75" style="width:234.75pt;height:25.5pt" o:ole="">
            <v:imagedata r:id="rId29" o:title=""/>
          </v:shape>
          <o:OLEObject Type="Embed" ProgID="Equation.DSMT4" ShapeID="_x0000_i1033" DrawAspect="Content" ObjectID="_1760537078" r:id="rId30"/>
        </w:object>
      </w:r>
      <w:r>
        <w:rPr>
          <w:szCs w:val="24"/>
          <w:lang w:eastAsia="zh-CN"/>
        </w:rPr>
        <w:tab/>
        <w:t>(4)</w:t>
      </w:r>
    </w:p>
    <w:p w14:paraId="6E6AD7E6" w14:textId="77777777" w:rsidR="004F2D06" w:rsidRDefault="00946D1A">
      <w:pPr>
        <w:keepNext/>
        <w:rPr>
          <w:lang w:eastAsia="zh-CN"/>
        </w:rPr>
      </w:pPr>
      <w:r>
        <w:rPr>
          <w:rFonts w:hint="eastAsia"/>
          <w:lang w:eastAsia="zh-CN"/>
        </w:rPr>
        <w:t>式中：</w:t>
      </w:r>
    </w:p>
    <w:p w14:paraId="13E995C2" w14:textId="77777777" w:rsidR="004F2D06" w:rsidRDefault="00946D1A">
      <w:pPr>
        <w:pStyle w:val="Equationlegend"/>
        <w:rPr>
          <w:lang w:eastAsia="zh-CN"/>
        </w:rPr>
      </w:pPr>
      <w:r>
        <w:rPr>
          <w:lang w:eastAsia="zh-CN"/>
        </w:rPr>
        <w:tab/>
      </w:r>
      <w:proofErr w:type="spellStart"/>
      <w:r>
        <w:rPr>
          <w:lang w:eastAsia="zh-CN"/>
        </w:rPr>
        <w:t>P</w:t>
      </w:r>
      <w:r>
        <w:rPr>
          <w:i/>
          <w:vertAlign w:val="subscript"/>
          <w:lang w:eastAsia="zh-CN"/>
        </w:rPr>
        <w:t>Max</w:t>
      </w:r>
      <w:proofErr w:type="spellEnd"/>
      <w:r>
        <w:rPr>
          <w:lang w:eastAsia="zh-CN"/>
        </w:rPr>
        <w:t xml:space="preserve"> </w:t>
      </w:r>
      <w:r>
        <w:rPr>
          <w:lang w:eastAsia="zh-CN"/>
        </w:rPr>
        <w:tab/>
      </w:r>
      <w:r>
        <w:rPr>
          <w:rFonts w:hint="eastAsia"/>
          <w:lang w:eastAsia="zh-CN"/>
        </w:rPr>
        <w:t>是</w:t>
      </w:r>
      <w:r>
        <w:rPr>
          <w:lang w:eastAsia="zh-CN"/>
        </w:rPr>
        <w:t>A-ESIM</w:t>
      </w:r>
      <w:r>
        <w:rPr>
          <w:rFonts w:hint="eastAsia"/>
          <w:lang w:eastAsia="zh-CN"/>
        </w:rPr>
        <w:t>天线法兰处的最大功率密度，单位为</w:t>
      </w:r>
      <w:r>
        <w:rPr>
          <w:lang w:eastAsia="zh-CN"/>
        </w:rPr>
        <w:t>dB(W/Hz)</w:t>
      </w:r>
      <w:r>
        <w:rPr>
          <w:rFonts w:hint="eastAsia"/>
          <w:lang w:eastAsia="zh-CN"/>
        </w:rPr>
        <w:t>。</w:t>
      </w:r>
    </w:p>
    <w:p w14:paraId="0322E90E" w14:textId="77777777" w:rsidR="004F2D06" w:rsidRDefault="00946D1A">
      <w:pPr>
        <w:pStyle w:val="Equationlegend"/>
        <w:rPr>
          <w:lang w:eastAsia="ja-JP"/>
        </w:rPr>
      </w:pPr>
      <w:r>
        <w:rPr>
          <w:lang w:eastAsia="zh-CN"/>
        </w:rPr>
        <w:tab/>
      </w:r>
      <w:proofErr w:type="spellStart"/>
      <w:r>
        <w:rPr>
          <w:lang w:eastAsia="zh-CN"/>
        </w:rPr>
        <w:t>Gtx</w:t>
      </w:r>
      <w:proofErr w:type="spellEnd"/>
      <w:r>
        <w:rPr>
          <w:lang w:eastAsia="zh-CN"/>
        </w:rPr>
        <w:t>(</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r>
          <w:rPr>
            <w:rFonts w:ascii="Cambria Math" w:hAnsi="Cambria Math"/>
            <w:lang w:eastAsia="zh-CN"/>
          </w:rPr>
          <m:t>+</m:t>
        </m:r>
        <m:r>
          <m:rPr>
            <m:sty m:val="p"/>
          </m:rPr>
          <w:rPr>
            <w:rFonts w:ascii="Cambria Math" w:hAnsi="Cambria Math"/>
            <w:lang w:eastAsia="ja-JP"/>
          </w:rPr>
          <m:t>ε</m:t>
        </m:r>
        <m:r>
          <w:rPr>
            <w:rFonts w:ascii="Cambria Math" w:hAnsi="Cambria Math"/>
            <w:lang w:eastAsia="zh-CN"/>
          </w:rPr>
          <m:t>)</m:t>
        </m:r>
      </m:oMath>
      <w:r>
        <w:rPr>
          <w:lang w:eastAsia="zh-CN"/>
        </w:rPr>
        <w:t xml:space="preserve"> </w:t>
      </w:r>
      <w:r>
        <w:rPr>
          <w:lang w:eastAsia="zh-CN"/>
        </w:rPr>
        <w:tab/>
      </w:r>
      <w:r>
        <w:rPr>
          <w:rFonts w:hint="eastAsia"/>
          <w:lang w:eastAsia="ja-JP"/>
        </w:rPr>
        <w:t>是发射天线增益，与峰值方向的离</w:t>
      </w:r>
      <w:r>
        <w:rPr>
          <w:rFonts w:hint="eastAsia"/>
          <w:lang w:eastAsia="zh-CN"/>
        </w:rPr>
        <w:t>轴</w:t>
      </w:r>
      <w:r>
        <w:rPr>
          <w:rFonts w:hint="eastAsia"/>
          <w:lang w:eastAsia="ja-JP"/>
        </w:rPr>
        <w:t>角由角度</w:t>
      </w:r>
      <m:oMath>
        <m:sSub>
          <m:sSubPr>
            <m:ctrlPr>
              <w:rPr>
                <w:rFonts w:ascii="Cambria Math" w:hAnsi="Cambria Math"/>
              </w:rPr>
            </m:ctrlPr>
          </m:sSubPr>
          <m:e>
            <m:r>
              <m:rPr>
                <m:sty m:val="p"/>
              </m:rPr>
              <w:rPr>
                <w:rFonts w:ascii="Cambria Math" w:hAnsi="Cambria Math"/>
              </w:rPr>
              <m:t>γ</m:t>
            </m:r>
          </m:e>
          <m:sub>
            <m:r>
              <w:rPr>
                <w:rFonts w:ascii="Cambria Math" w:hAnsi="Cambria Math"/>
                <w:lang w:eastAsia="zh-CN"/>
              </w:rPr>
              <m:t>j,n</m:t>
            </m:r>
          </m:sub>
        </m:sSub>
      </m:oMath>
      <w:r>
        <w:rPr>
          <w:rFonts w:hint="eastAsia"/>
          <w:lang w:eastAsia="ja-JP"/>
        </w:rPr>
        <w:t>和仰角</w:t>
      </w:r>
      <m:oMath>
        <m:r>
          <m:rPr>
            <m:sty m:val="p"/>
          </m:rPr>
          <w:rPr>
            <w:rFonts w:ascii="Cambria Math" w:hAnsi="Cambria Math"/>
            <w:lang w:eastAsia="ja-JP"/>
          </w:rPr>
          <m:t>ε</m:t>
        </m:r>
      </m:oMath>
      <w:r>
        <w:rPr>
          <w:rFonts w:hint="eastAsia"/>
          <w:lang w:eastAsia="ja-JP"/>
        </w:rPr>
        <w:t>组成。</w:t>
      </w:r>
    </w:p>
    <w:p w14:paraId="6D536CB0" w14:textId="77777777" w:rsidR="004F2D06" w:rsidRDefault="00946D1A">
      <w:pPr>
        <w:pStyle w:val="Equationlegend"/>
        <w:rPr>
          <w:lang w:eastAsia="ja-JP"/>
        </w:rPr>
      </w:pPr>
      <w:r>
        <w:rPr>
          <w:lang w:eastAsia="ja-JP"/>
        </w:rPr>
        <w:tab/>
      </w:r>
      <m:oMath>
        <m:r>
          <m:rPr>
            <m:sty m:val="p"/>
          </m:rPr>
          <w:rPr>
            <w:rFonts w:ascii="Cambria Math" w:hAnsi="Cambria Math"/>
            <w:lang w:eastAsia="ja-JP"/>
          </w:rPr>
          <m:t xml:space="preserve">ε </m:t>
        </m:r>
      </m:oMath>
      <w:r>
        <w:rPr>
          <w:lang w:eastAsia="ja-JP"/>
        </w:rPr>
        <w:tab/>
      </w:r>
      <w:r>
        <w:rPr>
          <w:rFonts w:hint="eastAsia"/>
          <w:lang w:eastAsia="ja-JP"/>
        </w:rPr>
        <w:t>是朝向卫星的</w:t>
      </w:r>
      <w:r>
        <w:rPr>
          <w:lang w:eastAsia="ja-JP"/>
        </w:rPr>
        <w:t>A-ESIM</w:t>
      </w:r>
      <w:r>
        <w:rPr>
          <w:rFonts w:hint="eastAsia"/>
          <w:lang w:eastAsia="ja-JP"/>
        </w:rPr>
        <w:t>仰角。</w:t>
      </w:r>
    </w:p>
    <w:p w14:paraId="347D9B65" w14:textId="77777777" w:rsidR="004F2D06" w:rsidRDefault="00946D1A">
      <w:pPr>
        <w:pStyle w:val="enumlev1"/>
        <w:tabs>
          <w:tab w:val="clear" w:pos="1134"/>
          <w:tab w:val="clear" w:pos="1871"/>
          <w:tab w:val="left" w:pos="648"/>
          <w:tab w:val="left" w:pos="1272"/>
        </w:tabs>
        <w:ind w:leftChars="300" w:left="1854"/>
        <w:rPr>
          <w:lang w:eastAsia="zh-CN"/>
        </w:rPr>
      </w:pPr>
      <w:r>
        <w:rPr>
          <w:lang w:eastAsia="zh-CN"/>
        </w:rPr>
        <w:tab/>
      </w:r>
      <w:r>
        <w:rPr>
          <w:rFonts w:hint="eastAsia"/>
          <w:lang w:eastAsia="zh-CN"/>
        </w:rPr>
        <w:t>以</w:t>
      </w:r>
      <w:r>
        <w:rPr>
          <w:lang w:eastAsia="zh-CN"/>
        </w:rPr>
        <w:t>Hz</w:t>
      </w:r>
      <w:r>
        <w:rPr>
          <w:rFonts w:hint="eastAsia"/>
          <w:lang w:eastAsia="zh-CN"/>
        </w:rPr>
        <w:t>为单位的</w:t>
      </w:r>
      <w:r>
        <w:rPr>
          <w:lang w:eastAsia="zh-CN"/>
        </w:rPr>
        <w:t>BW</w:t>
      </w:r>
      <w:r>
        <w:rPr>
          <w:rFonts w:hint="eastAsia"/>
          <w:lang w:eastAsia="zh-CN"/>
        </w:rPr>
        <w:t>为：</w:t>
      </w:r>
    </w:p>
    <w:p w14:paraId="51BF3B0C" w14:textId="77777777" w:rsidR="004F2D06" w:rsidRDefault="00946D1A">
      <w:pPr>
        <w:pStyle w:val="enumlev2"/>
      </w:pPr>
      <w:r>
        <w:rPr>
          <w:lang w:eastAsia="zh-CN"/>
        </w:rPr>
        <w:tab/>
      </w:r>
      <w:proofErr w:type="spellStart"/>
      <w:r>
        <w:t>BW</w:t>
      </w:r>
      <w:r>
        <w:rPr>
          <w:i/>
          <w:vertAlign w:val="subscript"/>
        </w:rPr>
        <w:t>Ref</w:t>
      </w:r>
      <w:proofErr w:type="spellEnd"/>
      <w:r>
        <w:t xml:space="preserve"> </w:t>
      </w:r>
      <w:r>
        <w:tab/>
      </w:r>
      <w:r>
        <w:rPr>
          <w:rFonts w:hint="eastAsia"/>
          <w:lang w:eastAsia="zh-CN"/>
        </w:rPr>
        <w:t>如果</w:t>
      </w:r>
      <w:proofErr w:type="spellStart"/>
      <w:r>
        <w:t>BW</w:t>
      </w:r>
      <w:r>
        <w:rPr>
          <w:i/>
          <w:vertAlign w:val="subscript"/>
        </w:rPr>
        <w:t>emission</w:t>
      </w:r>
      <w:proofErr w:type="spellEnd"/>
      <w:r>
        <w:t xml:space="preserve"> &gt; </w:t>
      </w:r>
      <w:proofErr w:type="spellStart"/>
      <w:r>
        <w:t>BW</w:t>
      </w:r>
      <w:r>
        <w:rPr>
          <w:i/>
          <w:vertAlign w:val="subscript"/>
        </w:rPr>
        <w:t>Ref</w:t>
      </w:r>
      <w:proofErr w:type="spellEnd"/>
    </w:p>
    <w:p w14:paraId="30490E88" w14:textId="77777777" w:rsidR="004F2D06" w:rsidRDefault="00946D1A">
      <w:pPr>
        <w:pStyle w:val="enumlev2"/>
      </w:pPr>
      <w:r>
        <w:tab/>
      </w:r>
      <w:proofErr w:type="spellStart"/>
      <w:r>
        <w:t>BW</w:t>
      </w:r>
      <w:r>
        <w:rPr>
          <w:i/>
          <w:vertAlign w:val="subscript"/>
        </w:rPr>
        <w:t>emission</w:t>
      </w:r>
      <w:proofErr w:type="spellEnd"/>
      <w:r>
        <w:tab/>
      </w:r>
      <w:r>
        <w:rPr>
          <w:rFonts w:hint="eastAsia"/>
          <w:lang w:eastAsia="zh-CN"/>
        </w:rPr>
        <w:t>如果</w:t>
      </w:r>
      <w:proofErr w:type="spellStart"/>
      <w:r>
        <w:t>BW</w:t>
      </w:r>
      <w:r>
        <w:rPr>
          <w:i/>
          <w:vertAlign w:val="subscript"/>
        </w:rPr>
        <w:t>emission</w:t>
      </w:r>
      <w:proofErr w:type="spellEnd"/>
      <w:r>
        <w:t xml:space="preserve"> &lt; </w:t>
      </w:r>
      <w:proofErr w:type="spellStart"/>
      <w:r>
        <w:t>BW</w:t>
      </w:r>
      <w:r>
        <w:rPr>
          <w:vertAlign w:val="subscript"/>
        </w:rPr>
        <w:t>Ref</w:t>
      </w:r>
      <w:proofErr w:type="spellEnd"/>
    </w:p>
    <w:p w14:paraId="7DBF42B5" w14:textId="77777777" w:rsidR="004F2D06" w:rsidRDefault="00946D1A">
      <w:pPr>
        <w:pStyle w:val="enumlev2"/>
        <w:rPr>
          <w:lang w:eastAsia="zh-CN"/>
        </w:rPr>
      </w:pPr>
      <w:proofErr w:type="spellStart"/>
      <w:r>
        <w:rPr>
          <w:i/>
          <w:iCs/>
        </w:rPr>
        <w:t>i</w:t>
      </w:r>
      <w:proofErr w:type="spellEnd"/>
      <w:r>
        <w:rPr>
          <w:i/>
          <w:iCs/>
        </w:rPr>
        <w:t>)</w:t>
      </w:r>
      <w:r>
        <w:tab/>
      </w:r>
      <w:proofErr w:type="spellStart"/>
      <w:r>
        <w:rPr>
          <w:rFonts w:hint="eastAsia"/>
          <w:spacing w:val="-2"/>
          <w:position w:val="2"/>
        </w:rPr>
        <w:t>计算上一步计算</w:t>
      </w:r>
      <w:proofErr w:type="spellEnd"/>
      <w:r>
        <w:rPr>
          <w:rFonts w:hint="eastAsia"/>
          <w:spacing w:val="-2"/>
          <w:position w:val="2"/>
          <w:lang w:eastAsia="zh-CN"/>
        </w:rPr>
        <w:t>得出</w:t>
      </w:r>
      <w:proofErr w:type="spellStart"/>
      <w:r>
        <w:rPr>
          <w:rFonts w:hint="eastAsia"/>
          <w:spacing w:val="-2"/>
          <w:position w:val="2"/>
        </w:rPr>
        <w:t>的所有值的</w:t>
      </w:r>
      <w:r>
        <w:rPr>
          <w:i/>
          <w:iCs/>
          <w:spacing w:val="-2"/>
          <w:position w:val="2"/>
        </w:rPr>
        <w:t>EIRP</w:t>
      </w:r>
      <w:r>
        <w:rPr>
          <w:i/>
          <w:iCs/>
          <w:spacing w:val="-2"/>
          <w:position w:val="2"/>
          <w:vertAlign w:val="subscript"/>
        </w:rPr>
        <w:t>R_j</w:t>
      </w:r>
      <w:proofErr w:type="spellEnd"/>
      <w:r>
        <w:rPr>
          <w:rFonts w:hint="eastAsia"/>
          <w:spacing w:val="-2"/>
          <w:position w:val="2"/>
        </w:rPr>
        <w:t>，</w:t>
      </w:r>
      <w:proofErr w:type="spellStart"/>
      <w:r>
        <w:rPr>
          <w:i/>
          <w:iCs/>
          <w:spacing w:val="-2"/>
          <w:position w:val="2"/>
        </w:rPr>
        <w:t>EIRP</w:t>
      </w:r>
      <w:r>
        <w:rPr>
          <w:i/>
          <w:iCs/>
          <w:spacing w:val="-2"/>
          <w:position w:val="2"/>
          <w:vertAlign w:val="subscript"/>
        </w:rPr>
        <w:t>R_j</w:t>
      </w:r>
      <w:proofErr w:type="spellEnd"/>
      <w:r>
        <w:rPr>
          <w:spacing w:val="-2"/>
          <w:position w:val="2"/>
        </w:rPr>
        <w:t xml:space="preserve"> = Max (</w:t>
      </w:r>
      <w:proofErr w:type="spellStart"/>
      <w:r>
        <w:rPr>
          <w:i/>
          <w:iCs/>
          <w:spacing w:val="-2"/>
          <w:position w:val="2"/>
        </w:rPr>
        <w:t>EIRP</w:t>
      </w:r>
      <w:r>
        <w:rPr>
          <w:i/>
          <w:iCs/>
          <w:spacing w:val="-2"/>
          <w:position w:val="2"/>
          <w:vertAlign w:val="subscript"/>
        </w:rPr>
        <w:t>R_j,n</w:t>
      </w:r>
      <w:proofErr w:type="spellEnd"/>
      <w:r>
        <w:rPr>
          <w:spacing w:val="-2"/>
          <w:position w:val="2"/>
        </w:rPr>
        <w:t xml:space="preserve"> (</w:t>
      </w:r>
      <w:proofErr w:type="spellStart"/>
      <w:r>
        <w:rPr>
          <w:spacing w:val="-2"/>
          <w:position w:val="2"/>
        </w:rPr>
        <w:t>δ</w:t>
      </w:r>
      <w:r>
        <w:rPr>
          <w:i/>
          <w:iCs/>
          <w:spacing w:val="-2"/>
          <w:position w:val="2"/>
          <w:vertAlign w:val="subscript"/>
        </w:rPr>
        <w:t>n</w:t>
      </w:r>
      <w:proofErr w:type="spellEnd"/>
      <w:r>
        <w:rPr>
          <w:spacing w:val="-2"/>
          <w:position w:val="2"/>
        </w:rPr>
        <w:t xml:space="preserve">, </w:t>
      </w:r>
      <w:proofErr w:type="spellStart"/>
      <w:r>
        <w:rPr>
          <w:spacing w:val="-2"/>
          <w:position w:val="2"/>
        </w:rPr>
        <w:t>γ</w:t>
      </w:r>
      <w:r>
        <w:rPr>
          <w:i/>
          <w:iCs/>
          <w:spacing w:val="-2"/>
          <w:position w:val="2"/>
          <w:vertAlign w:val="subscript"/>
        </w:rPr>
        <w:t>n</w:t>
      </w:r>
      <w:proofErr w:type="spellEnd"/>
      <w:r>
        <w:rPr>
          <w:spacing w:val="-2"/>
          <w:position w:val="2"/>
        </w:rPr>
        <w:t>))</w:t>
      </w:r>
      <w:r>
        <w:rPr>
          <w:rFonts w:hint="eastAsia"/>
          <w:spacing w:val="-2"/>
          <w:position w:val="2"/>
        </w:rPr>
        <w:t>。</w:t>
      </w:r>
      <w:r>
        <w:rPr>
          <w:rFonts w:hint="eastAsia"/>
          <w:lang w:eastAsia="zh-CN"/>
        </w:rPr>
        <w:t>请注意，针对每次发射计算</w:t>
      </w:r>
      <w:proofErr w:type="spellStart"/>
      <w:r>
        <w:rPr>
          <w:i/>
          <w:iCs/>
        </w:rPr>
        <w:t>EIRP</w:t>
      </w:r>
      <w:r>
        <w:rPr>
          <w:i/>
          <w:iCs/>
          <w:vertAlign w:val="subscript"/>
        </w:rPr>
        <w:t>R_j</w:t>
      </w:r>
      <w:proofErr w:type="spellEnd"/>
      <w:r>
        <w:rPr>
          <w:rFonts w:hint="eastAsia"/>
          <w:lang w:eastAsia="zh-CN"/>
        </w:rPr>
        <w:t>。</w:t>
      </w:r>
    </w:p>
    <w:p w14:paraId="2D6F08A6" w14:textId="77777777" w:rsidR="004F2D06" w:rsidRDefault="00946D1A">
      <w:pPr>
        <w:keepNext/>
        <w:ind w:firstLineChars="200" w:firstLine="480"/>
        <w:rPr>
          <w:lang w:eastAsia="zh-CN"/>
        </w:rPr>
      </w:pPr>
      <w:r>
        <w:rPr>
          <w:rFonts w:hint="eastAsia"/>
          <w:lang w:eastAsia="zh-CN"/>
        </w:rPr>
        <w:t>下表</w:t>
      </w:r>
      <w:r>
        <w:rPr>
          <w:lang w:eastAsia="zh-CN"/>
        </w:rPr>
        <w:t>7</w:t>
      </w:r>
      <w:r>
        <w:rPr>
          <w:rFonts w:hint="eastAsia"/>
          <w:lang w:eastAsia="zh-CN"/>
        </w:rPr>
        <w:t>总结了步骤</w:t>
      </w:r>
      <w:r>
        <w:rPr>
          <w:i/>
          <w:iCs/>
          <w:lang w:eastAsia="zh-CN"/>
        </w:rPr>
        <w:t>g)</w:t>
      </w:r>
      <w:r>
        <w:rPr>
          <w:rFonts w:hint="eastAsia"/>
          <w:lang w:eastAsia="zh-CN"/>
        </w:rPr>
        <w:t>和</w:t>
      </w:r>
      <w:proofErr w:type="spellStart"/>
      <w:r>
        <w:rPr>
          <w:i/>
          <w:iCs/>
          <w:lang w:eastAsia="zh-CN"/>
        </w:rPr>
        <w:t>i</w:t>
      </w:r>
      <w:proofErr w:type="spellEnd"/>
      <w:r>
        <w:rPr>
          <w:i/>
          <w:iCs/>
          <w:lang w:eastAsia="zh-CN"/>
        </w:rPr>
        <w:t>)</w:t>
      </w:r>
      <w:r>
        <w:rPr>
          <w:rFonts w:hint="eastAsia"/>
          <w:lang w:eastAsia="zh-CN"/>
        </w:rPr>
        <w:t>的输出内容：</w:t>
      </w:r>
    </w:p>
    <w:p w14:paraId="17AB9B8E" w14:textId="77777777" w:rsidR="004F2D06" w:rsidRDefault="00946D1A">
      <w:pPr>
        <w:pStyle w:val="TableNo"/>
      </w:pPr>
      <w:r>
        <w:rPr>
          <w:rFonts w:hint="eastAsia"/>
          <w:lang w:eastAsia="zh-CN"/>
        </w:rPr>
        <w:t>表</w:t>
      </w:r>
      <w:r>
        <w:t>7</w:t>
      </w:r>
    </w:p>
    <w:p w14:paraId="2D7B427F" w14:textId="77777777" w:rsidR="004F2D06" w:rsidRDefault="00946D1A">
      <w:pPr>
        <w:pStyle w:val="Tabletitle"/>
      </w:pPr>
      <w:r>
        <w:rPr>
          <w:rFonts w:hint="eastAsia"/>
          <w:lang w:eastAsia="zh-CN"/>
        </w:rPr>
        <w:t>计算</w:t>
      </w:r>
      <w:proofErr w:type="spellStart"/>
      <w:r>
        <w:rPr>
          <w:i/>
          <w:iCs/>
        </w:rPr>
        <w:t>EIRP</w:t>
      </w:r>
      <w:r>
        <w:rPr>
          <w:i/>
          <w:iCs/>
          <w:vertAlign w:val="subscript"/>
        </w:rPr>
        <w:t>C_j</w:t>
      </w:r>
      <w:proofErr w:type="spellEnd"/>
      <w:r>
        <w:rPr>
          <w:rFonts w:hint="eastAsia"/>
          <w:lang w:eastAsia="zh-CN"/>
        </w:rPr>
        <w:t>和</w:t>
      </w:r>
      <w:proofErr w:type="spellStart"/>
      <w:r>
        <w:rPr>
          <w:i/>
          <w:iCs/>
        </w:rPr>
        <w:t>EIRP</w:t>
      </w:r>
      <w:r>
        <w:rPr>
          <w:i/>
          <w:iCs/>
          <w:vertAlign w:val="subscript"/>
        </w:rPr>
        <w:t>R_j</w:t>
      </w:r>
      <w:proofErr w:type="spellEnd"/>
      <w:r>
        <w:rPr>
          <w:rFonts w:hint="eastAsia"/>
          <w:lang w:eastAsia="zh-CN"/>
        </w:rPr>
        <w:t>的值</w:t>
      </w:r>
      <w:r>
        <w:rPr>
          <w:rFonts w:hint="eastAsia"/>
          <w:lang w:eastAsia="zh-CN"/>
        </w:rPr>
        <w:t xml:space="preserve"> </w:t>
      </w:r>
    </w:p>
    <w:tbl>
      <w:tblPr>
        <w:tblW w:w="0" w:type="auto"/>
        <w:jc w:val="center"/>
        <w:tblLook w:val="04A0" w:firstRow="1" w:lastRow="0" w:firstColumn="1" w:lastColumn="0" w:noHBand="0" w:noVBand="1"/>
      </w:tblPr>
      <w:tblGrid>
        <w:gridCol w:w="2978"/>
        <w:gridCol w:w="2597"/>
        <w:gridCol w:w="2597"/>
      </w:tblGrid>
      <w:tr w:rsidR="004F2D06" w14:paraId="09533D7F" w14:textId="77777777">
        <w:trPr>
          <w:jc w:val="center"/>
        </w:trPr>
        <w:tc>
          <w:tcPr>
            <w:tcW w:w="2978" w:type="dxa"/>
            <w:tcBorders>
              <w:top w:val="single" w:sz="4" w:space="0" w:color="auto"/>
              <w:left w:val="single" w:sz="4" w:space="0" w:color="auto"/>
              <w:bottom w:val="nil"/>
              <w:right w:val="single" w:sz="4" w:space="0" w:color="auto"/>
            </w:tcBorders>
          </w:tcPr>
          <w:p w14:paraId="6CB2C68B" w14:textId="77777777" w:rsidR="004F2D06" w:rsidRDefault="00946D1A">
            <w:pPr>
              <w:pStyle w:val="Tablehead"/>
              <w:spacing w:before="20" w:after="20"/>
              <w:rPr>
                <w:rFonts w:cstheme="minorBidi"/>
                <w:i/>
                <w:iCs/>
              </w:rPr>
            </w:pPr>
            <w:proofErr w:type="spellStart"/>
            <w:r>
              <w:rPr>
                <w:i/>
                <w:iCs/>
              </w:rPr>
              <w:t>H</w:t>
            </w:r>
            <w:r>
              <w:rPr>
                <w:i/>
                <w:iCs/>
                <w:vertAlign w:val="subscript"/>
              </w:rPr>
              <w:t>j</w:t>
            </w:r>
            <w:proofErr w:type="spellEnd"/>
          </w:p>
        </w:tc>
        <w:tc>
          <w:tcPr>
            <w:tcW w:w="2597" w:type="dxa"/>
            <w:tcBorders>
              <w:top w:val="single" w:sz="4" w:space="0" w:color="auto"/>
              <w:left w:val="single" w:sz="4" w:space="0" w:color="auto"/>
              <w:bottom w:val="nil"/>
              <w:right w:val="single" w:sz="4" w:space="0" w:color="auto"/>
            </w:tcBorders>
          </w:tcPr>
          <w:p w14:paraId="2177BC7B" w14:textId="77777777" w:rsidR="004F2D06" w:rsidRDefault="00946D1A">
            <w:pPr>
              <w:pStyle w:val="Tablehead"/>
              <w:spacing w:before="20" w:after="20"/>
              <w:rPr>
                <w:rFonts w:cstheme="minorBidi"/>
                <w:i/>
                <w:iCs/>
              </w:rPr>
            </w:pPr>
            <w:proofErr w:type="spellStart"/>
            <w:r>
              <w:rPr>
                <w:i/>
                <w:iCs/>
              </w:rPr>
              <w:t>EIRP</w:t>
            </w:r>
            <w:r>
              <w:rPr>
                <w:i/>
                <w:iCs/>
                <w:vertAlign w:val="subscript"/>
              </w:rPr>
              <w:t>C_j</w:t>
            </w:r>
            <w:proofErr w:type="spellEnd"/>
          </w:p>
        </w:tc>
        <w:tc>
          <w:tcPr>
            <w:tcW w:w="2597" w:type="dxa"/>
            <w:tcBorders>
              <w:top w:val="single" w:sz="4" w:space="0" w:color="auto"/>
              <w:left w:val="single" w:sz="4" w:space="0" w:color="auto"/>
              <w:bottom w:val="nil"/>
              <w:right w:val="single" w:sz="4" w:space="0" w:color="auto"/>
            </w:tcBorders>
          </w:tcPr>
          <w:p w14:paraId="09868970" w14:textId="77777777" w:rsidR="004F2D06" w:rsidRDefault="00946D1A">
            <w:pPr>
              <w:pStyle w:val="Tablehead"/>
              <w:spacing w:before="20" w:after="20"/>
              <w:rPr>
                <w:i/>
                <w:iCs/>
              </w:rPr>
            </w:pPr>
            <w:proofErr w:type="spellStart"/>
            <w:r>
              <w:rPr>
                <w:i/>
                <w:iCs/>
              </w:rPr>
              <w:t>EIRP</w:t>
            </w:r>
            <w:r>
              <w:rPr>
                <w:i/>
                <w:iCs/>
                <w:vertAlign w:val="subscript"/>
              </w:rPr>
              <w:t>R_j</w:t>
            </w:r>
            <w:proofErr w:type="spellEnd"/>
          </w:p>
        </w:tc>
      </w:tr>
      <w:tr w:rsidR="004F2D06" w14:paraId="21FB2EFC" w14:textId="77777777">
        <w:trPr>
          <w:jc w:val="center"/>
        </w:trPr>
        <w:tc>
          <w:tcPr>
            <w:tcW w:w="2978" w:type="dxa"/>
            <w:tcBorders>
              <w:top w:val="nil"/>
              <w:left w:val="single" w:sz="4" w:space="0" w:color="auto"/>
              <w:bottom w:val="single" w:sz="4" w:space="0" w:color="auto"/>
              <w:right w:val="single" w:sz="4" w:space="0" w:color="auto"/>
            </w:tcBorders>
          </w:tcPr>
          <w:p w14:paraId="596AE044" w14:textId="77777777" w:rsidR="004F2D06" w:rsidRDefault="00946D1A">
            <w:pPr>
              <w:pStyle w:val="Tablehead"/>
              <w:spacing w:before="20" w:after="20"/>
              <w:rPr>
                <w:rFonts w:cstheme="minorBidi"/>
              </w:rPr>
            </w:pPr>
            <w:r>
              <w:rPr>
                <w:rFonts w:hint="eastAsia"/>
                <w:lang w:eastAsia="zh-CN"/>
              </w:rPr>
              <w:t>（公里）</w:t>
            </w:r>
          </w:p>
        </w:tc>
        <w:tc>
          <w:tcPr>
            <w:tcW w:w="2597" w:type="dxa"/>
            <w:tcBorders>
              <w:top w:val="nil"/>
              <w:left w:val="single" w:sz="4" w:space="0" w:color="auto"/>
              <w:bottom w:val="single" w:sz="4" w:space="0" w:color="auto"/>
              <w:right w:val="single" w:sz="4" w:space="0" w:color="auto"/>
            </w:tcBorders>
          </w:tcPr>
          <w:p w14:paraId="742A7434" w14:textId="77777777" w:rsidR="004F2D06" w:rsidRDefault="00946D1A">
            <w:pPr>
              <w:pStyle w:val="Tablehead"/>
              <w:spacing w:before="20" w:after="20"/>
              <w:rPr>
                <w:rFonts w:cstheme="minorBidi"/>
              </w:rPr>
            </w:pPr>
            <w:r>
              <w:t>dB(W/</w:t>
            </w:r>
            <w:proofErr w:type="spellStart"/>
            <w:r>
              <w:t>BW</w:t>
            </w:r>
            <w:r>
              <w:rPr>
                <w:vertAlign w:val="subscript"/>
              </w:rPr>
              <w:t>Ref</w:t>
            </w:r>
            <w:proofErr w:type="spellEnd"/>
            <w:r>
              <w:t>)</w:t>
            </w:r>
          </w:p>
        </w:tc>
        <w:tc>
          <w:tcPr>
            <w:tcW w:w="2597" w:type="dxa"/>
            <w:tcBorders>
              <w:top w:val="nil"/>
              <w:left w:val="single" w:sz="4" w:space="0" w:color="auto"/>
              <w:bottom w:val="single" w:sz="4" w:space="0" w:color="auto"/>
              <w:right w:val="single" w:sz="4" w:space="0" w:color="auto"/>
            </w:tcBorders>
          </w:tcPr>
          <w:p w14:paraId="1BB8F77D" w14:textId="77777777" w:rsidR="004F2D06" w:rsidRDefault="00946D1A">
            <w:pPr>
              <w:pStyle w:val="Tablehead"/>
              <w:spacing w:before="20" w:after="20"/>
            </w:pPr>
            <w:r>
              <w:t>dB(W/</w:t>
            </w:r>
            <w:proofErr w:type="spellStart"/>
            <w:r>
              <w:t>BW</w:t>
            </w:r>
            <w:r>
              <w:rPr>
                <w:vertAlign w:val="subscript"/>
              </w:rPr>
              <w:t>Ref</w:t>
            </w:r>
            <w:proofErr w:type="spellEnd"/>
            <w:r>
              <w:t>)</w:t>
            </w:r>
          </w:p>
        </w:tc>
      </w:tr>
      <w:tr w:rsidR="004F2D06" w14:paraId="24D50B1E"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C463258" w14:textId="77777777" w:rsidR="004F2D06" w:rsidRDefault="00946D1A">
            <w:pPr>
              <w:pStyle w:val="Tabletext"/>
              <w:spacing w:before="20" w:after="20"/>
              <w:jc w:val="center"/>
            </w:pPr>
            <w:r>
              <w:t>0.01</w:t>
            </w:r>
          </w:p>
        </w:tc>
        <w:tc>
          <w:tcPr>
            <w:tcW w:w="2597" w:type="dxa"/>
            <w:tcBorders>
              <w:top w:val="single" w:sz="4" w:space="0" w:color="auto"/>
              <w:left w:val="single" w:sz="4" w:space="0" w:color="auto"/>
              <w:bottom w:val="single" w:sz="4" w:space="0" w:color="auto"/>
              <w:right w:val="single" w:sz="4" w:space="0" w:color="auto"/>
            </w:tcBorders>
          </w:tcPr>
          <w:p w14:paraId="6C0627AB"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432CB2D2"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3DEFAE70"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1C1835CC" w14:textId="77777777" w:rsidR="004F2D06" w:rsidRDefault="00946D1A">
            <w:pPr>
              <w:pStyle w:val="Tabletext"/>
              <w:spacing w:before="20" w:after="20"/>
              <w:jc w:val="center"/>
            </w:pPr>
            <w:r>
              <w:t>1.0</w:t>
            </w:r>
          </w:p>
        </w:tc>
        <w:tc>
          <w:tcPr>
            <w:tcW w:w="2597" w:type="dxa"/>
            <w:tcBorders>
              <w:top w:val="single" w:sz="4" w:space="0" w:color="auto"/>
              <w:left w:val="single" w:sz="4" w:space="0" w:color="auto"/>
              <w:bottom w:val="single" w:sz="4" w:space="0" w:color="auto"/>
              <w:right w:val="single" w:sz="4" w:space="0" w:color="auto"/>
            </w:tcBorders>
          </w:tcPr>
          <w:p w14:paraId="67D499EA"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622198CC"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7BC5B4BE"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2F03E0D8" w14:textId="77777777" w:rsidR="004F2D06" w:rsidRDefault="00946D1A">
            <w:pPr>
              <w:pStyle w:val="Tabletext"/>
              <w:spacing w:before="20" w:after="20"/>
              <w:jc w:val="center"/>
            </w:pPr>
            <w:r>
              <w:t>2.0</w:t>
            </w:r>
          </w:p>
        </w:tc>
        <w:tc>
          <w:tcPr>
            <w:tcW w:w="2597" w:type="dxa"/>
            <w:tcBorders>
              <w:top w:val="single" w:sz="4" w:space="0" w:color="auto"/>
              <w:left w:val="single" w:sz="4" w:space="0" w:color="auto"/>
              <w:bottom w:val="single" w:sz="4" w:space="0" w:color="auto"/>
              <w:right w:val="single" w:sz="4" w:space="0" w:color="auto"/>
            </w:tcBorders>
          </w:tcPr>
          <w:p w14:paraId="42D5965C"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16F623BD"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2FEB67BA"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6AB3C7DE" w14:textId="77777777" w:rsidR="004F2D06" w:rsidRDefault="00946D1A">
            <w:pPr>
              <w:pStyle w:val="Tabletext"/>
              <w:spacing w:before="20" w:after="20"/>
              <w:jc w:val="center"/>
            </w:pPr>
            <w:r>
              <w:t>3.0</w:t>
            </w:r>
          </w:p>
        </w:tc>
        <w:tc>
          <w:tcPr>
            <w:tcW w:w="2597" w:type="dxa"/>
            <w:tcBorders>
              <w:top w:val="single" w:sz="4" w:space="0" w:color="auto"/>
              <w:left w:val="single" w:sz="4" w:space="0" w:color="auto"/>
              <w:bottom w:val="single" w:sz="4" w:space="0" w:color="auto"/>
              <w:right w:val="single" w:sz="4" w:space="0" w:color="auto"/>
            </w:tcBorders>
          </w:tcPr>
          <w:p w14:paraId="0E0790C1"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5348EE50"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68AF1642"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74F71D4A" w14:textId="77777777" w:rsidR="004F2D06" w:rsidRDefault="00946D1A">
            <w:pPr>
              <w:pStyle w:val="Tabletext"/>
              <w:spacing w:before="20" w:after="20"/>
              <w:jc w:val="center"/>
            </w:pPr>
            <w:r>
              <w:t>4.0</w:t>
            </w:r>
          </w:p>
        </w:tc>
        <w:tc>
          <w:tcPr>
            <w:tcW w:w="2597" w:type="dxa"/>
            <w:tcBorders>
              <w:top w:val="single" w:sz="4" w:space="0" w:color="auto"/>
              <w:left w:val="single" w:sz="4" w:space="0" w:color="auto"/>
              <w:bottom w:val="single" w:sz="4" w:space="0" w:color="auto"/>
              <w:right w:val="single" w:sz="4" w:space="0" w:color="auto"/>
            </w:tcBorders>
          </w:tcPr>
          <w:p w14:paraId="472B8E1A"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6CF75CC6"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302048A3"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1FF5C569" w14:textId="77777777" w:rsidR="004F2D06" w:rsidRDefault="00946D1A">
            <w:pPr>
              <w:pStyle w:val="Tabletext"/>
              <w:spacing w:before="20" w:after="20"/>
              <w:jc w:val="center"/>
            </w:pPr>
            <w:r>
              <w:t>5.0</w:t>
            </w:r>
          </w:p>
        </w:tc>
        <w:tc>
          <w:tcPr>
            <w:tcW w:w="2597" w:type="dxa"/>
            <w:tcBorders>
              <w:top w:val="single" w:sz="4" w:space="0" w:color="auto"/>
              <w:left w:val="single" w:sz="4" w:space="0" w:color="auto"/>
              <w:bottom w:val="single" w:sz="4" w:space="0" w:color="auto"/>
              <w:right w:val="single" w:sz="4" w:space="0" w:color="auto"/>
            </w:tcBorders>
          </w:tcPr>
          <w:p w14:paraId="32A3020C"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329242FA"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37648AB5"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618F6A8E" w14:textId="77777777" w:rsidR="004F2D06" w:rsidRDefault="00946D1A">
            <w:pPr>
              <w:pStyle w:val="Tabletext"/>
              <w:spacing w:before="20" w:after="20"/>
              <w:jc w:val="center"/>
            </w:pPr>
            <w:r>
              <w:lastRenderedPageBreak/>
              <w:t>6.0</w:t>
            </w:r>
          </w:p>
        </w:tc>
        <w:tc>
          <w:tcPr>
            <w:tcW w:w="2597" w:type="dxa"/>
            <w:tcBorders>
              <w:top w:val="single" w:sz="4" w:space="0" w:color="auto"/>
              <w:left w:val="single" w:sz="4" w:space="0" w:color="auto"/>
              <w:bottom w:val="single" w:sz="4" w:space="0" w:color="auto"/>
              <w:right w:val="single" w:sz="4" w:space="0" w:color="auto"/>
            </w:tcBorders>
          </w:tcPr>
          <w:p w14:paraId="55F7C584"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1D61436E"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4B4D142B"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272A20FD" w14:textId="77777777" w:rsidR="004F2D06" w:rsidRDefault="00946D1A">
            <w:pPr>
              <w:pStyle w:val="Tabletext"/>
              <w:spacing w:before="20" w:after="20"/>
              <w:jc w:val="center"/>
            </w:pPr>
            <w:r>
              <w:t>7.0</w:t>
            </w:r>
          </w:p>
        </w:tc>
        <w:tc>
          <w:tcPr>
            <w:tcW w:w="2597" w:type="dxa"/>
            <w:tcBorders>
              <w:top w:val="single" w:sz="4" w:space="0" w:color="auto"/>
              <w:left w:val="single" w:sz="4" w:space="0" w:color="auto"/>
              <w:bottom w:val="single" w:sz="4" w:space="0" w:color="auto"/>
              <w:right w:val="single" w:sz="4" w:space="0" w:color="auto"/>
            </w:tcBorders>
          </w:tcPr>
          <w:p w14:paraId="16405E95"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3E793759"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4F50FB56"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670B905B" w14:textId="77777777" w:rsidR="004F2D06" w:rsidRDefault="00946D1A">
            <w:pPr>
              <w:pStyle w:val="Tabletext"/>
              <w:spacing w:before="20" w:after="20"/>
              <w:jc w:val="center"/>
            </w:pPr>
            <w:r>
              <w:t>8.0</w:t>
            </w:r>
          </w:p>
        </w:tc>
        <w:tc>
          <w:tcPr>
            <w:tcW w:w="2597" w:type="dxa"/>
            <w:tcBorders>
              <w:top w:val="single" w:sz="4" w:space="0" w:color="auto"/>
              <w:left w:val="single" w:sz="4" w:space="0" w:color="auto"/>
              <w:bottom w:val="single" w:sz="4" w:space="0" w:color="auto"/>
              <w:right w:val="single" w:sz="4" w:space="0" w:color="auto"/>
            </w:tcBorders>
          </w:tcPr>
          <w:p w14:paraId="41ADF1FD"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49294536"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04EA36E8"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70C70076" w14:textId="77777777" w:rsidR="004F2D06" w:rsidRDefault="00946D1A">
            <w:pPr>
              <w:pStyle w:val="Tabletext"/>
              <w:spacing w:before="20" w:after="20"/>
              <w:jc w:val="center"/>
            </w:pPr>
            <w:r>
              <w:t>9.0</w:t>
            </w:r>
          </w:p>
        </w:tc>
        <w:tc>
          <w:tcPr>
            <w:tcW w:w="2597" w:type="dxa"/>
            <w:tcBorders>
              <w:top w:val="single" w:sz="4" w:space="0" w:color="auto"/>
              <w:left w:val="single" w:sz="4" w:space="0" w:color="auto"/>
              <w:bottom w:val="single" w:sz="4" w:space="0" w:color="auto"/>
              <w:right w:val="single" w:sz="4" w:space="0" w:color="auto"/>
            </w:tcBorders>
          </w:tcPr>
          <w:p w14:paraId="1D699020"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75CAECC5"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3CA8E76E"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28492724" w14:textId="77777777" w:rsidR="004F2D06" w:rsidRDefault="00946D1A">
            <w:pPr>
              <w:pStyle w:val="Tabletext"/>
              <w:spacing w:before="20" w:after="20"/>
              <w:jc w:val="center"/>
            </w:pPr>
            <w:r>
              <w:t>10.0</w:t>
            </w:r>
          </w:p>
        </w:tc>
        <w:tc>
          <w:tcPr>
            <w:tcW w:w="2597" w:type="dxa"/>
            <w:tcBorders>
              <w:top w:val="single" w:sz="4" w:space="0" w:color="auto"/>
              <w:left w:val="single" w:sz="4" w:space="0" w:color="auto"/>
              <w:bottom w:val="single" w:sz="4" w:space="0" w:color="auto"/>
              <w:right w:val="single" w:sz="4" w:space="0" w:color="auto"/>
            </w:tcBorders>
          </w:tcPr>
          <w:p w14:paraId="196F6726"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61D4D2D4"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2EDA8A8E"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36C34DB0" w14:textId="77777777" w:rsidR="004F2D06" w:rsidRDefault="00946D1A">
            <w:pPr>
              <w:pStyle w:val="Tabletext"/>
              <w:spacing w:before="20" w:after="20"/>
              <w:jc w:val="center"/>
            </w:pPr>
            <w:r>
              <w:t>11.0</w:t>
            </w:r>
          </w:p>
        </w:tc>
        <w:tc>
          <w:tcPr>
            <w:tcW w:w="2597" w:type="dxa"/>
            <w:tcBorders>
              <w:top w:val="single" w:sz="4" w:space="0" w:color="auto"/>
              <w:left w:val="single" w:sz="4" w:space="0" w:color="auto"/>
              <w:bottom w:val="single" w:sz="4" w:space="0" w:color="auto"/>
              <w:right w:val="single" w:sz="4" w:space="0" w:color="auto"/>
            </w:tcBorders>
          </w:tcPr>
          <w:p w14:paraId="7D8833E6"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6D3BEC06"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4CE91791"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1102447A" w14:textId="77777777" w:rsidR="004F2D06" w:rsidRDefault="00946D1A">
            <w:pPr>
              <w:pStyle w:val="Tabletext"/>
              <w:spacing w:before="20" w:after="20"/>
              <w:jc w:val="center"/>
            </w:pPr>
            <w:r>
              <w:t>12.0</w:t>
            </w:r>
          </w:p>
        </w:tc>
        <w:tc>
          <w:tcPr>
            <w:tcW w:w="2597" w:type="dxa"/>
            <w:tcBorders>
              <w:top w:val="single" w:sz="4" w:space="0" w:color="auto"/>
              <w:left w:val="single" w:sz="4" w:space="0" w:color="auto"/>
              <w:bottom w:val="single" w:sz="4" w:space="0" w:color="auto"/>
              <w:right w:val="single" w:sz="4" w:space="0" w:color="auto"/>
            </w:tcBorders>
          </w:tcPr>
          <w:p w14:paraId="1F09BC76"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538FC0ED"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3849CD45"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2539FCDB" w14:textId="77777777" w:rsidR="004F2D06" w:rsidRDefault="00946D1A">
            <w:pPr>
              <w:pStyle w:val="Tabletext"/>
              <w:spacing w:before="20" w:after="20"/>
              <w:jc w:val="center"/>
            </w:pPr>
            <w:r>
              <w:t>13.0</w:t>
            </w:r>
          </w:p>
        </w:tc>
        <w:tc>
          <w:tcPr>
            <w:tcW w:w="2597" w:type="dxa"/>
            <w:tcBorders>
              <w:top w:val="single" w:sz="4" w:space="0" w:color="auto"/>
              <w:left w:val="single" w:sz="4" w:space="0" w:color="auto"/>
              <w:bottom w:val="single" w:sz="4" w:space="0" w:color="auto"/>
              <w:right w:val="single" w:sz="4" w:space="0" w:color="auto"/>
            </w:tcBorders>
          </w:tcPr>
          <w:p w14:paraId="3CA6159B"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4A97B00D"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5F80E28A"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0254B526" w14:textId="77777777" w:rsidR="004F2D06" w:rsidRDefault="00946D1A">
            <w:pPr>
              <w:pStyle w:val="Tabletext"/>
              <w:spacing w:before="20" w:after="20"/>
              <w:jc w:val="center"/>
            </w:pPr>
            <w:r>
              <w:t>14.0</w:t>
            </w:r>
          </w:p>
        </w:tc>
        <w:tc>
          <w:tcPr>
            <w:tcW w:w="2597" w:type="dxa"/>
            <w:tcBorders>
              <w:top w:val="single" w:sz="4" w:space="0" w:color="auto"/>
              <w:left w:val="single" w:sz="4" w:space="0" w:color="auto"/>
              <w:bottom w:val="single" w:sz="4" w:space="0" w:color="auto"/>
              <w:right w:val="single" w:sz="4" w:space="0" w:color="auto"/>
            </w:tcBorders>
          </w:tcPr>
          <w:p w14:paraId="06B6278F"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151847A3"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r w:rsidR="004F2D06" w14:paraId="5C20B1F9" w14:textId="77777777">
        <w:trPr>
          <w:jc w:val="center"/>
        </w:trPr>
        <w:tc>
          <w:tcPr>
            <w:tcW w:w="2978" w:type="dxa"/>
            <w:tcBorders>
              <w:top w:val="single" w:sz="4" w:space="0" w:color="auto"/>
              <w:left w:val="single" w:sz="4" w:space="0" w:color="auto"/>
              <w:bottom w:val="single" w:sz="4" w:space="0" w:color="auto"/>
              <w:right w:val="single" w:sz="4" w:space="0" w:color="auto"/>
            </w:tcBorders>
          </w:tcPr>
          <w:p w14:paraId="6E7FAAC6" w14:textId="77777777" w:rsidR="004F2D06" w:rsidRDefault="00946D1A">
            <w:pPr>
              <w:pStyle w:val="Tabletext"/>
              <w:spacing w:before="20" w:after="20"/>
              <w:jc w:val="center"/>
            </w:pPr>
            <w:r>
              <w:t>15.0</w:t>
            </w:r>
          </w:p>
        </w:tc>
        <w:tc>
          <w:tcPr>
            <w:tcW w:w="2597" w:type="dxa"/>
            <w:tcBorders>
              <w:top w:val="single" w:sz="4" w:space="0" w:color="auto"/>
              <w:left w:val="single" w:sz="4" w:space="0" w:color="auto"/>
              <w:bottom w:val="single" w:sz="4" w:space="0" w:color="auto"/>
              <w:right w:val="single" w:sz="4" w:space="0" w:color="auto"/>
            </w:tcBorders>
          </w:tcPr>
          <w:p w14:paraId="32C75FF9"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c>
          <w:tcPr>
            <w:tcW w:w="2597" w:type="dxa"/>
            <w:tcBorders>
              <w:top w:val="single" w:sz="4" w:space="0" w:color="auto"/>
              <w:left w:val="single" w:sz="4" w:space="0" w:color="auto"/>
              <w:bottom w:val="single" w:sz="4" w:space="0" w:color="auto"/>
              <w:right w:val="single" w:sz="4" w:space="0" w:color="auto"/>
            </w:tcBorders>
          </w:tcPr>
          <w:p w14:paraId="25B9989E" w14:textId="77777777" w:rsidR="004F2D06" w:rsidRDefault="00946D1A">
            <w:pPr>
              <w:pStyle w:val="Tabletext"/>
              <w:spacing w:before="20" w:after="20"/>
              <w:jc w:val="center"/>
              <w:rPr>
                <w:rFonts w:ascii="STKaiti" w:eastAsia="STKaiti" w:hAnsi="STKaiti"/>
              </w:rPr>
            </w:pPr>
            <w:proofErr w:type="spellStart"/>
            <w:r>
              <w:rPr>
                <w:rFonts w:ascii="STKaiti" w:eastAsia="STKaiti" w:hAnsi="STKaiti"/>
              </w:rPr>
              <w:t>待定</w:t>
            </w:r>
            <w:proofErr w:type="spellEnd"/>
          </w:p>
        </w:tc>
      </w:tr>
    </w:tbl>
    <w:p w14:paraId="6D588FB8" w14:textId="77777777" w:rsidR="004F2D06" w:rsidRDefault="004F2D06">
      <w:pPr>
        <w:pStyle w:val="Tablefin"/>
      </w:pPr>
    </w:p>
    <w:p w14:paraId="798E861E" w14:textId="77777777" w:rsidR="004F2D06" w:rsidRDefault="00946D1A">
      <w:pPr>
        <w:pStyle w:val="Note"/>
        <w:rPr>
          <w:lang w:eastAsia="zh-CN"/>
        </w:rPr>
      </w:pPr>
      <w:r>
        <w:rPr>
          <w:rFonts w:hint="eastAsia"/>
          <w:lang w:eastAsia="zh-CN"/>
        </w:rPr>
        <w:t>注：此方法从地面向上计算反向</w:t>
      </w:r>
      <w:proofErr w:type="spellStart"/>
      <w:r>
        <w:rPr>
          <w:rFonts w:hint="eastAsia"/>
          <w:lang w:eastAsia="zh-CN"/>
        </w:rPr>
        <w:t>e.i.r.p</w:t>
      </w:r>
      <w:proofErr w:type="spellEnd"/>
      <w:r>
        <w:rPr>
          <w:rFonts w:hint="eastAsia"/>
          <w:lang w:eastAsia="zh-CN"/>
        </w:rPr>
        <w:t>，首先计算功率通量密度（表</w:t>
      </w:r>
      <w:r>
        <w:rPr>
          <w:rFonts w:hint="eastAsia"/>
          <w:lang w:eastAsia="zh-CN"/>
        </w:rPr>
        <w:t>5A</w:t>
      </w:r>
      <w:r>
        <w:rPr>
          <w:rFonts w:hint="eastAsia"/>
          <w:lang w:eastAsia="zh-CN"/>
        </w:rPr>
        <w:t>或</w:t>
      </w:r>
      <w:r>
        <w:rPr>
          <w:rFonts w:hint="eastAsia"/>
          <w:lang w:eastAsia="zh-CN"/>
        </w:rPr>
        <w:t>5B</w:t>
      </w:r>
      <w:r>
        <w:rPr>
          <w:rFonts w:hint="eastAsia"/>
          <w:lang w:eastAsia="zh-CN"/>
        </w:rPr>
        <w:t>中规定的一种</w:t>
      </w:r>
      <w:proofErr w:type="spellStart"/>
      <w:r>
        <w:rPr>
          <w:rFonts w:hint="eastAsia"/>
          <w:lang w:eastAsia="zh-CN"/>
        </w:rPr>
        <w:t>pfd</w:t>
      </w:r>
      <w:proofErr w:type="spellEnd"/>
      <w:r>
        <w:rPr>
          <w:rFonts w:hint="eastAsia"/>
          <w:lang w:eastAsia="zh-CN"/>
        </w:rPr>
        <w:t>，具体取决于适用的高度</w:t>
      </w:r>
      <w:proofErr w:type="spellStart"/>
      <w:r>
        <w:rPr>
          <w:i/>
          <w:iCs/>
          <w:lang w:eastAsia="zh-CN"/>
        </w:rPr>
        <w:t>H</w:t>
      </w:r>
      <w:r>
        <w:rPr>
          <w:i/>
          <w:iCs/>
          <w:vertAlign w:val="subscript"/>
          <w:lang w:eastAsia="zh-CN"/>
        </w:rPr>
        <w:t>j</w:t>
      </w:r>
      <w:proofErr w:type="spellEnd"/>
      <w:r>
        <w:rPr>
          <w:rFonts w:hint="eastAsia"/>
          <w:lang w:eastAsia="zh-CN"/>
        </w:rPr>
        <w:t>），并：</w:t>
      </w:r>
    </w:p>
    <w:p w14:paraId="6BBC2BE6" w14:textId="77777777" w:rsidR="004F2D06" w:rsidRDefault="00946D1A">
      <w:pPr>
        <w:pStyle w:val="enumlev1"/>
        <w:rPr>
          <w:lang w:eastAsia="zh-CN"/>
        </w:rPr>
      </w:pPr>
      <w:r>
        <w:rPr>
          <w:lang w:eastAsia="zh-CN"/>
        </w:rPr>
        <w:t>•</w:t>
      </w:r>
      <w:r>
        <w:rPr>
          <w:lang w:eastAsia="zh-CN"/>
        </w:rPr>
        <w:tab/>
      </w:r>
      <w:r>
        <w:rPr>
          <w:rFonts w:hint="eastAsia"/>
          <w:lang w:eastAsia="zh-CN"/>
        </w:rPr>
        <w:t>将其转换为地面有效接收功率；</w:t>
      </w:r>
    </w:p>
    <w:p w14:paraId="2CED1243" w14:textId="77777777" w:rsidR="004F2D06" w:rsidRDefault="00946D1A">
      <w:pPr>
        <w:pStyle w:val="enumlev1"/>
        <w:rPr>
          <w:lang w:eastAsia="zh-CN"/>
        </w:rPr>
      </w:pPr>
      <w:r>
        <w:rPr>
          <w:lang w:eastAsia="zh-CN"/>
        </w:rPr>
        <w:t>•</w:t>
      </w:r>
      <w:r>
        <w:rPr>
          <w:lang w:eastAsia="zh-CN"/>
        </w:rPr>
        <w:tab/>
      </w:r>
      <w:r>
        <w:rPr>
          <w:rFonts w:hint="eastAsia"/>
          <w:lang w:eastAsia="zh-CN"/>
        </w:rPr>
        <w:t>依据倾斜距离将其转换回航空器位置，并根据距离减去传播损耗；</w:t>
      </w:r>
    </w:p>
    <w:p w14:paraId="1DE269FC" w14:textId="77777777" w:rsidR="004F2D06" w:rsidRDefault="00946D1A">
      <w:pPr>
        <w:pStyle w:val="enumlev1"/>
        <w:rPr>
          <w:lang w:eastAsia="zh-CN"/>
        </w:rPr>
      </w:pPr>
      <w:r>
        <w:rPr>
          <w:lang w:eastAsia="zh-CN"/>
        </w:rPr>
        <w:t>•</w:t>
      </w:r>
      <w:r>
        <w:rPr>
          <w:lang w:eastAsia="zh-CN"/>
        </w:rPr>
        <w:tab/>
      </w:r>
      <w:r>
        <w:rPr>
          <w:rFonts w:hint="eastAsia"/>
          <w:lang w:eastAsia="zh-CN"/>
        </w:rPr>
        <w:t>根据距离计算并减去大气损耗；</w:t>
      </w:r>
    </w:p>
    <w:p w14:paraId="1208B3A1" w14:textId="77777777" w:rsidR="004F2D06" w:rsidRDefault="00946D1A">
      <w:pPr>
        <w:pStyle w:val="enumlev1"/>
        <w:rPr>
          <w:lang w:eastAsia="zh-CN"/>
        </w:rPr>
      </w:pPr>
      <w:r>
        <w:rPr>
          <w:lang w:eastAsia="zh-CN"/>
        </w:rPr>
        <w:t>•</w:t>
      </w:r>
      <w:r>
        <w:rPr>
          <w:lang w:eastAsia="zh-CN"/>
        </w:rPr>
        <w:tab/>
      </w:r>
      <w:r>
        <w:rPr>
          <w:rFonts w:hint="eastAsia"/>
          <w:lang w:eastAsia="zh-CN"/>
        </w:rPr>
        <w:t>根据航空器本地地平线以下的角度，计算并减去机身衰减损耗。</w:t>
      </w:r>
    </w:p>
    <w:p w14:paraId="72DFDB1C" w14:textId="77777777" w:rsidR="004F2D06" w:rsidRDefault="00946D1A">
      <w:pPr>
        <w:ind w:firstLineChars="200" w:firstLine="480"/>
        <w:rPr>
          <w:lang w:eastAsia="zh-CN"/>
        </w:rPr>
      </w:pPr>
      <w:r>
        <w:rPr>
          <w:rFonts w:hint="eastAsia"/>
          <w:lang w:eastAsia="zh-CN"/>
        </w:rPr>
        <w:t>所有这一切都是为了使</w:t>
      </w:r>
      <w:r>
        <w:rPr>
          <w:rFonts w:hint="eastAsia"/>
          <w:lang w:eastAsia="zh-CN"/>
        </w:rPr>
        <w:t>A-ESIM</w:t>
      </w:r>
      <w:r>
        <w:rPr>
          <w:rFonts w:hint="eastAsia"/>
          <w:lang w:eastAsia="zh-CN"/>
        </w:rPr>
        <w:t>操作员按照有效轴上的瞄准点全向辐射功率（</w:t>
      </w:r>
      <w:proofErr w:type="spellStart"/>
      <w:r>
        <w:rPr>
          <w:rFonts w:hint="eastAsia"/>
          <w:lang w:eastAsia="zh-CN"/>
        </w:rPr>
        <w:t>e.i.r.p</w:t>
      </w:r>
      <w:proofErr w:type="spellEnd"/>
      <w:r>
        <w:rPr>
          <w:rFonts w:hint="eastAsia"/>
          <w:lang w:eastAsia="zh-CN"/>
        </w:rPr>
        <w:t>.</w:t>
      </w:r>
      <w:r>
        <w:rPr>
          <w:rFonts w:hint="eastAsia"/>
          <w:lang w:eastAsia="zh-CN"/>
        </w:rPr>
        <w:t>）操作，这将确保其在已得考虑的机载</w:t>
      </w:r>
      <w:r>
        <w:rPr>
          <w:rFonts w:hint="eastAsia"/>
          <w:lang w:eastAsia="zh-CN"/>
        </w:rPr>
        <w:t>A-ESIM</w:t>
      </w:r>
      <w:r>
        <w:rPr>
          <w:rFonts w:hint="eastAsia"/>
          <w:lang w:eastAsia="zh-CN"/>
        </w:rPr>
        <w:t>高度和位置上符合</w:t>
      </w:r>
      <w:proofErr w:type="spellStart"/>
      <w:r>
        <w:rPr>
          <w:rFonts w:hint="eastAsia"/>
          <w:lang w:eastAsia="zh-CN"/>
        </w:rPr>
        <w:t>pfd</w:t>
      </w:r>
      <w:proofErr w:type="spellEnd"/>
      <w:r>
        <w:rPr>
          <w:rFonts w:hint="eastAsia"/>
          <w:lang w:eastAsia="zh-CN"/>
        </w:rPr>
        <w:t>掩膜的要求。</w:t>
      </w:r>
    </w:p>
    <w:p w14:paraId="10E5C726" w14:textId="77777777" w:rsidR="004F2D06" w:rsidRDefault="00946D1A">
      <w:pPr>
        <w:pStyle w:val="enumlev1"/>
        <w:rPr>
          <w:szCs w:val="22"/>
          <w:lang w:eastAsia="zh-CN"/>
        </w:rPr>
      </w:pPr>
      <w:r>
        <w:rPr>
          <w:lang w:eastAsia="zh-CN"/>
        </w:rPr>
        <w:t>iv)</w:t>
      </w:r>
      <w:r>
        <w:rPr>
          <w:lang w:eastAsia="zh-CN"/>
        </w:rPr>
        <w:tab/>
      </w:r>
      <w:r>
        <w:rPr>
          <w:rFonts w:hint="eastAsia"/>
          <w:lang w:eastAsia="zh-CN"/>
        </w:rPr>
        <w:t>对于每个组，检查是否至少有一个</w:t>
      </w:r>
      <w:r>
        <w:rPr>
          <w:i/>
          <w:iCs/>
          <w:lang w:eastAsia="zh-CN"/>
        </w:rPr>
        <w:t>j)</w:t>
      </w:r>
      <w:r>
        <w:rPr>
          <w:rFonts w:hint="eastAsia"/>
          <w:lang w:eastAsia="zh-CN"/>
        </w:rPr>
        <w:t>的</w:t>
      </w:r>
      <w:proofErr w:type="spellStart"/>
      <w:r>
        <w:rPr>
          <w:i/>
          <w:lang w:eastAsia="zh-CN"/>
        </w:rPr>
        <w:t>EIRP</w:t>
      </w:r>
      <w:r>
        <w:rPr>
          <w:i/>
          <w:vertAlign w:val="subscript"/>
          <w:lang w:eastAsia="zh-CN"/>
        </w:rPr>
        <w:t>C</w:t>
      </w:r>
      <w:r>
        <w:rPr>
          <w:vertAlign w:val="subscript"/>
          <w:lang w:eastAsia="zh-CN"/>
        </w:rPr>
        <w:t>_</w:t>
      </w:r>
      <w:r>
        <w:rPr>
          <w:i/>
          <w:vertAlign w:val="subscript"/>
          <w:lang w:eastAsia="zh-CN"/>
        </w:rPr>
        <w:t>j</w:t>
      </w:r>
      <w:proofErr w:type="spellEnd"/>
      <w:r>
        <w:rPr>
          <w:lang w:eastAsia="zh-CN"/>
        </w:rPr>
        <w:t> &gt; </w:t>
      </w:r>
      <w:r>
        <w:rPr>
          <w:i/>
          <w:lang w:eastAsia="zh-CN"/>
        </w:rPr>
        <w:t>EIRP</w:t>
      </w:r>
      <w:r>
        <w:rPr>
          <w:i/>
          <w:vertAlign w:val="subscript"/>
          <w:lang w:eastAsia="zh-CN"/>
        </w:rPr>
        <w:t>J</w:t>
      </w:r>
      <w:r>
        <w:rPr>
          <w:rFonts w:hint="eastAsia"/>
          <w:lang w:eastAsia="zh-CN"/>
        </w:rPr>
        <w:t>。这项核查的结果如下表</w:t>
      </w:r>
      <w:r>
        <w:rPr>
          <w:lang w:eastAsia="zh-CN"/>
        </w:rPr>
        <w:t>8</w:t>
      </w:r>
      <w:r>
        <w:rPr>
          <w:rFonts w:hint="eastAsia"/>
          <w:lang w:eastAsia="zh-CN"/>
        </w:rPr>
        <w:t>所示。</w:t>
      </w:r>
    </w:p>
    <w:p w14:paraId="5A15A796" w14:textId="77777777" w:rsidR="004F2D06" w:rsidRDefault="00946D1A">
      <w:pPr>
        <w:pStyle w:val="TableNo"/>
      </w:pPr>
      <w:r>
        <w:rPr>
          <w:rFonts w:hint="eastAsia"/>
          <w:lang w:eastAsia="zh-CN"/>
        </w:rPr>
        <w:t>表</w:t>
      </w:r>
      <w:r>
        <w:t>8</w:t>
      </w:r>
    </w:p>
    <w:p w14:paraId="0BCB1AD5" w14:textId="77777777" w:rsidR="004F2D06" w:rsidRDefault="00946D1A">
      <w:pPr>
        <w:pStyle w:val="Tabletitle"/>
      </w:pPr>
      <w:proofErr w:type="spellStart"/>
      <w:r>
        <w:rPr>
          <w:i/>
          <w:iCs/>
        </w:rPr>
        <w:t>EIRP</w:t>
      </w:r>
      <w:r>
        <w:rPr>
          <w:i/>
          <w:iCs/>
          <w:vertAlign w:val="subscript"/>
        </w:rPr>
        <w:t>C_j</w:t>
      </w:r>
      <w:proofErr w:type="spellEnd"/>
      <w:r>
        <w:t xml:space="preserve"> </w:t>
      </w:r>
      <w:r>
        <w:rPr>
          <w:rFonts w:hint="eastAsia"/>
          <w:lang w:eastAsia="zh-CN"/>
        </w:rPr>
        <w:t>与</w:t>
      </w:r>
      <w:proofErr w:type="spellStart"/>
      <w:r>
        <w:rPr>
          <w:i/>
          <w:iCs/>
        </w:rPr>
        <w:t>EIRP</w:t>
      </w:r>
      <w:r>
        <w:rPr>
          <w:i/>
          <w:iCs/>
          <w:vertAlign w:val="subscript"/>
        </w:rPr>
        <w:t>R,j</w:t>
      </w:r>
      <w:proofErr w:type="spellEnd"/>
      <w:r>
        <w:rPr>
          <w:i/>
          <w:iCs/>
          <w:vertAlign w:val="subscript"/>
        </w:rPr>
        <w:t xml:space="preserve"> </w:t>
      </w:r>
      <w:r>
        <w:rPr>
          <w:rFonts w:hint="eastAsia"/>
          <w:lang w:eastAsia="zh-CN"/>
        </w:rPr>
        <w:t>的对比</w:t>
      </w:r>
    </w:p>
    <w:tbl>
      <w:tblPr>
        <w:tblW w:w="5787" w:type="dxa"/>
        <w:jc w:val="center"/>
        <w:tblLook w:val="04A0" w:firstRow="1" w:lastRow="0" w:firstColumn="1" w:lastColumn="0" w:noHBand="0" w:noVBand="1"/>
      </w:tblPr>
      <w:tblGrid>
        <w:gridCol w:w="1696"/>
        <w:gridCol w:w="1863"/>
        <w:gridCol w:w="2228"/>
      </w:tblGrid>
      <w:tr w:rsidR="004F2D06" w14:paraId="7B7EB683"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9D12217" w14:textId="77777777" w:rsidR="004F2D06" w:rsidRDefault="00946D1A">
            <w:pPr>
              <w:pStyle w:val="Tablehead"/>
              <w:rPr>
                <w:rFonts w:cstheme="minorBidi"/>
                <w:lang w:eastAsia="zh-CN"/>
              </w:rPr>
            </w:pPr>
            <w:r>
              <w:rPr>
                <w:rFonts w:cstheme="minorBidi" w:hint="eastAsia"/>
                <w:lang w:eastAsia="zh-CN"/>
              </w:rPr>
              <w:t>组编号</w:t>
            </w:r>
          </w:p>
        </w:tc>
        <w:tc>
          <w:tcPr>
            <w:tcW w:w="1863" w:type="dxa"/>
            <w:tcBorders>
              <w:top w:val="single" w:sz="4" w:space="0" w:color="auto"/>
              <w:left w:val="single" w:sz="4" w:space="0" w:color="auto"/>
              <w:bottom w:val="single" w:sz="4" w:space="0" w:color="auto"/>
              <w:right w:val="single" w:sz="4" w:space="0" w:color="auto"/>
            </w:tcBorders>
          </w:tcPr>
          <w:p w14:paraId="3715957D" w14:textId="77777777" w:rsidR="004F2D06" w:rsidRDefault="00946D1A">
            <w:pPr>
              <w:pStyle w:val="Tablehead"/>
            </w:pPr>
            <w:r>
              <w:t>C.7.a</w:t>
            </w:r>
            <w:r>
              <w:br/>
            </w:r>
            <w:r>
              <w:rPr>
                <w:rFonts w:hint="eastAsia"/>
                <w:lang w:eastAsia="zh-CN"/>
              </w:rPr>
              <w:t>发射标识</w:t>
            </w:r>
            <w:r>
              <w:rPr>
                <w:rFonts w:hint="eastAsia"/>
                <w:lang w:eastAsia="zh-CN"/>
              </w:rPr>
              <w:t xml:space="preserve"> </w:t>
            </w:r>
          </w:p>
        </w:tc>
        <w:tc>
          <w:tcPr>
            <w:tcW w:w="2228" w:type="dxa"/>
            <w:tcBorders>
              <w:top w:val="single" w:sz="4" w:space="0" w:color="auto"/>
              <w:left w:val="single" w:sz="4" w:space="0" w:color="auto"/>
              <w:bottom w:val="single" w:sz="4" w:space="0" w:color="auto"/>
              <w:right w:val="single" w:sz="4" w:space="0" w:color="auto"/>
            </w:tcBorders>
            <w:vAlign w:val="center"/>
          </w:tcPr>
          <w:p w14:paraId="52149AAD" w14:textId="77777777" w:rsidR="004F2D06" w:rsidRDefault="00946D1A">
            <w:pPr>
              <w:pStyle w:val="Tablehead"/>
              <w:rPr>
                <w:rFonts w:cstheme="minorBidi"/>
              </w:rPr>
            </w:pPr>
            <w:proofErr w:type="spellStart"/>
            <w:r>
              <w:rPr>
                <w:i/>
                <w:iCs/>
              </w:rPr>
              <w:t>EIRP</w:t>
            </w:r>
            <w:r>
              <w:rPr>
                <w:i/>
                <w:iCs/>
                <w:vertAlign w:val="subscript"/>
              </w:rPr>
              <w:t>C_j</w:t>
            </w:r>
            <w:proofErr w:type="spellEnd"/>
            <w:r>
              <w:t xml:space="preserve"> &gt; </w:t>
            </w:r>
            <w:r>
              <w:rPr>
                <w:i/>
                <w:iCs/>
              </w:rPr>
              <w:t>EIRP</w:t>
            </w:r>
            <w:r>
              <w:rPr>
                <w:i/>
                <w:iCs/>
                <w:vertAlign w:val="subscript"/>
              </w:rPr>
              <w:t>R, j</w:t>
            </w:r>
            <w:r>
              <w:rPr>
                <w:i/>
                <w:iCs/>
                <w:vertAlign w:val="subscript"/>
              </w:rPr>
              <w:br/>
            </w:r>
            <w:r>
              <w:rPr>
                <w:rFonts w:hint="eastAsia"/>
                <w:lang w:eastAsia="zh-CN"/>
              </w:rPr>
              <w:t>情况下的最低高度</w:t>
            </w:r>
            <w:proofErr w:type="spellStart"/>
            <w:r>
              <w:rPr>
                <w:i/>
                <w:iCs/>
              </w:rPr>
              <w:t>H</w:t>
            </w:r>
            <w:r>
              <w:rPr>
                <w:i/>
                <w:iCs/>
                <w:vertAlign w:val="subscript"/>
              </w:rPr>
              <w:t>j</w:t>
            </w:r>
            <w:proofErr w:type="spellEnd"/>
            <w:r>
              <w:t xml:space="preserve"> </w:t>
            </w:r>
            <w:r>
              <w:rPr>
                <w:rFonts w:hint="eastAsia"/>
                <w:lang w:eastAsia="zh-CN"/>
              </w:rPr>
              <w:t>（公里）</w:t>
            </w:r>
          </w:p>
        </w:tc>
      </w:tr>
      <w:tr w:rsidR="004F2D06" w14:paraId="0B25EA94"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472CAD5C" w14:textId="77777777" w:rsidR="004F2D06" w:rsidRDefault="00946D1A">
            <w:pPr>
              <w:pStyle w:val="Tabletext"/>
              <w:jc w:val="center"/>
            </w:pPr>
            <w:r>
              <w:t>1</w:t>
            </w:r>
          </w:p>
        </w:tc>
        <w:tc>
          <w:tcPr>
            <w:tcW w:w="1863" w:type="dxa"/>
            <w:tcBorders>
              <w:top w:val="single" w:sz="4" w:space="0" w:color="auto"/>
              <w:left w:val="single" w:sz="4" w:space="0" w:color="auto"/>
              <w:bottom w:val="single" w:sz="4" w:space="0" w:color="auto"/>
              <w:right w:val="single" w:sz="4" w:space="0" w:color="auto"/>
            </w:tcBorders>
          </w:tcPr>
          <w:p w14:paraId="1803804F" w14:textId="77777777" w:rsidR="004F2D06" w:rsidRDefault="00946D1A">
            <w:pPr>
              <w:pStyle w:val="Tabletext"/>
              <w:jc w:val="center"/>
            </w:pPr>
            <w:r>
              <w:t>6M00G7W--</w:t>
            </w:r>
          </w:p>
        </w:tc>
        <w:tc>
          <w:tcPr>
            <w:tcW w:w="2228" w:type="dxa"/>
            <w:tcBorders>
              <w:top w:val="single" w:sz="4" w:space="0" w:color="auto"/>
              <w:left w:val="single" w:sz="4" w:space="0" w:color="auto"/>
              <w:bottom w:val="single" w:sz="4" w:space="0" w:color="auto"/>
              <w:right w:val="single" w:sz="4" w:space="0" w:color="auto"/>
            </w:tcBorders>
          </w:tcPr>
          <w:p w14:paraId="595E2107" w14:textId="77777777" w:rsidR="004F2D06" w:rsidRDefault="00946D1A">
            <w:pPr>
              <w:pStyle w:val="Tabletext"/>
              <w:jc w:val="center"/>
            </w:pPr>
            <w:proofErr w:type="spellStart"/>
            <w:r>
              <w:t>待定</w:t>
            </w:r>
            <w:proofErr w:type="spellEnd"/>
          </w:p>
        </w:tc>
      </w:tr>
      <w:tr w:rsidR="004F2D06" w14:paraId="42502321"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48A4EBDC" w14:textId="77777777" w:rsidR="004F2D06" w:rsidRDefault="00946D1A">
            <w:pPr>
              <w:pStyle w:val="Tabletext"/>
              <w:jc w:val="center"/>
            </w:pPr>
            <w:r>
              <w:t>2</w:t>
            </w:r>
          </w:p>
        </w:tc>
        <w:tc>
          <w:tcPr>
            <w:tcW w:w="1863" w:type="dxa"/>
            <w:tcBorders>
              <w:top w:val="single" w:sz="4" w:space="0" w:color="auto"/>
              <w:left w:val="single" w:sz="4" w:space="0" w:color="auto"/>
              <w:bottom w:val="single" w:sz="4" w:space="0" w:color="auto"/>
              <w:right w:val="single" w:sz="4" w:space="0" w:color="auto"/>
            </w:tcBorders>
          </w:tcPr>
          <w:p w14:paraId="79F92452" w14:textId="77777777" w:rsidR="004F2D06" w:rsidRDefault="00946D1A">
            <w:pPr>
              <w:pStyle w:val="Tabletext"/>
              <w:jc w:val="center"/>
            </w:pPr>
            <w:r>
              <w:t>6M00G7W--</w:t>
            </w:r>
          </w:p>
        </w:tc>
        <w:tc>
          <w:tcPr>
            <w:tcW w:w="2228" w:type="dxa"/>
            <w:tcBorders>
              <w:top w:val="single" w:sz="4" w:space="0" w:color="auto"/>
              <w:left w:val="single" w:sz="4" w:space="0" w:color="auto"/>
              <w:bottom w:val="single" w:sz="4" w:space="0" w:color="auto"/>
              <w:right w:val="single" w:sz="4" w:space="0" w:color="auto"/>
            </w:tcBorders>
          </w:tcPr>
          <w:p w14:paraId="65F34FFA" w14:textId="77777777" w:rsidR="004F2D06" w:rsidRDefault="00946D1A">
            <w:pPr>
              <w:pStyle w:val="Tabletext"/>
              <w:jc w:val="center"/>
            </w:pPr>
            <w:proofErr w:type="spellStart"/>
            <w:r>
              <w:t>待定</w:t>
            </w:r>
            <w:proofErr w:type="spellEnd"/>
          </w:p>
        </w:tc>
      </w:tr>
      <w:tr w:rsidR="004F2D06" w14:paraId="76A1A1A5"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176085C1" w14:textId="77777777" w:rsidR="004F2D06" w:rsidRDefault="00946D1A">
            <w:pPr>
              <w:pStyle w:val="Tabletext"/>
              <w:jc w:val="center"/>
            </w:pPr>
            <w:r>
              <w:t>3</w:t>
            </w:r>
          </w:p>
        </w:tc>
        <w:tc>
          <w:tcPr>
            <w:tcW w:w="1863" w:type="dxa"/>
            <w:tcBorders>
              <w:top w:val="single" w:sz="4" w:space="0" w:color="auto"/>
              <w:left w:val="single" w:sz="4" w:space="0" w:color="auto"/>
              <w:bottom w:val="single" w:sz="4" w:space="0" w:color="auto"/>
              <w:right w:val="single" w:sz="4" w:space="0" w:color="auto"/>
            </w:tcBorders>
          </w:tcPr>
          <w:p w14:paraId="6CF7EBA4" w14:textId="77777777" w:rsidR="004F2D06" w:rsidRDefault="00946D1A">
            <w:pPr>
              <w:pStyle w:val="Tabletext"/>
              <w:jc w:val="center"/>
            </w:pPr>
            <w:r>
              <w:t>6M00G7W--</w:t>
            </w:r>
          </w:p>
        </w:tc>
        <w:tc>
          <w:tcPr>
            <w:tcW w:w="2228" w:type="dxa"/>
            <w:tcBorders>
              <w:top w:val="single" w:sz="4" w:space="0" w:color="auto"/>
              <w:left w:val="single" w:sz="4" w:space="0" w:color="auto"/>
              <w:bottom w:val="single" w:sz="4" w:space="0" w:color="auto"/>
              <w:right w:val="single" w:sz="4" w:space="0" w:color="auto"/>
            </w:tcBorders>
          </w:tcPr>
          <w:p w14:paraId="7E17EB0F" w14:textId="77777777" w:rsidR="004F2D06" w:rsidRDefault="00946D1A">
            <w:pPr>
              <w:pStyle w:val="Tabletext"/>
              <w:jc w:val="center"/>
            </w:pPr>
            <w:proofErr w:type="spellStart"/>
            <w:r>
              <w:t>待定</w:t>
            </w:r>
            <w:proofErr w:type="spellEnd"/>
          </w:p>
        </w:tc>
      </w:tr>
    </w:tbl>
    <w:p w14:paraId="31C3393E" w14:textId="77777777" w:rsidR="004F2D06" w:rsidRDefault="004F2D06">
      <w:pPr>
        <w:pStyle w:val="enumlev1"/>
        <w:ind w:left="0" w:firstLine="0"/>
      </w:pPr>
    </w:p>
    <w:p w14:paraId="2977D492" w14:textId="77777777" w:rsidR="004F2D06" w:rsidRDefault="00946D1A">
      <w:pPr>
        <w:pStyle w:val="enumlev1"/>
        <w:rPr>
          <w:lang w:eastAsia="zh-CN"/>
        </w:rPr>
      </w:pPr>
      <w:r>
        <w:rPr>
          <w:lang w:eastAsia="zh-CN"/>
        </w:rPr>
        <w:tab/>
      </w:r>
      <w:r>
        <w:rPr>
          <w:rFonts w:hint="eastAsia"/>
          <w:lang w:eastAsia="zh-CN"/>
        </w:rPr>
        <w:t>对于审查对象组中包含的已通过上述</w:t>
      </w:r>
      <w:r>
        <w:rPr>
          <w:rFonts w:hint="eastAsia"/>
          <w:lang w:eastAsia="zh-CN"/>
        </w:rPr>
        <w:t>iv)</w:t>
      </w:r>
      <w:r>
        <w:rPr>
          <w:rFonts w:hint="eastAsia"/>
          <w:lang w:eastAsia="zh-CN"/>
        </w:rPr>
        <w:t>中详细测试的发射，</w:t>
      </w:r>
      <w:r>
        <w:rPr>
          <w:rFonts w:ascii="STKaiti" w:eastAsia="STKaiti" w:hAnsi="STKaiti" w:hint="eastAsia"/>
          <w:lang w:eastAsia="zh-CN"/>
        </w:rPr>
        <w:t>在删除未通过审查的发射后</w:t>
      </w:r>
      <w:r>
        <w:rPr>
          <w:rFonts w:hint="eastAsia"/>
          <w:lang w:eastAsia="zh-CN"/>
        </w:rPr>
        <w:t>，无线电通信局针对该组得出的结论应是</w:t>
      </w:r>
      <w:r>
        <w:rPr>
          <w:rFonts w:ascii="STKaiti" w:eastAsia="STKaiti" w:hAnsi="STKaiti" w:hint="eastAsia"/>
          <w:b/>
          <w:bCs/>
          <w:lang w:eastAsia="zh-CN"/>
        </w:rPr>
        <w:t>审查结果合格</w:t>
      </w:r>
      <w:r>
        <w:rPr>
          <w:rFonts w:hint="eastAsia"/>
          <w:lang w:eastAsia="zh-CN"/>
        </w:rPr>
        <w:t>，否则为</w:t>
      </w:r>
      <w:r>
        <w:rPr>
          <w:rFonts w:ascii="STKaiti" w:eastAsia="STKaiti" w:hAnsi="STKaiti" w:hint="eastAsia"/>
          <w:b/>
          <w:bCs/>
          <w:lang w:eastAsia="zh-CN"/>
        </w:rPr>
        <w:t>审查结果不合格</w:t>
      </w:r>
      <w:r>
        <w:rPr>
          <w:rFonts w:hint="eastAsia"/>
          <w:lang w:eastAsia="zh-CN"/>
        </w:rPr>
        <w:t>。</w:t>
      </w:r>
    </w:p>
    <w:p w14:paraId="75229EBB" w14:textId="77777777" w:rsidR="004F2D06" w:rsidRDefault="00946D1A">
      <w:pPr>
        <w:pStyle w:val="enumlev1"/>
        <w:rPr>
          <w:lang w:eastAsia="zh-CN"/>
        </w:rPr>
      </w:pPr>
      <w:r>
        <w:rPr>
          <w:lang w:eastAsia="zh-CN"/>
        </w:rPr>
        <w:t>v)</w:t>
      </w:r>
      <w:r>
        <w:rPr>
          <w:lang w:eastAsia="zh-CN"/>
        </w:rPr>
        <w:tab/>
      </w:r>
      <w:r>
        <w:rPr>
          <w:rFonts w:hint="eastAsia"/>
          <w:lang w:eastAsia="zh-CN"/>
        </w:rPr>
        <w:t>无线电通信局应公布：</w:t>
      </w:r>
    </w:p>
    <w:p w14:paraId="4C3066E4" w14:textId="77777777" w:rsidR="004F2D06" w:rsidRDefault="00946D1A">
      <w:pPr>
        <w:pStyle w:val="enumlev2"/>
        <w:rPr>
          <w:lang w:eastAsia="zh-CN"/>
        </w:rPr>
      </w:pPr>
      <w:r>
        <w:rPr>
          <w:i/>
          <w:iCs/>
          <w:lang w:eastAsia="zh-CN"/>
        </w:rPr>
        <w:t>a)</w:t>
      </w:r>
      <w:r>
        <w:rPr>
          <w:lang w:eastAsia="zh-CN"/>
        </w:rPr>
        <w:tab/>
      </w:r>
      <w:r>
        <w:rPr>
          <w:rFonts w:hint="eastAsia"/>
          <w:lang w:eastAsia="zh-CN"/>
        </w:rPr>
        <w:t>对审查对象组审查的</w:t>
      </w:r>
      <w:r>
        <w:rPr>
          <w:lang w:eastAsia="zh-CN"/>
        </w:rPr>
        <w:t>non-GSO</w:t>
      </w:r>
      <w:r>
        <w:rPr>
          <w:rFonts w:hint="eastAsia"/>
          <w:lang w:eastAsia="zh-CN"/>
        </w:rPr>
        <w:t>系统的审查结果（合格或不合格）；和</w:t>
      </w:r>
    </w:p>
    <w:p w14:paraId="77E81583" w14:textId="77777777" w:rsidR="004F2D06" w:rsidRDefault="00946D1A">
      <w:pPr>
        <w:pStyle w:val="enumlev2"/>
        <w:rPr>
          <w:lang w:eastAsia="zh-CN"/>
        </w:rPr>
      </w:pPr>
      <w:r>
        <w:rPr>
          <w:i/>
          <w:iCs/>
          <w:lang w:eastAsia="zh-CN"/>
        </w:rPr>
        <w:t>b)</w:t>
      </w:r>
      <w:r>
        <w:rPr>
          <w:lang w:eastAsia="zh-CN"/>
        </w:rPr>
        <w:tab/>
      </w:r>
      <w:r>
        <w:rPr>
          <w:rFonts w:hint="eastAsia"/>
          <w:lang w:eastAsia="zh-CN"/>
        </w:rPr>
        <w:t>表</w:t>
      </w:r>
      <w:r>
        <w:rPr>
          <w:lang w:eastAsia="zh-CN"/>
        </w:rPr>
        <w:t>8</w:t>
      </w:r>
      <w:r>
        <w:rPr>
          <w:rFonts w:hint="eastAsia"/>
          <w:lang w:eastAsia="zh-CN"/>
        </w:rPr>
        <w:t>中的信息及意见：如果使用适当缓解技术确保在地表产生的功率通量密度在适用本决议附件</w:t>
      </w:r>
      <w:r>
        <w:rPr>
          <w:lang w:eastAsia="zh-CN"/>
        </w:rPr>
        <w:t>1</w:t>
      </w:r>
      <w:r>
        <w:rPr>
          <w:rFonts w:hint="eastAsia"/>
          <w:lang w:eastAsia="zh-CN"/>
        </w:rPr>
        <w:t>第</w:t>
      </w:r>
      <w:r>
        <w:rPr>
          <w:lang w:eastAsia="zh-CN"/>
        </w:rPr>
        <w:t>2</w:t>
      </w:r>
      <w:r>
        <w:rPr>
          <w:rFonts w:hint="eastAsia"/>
          <w:lang w:eastAsia="zh-CN"/>
        </w:rPr>
        <w:t>部分所规定的限值的领土上符合这些限值，则在表</w:t>
      </w:r>
      <w:r>
        <w:rPr>
          <w:lang w:eastAsia="zh-CN"/>
        </w:rPr>
        <w:t>8</w:t>
      </w:r>
      <w:r>
        <w:rPr>
          <w:rFonts w:hint="eastAsia"/>
          <w:lang w:eastAsia="zh-CN"/>
        </w:rPr>
        <w:t>提及的低于</w:t>
      </w:r>
      <w:r>
        <w:rPr>
          <w:b/>
          <w:bCs/>
          <w:lang w:eastAsia="zh-CN"/>
        </w:rPr>
        <w:t>YYY</w:t>
      </w:r>
      <w:r>
        <w:rPr>
          <w:rFonts w:hint="eastAsia"/>
          <w:lang w:eastAsia="zh-CN"/>
        </w:rPr>
        <w:t>公里的高度（该发射能够得出合格审查结论的最低高度），须可使用接受检查的发射</w:t>
      </w:r>
      <w:r>
        <w:rPr>
          <w:b/>
          <w:bCs/>
          <w:lang w:eastAsia="zh-CN"/>
        </w:rPr>
        <w:t>XXX</w:t>
      </w:r>
      <w:r>
        <w:rPr>
          <w:rFonts w:hint="eastAsia"/>
          <w:lang w:eastAsia="zh-CN"/>
        </w:rPr>
        <w:t>（发射代码）操作</w:t>
      </w:r>
      <w:r>
        <w:rPr>
          <w:lang w:eastAsia="zh-CN"/>
        </w:rPr>
        <w:t>A-ESIM</w:t>
      </w:r>
      <w:r>
        <w:rPr>
          <w:rFonts w:hint="eastAsia"/>
          <w:lang w:eastAsia="zh-CN"/>
        </w:rPr>
        <w:t>。</w:t>
      </w:r>
    </w:p>
    <w:p w14:paraId="1D8E36E2" w14:textId="77777777" w:rsidR="004F2D06" w:rsidRDefault="00946D1A">
      <w:pPr>
        <w:pStyle w:val="Note"/>
        <w:rPr>
          <w:lang w:eastAsia="zh-CN"/>
        </w:rPr>
      </w:pPr>
      <w:r>
        <w:rPr>
          <w:rFonts w:hint="eastAsia"/>
          <w:lang w:eastAsia="zh-CN"/>
        </w:rPr>
        <w:lastRenderedPageBreak/>
        <w:t>注：作为标准程序的一部分，无线电通信局将在</w:t>
      </w:r>
      <w:r>
        <w:rPr>
          <w:rFonts w:hint="eastAsia"/>
          <w:lang w:eastAsia="zh-CN"/>
        </w:rPr>
        <w:t>BR IFIC</w:t>
      </w:r>
      <w:r>
        <w:rPr>
          <w:lang w:eastAsia="zh-CN"/>
        </w:rPr>
        <w:t xml:space="preserve"> </w:t>
      </w:r>
      <w:r>
        <w:rPr>
          <w:rFonts w:hint="eastAsia"/>
          <w:lang w:eastAsia="zh-CN"/>
        </w:rPr>
        <w:t>III-S</w:t>
      </w:r>
      <w:r>
        <w:rPr>
          <w:rFonts w:hint="eastAsia"/>
          <w:lang w:eastAsia="zh-CN"/>
        </w:rPr>
        <w:t>部分公布审查结果不合格的发射，该部分涉及返回给负责主管部门的频率指配。</w:t>
      </w:r>
    </w:p>
    <w:p w14:paraId="73DC2BFA" w14:textId="77777777" w:rsidR="004F2D06" w:rsidRDefault="00946D1A">
      <w:pPr>
        <w:pStyle w:val="EditorsNote"/>
        <w:rPr>
          <w:lang w:eastAsia="zh-CN"/>
        </w:rPr>
      </w:pPr>
      <w:r>
        <w:rPr>
          <w:rFonts w:ascii="STKaiti" w:eastAsia="STKaiti" w:hAnsi="STKaiti" w:hint="eastAsia"/>
          <w:b/>
          <w:bCs/>
          <w:i w:val="0"/>
          <w:iCs w:val="0"/>
          <w:lang w:eastAsia="zh-CN"/>
        </w:rPr>
        <w:t>结束</w:t>
      </w:r>
    </w:p>
    <w:p w14:paraId="609018A5" w14:textId="77777777" w:rsidR="004F2D06" w:rsidRDefault="00946D1A">
      <w:pPr>
        <w:pStyle w:val="Headingb"/>
        <w:rPr>
          <w:lang w:eastAsia="zh-CN"/>
        </w:rPr>
      </w:pPr>
      <w:r>
        <w:rPr>
          <w:rFonts w:hint="eastAsia"/>
          <w:lang w:eastAsia="zh-CN"/>
        </w:rPr>
        <w:t>方案</w:t>
      </w:r>
      <w:r>
        <w:rPr>
          <w:lang w:eastAsia="zh-CN"/>
        </w:rPr>
        <w:t>1</w:t>
      </w:r>
      <w:r>
        <w:rPr>
          <w:rFonts w:hint="eastAsia"/>
          <w:lang w:eastAsia="zh-CN"/>
        </w:rPr>
        <w:t>：</w:t>
      </w:r>
    </w:p>
    <w:p w14:paraId="130E517A" w14:textId="77777777" w:rsidR="004F2D06" w:rsidRDefault="00946D1A">
      <w:pPr>
        <w:pStyle w:val="Heading1"/>
        <w:rPr>
          <w:lang w:eastAsia="zh-CN"/>
        </w:rPr>
      </w:pPr>
      <w:bookmarkStart w:id="114" w:name="_Toc133485456"/>
      <w:bookmarkStart w:id="115" w:name="_Toc133484602"/>
      <w:r>
        <w:rPr>
          <w:lang w:eastAsia="zh-CN"/>
        </w:rPr>
        <w:t>2</w:t>
      </w:r>
      <w:r>
        <w:rPr>
          <w:lang w:eastAsia="zh-CN"/>
        </w:rPr>
        <w:tab/>
      </w:r>
      <w:r>
        <w:rPr>
          <w:rFonts w:hint="eastAsia"/>
          <w:lang w:eastAsia="zh-CN"/>
        </w:rPr>
        <w:t>方法应用示例</w:t>
      </w:r>
      <w:bookmarkEnd w:id="101"/>
      <w:bookmarkEnd w:id="102"/>
      <w:bookmarkEnd w:id="103"/>
      <w:bookmarkEnd w:id="114"/>
      <w:bookmarkEnd w:id="115"/>
    </w:p>
    <w:p w14:paraId="27587F80" w14:textId="77777777" w:rsidR="004F2D06" w:rsidRDefault="00946D1A">
      <w:pPr>
        <w:ind w:firstLineChars="200" w:firstLine="474"/>
        <w:rPr>
          <w:szCs w:val="24"/>
          <w:lang w:eastAsia="zh-CN"/>
        </w:rPr>
      </w:pPr>
      <w:r>
        <w:rPr>
          <w:rFonts w:ascii="SimSun" w:hAnsi="SimSun" w:cs="SimSun" w:hint="eastAsia"/>
          <w:spacing w:val="-3"/>
          <w:lang w:eastAsia="zh-CN"/>
        </w:rPr>
        <w:t>表</w:t>
      </w:r>
      <w:r>
        <w:rPr>
          <w:spacing w:val="-3"/>
          <w:lang w:eastAsia="zh-CN"/>
        </w:rPr>
        <w:t>A2-4</w:t>
      </w:r>
      <w:r>
        <w:rPr>
          <w:rFonts w:ascii="SimSun" w:hAnsi="SimSun" w:cs="SimSun" w:hint="eastAsia"/>
          <w:spacing w:val="-3"/>
          <w:lang w:eastAsia="zh-CN"/>
        </w:rPr>
        <w:t>描述了在</w:t>
      </w:r>
      <w:r>
        <w:rPr>
          <w:szCs w:val="24"/>
          <w:lang w:eastAsia="zh-CN"/>
        </w:rPr>
        <w:t>27.5-29.1</w:t>
      </w:r>
      <w:r>
        <w:rPr>
          <w:lang w:eastAsia="zh-CN"/>
        </w:rPr>
        <w:t xml:space="preserve"> </w:t>
      </w:r>
      <w:r>
        <w:rPr>
          <w:spacing w:val="-3"/>
          <w:lang w:eastAsia="zh-CN"/>
        </w:rPr>
        <w:t>GHz</w:t>
      </w:r>
      <w:r>
        <w:rPr>
          <w:rFonts w:ascii="SimSun" w:hAnsi="SimSun" w:cs="SimSun" w:hint="eastAsia"/>
          <w:spacing w:val="-3"/>
          <w:lang w:eastAsia="zh-CN"/>
        </w:rPr>
        <w:t>频段与指明</w:t>
      </w:r>
      <w:r>
        <w:rPr>
          <w:szCs w:val="24"/>
          <w:lang w:eastAsia="zh-CN"/>
        </w:rPr>
        <w:t>non-GSO</w:t>
      </w:r>
      <w:r>
        <w:rPr>
          <w:rFonts w:hint="eastAsia"/>
          <w:szCs w:val="24"/>
          <w:lang w:eastAsia="zh-CN"/>
        </w:rPr>
        <w:t>航空</w:t>
      </w:r>
      <w:r>
        <w:rPr>
          <w:rFonts w:hint="eastAsia"/>
          <w:szCs w:val="24"/>
          <w:lang w:eastAsia="zh-CN"/>
        </w:rPr>
        <w:t>E</w:t>
      </w:r>
      <w:r>
        <w:rPr>
          <w:szCs w:val="24"/>
          <w:lang w:eastAsia="zh-CN"/>
        </w:rPr>
        <w:t>SIM</w:t>
      </w:r>
      <w:r>
        <w:rPr>
          <w:rFonts w:ascii="SimSun" w:hAnsi="SimSun" w:cs="SimSun" w:hint="eastAsia"/>
          <w:spacing w:val="-3"/>
          <w:lang w:eastAsia="zh-CN"/>
        </w:rPr>
        <w:t>(</w:t>
      </w:r>
      <w:r>
        <w:rPr>
          <w:spacing w:val="-3"/>
          <w:lang w:eastAsia="zh-CN"/>
        </w:rPr>
        <w:t>A-ESIM</w:t>
      </w:r>
      <w:r>
        <w:rPr>
          <w:rFonts w:hint="eastAsia"/>
          <w:spacing w:val="-3"/>
          <w:lang w:eastAsia="zh-CN"/>
        </w:rPr>
        <w:t>)</w:t>
      </w:r>
      <w:r>
        <w:rPr>
          <w:rFonts w:ascii="SimSun" w:hAnsi="SimSun" w:cs="SimSun" w:hint="eastAsia"/>
          <w:spacing w:val="-3"/>
          <w:lang w:eastAsia="zh-CN"/>
        </w:rPr>
        <w:t>发射地球站类别相关的假想卫星系统的一组发射。</w:t>
      </w:r>
      <w:r>
        <w:rPr>
          <w:rFonts w:ascii="SimSun" w:hAnsi="SimSun" w:cs="SimSun" w:hint="eastAsia"/>
          <w:lang w:eastAsia="zh-CN"/>
        </w:rPr>
        <w:t>该组包括三种不同类型的发射，用于涵盖通信链路的不同性能目标。</w:t>
      </w:r>
    </w:p>
    <w:p w14:paraId="09202499" w14:textId="77777777" w:rsidR="004F2D06" w:rsidRDefault="00946D1A">
      <w:pPr>
        <w:pStyle w:val="Headingb"/>
        <w:rPr>
          <w:rFonts w:ascii="Times New Roman" w:eastAsia="STKaiti" w:hAnsi="Times New Roman"/>
          <w:b w:val="0"/>
          <w:lang w:eastAsia="zh-CN"/>
        </w:rPr>
      </w:pPr>
      <w:r>
        <w:rPr>
          <w:rFonts w:ascii="Times New Roman" w:eastAsia="STKaiti" w:hAnsi="Times New Roman"/>
          <w:lang w:eastAsia="zh-CN"/>
        </w:rPr>
        <w:t>方案</w:t>
      </w:r>
      <w:r>
        <w:rPr>
          <w:rFonts w:ascii="Times New Roman" w:eastAsia="STKaiti" w:hAnsi="Times New Roman"/>
          <w:lang w:eastAsia="zh-CN"/>
        </w:rPr>
        <w:t>1</w:t>
      </w:r>
      <w:r>
        <w:rPr>
          <w:rFonts w:ascii="Times New Roman" w:eastAsia="STKaiti" w:hAnsi="Times New Roman"/>
          <w:lang w:eastAsia="zh-CN"/>
        </w:rPr>
        <w:t>：</w:t>
      </w:r>
    </w:p>
    <w:p w14:paraId="3128C5EB" w14:textId="77777777" w:rsidR="004F2D06" w:rsidRDefault="00946D1A">
      <w:pPr>
        <w:pStyle w:val="TableNo"/>
        <w:spacing w:before="360"/>
        <w:rPr>
          <w:lang w:eastAsia="zh-CN"/>
        </w:rPr>
      </w:pPr>
      <w:r>
        <w:rPr>
          <w:rFonts w:hint="eastAsia"/>
          <w:lang w:eastAsia="zh-CN"/>
        </w:rPr>
        <w:t>表</w:t>
      </w:r>
      <w:r>
        <w:rPr>
          <w:lang w:eastAsia="zh-CN"/>
        </w:rPr>
        <w:t>a2-4</w:t>
      </w:r>
    </w:p>
    <w:p w14:paraId="043D9507" w14:textId="77777777" w:rsidR="004F2D06" w:rsidRDefault="00946D1A">
      <w:pPr>
        <w:pStyle w:val="Tabletitle"/>
        <w:rPr>
          <w:lang w:eastAsia="zh-CN"/>
        </w:rPr>
      </w:pPr>
      <w:r>
        <w:rPr>
          <w:rFonts w:hint="eastAsia"/>
          <w:lang w:eastAsia="zh-CN"/>
        </w:rPr>
        <w:t>审查对象组中的</w:t>
      </w:r>
      <w:r>
        <w:rPr>
          <w:lang w:eastAsia="zh-CN"/>
        </w:rPr>
        <w:t>A-ESIM</w:t>
      </w:r>
      <w:r>
        <w:rPr>
          <w:rFonts w:hint="eastAsia"/>
          <w:lang w:eastAsia="zh-CN"/>
        </w:rPr>
        <w:t>发射示例</w:t>
      </w:r>
    </w:p>
    <w:tbl>
      <w:tblPr>
        <w:tblW w:w="8359" w:type="dxa"/>
        <w:jc w:val="center"/>
        <w:tblLayout w:type="fixed"/>
        <w:tblLook w:val="04A0" w:firstRow="1" w:lastRow="0" w:firstColumn="1" w:lastColumn="0" w:noHBand="0" w:noVBand="1"/>
      </w:tblPr>
      <w:tblGrid>
        <w:gridCol w:w="1555"/>
        <w:gridCol w:w="1701"/>
        <w:gridCol w:w="1706"/>
        <w:gridCol w:w="1701"/>
        <w:gridCol w:w="1696"/>
      </w:tblGrid>
      <w:tr w:rsidR="004F2D06" w14:paraId="596DA455" w14:textId="77777777">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98ADA0D" w14:textId="77777777" w:rsidR="004F2D06" w:rsidRDefault="00946D1A">
            <w:pPr>
              <w:pStyle w:val="Tablehead"/>
            </w:pPr>
            <w:r>
              <w:rPr>
                <w:rFonts w:ascii="SimSun" w:hAnsi="SimSun" w:cs="SimSun" w:hint="eastAsia"/>
                <w:lang w:eastAsia="zh-CN"/>
              </w:rPr>
              <w:t>发射序号</w:t>
            </w:r>
          </w:p>
        </w:tc>
        <w:tc>
          <w:tcPr>
            <w:tcW w:w="1701" w:type="dxa"/>
            <w:tcBorders>
              <w:top w:val="single" w:sz="4" w:space="0" w:color="auto"/>
              <w:left w:val="single" w:sz="4" w:space="0" w:color="auto"/>
              <w:bottom w:val="single" w:sz="4" w:space="0" w:color="auto"/>
              <w:right w:val="single" w:sz="4" w:space="0" w:color="auto"/>
            </w:tcBorders>
            <w:vAlign w:val="center"/>
          </w:tcPr>
          <w:p w14:paraId="6EDBFA83" w14:textId="77777777" w:rsidR="004F2D06" w:rsidRDefault="00946D1A">
            <w:pPr>
              <w:pStyle w:val="Tablehead"/>
            </w:pPr>
            <w:r>
              <w:t>C.7.a</w:t>
            </w:r>
            <w:r>
              <w:br/>
            </w:r>
            <w:r>
              <w:rPr>
                <w:rFonts w:ascii="SimSun" w:hAnsi="SimSun" w:cs="SimSun" w:hint="eastAsia"/>
                <w:lang w:eastAsia="zh-CN"/>
              </w:rPr>
              <w:t>发射标识</w:t>
            </w:r>
          </w:p>
        </w:tc>
        <w:tc>
          <w:tcPr>
            <w:tcW w:w="1706" w:type="dxa"/>
            <w:tcBorders>
              <w:top w:val="single" w:sz="4" w:space="0" w:color="auto"/>
              <w:left w:val="single" w:sz="4" w:space="0" w:color="auto"/>
              <w:bottom w:val="single" w:sz="4" w:space="0" w:color="auto"/>
              <w:right w:val="single" w:sz="4" w:space="0" w:color="auto"/>
            </w:tcBorders>
            <w:vAlign w:val="center"/>
          </w:tcPr>
          <w:p w14:paraId="082672F9" w14:textId="77777777" w:rsidR="004F2D06" w:rsidRDefault="00946D1A">
            <w:pPr>
              <w:pStyle w:val="Tablehead"/>
            </w:pPr>
            <w:r>
              <w:t>C.8.a.2/C.8.b.2</w:t>
            </w:r>
            <w:r>
              <w:br/>
            </w:r>
            <w:r>
              <w:rPr>
                <w:rFonts w:ascii="SimSun" w:hAnsi="SimSun" w:cs="SimSun" w:hint="eastAsia"/>
                <w:lang w:eastAsia="zh-CN"/>
              </w:rPr>
              <w:t>最大功率</w:t>
            </w:r>
            <w:r>
              <w:rPr>
                <w:rFonts w:ascii="SimSun" w:hAnsi="SimSun" w:cs="SimSun"/>
                <w:lang w:eastAsia="zh-CN"/>
              </w:rPr>
              <w:br/>
            </w:r>
            <w:r>
              <w:rPr>
                <w:rFonts w:ascii="SimSun" w:hAnsi="SimSun" w:cs="SimSun" w:hint="eastAsia"/>
                <w:lang w:eastAsia="zh-CN"/>
              </w:rPr>
              <w:t>密度</w:t>
            </w:r>
            <w:r>
              <w:br/>
            </w:r>
            <w:r>
              <w:br/>
              <w:t>dB(W/Hz)</w:t>
            </w:r>
          </w:p>
        </w:tc>
        <w:tc>
          <w:tcPr>
            <w:tcW w:w="1701" w:type="dxa"/>
            <w:tcBorders>
              <w:top w:val="single" w:sz="4" w:space="0" w:color="auto"/>
              <w:left w:val="single" w:sz="4" w:space="0" w:color="auto"/>
              <w:bottom w:val="single" w:sz="4" w:space="0" w:color="auto"/>
              <w:right w:val="single" w:sz="4" w:space="0" w:color="auto"/>
            </w:tcBorders>
            <w:vAlign w:val="center"/>
          </w:tcPr>
          <w:p w14:paraId="461565D7" w14:textId="77777777" w:rsidR="004F2D06" w:rsidRDefault="00946D1A">
            <w:pPr>
              <w:pStyle w:val="Tablehead"/>
            </w:pPr>
            <w:r>
              <w:t>C.8.c.3</w:t>
            </w:r>
            <w:r>
              <w:br/>
            </w:r>
            <w:r>
              <w:rPr>
                <w:rFonts w:ascii="SimSun" w:hAnsi="SimSun" w:cs="SimSun" w:hint="eastAsia"/>
                <w:lang w:eastAsia="zh-CN"/>
              </w:rPr>
              <w:t>最小功率</w:t>
            </w:r>
            <w:r>
              <w:rPr>
                <w:rFonts w:ascii="SimSun" w:hAnsi="SimSun" w:cs="SimSun"/>
                <w:lang w:eastAsia="zh-CN"/>
              </w:rPr>
              <w:br/>
            </w:r>
            <w:r>
              <w:rPr>
                <w:rFonts w:ascii="SimSun" w:hAnsi="SimSun" w:cs="SimSun" w:hint="eastAsia"/>
                <w:lang w:eastAsia="zh-CN"/>
              </w:rPr>
              <w:t>密度</w:t>
            </w:r>
            <w:r>
              <w:br/>
            </w:r>
            <w:r>
              <w:br/>
              <w:t>dB(W/Hz)</w:t>
            </w:r>
          </w:p>
        </w:tc>
        <w:tc>
          <w:tcPr>
            <w:tcW w:w="1696" w:type="dxa"/>
            <w:tcBorders>
              <w:top w:val="single" w:sz="4" w:space="0" w:color="auto"/>
              <w:left w:val="single" w:sz="4" w:space="0" w:color="auto"/>
              <w:bottom w:val="single" w:sz="4" w:space="0" w:color="auto"/>
              <w:right w:val="single" w:sz="4" w:space="0" w:color="auto"/>
            </w:tcBorders>
          </w:tcPr>
          <w:p w14:paraId="3DF0C977" w14:textId="77777777" w:rsidR="004F2D06" w:rsidRDefault="00946D1A">
            <w:pPr>
              <w:pStyle w:val="Tablehead"/>
              <w:rPr>
                <w:lang w:eastAsia="zh-CN"/>
              </w:rPr>
            </w:pPr>
            <w:r>
              <w:rPr>
                <w:lang w:eastAsia="zh-CN"/>
              </w:rPr>
              <w:t>C.8.e.1</w:t>
            </w:r>
            <w:r>
              <w:rPr>
                <w:lang w:eastAsia="zh-CN"/>
              </w:rPr>
              <w:br/>
            </w:r>
            <w:r>
              <w:rPr>
                <w:rFonts w:ascii="STKaiti" w:eastAsia="STKaiti" w:hAnsi="STKaiti"/>
                <w:i/>
                <w:iCs/>
                <w:lang w:eastAsia="zh-CN"/>
              </w:rPr>
              <w:t>C/N</w:t>
            </w:r>
            <w:r>
              <w:rPr>
                <w:lang w:eastAsia="zh-CN"/>
              </w:rPr>
              <w:t xml:space="preserve"> </w:t>
            </w:r>
            <w:r>
              <w:rPr>
                <w:rFonts w:ascii="SimSun" w:hAnsi="SimSun" w:cs="SimSun" w:hint="eastAsia"/>
                <w:lang w:eastAsia="zh-CN"/>
              </w:rPr>
              <w:t>目标值</w:t>
            </w:r>
            <w:r>
              <w:rPr>
                <w:lang w:eastAsia="zh-CN"/>
              </w:rPr>
              <w:br/>
            </w:r>
            <w:r>
              <w:rPr>
                <w:rFonts w:hint="eastAsia"/>
                <w:lang w:eastAsia="zh-CN"/>
              </w:rPr>
              <w:t>（</w:t>
            </w:r>
            <w:r>
              <w:rPr>
                <w:rFonts w:ascii="SimSun" w:hAnsi="SimSun" w:cs="SimSun" w:hint="eastAsia"/>
                <w:lang w:eastAsia="zh-CN"/>
              </w:rPr>
              <w:t>总计</w:t>
            </w:r>
            <w:r>
              <w:rPr>
                <w:lang w:eastAsia="zh-CN"/>
              </w:rPr>
              <w:t xml:space="preserve"> – </w:t>
            </w:r>
            <w:r>
              <w:rPr>
                <w:rFonts w:ascii="SimSun" w:hAnsi="SimSun" w:cs="SimSun" w:hint="eastAsia"/>
                <w:lang w:eastAsia="zh-CN"/>
              </w:rPr>
              <w:t>晴空</w:t>
            </w:r>
            <w:r>
              <w:rPr>
                <w:rFonts w:hint="eastAsia"/>
                <w:lang w:eastAsia="zh-CN"/>
              </w:rPr>
              <w:t>）</w:t>
            </w:r>
            <w:r>
              <w:rPr>
                <w:lang w:eastAsia="zh-CN"/>
              </w:rPr>
              <w:br/>
            </w:r>
            <w:r>
              <w:rPr>
                <w:lang w:eastAsia="zh-CN"/>
              </w:rPr>
              <w:br/>
              <w:t>dB</w:t>
            </w:r>
          </w:p>
        </w:tc>
      </w:tr>
      <w:tr w:rsidR="004F2D06" w14:paraId="782C9D90"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5E46435E" w14:textId="77777777" w:rsidR="004F2D06" w:rsidRDefault="00946D1A">
            <w:pPr>
              <w:pStyle w:val="Tabletext"/>
              <w:jc w:val="center"/>
              <w:rPr>
                <w:bCs/>
              </w:rPr>
            </w:pPr>
            <w:r>
              <w:rPr>
                <w:bCs/>
              </w:rPr>
              <w:t>1</w:t>
            </w:r>
          </w:p>
        </w:tc>
        <w:tc>
          <w:tcPr>
            <w:tcW w:w="1701" w:type="dxa"/>
            <w:tcBorders>
              <w:top w:val="single" w:sz="4" w:space="0" w:color="auto"/>
              <w:left w:val="single" w:sz="4" w:space="0" w:color="auto"/>
              <w:bottom w:val="single" w:sz="4" w:space="0" w:color="auto"/>
              <w:right w:val="single" w:sz="4" w:space="0" w:color="auto"/>
            </w:tcBorders>
          </w:tcPr>
          <w:p w14:paraId="48935BF8" w14:textId="77777777" w:rsidR="004F2D06" w:rsidRDefault="00946D1A">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583C055F" w14:textId="77777777" w:rsidR="004F2D06" w:rsidRDefault="00946D1A">
            <w:pPr>
              <w:pStyle w:val="Tabletext"/>
              <w:jc w:val="center"/>
              <w:rPr>
                <w:bCs/>
              </w:rPr>
            </w:pPr>
            <w:r>
              <w:rPr>
                <w:bCs/>
              </w:rPr>
              <w:t>−56.0</w:t>
            </w:r>
          </w:p>
        </w:tc>
        <w:tc>
          <w:tcPr>
            <w:tcW w:w="1701" w:type="dxa"/>
            <w:tcBorders>
              <w:top w:val="single" w:sz="4" w:space="0" w:color="auto"/>
              <w:left w:val="single" w:sz="4" w:space="0" w:color="auto"/>
              <w:bottom w:val="single" w:sz="4" w:space="0" w:color="auto"/>
              <w:right w:val="single" w:sz="4" w:space="0" w:color="auto"/>
            </w:tcBorders>
          </w:tcPr>
          <w:p w14:paraId="11A6E3E8" w14:textId="77777777" w:rsidR="004F2D06" w:rsidRDefault="00946D1A">
            <w:pPr>
              <w:pStyle w:val="Tabletext"/>
              <w:jc w:val="center"/>
              <w:rPr>
                <w:bCs/>
              </w:rPr>
            </w:pPr>
            <w:r>
              <w:rPr>
                <w:bCs/>
              </w:rPr>
              <w:t>−69.7</w:t>
            </w:r>
          </w:p>
        </w:tc>
        <w:tc>
          <w:tcPr>
            <w:tcW w:w="1696" w:type="dxa"/>
            <w:tcBorders>
              <w:top w:val="single" w:sz="4" w:space="0" w:color="auto"/>
              <w:left w:val="single" w:sz="4" w:space="0" w:color="auto"/>
              <w:bottom w:val="single" w:sz="4" w:space="0" w:color="auto"/>
              <w:right w:val="single" w:sz="4" w:space="0" w:color="auto"/>
            </w:tcBorders>
          </w:tcPr>
          <w:p w14:paraId="4A81FF51" w14:textId="77777777" w:rsidR="004F2D06" w:rsidRDefault="00946D1A">
            <w:pPr>
              <w:pStyle w:val="Tabletext"/>
              <w:jc w:val="center"/>
              <w:rPr>
                <w:bCs/>
              </w:rPr>
            </w:pPr>
            <w:r>
              <w:rPr>
                <w:bCs/>
              </w:rPr>
              <w:t>−5.0</w:t>
            </w:r>
          </w:p>
        </w:tc>
      </w:tr>
      <w:tr w:rsidR="004F2D06" w14:paraId="5C109810"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62A5A707" w14:textId="77777777" w:rsidR="004F2D06" w:rsidRDefault="00946D1A">
            <w:pPr>
              <w:pStyle w:val="Tabletext"/>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tcPr>
          <w:p w14:paraId="0805B25B" w14:textId="77777777" w:rsidR="004F2D06" w:rsidRDefault="00946D1A">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5D97F55E" w14:textId="77777777" w:rsidR="004F2D06" w:rsidRDefault="00946D1A">
            <w:pPr>
              <w:pStyle w:val="Tabletext"/>
              <w:jc w:val="center"/>
              <w:rPr>
                <w:bCs/>
              </w:rPr>
            </w:pPr>
            <w:r>
              <w:rPr>
                <w:bCs/>
              </w:rPr>
              <w:t>−51.0</w:t>
            </w:r>
          </w:p>
        </w:tc>
        <w:tc>
          <w:tcPr>
            <w:tcW w:w="1701" w:type="dxa"/>
            <w:tcBorders>
              <w:top w:val="single" w:sz="4" w:space="0" w:color="auto"/>
              <w:left w:val="single" w:sz="4" w:space="0" w:color="auto"/>
              <w:bottom w:val="single" w:sz="4" w:space="0" w:color="auto"/>
              <w:right w:val="single" w:sz="4" w:space="0" w:color="auto"/>
            </w:tcBorders>
          </w:tcPr>
          <w:p w14:paraId="29AD0CB6" w14:textId="77777777" w:rsidR="004F2D06" w:rsidRDefault="00946D1A">
            <w:pPr>
              <w:pStyle w:val="Tabletext"/>
              <w:jc w:val="center"/>
              <w:rPr>
                <w:bCs/>
              </w:rPr>
            </w:pPr>
            <w:r>
              <w:rPr>
                <w:bCs/>
              </w:rPr>
              <w:t>−64.7</w:t>
            </w:r>
          </w:p>
        </w:tc>
        <w:tc>
          <w:tcPr>
            <w:tcW w:w="1696" w:type="dxa"/>
            <w:tcBorders>
              <w:top w:val="single" w:sz="4" w:space="0" w:color="auto"/>
              <w:left w:val="single" w:sz="4" w:space="0" w:color="auto"/>
              <w:bottom w:val="single" w:sz="4" w:space="0" w:color="auto"/>
              <w:right w:val="single" w:sz="4" w:space="0" w:color="auto"/>
            </w:tcBorders>
          </w:tcPr>
          <w:p w14:paraId="6ECD7BBB" w14:textId="77777777" w:rsidR="004F2D06" w:rsidRDefault="00946D1A">
            <w:pPr>
              <w:pStyle w:val="Tabletext"/>
              <w:jc w:val="center"/>
              <w:rPr>
                <w:bCs/>
              </w:rPr>
            </w:pPr>
            <w:r>
              <w:rPr>
                <w:bCs/>
              </w:rPr>
              <w:t>0.0</w:t>
            </w:r>
          </w:p>
        </w:tc>
      </w:tr>
      <w:tr w:rsidR="004F2D06" w14:paraId="78C32FB6" w14:textId="77777777">
        <w:trPr>
          <w:jc w:val="center"/>
        </w:trPr>
        <w:tc>
          <w:tcPr>
            <w:tcW w:w="1555" w:type="dxa"/>
            <w:tcBorders>
              <w:top w:val="single" w:sz="4" w:space="0" w:color="auto"/>
              <w:left w:val="single" w:sz="4" w:space="0" w:color="auto"/>
              <w:bottom w:val="single" w:sz="4" w:space="0" w:color="auto"/>
              <w:right w:val="single" w:sz="4" w:space="0" w:color="auto"/>
            </w:tcBorders>
          </w:tcPr>
          <w:p w14:paraId="03A683A5" w14:textId="77777777" w:rsidR="004F2D06" w:rsidRDefault="00946D1A">
            <w:pPr>
              <w:pStyle w:val="Tabletext"/>
              <w:jc w:val="center"/>
              <w:rPr>
                <w:bCs/>
              </w:rPr>
            </w:pPr>
            <w:r>
              <w:rPr>
                <w:bCs/>
              </w:rPr>
              <w:t>3</w:t>
            </w:r>
          </w:p>
        </w:tc>
        <w:tc>
          <w:tcPr>
            <w:tcW w:w="1701" w:type="dxa"/>
            <w:tcBorders>
              <w:top w:val="single" w:sz="4" w:space="0" w:color="auto"/>
              <w:left w:val="single" w:sz="4" w:space="0" w:color="auto"/>
              <w:bottom w:val="single" w:sz="4" w:space="0" w:color="auto"/>
              <w:right w:val="single" w:sz="4" w:space="0" w:color="auto"/>
            </w:tcBorders>
          </w:tcPr>
          <w:p w14:paraId="2614FEA6" w14:textId="77777777" w:rsidR="004F2D06" w:rsidRDefault="00946D1A">
            <w:pPr>
              <w:pStyle w:val="Tabletext"/>
              <w:jc w:val="center"/>
              <w:rPr>
                <w:bCs/>
              </w:rPr>
            </w:pPr>
            <w:r>
              <w:rPr>
                <w:bCs/>
              </w:rPr>
              <w:t>6MD7W--</w:t>
            </w:r>
          </w:p>
        </w:tc>
        <w:tc>
          <w:tcPr>
            <w:tcW w:w="1706" w:type="dxa"/>
            <w:tcBorders>
              <w:top w:val="single" w:sz="4" w:space="0" w:color="auto"/>
              <w:left w:val="single" w:sz="4" w:space="0" w:color="auto"/>
              <w:bottom w:val="single" w:sz="4" w:space="0" w:color="auto"/>
              <w:right w:val="single" w:sz="4" w:space="0" w:color="auto"/>
            </w:tcBorders>
          </w:tcPr>
          <w:p w14:paraId="0E79F881" w14:textId="77777777" w:rsidR="004F2D06" w:rsidRDefault="00946D1A">
            <w:pPr>
              <w:pStyle w:val="Tabletext"/>
              <w:jc w:val="center"/>
              <w:rPr>
                <w:bCs/>
              </w:rPr>
            </w:pPr>
            <w:r>
              <w:rPr>
                <w:bCs/>
              </w:rPr>
              <w:t>−42.0</w:t>
            </w:r>
          </w:p>
        </w:tc>
        <w:tc>
          <w:tcPr>
            <w:tcW w:w="1701" w:type="dxa"/>
            <w:tcBorders>
              <w:top w:val="single" w:sz="4" w:space="0" w:color="auto"/>
              <w:left w:val="single" w:sz="4" w:space="0" w:color="auto"/>
              <w:bottom w:val="single" w:sz="4" w:space="0" w:color="auto"/>
              <w:right w:val="single" w:sz="4" w:space="0" w:color="auto"/>
            </w:tcBorders>
          </w:tcPr>
          <w:p w14:paraId="783F2A4D" w14:textId="77777777" w:rsidR="004F2D06" w:rsidRDefault="00946D1A">
            <w:pPr>
              <w:pStyle w:val="Tabletext"/>
              <w:jc w:val="center"/>
              <w:rPr>
                <w:bCs/>
              </w:rPr>
            </w:pPr>
            <w:r>
              <w:rPr>
                <w:bCs/>
              </w:rPr>
              <w:t>−55.7</w:t>
            </w:r>
          </w:p>
        </w:tc>
        <w:tc>
          <w:tcPr>
            <w:tcW w:w="1696" w:type="dxa"/>
            <w:tcBorders>
              <w:top w:val="single" w:sz="4" w:space="0" w:color="auto"/>
              <w:left w:val="single" w:sz="4" w:space="0" w:color="auto"/>
              <w:bottom w:val="single" w:sz="4" w:space="0" w:color="auto"/>
              <w:right w:val="single" w:sz="4" w:space="0" w:color="auto"/>
            </w:tcBorders>
          </w:tcPr>
          <w:p w14:paraId="2A46CA14" w14:textId="77777777" w:rsidR="004F2D06" w:rsidRDefault="00946D1A">
            <w:pPr>
              <w:pStyle w:val="Tabletext"/>
              <w:jc w:val="center"/>
              <w:rPr>
                <w:bCs/>
              </w:rPr>
            </w:pPr>
            <w:r>
              <w:rPr>
                <w:bCs/>
              </w:rPr>
              <w:t>9.0</w:t>
            </w:r>
          </w:p>
        </w:tc>
      </w:tr>
    </w:tbl>
    <w:p w14:paraId="730A6023" w14:textId="77777777" w:rsidR="004F2D06" w:rsidRDefault="004F2D06">
      <w:pPr>
        <w:pStyle w:val="Tablefin"/>
        <w:tabs>
          <w:tab w:val="left" w:pos="1134"/>
          <w:tab w:val="left" w:pos="1871"/>
          <w:tab w:val="left" w:pos="2268"/>
        </w:tabs>
      </w:pPr>
    </w:p>
    <w:p w14:paraId="701704D7" w14:textId="77777777" w:rsidR="004F2D06" w:rsidRDefault="00946D1A">
      <w:pPr>
        <w:ind w:firstLineChars="200" w:firstLine="480"/>
        <w:rPr>
          <w:szCs w:val="24"/>
          <w:lang w:eastAsia="zh-CN"/>
        </w:rPr>
      </w:pPr>
      <w:r>
        <w:rPr>
          <w:rFonts w:ascii="SimSun" w:hAnsi="SimSun" w:cs="SimSun" w:hint="eastAsia"/>
          <w:lang w:eastAsia="zh-CN"/>
        </w:rPr>
        <w:t>表</w:t>
      </w:r>
      <w:r>
        <w:rPr>
          <w:lang w:eastAsia="zh-CN"/>
        </w:rPr>
        <w:t>A2-5</w:t>
      </w:r>
      <w:r>
        <w:rPr>
          <w:rFonts w:ascii="SimSun" w:hAnsi="SimSun" w:cs="SimSun" w:hint="eastAsia"/>
          <w:lang w:eastAsia="zh-CN"/>
        </w:rPr>
        <w:t>包括应用第</w:t>
      </w:r>
      <w:r>
        <w:rPr>
          <w:lang w:eastAsia="zh-CN"/>
        </w:rPr>
        <w:t>3</w:t>
      </w:r>
      <w:r>
        <w:rPr>
          <w:rFonts w:ascii="SimSun" w:hAnsi="SimSun" w:cs="SimSun" w:hint="eastAsia"/>
          <w:lang w:eastAsia="zh-CN"/>
        </w:rPr>
        <w:t>节所述方法所需的附加假设。</w:t>
      </w:r>
    </w:p>
    <w:p w14:paraId="3E219C20" w14:textId="77777777" w:rsidR="004F2D06" w:rsidRDefault="00946D1A">
      <w:pPr>
        <w:pStyle w:val="TableNo"/>
      </w:pPr>
      <w:r>
        <w:rPr>
          <w:rFonts w:ascii="SimSun" w:hAnsi="SimSun" w:cs="SimSun" w:hint="eastAsia"/>
          <w:lang w:eastAsia="zh-CN"/>
        </w:rPr>
        <w:t>表</w:t>
      </w:r>
      <w:r>
        <w:t>a2-5</w:t>
      </w:r>
    </w:p>
    <w:p w14:paraId="2A6F4062" w14:textId="77777777" w:rsidR="004F2D06" w:rsidRDefault="00946D1A">
      <w:pPr>
        <w:pStyle w:val="Tabletitle"/>
      </w:pPr>
      <w:r>
        <w:rPr>
          <w:rFonts w:ascii="SimSun" w:hAnsi="SimSun" w:cs="SimSun" w:hint="eastAsia"/>
          <w:lang w:eastAsia="zh-CN"/>
        </w:rPr>
        <w:t>附加假设</w:t>
      </w:r>
    </w:p>
    <w:tbl>
      <w:tblPr>
        <w:tblW w:w="8075" w:type="dxa"/>
        <w:jc w:val="center"/>
        <w:tblLook w:val="04A0" w:firstRow="1" w:lastRow="0" w:firstColumn="1" w:lastColumn="0" w:noHBand="0" w:noVBand="1"/>
      </w:tblPr>
      <w:tblGrid>
        <w:gridCol w:w="3256"/>
        <w:gridCol w:w="1577"/>
        <w:gridCol w:w="1683"/>
        <w:gridCol w:w="1559"/>
      </w:tblGrid>
      <w:tr w:rsidR="004F2D06" w14:paraId="010C2D95" w14:textId="77777777">
        <w:trPr>
          <w:tblHeader/>
          <w:jc w:val="center"/>
        </w:trPr>
        <w:tc>
          <w:tcPr>
            <w:tcW w:w="3256" w:type="dxa"/>
            <w:tcBorders>
              <w:top w:val="single" w:sz="4" w:space="0" w:color="auto"/>
              <w:left w:val="single" w:sz="4" w:space="0" w:color="auto"/>
              <w:bottom w:val="single" w:sz="4" w:space="0" w:color="auto"/>
              <w:right w:val="single" w:sz="4" w:space="0" w:color="auto"/>
            </w:tcBorders>
          </w:tcPr>
          <w:p w14:paraId="0905B164" w14:textId="77777777" w:rsidR="004F2D06" w:rsidRDefault="00946D1A">
            <w:pPr>
              <w:pStyle w:val="Tablehead"/>
            </w:pPr>
            <w:r>
              <w:rPr>
                <w:rFonts w:ascii="SimSun" w:hAnsi="SimSun" w:cs="SimSun" w:hint="eastAsia"/>
                <w:lang w:eastAsia="zh-CN"/>
              </w:rPr>
              <w:t>参数</w:t>
            </w:r>
          </w:p>
        </w:tc>
        <w:tc>
          <w:tcPr>
            <w:tcW w:w="1577" w:type="dxa"/>
            <w:tcBorders>
              <w:top w:val="single" w:sz="4" w:space="0" w:color="auto"/>
              <w:left w:val="single" w:sz="4" w:space="0" w:color="auto"/>
              <w:bottom w:val="single" w:sz="4" w:space="0" w:color="auto"/>
              <w:right w:val="single" w:sz="4" w:space="0" w:color="auto"/>
            </w:tcBorders>
          </w:tcPr>
          <w:p w14:paraId="3A730F3D" w14:textId="77777777" w:rsidR="004F2D06" w:rsidRDefault="00946D1A">
            <w:pPr>
              <w:pStyle w:val="Tablehead"/>
            </w:pPr>
            <w:r>
              <w:rPr>
                <w:rFonts w:ascii="SimSun" w:hAnsi="SimSun" w:cs="SimSun" w:hint="eastAsia"/>
                <w:lang w:eastAsia="zh-CN"/>
              </w:rPr>
              <w:t>标识</w:t>
            </w:r>
          </w:p>
        </w:tc>
        <w:tc>
          <w:tcPr>
            <w:tcW w:w="1683" w:type="dxa"/>
            <w:tcBorders>
              <w:top w:val="single" w:sz="4" w:space="0" w:color="auto"/>
              <w:left w:val="single" w:sz="4" w:space="0" w:color="auto"/>
              <w:bottom w:val="single" w:sz="4" w:space="0" w:color="auto"/>
              <w:right w:val="single" w:sz="4" w:space="0" w:color="auto"/>
            </w:tcBorders>
          </w:tcPr>
          <w:p w14:paraId="6B1C5CB1" w14:textId="77777777" w:rsidR="004F2D06" w:rsidRDefault="00946D1A">
            <w:pPr>
              <w:pStyle w:val="Tablehead"/>
            </w:pPr>
            <w:r>
              <w:rPr>
                <w:rFonts w:ascii="SimSun" w:hAnsi="SimSun" w:cs="SimSun" w:hint="eastAsia"/>
                <w:lang w:eastAsia="zh-CN"/>
              </w:rPr>
              <w:t>数值</w:t>
            </w:r>
          </w:p>
        </w:tc>
        <w:tc>
          <w:tcPr>
            <w:tcW w:w="1559" w:type="dxa"/>
            <w:tcBorders>
              <w:top w:val="single" w:sz="4" w:space="0" w:color="auto"/>
              <w:left w:val="single" w:sz="4" w:space="0" w:color="auto"/>
              <w:bottom w:val="single" w:sz="4" w:space="0" w:color="auto"/>
              <w:right w:val="single" w:sz="4" w:space="0" w:color="auto"/>
            </w:tcBorders>
          </w:tcPr>
          <w:p w14:paraId="3A1CE1B8" w14:textId="77777777" w:rsidR="004F2D06" w:rsidRDefault="00946D1A">
            <w:pPr>
              <w:pStyle w:val="Tablehead"/>
            </w:pPr>
            <w:r>
              <w:rPr>
                <w:rFonts w:ascii="SimSun" w:hAnsi="SimSun" w:cs="SimSun" w:hint="eastAsia"/>
                <w:lang w:eastAsia="zh-CN"/>
              </w:rPr>
              <w:t>单位</w:t>
            </w:r>
          </w:p>
        </w:tc>
      </w:tr>
      <w:tr w:rsidR="004F2D06" w14:paraId="2507F06D"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4B3D6985" w14:textId="77777777" w:rsidR="004F2D06" w:rsidRDefault="00946D1A">
            <w:pPr>
              <w:pStyle w:val="Tabletext"/>
              <w:rPr>
                <w:bCs/>
              </w:rPr>
            </w:pPr>
            <w:r>
              <w:rPr>
                <w:rFonts w:ascii="SimSun" w:hAnsi="SimSun" w:cs="SimSun" w:hint="eastAsia"/>
                <w:lang w:eastAsia="zh-CN"/>
              </w:rPr>
              <w:t>测试频率</w:t>
            </w:r>
          </w:p>
        </w:tc>
        <w:tc>
          <w:tcPr>
            <w:tcW w:w="1577" w:type="dxa"/>
            <w:tcBorders>
              <w:top w:val="single" w:sz="4" w:space="0" w:color="auto"/>
              <w:left w:val="single" w:sz="4" w:space="0" w:color="auto"/>
              <w:bottom w:val="single" w:sz="4" w:space="0" w:color="auto"/>
              <w:right w:val="single" w:sz="4" w:space="0" w:color="auto"/>
            </w:tcBorders>
          </w:tcPr>
          <w:p w14:paraId="0E05FC98" w14:textId="77777777" w:rsidR="004F2D06" w:rsidRDefault="00946D1A">
            <w:pPr>
              <w:pStyle w:val="Tabletext"/>
              <w:jc w:val="center"/>
              <w:rPr>
                <w:rFonts w:eastAsia="STKaiti"/>
                <w:bCs/>
                <w:i/>
              </w:rPr>
            </w:pPr>
            <w:r>
              <w:rPr>
                <w:rFonts w:eastAsia="STKaiti"/>
                <w:bCs/>
                <w:i/>
              </w:rPr>
              <w:t>f</w:t>
            </w:r>
          </w:p>
        </w:tc>
        <w:tc>
          <w:tcPr>
            <w:tcW w:w="1683" w:type="dxa"/>
            <w:tcBorders>
              <w:top w:val="single" w:sz="4" w:space="0" w:color="auto"/>
              <w:left w:val="single" w:sz="4" w:space="0" w:color="auto"/>
              <w:bottom w:val="single" w:sz="4" w:space="0" w:color="auto"/>
              <w:right w:val="single" w:sz="4" w:space="0" w:color="auto"/>
            </w:tcBorders>
          </w:tcPr>
          <w:p w14:paraId="16B81A07" w14:textId="77777777" w:rsidR="004F2D06" w:rsidRDefault="00946D1A">
            <w:pPr>
              <w:pStyle w:val="Tabletext"/>
              <w:jc w:val="center"/>
              <w:rPr>
                <w:bCs/>
              </w:rPr>
            </w:pPr>
            <w:r>
              <w:rPr>
                <w:bCs/>
              </w:rPr>
              <w:t>29.5</w:t>
            </w:r>
          </w:p>
        </w:tc>
        <w:tc>
          <w:tcPr>
            <w:tcW w:w="1559" w:type="dxa"/>
            <w:tcBorders>
              <w:top w:val="single" w:sz="4" w:space="0" w:color="auto"/>
              <w:left w:val="single" w:sz="4" w:space="0" w:color="auto"/>
              <w:bottom w:val="single" w:sz="4" w:space="0" w:color="auto"/>
              <w:right w:val="single" w:sz="4" w:space="0" w:color="auto"/>
            </w:tcBorders>
          </w:tcPr>
          <w:p w14:paraId="2FCB4AF9" w14:textId="77777777" w:rsidR="004F2D06" w:rsidRDefault="00946D1A">
            <w:pPr>
              <w:pStyle w:val="Tabletext"/>
              <w:jc w:val="center"/>
              <w:rPr>
                <w:bCs/>
              </w:rPr>
            </w:pPr>
            <w:r>
              <w:rPr>
                <w:bCs/>
              </w:rPr>
              <w:t>GHz</w:t>
            </w:r>
          </w:p>
        </w:tc>
      </w:tr>
      <w:tr w:rsidR="004F2D06" w14:paraId="01E5EE2C"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3C9F4164" w14:textId="77777777" w:rsidR="004F2D06" w:rsidRDefault="00946D1A">
            <w:pPr>
              <w:pStyle w:val="Tabletext"/>
              <w:rPr>
                <w:bCs/>
              </w:rPr>
            </w:pPr>
            <w:r>
              <w:t>A-ESIM</w:t>
            </w:r>
            <w:r>
              <w:rPr>
                <w:rFonts w:ascii="SimSun" w:hAnsi="SimSun" w:cs="SimSun" w:hint="eastAsia"/>
                <w:lang w:eastAsia="zh-CN"/>
              </w:rPr>
              <w:t>天线峰值增益</w:t>
            </w:r>
          </w:p>
        </w:tc>
        <w:tc>
          <w:tcPr>
            <w:tcW w:w="1577" w:type="dxa"/>
            <w:tcBorders>
              <w:top w:val="single" w:sz="4" w:space="0" w:color="auto"/>
              <w:left w:val="single" w:sz="4" w:space="0" w:color="auto"/>
              <w:bottom w:val="single" w:sz="4" w:space="0" w:color="auto"/>
              <w:right w:val="single" w:sz="4" w:space="0" w:color="auto"/>
            </w:tcBorders>
          </w:tcPr>
          <w:p w14:paraId="449C7138" w14:textId="77777777" w:rsidR="004F2D06" w:rsidRDefault="00946D1A">
            <w:pPr>
              <w:pStyle w:val="Tabletext"/>
              <w:jc w:val="center"/>
              <w:rPr>
                <w:rFonts w:eastAsia="STKaiti"/>
                <w:bCs/>
                <w:i/>
              </w:rPr>
            </w:pPr>
            <w:proofErr w:type="spellStart"/>
            <w:r>
              <w:rPr>
                <w:rFonts w:eastAsia="STKaiti"/>
                <w:bCs/>
                <w:i/>
              </w:rPr>
              <w:t>G</w:t>
            </w:r>
            <w:r>
              <w:rPr>
                <w:rFonts w:eastAsia="STKaiti"/>
                <w:bCs/>
                <w:i/>
                <w:vertAlign w:val="subscript"/>
              </w:rPr>
              <w:t>max</w:t>
            </w:r>
            <w:proofErr w:type="spellEnd"/>
          </w:p>
        </w:tc>
        <w:tc>
          <w:tcPr>
            <w:tcW w:w="1683" w:type="dxa"/>
            <w:tcBorders>
              <w:top w:val="single" w:sz="4" w:space="0" w:color="auto"/>
              <w:left w:val="single" w:sz="4" w:space="0" w:color="auto"/>
              <w:bottom w:val="single" w:sz="4" w:space="0" w:color="auto"/>
              <w:right w:val="single" w:sz="4" w:space="0" w:color="auto"/>
            </w:tcBorders>
          </w:tcPr>
          <w:p w14:paraId="40B04DA8" w14:textId="77777777" w:rsidR="004F2D06" w:rsidRDefault="00946D1A">
            <w:pPr>
              <w:pStyle w:val="Tabletext"/>
              <w:jc w:val="center"/>
              <w:rPr>
                <w:bCs/>
              </w:rPr>
            </w:pPr>
            <w:r>
              <w:rPr>
                <w:bCs/>
              </w:rPr>
              <w:t>37.5</w:t>
            </w:r>
          </w:p>
        </w:tc>
        <w:tc>
          <w:tcPr>
            <w:tcW w:w="1559" w:type="dxa"/>
            <w:tcBorders>
              <w:top w:val="single" w:sz="4" w:space="0" w:color="auto"/>
              <w:left w:val="single" w:sz="4" w:space="0" w:color="auto"/>
              <w:bottom w:val="single" w:sz="4" w:space="0" w:color="auto"/>
              <w:right w:val="single" w:sz="4" w:space="0" w:color="auto"/>
            </w:tcBorders>
          </w:tcPr>
          <w:p w14:paraId="469FF77A" w14:textId="77777777" w:rsidR="004F2D06" w:rsidRDefault="00946D1A">
            <w:pPr>
              <w:pStyle w:val="Tabletext"/>
              <w:jc w:val="center"/>
              <w:rPr>
                <w:bCs/>
              </w:rPr>
            </w:pPr>
            <w:proofErr w:type="spellStart"/>
            <w:r>
              <w:rPr>
                <w:bCs/>
              </w:rPr>
              <w:t>dBi</w:t>
            </w:r>
            <w:proofErr w:type="spellEnd"/>
          </w:p>
        </w:tc>
      </w:tr>
      <w:tr w:rsidR="004F2D06" w14:paraId="1EADAD1A"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6CEEC235" w14:textId="77777777" w:rsidR="004F2D06" w:rsidRDefault="00946D1A">
            <w:pPr>
              <w:pStyle w:val="Tabletext"/>
              <w:rPr>
                <w:bCs/>
              </w:rPr>
            </w:pPr>
            <w:r>
              <w:rPr>
                <w:rFonts w:ascii="SimSun" w:hAnsi="SimSun" w:cs="SimSun" w:hint="eastAsia"/>
                <w:lang w:eastAsia="zh-CN"/>
              </w:rPr>
              <w:t>天线增益方向图</w:t>
            </w:r>
          </w:p>
        </w:tc>
        <w:tc>
          <w:tcPr>
            <w:tcW w:w="1577" w:type="dxa"/>
            <w:tcBorders>
              <w:top w:val="single" w:sz="4" w:space="0" w:color="auto"/>
              <w:left w:val="single" w:sz="4" w:space="0" w:color="auto"/>
              <w:bottom w:val="single" w:sz="4" w:space="0" w:color="auto"/>
              <w:right w:val="single" w:sz="4" w:space="0" w:color="auto"/>
            </w:tcBorders>
          </w:tcPr>
          <w:p w14:paraId="1E9D5C40" w14:textId="77777777" w:rsidR="004F2D06" w:rsidRDefault="00946D1A">
            <w:pPr>
              <w:pStyle w:val="Tabletext"/>
              <w:jc w:val="center"/>
              <w:rPr>
                <w:rFonts w:eastAsia="STKaiti"/>
                <w:bCs/>
                <w:i/>
              </w:rPr>
            </w:pPr>
            <w:r>
              <w:rPr>
                <w:rFonts w:eastAsia="STKaiti"/>
                <w:bCs/>
                <w:i/>
              </w:rPr>
              <w:t>-</w:t>
            </w:r>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15E8CA82" w14:textId="77777777" w:rsidR="004F2D06" w:rsidRDefault="00946D1A">
            <w:pPr>
              <w:pStyle w:val="Tabletext"/>
              <w:jc w:val="center"/>
              <w:rPr>
                <w:bCs/>
              </w:rPr>
            </w:pPr>
            <w:r>
              <w:rPr>
                <w:bCs/>
              </w:rPr>
              <w:t>APEREC015V01</w:t>
            </w:r>
          </w:p>
        </w:tc>
      </w:tr>
      <w:tr w:rsidR="004F2D06" w14:paraId="780C292F"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07D68A0D" w14:textId="77777777" w:rsidR="004F2D06" w:rsidRDefault="00946D1A">
            <w:pPr>
              <w:pStyle w:val="Tabletext"/>
              <w:rPr>
                <w:bCs/>
              </w:rPr>
            </w:pPr>
            <w:r>
              <w:rPr>
                <w:rFonts w:ascii="SimSun" w:hAnsi="SimSun" w:cs="SimSun" w:hint="eastAsia"/>
                <w:lang w:eastAsia="zh-CN"/>
              </w:rPr>
              <w:t>极化损耗</w:t>
            </w:r>
          </w:p>
        </w:tc>
        <w:tc>
          <w:tcPr>
            <w:tcW w:w="1577" w:type="dxa"/>
            <w:tcBorders>
              <w:top w:val="single" w:sz="4" w:space="0" w:color="auto"/>
              <w:left w:val="single" w:sz="4" w:space="0" w:color="auto"/>
              <w:bottom w:val="single" w:sz="4" w:space="0" w:color="auto"/>
              <w:right w:val="single" w:sz="4" w:space="0" w:color="auto"/>
            </w:tcBorders>
          </w:tcPr>
          <w:p w14:paraId="4C7AD2C3" w14:textId="77777777" w:rsidR="004F2D06" w:rsidRDefault="00946D1A">
            <w:pPr>
              <w:pStyle w:val="Tabletext"/>
              <w:jc w:val="center"/>
              <w:rPr>
                <w:rFonts w:eastAsia="STKaiti"/>
                <w:bCs/>
                <w:i/>
              </w:rPr>
            </w:pPr>
            <w:proofErr w:type="spellStart"/>
            <w:r>
              <w:rPr>
                <w:rFonts w:eastAsia="STKaiti"/>
                <w:bCs/>
                <w:i/>
              </w:rPr>
              <w:t>L</w:t>
            </w:r>
            <w:r>
              <w:rPr>
                <w:rFonts w:eastAsia="STKaiti"/>
                <w:bCs/>
                <w:i/>
                <w:vertAlign w:val="subscript"/>
              </w:rPr>
              <w:t>Pol</w:t>
            </w:r>
            <w:proofErr w:type="spellEnd"/>
          </w:p>
        </w:tc>
        <w:tc>
          <w:tcPr>
            <w:tcW w:w="1683" w:type="dxa"/>
            <w:tcBorders>
              <w:top w:val="single" w:sz="4" w:space="0" w:color="auto"/>
              <w:left w:val="single" w:sz="4" w:space="0" w:color="auto"/>
              <w:bottom w:val="single" w:sz="4" w:space="0" w:color="auto"/>
              <w:right w:val="single" w:sz="4" w:space="0" w:color="auto"/>
            </w:tcBorders>
          </w:tcPr>
          <w:p w14:paraId="1EF46BF7" w14:textId="77777777" w:rsidR="004F2D06" w:rsidRDefault="00946D1A">
            <w:pPr>
              <w:pStyle w:val="Tabletext"/>
              <w:jc w:val="center"/>
              <w:rPr>
                <w:bCs/>
              </w:rPr>
            </w:pPr>
            <w:r>
              <w:rPr>
                <w:bCs/>
              </w:rPr>
              <w:t>0.0</w:t>
            </w:r>
          </w:p>
        </w:tc>
        <w:tc>
          <w:tcPr>
            <w:tcW w:w="1559" w:type="dxa"/>
            <w:tcBorders>
              <w:top w:val="single" w:sz="4" w:space="0" w:color="auto"/>
              <w:left w:val="single" w:sz="4" w:space="0" w:color="auto"/>
              <w:bottom w:val="single" w:sz="4" w:space="0" w:color="auto"/>
              <w:right w:val="single" w:sz="4" w:space="0" w:color="auto"/>
            </w:tcBorders>
          </w:tcPr>
          <w:p w14:paraId="21DEB681" w14:textId="77777777" w:rsidR="004F2D06" w:rsidRDefault="00946D1A">
            <w:pPr>
              <w:pStyle w:val="Tabletext"/>
              <w:jc w:val="center"/>
              <w:rPr>
                <w:bCs/>
              </w:rPr>
            </w:pPr>
            <w:r>
              <w:rPr>
                <w:bCs/>
              </w:rPr>
              <w:t>dB</w:t>
            </w:r>
          </w:p>
        </w:tc>
      </w:tr>
      <w:tr w:rsidR="004F2D06" w14:paraId="1FEC94C0"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0594E45E" w14:textId="77777777" w:rsidR="004F2D06" w:rsidRDefault="00946D1A">
            <w:pPr>
              <w:pStyle w:val="Tabletext"/>
              <w:rPr>
                <w:bCs/>
              </w:rPr>
            </w:pPr>
            <w:r>
              <w:rPr>
                <w:rFonts w:ascii="SimSun" w:hAnsi="SimSun" w:cs="SimSun" w:hint="eastAsia"/>
                <w:lang w:eastAsia="zh-CN"/>
              </w:rPr>
              <w:t>机身衰减模型</w:t>
            </w:r>
          </w:p>
        </w:tc>
        <w:tc>
          <w:tcPr>
            <w:tcW w:w="1577" w:type="dxa"/>
            <w:tcBorders>
              <w:top w:val="single" w:sz="4" w:space="0" w:color="auto"/>
              <w:left w:val="single" w:sz="4" w:space="0" w:color="auto"/>
              <w:bottom w:val="single" w:sz="4" w:space="0" w:color="auto"/>
              <w:right w:val="single" w:sz="4" w:space="0" w:color="auto"/>
            </w:tcBorders>
          </w:tcPr>
          <w:p w14:paraId="3C099A07" w14:textId="77777777" w:rsidR="004F2D06" w:rsidRDefault="00946D1A">
            <w:pPr>
              <w:pStyle w:val="Tabletext"/>
              <w:jc w:val="center"/>
              <w:rPr>
                <w:rFonts w:eastAsia="STKaiti"/>
                <w:bCs/>
                <w:i/>
              </w:rPr>
            </w:pPr>
            <w:proofErr w:type="spellStart"/>
            <w:r>
              <w:rPr>
                <w:rFonts w:eastAsia="STKaiti"/>
                <w:bCs/>
                <w:i/>
              </w:rPr>
              <w:t>L</w:t>
            </w:r>
            <w:r>
              <w:rPr>
                <w:rFonts w:eastAsia="STKaiti"/>
                <w:bCs/>
                <w:i/>
                <w:vertAlign w:val="subscript"/>
              </w:rPr>
              <w:t>f</w:t>
            </w:r>
            <w:proofErr w:type="spellEnd"/>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5766DB01" w14:textId="77777777" w:rsidR="004F2D06" w:rsidRDefault="00946D1A">
            <w:pPr>
              <w:pStyle w:val="Tabletext"/>
              <w:jc w:val="center"/>
              <w:rPr>
                <w:bCs/>
              </w:rPr>
            </w:pPr>
            <w:r>
              <w:rPr>
                <w:rFonts w:ascii="SimSun" w:hAnsi="SimSun" w:cs="SimSun" w:hint="eastAsia"/>
                <w:lang w:eastAsia="zh-CN"/>
              </w:rPr>
              <w:t>见表</w:t>
            </w:r>
            <w:r>
              <w:t>A2-6</w:t>
            </w:r>
          </w:p>
        </w:tc>
      </w:tr>
      <w:tr w:rsidR="004F2D06" w14:paraId="29116575" w14:textId="77777777">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521345FE" w14:textId="77777777" w:rsidR="004F2D06" w:rsidRDefault="00946D1A">
            <w:pPr>
              <w:pStyle w:val="Tabletext"/>
              <w:rPr>
                <w:bCs/>
              </w:rPr>
            </w:pPr>
            <w:r>
              <w:rPr>
                <w:rFonts w:ascii="SimSun" w:hAnsi="SimSun" w:cs="SimSun" w:hint="eastAsia"/>
                <w:lang w:eastAsia="zh-CN"/>
              </w:rPr>
              <w:t>大气损耗</w:t>
            </w:r>
          </w:p>
        </w:tc>
        <w:tc>
          <w:tcPr>
            <w:tcW w:w="1577" w:type="dxa"/>
            <w:tcBorders>
              <w:top w:val="single" w:sz="4" w:space="0" w:color="auto"/>
              <w:left w:val="single" w:sz="4" w:space="0" w:color="auto"/>
              <w:bottom w:val="single" w:sz="4" w:space="0" w:color="auto"/>
              <w:right w:val="single" w:sz="4" w:space="0" w:color="auto"/>
            </w:tcBorders>
            <w:vAlign w:val="center"/>
          </w:tcPr>
          <w:p w14:paraId="4870FC9C" w14:textId="77777777" w:rsidR="004F2D06" w:rsidRDefault="00946D1A">
            <w:pPr>
              <w:pStyle w:val="Tabletext"/>
              <w:jc w:val="center"/>
              <w:rPr>
                <w:rFonts w:eastAsia="STKaiti"/>
                <w:bCs/>
                <w:i/>
              </w:rPr>
            </w:pPr>
            <w:proofErr w:type="spellStart"/>
            <w:r>
              <w:rPr>
                <w:rFonts w:eastAsia="STKaiti"/>
                <w:bCs/>
                <w:i/>
              </w:rPr>
              <w:t>L</w:t>
            </w:r>
            <w:r>
              <w:rPr>
                <w:rFonts w:eastAsia="STKaiti"/>
                <w:bCs/>
                <w:i/>
                <w:vertAlign w:val="subscript"/>
              </w:rPr>
              <w:t>atm</w:t>
            </w:r>
            <w:proofErr w:type="spellEnd"/>
          </w:p>
        </w:tc>
        <w:tc>
          <w:tcPr>
            <w:tcW w:w="3242" w:type="dxa"/>
            <w:gridSpan w:val="2"/>
            <w:tcBorders>
              <w:top w:val="single" w:sz="4" w:space="0" w:color="auto"/>
              <w:left w:val="single" w:sz="4" w:space="0" w:color="auto"/>
              <w:bottom w:val="single" w:sz="4" w:space="0" w:color="auto"/>
              <w:right w:val="single" w:sz="4" w:space="0" w:color="auto"/>
            </w:tcBorders>
            <w:vAlign w:val="center"/>
          </w:tcPr>
          <w:p w14:paraId="3197D69F" w14:textId="77777777" w:rsidR="004F2D06" w:rsidRDefault="00946D1A">
            <w:pPr>
              <w:pStyle w:val="Tabletext"/>
              <w:jc w:val="center"/>
              <w:rPr>
                <w:bCs/>
              </w:rPr>
            </w:pPr>
            <w:r>
              <w:t>ITU-R P.676</w:t>
            </w:r>
            <w:r>
              <w:rPr>
                <w:rFonts w:ascii="SimSun" w:hAnsi="SimSun" w:cs="SimSun" w:hint="eastAsia"/>
                <w:lang w:eastAsia="zh-CN"/>
              </w:rPr>
              <w:t>建议书</w:t>
            </w:r>
          </w:p>
        </w:tc>
      </w:tr>
      <w:tr w:rsidR="004F2D06" w14:paraId="396C3C3F"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1B6E0F39" w14:textId="77777777" w:rsidR="004F2D06" w:rsidRDefault="00946D1A">
            <w:pPr>
              <w:pStyle w:val="Tabletext"/>
              <w:rPr>
                <w:bCs/>
              </w:rPr>
            </w:pPr>
            <w:r>
              <w:rPr>
                <w:rFonts w:ascii="SimSun" w:hAnsi="SimSun" w:cs="SimSun" w:hint="eastAsia"/>
                <w:lang w:eastAsia="zh-CN"/>
              </w:rPr>
              <w:t>最小高度审查范围</w:t>
            </w:r>
          </w:p>
        </w:tc>
        <w:tc>
          <w:tcPr>
            <w:tcW w:w="1577" w:type="dxa"/>
            <w:tcBorders>
              <w:top w:val="single" w:sz="4" w:space="0" w:color="auto"/>
              <w:left w:val="single" w:sz="4" w:space="0" w:color="auto"/>
              <w:bottom w:val="single" w:sz="4" w:space="0" w:color="auto"/>
              <w:right w:val="single" w:sz="4" w:space="0" w:color="auto"/>
            </w:tcBorders>
          </w:tcPr>
          <w:p w14:paraId="684ACFC0" w14:textId="77777777" w:rsidR="004F2D06" w:rsidRDefault="00946D1A">
            <w:pPr>
              <w:pStyle w:val="Tabletext"/>
              <w:jc w:val="center"/>
              <w:rPr>
                <w:rFonts w:eastAsia="STKaiti"/>
                <w:bCs/>
                <w:i/>
              </w:rPr>
            </w:pPr>
            <w:proofErr w:type="spellStart"/>
            <w:r>
              <w:rPr>
                <w:rFonts w:eastAsia="STKaiti"/>
                <w:bCs/>
                <w:i/>
              </w:rPr>
              <w:t>H</w:t>
            </w:r>
            <w:r>
              <w:rPr>
                <w:rFonts w:eastAsia="STKaiti"/>
                <w:bCs/>
                <w:i/>
                <w:vertAlign w:val="subscript"/>
              </w:rPr>
              <w:t>min</w:t>
            </w:r>
            <w:proofErr w:type="spellEnd"/>
          </w:p>
        </w:tc>
        <w:tc>
          <w:tcPr>
            <w:tcW w:w="1683" w:type="dxa"/>
            <w:tcBorders>
              <w:top w:val="single" w:sz="4" w:space="0" w:color="auto"/>
              <w:left w:val="single" w:sz="4" w:space="0" w:color="auto"/>
              <w:bottom w:val="single" w:sz="4" w:space="0" w:color="auto"/>
              <w:right w:val="single" w:sz="4" w:space="0" w:color="auto"/>
            </w:tcBorders>
            <w:vAlign w:val="center"/>
          </w:tcPr>
          <w:p w14:paraId="1910F4FC" w14:textId="77777777" w:rsidR="004F2D06" w:rsidRDefault="00946D1A">
            <w:pPr>
              <w:pStyle w:val="Tabletext"/>
              <w:jc w:val="center"/>
              <w:rPr>
                <w:bCs/>
              </w:rPr>
            </w:pPr>
            <w:r>
              <w:rPr>
                <w:bCs/>
              </w:rPr>
              <w:t>0.02</w:t>
            </w:r>
          </w:p>
        </w:tc>
        <w:tc>
          <w:tcPr>
            <w:tcW w:w="1559" w:type="dxa"/>
            <w:tcBorders>
              <w:top w:val="single" w:sz="4" w:space="0" w:color="auto"/>
              <w:left w:val="single" w:sz="4" w:space="0" w:color="auto"/>
              <w:bottom w:val="single" w:sz="4" w:space="0" w:color="auto"/>
              <w:right w:val="single" w:sz="4" w:space="0" w:color="auto"/>
            </w:tcBorders>
            <w:vAlign w:val="center"/>
          </w:tcPr>
          <w:p w14:paraId="3A93212B" w14:textId="77777777" w:rsidR="004F2D06" w:rsidRDefault="00946D1A">
            <w:pPr>
              <w:pStyle w:val="Tabletext"/>
              <w:jc w:val="center"/>
              <w:rPr>
                <w:bCs/>
              </w:rPr>
            </w:pPr>
            <w:r>
              <w:rPr>
                <w:rFonts w:hint="eastAsia"/>
                <w:bCs/>
                <w:lang w:eastAsia="zh-CN"/>
              </w:rPr>
              <w:t>公里</w:t>
            </w:r>
          </w:p>
        </w:tc>
      </w:tr>
      <w:tr w:rsidR="004F2D06" w14:paraId="28E91880"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08501D9F" w14:textId="77777777" w:rsidR="004F2D06" w:rsidRDefault="00946D1A">
            <w:pPr>
              <w:pStyle w:val="Tabletext"/>
              <w:rPr>
                <w:bCs/>
              </w:rPr>
            </w:pPr>
            <w:r>
              <w:rPr>
                <w:rFonts w:ascii="SimSun" w:hAnsi="SimSun" w:cs="SimSun" w:hint="eastAsia"/>
                <w:lang w:eastAsia="zh-CN"/>
              </w:rPr>
              <w:t>最大高度审查范围</w:t>
            </w:r>
          </w:p>
        </w:tc>
        <w:tc>
          <w:tcPr>
            <w:tcW w:w="1577" w:type="dxa"/>
            <w:tcBorders>
              <w:top w:val="single" w:sz="4" w:space="0" w:color="auto"/>
              <w:left w:val="single" w:sz="4" w:space="0" w:color="auto"/>
              <w:bottom w:val="single" w:sz="4" w:space="0" w:color="auto"/>
              <w:right w:val="single" w:sz="4" w:space="0" w:color="auto"/>
            </w:tcBorders>
          </w:tcPr>
          <w:p w14:paraId="048D2359" w14:textId="77777777" w:rsidR="004F2D06" w:rsidRDefault="00946D1A">
            <w:pPr>
              <w:pStyle w:val="Tabletext"/>
              <w:jc w:val="center"/>
              <w:rPr>
                <w:rFonts w:eastAsia="STKaiti"/>
                <w:bCs/>
                <w:i/>
              </w:rPr>
            </w:pPr>
            <w:proofErr w:type="spellStart"/>
            <w:r>
              <w:rPr>
                <w:rFonts w:eastAsia="STKaiti"/>
                <w:bCs/>
                <w:i/>
              </w:rPr>
              <w:t>H</w:t>
            </w:r>
            <w:r>
              <w:rPr>
                <w:rFonts w:eastAsia="STKaiti"/>
                <w:bCs/>
                <w:i/>
                <w:vertAlign w:val="subscript"/>
              </w:rPr>
              <w:t>max</w:t>
            </w:r>
            <w:proofErr w:type="spellEnd"/>
          </w:p>
        </w:tc>
        <w:tc>
          <w:tcPr>
            <w:tcW w:w="1683" w:type="dxa"/>
            <w:tcBorders>
              <w:top w:val="single" w:sz="4" w:space="0" w:color="auto"/>
              <w:left w:val="single" w:sz="4" w:space="0" w:color="auto"/>
              <w:bottom w:val="single" w:sz="4" w:space="0" w:color="auto"/>
              <w:right w:val="single" w:sz="4" w:space="0" w:color="auto"/>
            </w:tcBorders>
            <w:vAlign w:val="center"/>
          </w:tcPr>
          <w:p w14:paraId="3591C4DB" w14:textId="77777777" w:rsidR="004F2D06" w:rsidRDefault="00946D1A">
            <w:pPr>
              <w:pStyle w:val="Tabletext"/>
              <w:jc w:val="center"/>
              <w:rPr>
                <w:bCs/>
              </w:rPr>
            </w:pPr>
            <w:r>
              <w:rPr>
                <w:bCs/>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3439CFE3" w14:textId="77777777" w:rsidR="004F2D06" w:rsidRDefault="00946D1A">
            <w:pPr>
              <w:pStyle w:val="Tabletext"/>
              <w:jc w:val="center"/>
              <w:rPr>
                <w:bCs/>
              </w:rPr>
            </w:pPr>
            <w:r>
              <w:rPr>
                <w:rFonts w:hint="eastAsia"/>
                <w:bCs/>
                <w:lang w:eastAsia="zh-CN"/>
              </w:rPr>
              <w:t>公里</w:t>
            </w:r>
          </w:p>
        </w:tc>
      </w:tr>
      <w:tr w:rsidR="004F2D06" w14:paraId="1D33593D" w14:textId="77777777">
        <w:trPr>
          <w:jc w:val="center"/>
        </w:trPr>
        <w:tc>
          <w:tcPr>
            <w:tcW w:w="3256" w:type="dxa"/>
            <w:tcBorders>
              <w:top w:val="single" w:sz="4" w:space="0" w:color="auto"/>
              <w:left w:val="single" w:sz="4" w:space="0" w:color="auto"/>
              <w:bottom w:val="single" w:sz="4" w:space="0" w:color="auto"/>
              <w:right w:val="single" w:sz="4" w:space="0" w:color="auto"/>
            </w:tcBorders>
          </w:tcPr>
          <w:p w14:paraId="115DA298" w14:textId="77777777" w:rsidR="004F2D06" w:rsidRDefault="00946D1A">
            <w:pPr>
              <w:pStyle w:val="Tabletext"/>
              <w:rPr>
                <w:bCs/>
              </w:rPr>
            </w:pPr>
            <w:r>
              <w:rPr>
                <w:rFonts w:ascii="SimSun" w:hAnsi="SimSun" w:cs="SimSun" w:hint="eastAsia"/>
                <w:lang w:eastAsia="zh-CN"/>
              </w:rPr>
              <w:t>高度审查范围步进值</w:t>
            </w:r>
          </w:p>
        </w:tc>
        <w:tc>
          <w:tcPr>
            <w:tcW w:w="1577" w:type="dxa"/>
            <w:tcBorders>
              <w:top w:val="single" w:sz="4" w:space="0" w:color="auto"/>
              <w:left w:val="single" w:sz="4" w:space="0" w:color="auto"/>
              <w:bottom w:val="single" w:sz="4" w:space="0" w:color="auto"/>
              <w:right w:val="single" w:sz="4" w:space="0" w:color="auto"/>
            </w:tcBorders>
          </w:tcPr>
          <w:p w14:paraId="50336E9E" w14:textId="77777777" w:rsidR="004F2D06" w:rsidRDefault="00946D1A">
            <w:pPr>
              <w:pStyle w:val="Tabletext"/>
              <w:jc w:val="center"/>
              <w:rPr>
                <w:rFonts w:eastAsia="STKaiti"/>
                <w:bCs/>
                <w:i/>
              </w:rPr>
            </w:pPr>
            <w:proofErr w:type="spellStart"/>
            <w:r>
              <w:rPr>
                <w:rFonts w:eastAsia="STKaiti"/>
                <w:bCs/>
                <w:i/>
              </w:rPr>
              <w:t>H</w:t>
            </w:r>
            <w:r>
              <w:rPr>
                <w:rFonts w:eastAsia="STKaiti"/>
                <w:bCs/>
                <w:i/>
                <w:vertAlign w:val="subscript"/>
              </w:rPr>
              <w:t>step</w:t>
            </w:r>
            <w:proofErr w:type="spellEnd"/>
          </w:p>
        </w:tc>
        <w:tc>
          <w:tcPr>
            <w:tcW w:w="1683" w:type="dxa"/>
            <w:tcBorders>
              <w:top w:val="single" w:sz="4" w:space="0" w:color="auto"/>
              <w:left w:val="single" w:sz="4" w:space="0" w:color="auto"/>
              <w:bottom w:val="single" w:sz="4" w:space="0" w:color="auto"/>
              <w:right w:val="single" w:sz="4" w:space="0" w:color="auto"/>
            </w:tcBorders>
            <w:vAlign w:val="center"/>
          </w:tcPr>
          <w:p w14:paraId="60279596" w14:textId="77777777" w:rsidR="004F2D06" w:rsidRDefault="00946D1A">
            <w:pPr>
              <w:pStyle w:val="Tabletext"/>
              <w:jc w:val="center"/>
              <w:rPr>
                <w:bCs/>
              </w:rPr>
            </w:pPr>
            <w:r>
              <w:rPr>
                <w:bCs/>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9A294CD" w14:textId="77777777" w:rsidR="004F2D06" w:rsidRDefault="00946D1A">
            <w:pPr>
              <w:pStyle w:val="Tabletext"/>
              <w:jc w:val="center"/>
              <w:rPr>
                <w:bCs/>
              </w:rPr>
            </w:pPr>
            <w:r>
              <w:rPr>
                <w:rFonts w:hint="eastAsia"/>
                <w:bCs/>
                <w:lang w:eastAsia="zh-CN"/>
              </w:rPr>
              <w:t>公里</w:t>
            </w:r>
          </w:p>
        </w:tc>
      </w:tr>
      <w:bookmarkEnd w:id="104"/>
    </w:tbl>
    <w:p w14:paraId="55F327B1" w14:textId="77777777" w:rsidR="004F2D06" w:rsidRDefault="004F2D06">
      <w:pPr>
        <w:pStyle w:val="Tablefin"/>
        <w:rPr>
          <w:rFonts w:eastAsia="STKaiti"/>
        </w:rPr>
      </w:pPr>
    </w:p>
    <w:p w14:paraId="6C46836B" w14:textId="77777777" w:rsidR="004F2D06" w:rsidRDefault="00946D1A">
      <w:pPr>
        <w:pStyle w:val="Headingb"/>
        <w:rPr>
          <w:rFonts w:ascii="Times New Roman" w:eastAsia="STKaiti" w:hAnsi="Times New Roman"/>
          <w:b w:val="0"/>
          <w:caps/>
        </w:rPr>
      </w:pPr>
      <w:r>
        <w:rPr>
          <w:rFonts w:ascii="Times New Roman" w:eastAsia="STKaiti" w:hAnsi="Times New Roman"/>
          <w:iCs/>
          <w:lang w:eastAsia="zh-CN"/>
        </w:rPr>
        <w:lastRenderedPageBreak/>
        <w:t>方案</w:t>
      </w:r>
      <w:r>
        <w:rPr>
          <w:rFonts w:ascii="Times New Roman" w:eastAsia="STKaiti" w:hAnsi="Times New Roman"/>
        </w:rPr>
        <w:t>2</w:t>
      </w:r>
      <w:r>
        <w:rPr>
          <w:rFonts w:ascii="Times New Roman" w:eastAsia="STKaiti" w:hAnsi="Times New Roman"/>
          <w:lang w:eastAsia="zh-CN"/>
        </w:rPr>
        <w:t>：</w:t>
      </w:r>
    </w:p>
    <w:p w14:paraId="682CA312" w14:textId="77777777" w:rsidR="004F2D06" w:rsidRDefault="00946D1A">
      <w:pPr>
        <w:pStyle w:val="TableNo"/>
      </w:pPr>
      <w:r>
        <w:rPr>
          <w:rFonts w:hint="eastAsia"/>
          <w:lang w:eastAsia="zh-CN"/>
        </w:rPr>
        <w:t>表</w:t>
      </w:r>
      <w:r>
        <w:t>a2-4</w:t>
      </w:r>
    </w:p>
    <w:p w14:paraId="1378C57B" w14:textId="77777777" w:rsidR="004F2D06" w:rsidRDefault="00946D1A">
      <w:pPr>
        <w:pStyle w:val="Tabletitle"/>
        <w:rPr>
          <w:lang w:eastAsia="zh-CN"/>
        </w:rPr>
      </w:pPr>
      <w:r>
        <w:rPr>
          <w:rFonts w:ascii="SimSun" w:hAnsi="SimSun" w:cs="SimSun" w:hint="eastAsia"/>
          <w:lang w:eastAsia="zh-CN"/>
        </w:rPr>
        <w:t>组标识为1的</w:t>
      </w:r>
      <w:r>
        <w:rPr>
          <w:lang w:eastAsia="zh-CN"/>
        </w:rPr>
        <w:t>A-ESIM</w:t>
      </w:r>
      <w:r>
        <w:rPr>
          <w:rFonts w:ascii="SimSun" w:hAnsi="SimSun" w:cs="SimSun" w:hint="eastAsia"/>
          <w:lang w:eastAsia="zh-CN"/>
        </w:rPr>
        <w:t>发射示例</w:t>
      </w:r>
    </w:p>
    <w:tbl>
      <w:tblPr>
        <w:tblW w:w="8642" w:type="dxa"/>
        <w:jc w:val="center"/>
        <w:tblLook w:val="04A0" w:firstRow="1" w:lastRow="0" w:firstColumn="1" w:lastColumn="0" w:noHBand="0" w:noVBand="1"/>
      </w:tblPr>
      <w:tblGrid>
        <w:gridCol w:w="1702"/>
        <w:gridCol w:w="1676"/>
        <w:gridCol w:w="1818"/>
        <w:gridCol w:w="1745"/>
        <w:gridCol w:w="1701"/>
      </w:tblGrid>
      <w:tr w:rsidR="004F2D06" w14:paraId="78792FD9"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1B3CAE4B" w14:textId="77777777" w:rsidR="004F2D06" w:rsidRDefault="00946D1A">
            <w:pPr>
              <w:pStyle w:val="Tablehead"/>
              <w:rPr>
                <w:rFonts w:ascii="Times New Roman" w:hAnsi="Times New Roman"/>
                <w:highlight w:val="green"/>
              </w:rPr>
            </w:pPr>
            <w:r>
              <w:rPr>
                <w:rFonts w:ascii="Times New Roman" w:hAnsi="Times New Roman"/>
                <w:lang w:eastAsia="zh-CN"/>
              </w:rPr>
              <w:t>发射序号</w:t>
            </w:r>
          </w:p>
        </w:tc>
        <w:tc>
          <w:tcPr>
            <w:tcW w:w="1676" w:type="dxa"/>
            <w:tcBorders>
              <w:top w:val="single" w:sz="4" w:space="0" w:color="auto"/>
              <w:left w:val="single" w:sz="4" w:space="0" w:color="auto"/>
              <w:bottom w:val="single" w:sz="4" w:space="0" w:color="auto"/>
              <w:right w:val="single" w:sz="4" w:space="0" w:color="auto"/>
            </w:tcBorders>
            <w:vAlign w:val="center"/>
          </w:tcPr>
          <w:p w14:paraId="01F725FA" w14:textId="77777777" w:rsidR="004F2D06" w:rsidRDefault="00946D1A">
            <w:pPr>
              <w:pStyle w:val="Tablehead"/>
              <w:rPr>
                <w:rFonts w:ascii="Times New Roman" w:hAnsi="Times New Roman"/>
                <w:highlight w:val="green"/>
              </w:rPr>
            </w:pPr>
            <w:r>
              <w:t>C.7.a</w:t>
            </w:r>
            <w:r>
              <w:rPr>
                <w:rFonts w:ascii="Times New Roman" w:hAnsi="Times New Roman"/>
              </w:rPr>
              <w:br/>
            </w:r>
            <w:r>
              <w:rPr>
                <w:rFonts w:ascii="Times New Roman" w:hAnsi="Times New Roman"/>
                <w:lang w:eastAsia="zh-CN"/>
              </w:rPr>
              <w:t>发射标识</w:t>
            </w:r>
          </w:p>
        </w:tc>
        <w:tc>
          <w:tcPr>
            <w:tcW w:w="1818" w:type="dxa"/>
            <w:tcBorders>
              <w:top w:val="single" w:sz="4" w:space="0" w:color="auto"/>
              <w:left w:val="single" w:sz="4" w:space="0" w:color="auto"/>
              <w:bottom w:val="single" w:sz="4" w:space="0" w:color="auto"/>
              <w:right w:val="single" w:sz="4" w:space="0" w:color="auto"/>
            </w:tcBorders>
            <w:vAlign w:val="center"/>
          </w:tcPr>
          <w:p w14:paraId="01789A2D" w14:textId="77777777" w:rsidR="004F2D06" w:rsidRDefault="00946D1A">
            <w:pPr>
              <w:pStyle w:val="Tablehead"/>
              <w:rPr>
                <w:rFonts w:ascii="Times New Roman" w:hAnsi="Times New Roman"/>
                <w:highlight w:val="green"/>
              </w:rPr>
            </w:pPr>
            <w:r>
              <w:t>C.8.a.2/C.8.b.2</w:t>
            </w:r>
            <w:r>
              <w:rPr>
                <w:rFonts w:ascii="Times New Roman" w:hAnsi="Times New Roman"/>
              </w:rPr>
              <w:br/>
            </w:r>
            <w:r>
              <w:rPr>
                <w:rFonts w:ascii="Times New Roman" w:hAnsi="Times New Roman"/>
                <w:lang w:eastAsia="zh-CN"/>
              </w:rPr>
              <w:t>最大功率</w:t>
            </w:r>
            <w:r>
              <w:rPr>
                <w:rFonts w:ascii="Times New Roman" w:hAnsi="Times New Roman"/>
                <w:lang w:eastAsia="zh-CN"/>
              </w:rPr>
              <w:br/>
            </w:r>
            <w:r>
              <w:rPr>
                <w:rFonts w:ascii="Times New Roman" w:hAnsi="Times New Roman"/>
                <w:lang w:eastAsia="zh-CN"/>
              </w:rPr>
              <w:t>密度</w:t>
            </w:r>
            <w:r>
              <w:rPr>
                <w:rFonts w:ascii="Times New Roman" w:hAnsi="Times New Roman"/>
              </w:rPr>
              <w:br/>
            </w:r>
            <w:r>
              <w:rPr>
                <w:rFonts w:ascii="Times New Roman" w:hAnsi="Times New Roman"/>
              </w:rPr>
              <w:br/>
              <w:t>dB(W/Hz)</w:t>
            </w:r>
          </w:p>
        </w:tc>
        <w:tc>
          <w:tcPr>
            <w:tcW w:w="1745" w:type="dxa"/>
            <w:tcBorders>
              <w:top w:val="single" w:sz="4" w:space="0" w:color="auto"/>
              <w:left w:val="single" w:sz="4" w:space="0" w:color="auto"/>
              <w:bottom w:val="single" w:sz="4" w:space="0" w:color="auto"/>
              <w:right w:val="single" w:sz="4" w:space="0" w:color="auto"/>
            </w:tcBorders>
            <w:vAlign w:val="center"/>
          </w:tcPr>
          <w:p w14:paraId="0ABF663A" w14:textId="77777777" w:rsidR="004F2D06" w:rsidRDefault="00946D1A">
            <w:pPr>
              <w:pStyle w:val="Tablehead"/>
              <w:rPr>
                <w:rFonts w:ascii="Times New Roman" w:hAnsi="Times New Roman"/>
              </w:rPr>
            </w:pPr>
            <w:r>
              <w:t>C.8.c.3</w:t>
            </w:r>
            <w:r>
              <w:rPr>
                <w:rFonts w:ascii="Times New Roman" w:hAnsi="Times New Roman"/>
              </w:rPr>
              <w:br/>
            </w:r>
            <w:r>
              <w:rPr>
                <w:rFonts w:ascii="Times New Roman" w:hAnsi="Times New Roman"/>
                <w:lang w:eastAsia="zh-CN"/>
              </w:rPr>
              <w:t>最小功率</w:t>
            </w:r>
            <w:r>
              <w:rPr>
                <w:rFonts w:ascii="Times New Roman" w:hAnsi="Times New Roman"/>
                <w:lang w:eastAsia="zh-CN"/>
              </w:rPr>
              <w:br/>
            </w:r>
            <w:r>
              <w:rPr>
                <w:rFonts w:ascii="Times New Roman" w:hAnsi="Times New Roman"/>
                <w:lang w:eastAsia="zh-CN"/>
              </w:rPr>
              <w:t>密度</w:t>
            </w:r>
            <w:r>
              <w:rPr>
                <w:rFonts w:ascii="Times New Roman" w:hAnsi="Times New Roman"/>
              </w:rPr>
              <w:br/>
            </w:r>
            <w:r>
              <w:rPr>
                <w:rFonts w:ascii="Times New Roman" w:hAnsi="Times New Roman"/>
              </w:rPr>
              <w:br/>
              <w:t>dB(W/Hz)</w:t>
            </w:r>
          </w:p>
        </w:tc>
        <w:tc>
          <w:tcPr>
            <w:tcW w:w="1701" w:type="dxa"/>
            <w:tcBorders>
              <w:top w:val="single" w:sz="4" w:space="0" w:color="auto"/>
              <w:left w:val="single" w:sz="4" w:space="0" w:color="auto"/>
              <w:bottom w:val="single" w:sz="4" w:space="0" w:color="auto"/>
              <w:right w:val="single" w:sz="4" w:space="0" w:color="auto"/>
            </w:tcBorders>
            <w:vAlign w:val="center"/>
          </w:tcPr>
          <w:p w14:paraId="6BC17A2E" w14:textId="77777777" w:rsidR="004F2D06" w:rsidRDefault="00946D1A">
            <w:pPr>
              <w:pStyle w:val="Tablehead"/>
              <w:rPr>
                <w:rFonts w:ascii="Times New Roman" w:hAnsi="Times New Roman"/>
                <w:highlight w:val="green"/>
                <w:lang w:eastAsia="zh-CN"/>
              </w:rPr>
            </w:pPr>
            <w:r>
              <w:rPr>
                <w:lang w:eastAsia="zh-CN"/>
              </w:rPr>
              <w:t>C.8.e.1</w:t>
            </w:r>
            <w:r>
              <w:rPr>
                <w:rFonts w:ascii="Times New Roman" w:hAnsi="Times New Roman"/>
                <w:lang w:eastAsia="zh-CN"/>
              </w:rPr>
              <w:br/>
            </w:r>
            <w:r>
              <w:rPr>
                <w:rFonts w:ascii="Times New Roman" w:eastAsia="STKaiti" w:hAnsi="Times New Roman"/>
                <w:i/>
                <w:iCs/>
                <w:lang w:eastAsia="zh-CN"/>
              </w:rPr>
              <w:t>C/N</w:t>
            </w:r>
            <w:r>
              <w:rPr>
                <w:rFonts w:ascii="Times New Roman" w:hAnsi="Times New Roman"/>
                <w:lang w:eastAsia="zh-CN"/>
              </w:rPr>
              <w:t>目标值</w:t>
            </w:r>
            <w:r>
              <w:rPr>
                <w:rFonts w:ascii="Times New Roman" w:hAnsi="Times New Roman"/>
                <w:lang w:eastAsia="zh-CN"/>
              </w:rPr>
              <w:br/>
            </w:r>
            <w:r>
              <w:rPr>
                <w:rFonts w:ascii="Times New Roman" w:hAnsi="Times New Roman"/>
                <w:lang w:eastAsia="zh-CN"/>
              </w:rPr>
              <w:t>（总计</w:t>
            </w:r>
            <w:r>
              <w:rPr>
                <w:rFonts w:ascii="Times New Roman" w:hAnsi="Times New Roman"/>
                <w:lang w:eastAsia="zh-CN"/>
              </w:rPr>
              <w:t xml:space="preserve"> – </w:t>
            </w:r>
            <w:r>
              <w:rPr>
                <w:rFonts w:ascii="Times New Roman" w:hAnsi="Times New Roman"/>
                <w:lang w:eastAsia="zh-CN"/>
              </w:rPr>
              <w:t>晴空）</w:t>
            </w:r>
            <w:r>
              <w:rPr>
                <w:rFonts w:ascii="Times New Roman" w:hAnsi="Times New Roman"/>
                <w:lang w:eastAsia="zh-CN"/>
              </w:rPr>
              <w:br/>
            </w:r>
            <w:r>
              <w:rPr>
                <w:rFonts w:ascii="Times New Roman" w:hAnsi="Times New Roman"/>
                <w:lang w:eastAsia="zh-CN"/>
              </w:rPr>
              <w:br/>
              <w:t>dB</w:t>
            </w:r>
          </w:p>
        </w:tc>
      </w:tr>
      <w:tr w:rsidR="004F2D06" w14:paraId="74302EA2"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5C2D94E3" w14:textId="77777777" w:rsidR="004F2D06" w:rsidRDefault="00946D1A">
            <w:pPr>
              <w:pStyle w:val="Tabletext"/>
              <w:jc w:val="center"/>
              <w:rPr>
                <w:bCs/>
              </w:rPr>
            </w:pPr>
            <w:r>
              <w:rPr>
                <w:bCs/>
              </w:rPr>
              <w:t>1</w:t>
            </w:r>
          </w:p>
        </w:tc>
        <w:tc>
          <w:tcPr>
            <w:tcW w:w="1676" w:type="dxa"/>
            <w:tcBorders>
              <w:top w:val="single" w:sz="4" w:space="0" w:color="auto"/>
              <w:left w:val="single" w:sz="4" w:space="0" w:color="auto"/>
              <w:bottom w:val="single" w:sz="4" w:space="0" w:color="auto"/>
              <w:right w:val="single" w:sz="4" w:space="0" w:color="auto"/>
            </w:tcBorders>
            <w:vAlign w:val="center"/>
          </w:tcPr>
          <w:p w14:paraId="5BB5A872" w14:textId="77777777" w:rsidR="004F2D06" w:rsidRDefault="00946D1A">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630C1167" w14:textId="77777777" w:rsidR="004F2D06" w:rsidRDefault="00946D1A">
            <w:pPr>
              <w:pStyle w:val="Tabletext"/>
              <w:jc w:val="center"/>
              <w:rPr>
                <w:bCs/>
              </w:rPr>
            </w:pPr>
            <w:r>
              <w:rPr>
                <w:bCs/>
              </w:rPr>
              <w:t>−56.0</w:t>
            </w:r>
          </w:p>
        </w:tc>
        <w:tc>
          <w:tcPr>
            <w:tcW w:w="1745" w:type="dxa"/>
            <w:tcBorders>
              <w:top w:val="single" w:sz="4" w:space="0" w:color="auto"/>
              <w:left w:val="single" w:sz="4" w:space="0" w:color="auto"/>
              <w:bottom w:val="single" w:sz="4" w:space="0" w:color="auto"/>
              <w:right w:val="single" w:sz="4" w:space="0" w:color="auto"/>
            </w:tcBorders>
            <w:vAlign w:val="center"/>
          </w:tcPr>
          <w:p w14:paraId="61047D26" w14:textId="77777777" w:rsidR="004F2D06" w:rsidRDefault="00946D1A">
            <w:pPr>
              <w:pStyle w:val="Tabletext"/>
              <w:jc w:val="center"/>
              <w:rPr>
                <w:bCs/>
              </w:rPr>
            </w:pPr>
            <w:r>
              <w:rPr>
                <w:bCs/>
              </w:rPr>
              <w:t>−69.7</w:t>
            </w:r>
          </w:p>
        </w:tc>
        <w:tc>
          <w:tcPr>
            <w:tcW w:w="1701" w:type="dxa"/>
            <w:tcBorders>
              <w:top w:val="single" w:sz="4" w:space="0" w:color="auto"/>
              <w:left w:val="single" w:sz="4" w:space="0" w:color="auto"/>
              <w:bottom w:val="single" w:sz="4" w:space="0" w:color="auto"/>
              <w:right w:val="single" w:sz="4" w:space="0" w:color="auto"/>
            </w:tcBorders>
            <w:vAlign w:val="center"/>
          </w:tcPr>
          <w:p w14:paraId="044207C1" w14:textId="77777777" w:rsidR="004F2D06" w:rsidRDefault="00946D1A">
            <w:pPr>
              <w:pStyle w:val="Tabletext"/>
              <w:jc w:val="center"/>
              <w:rPr>
                <w:bCs/>
              </w:rPr>
            </w:pPr>
            <w:r>
              <w:rPr>
                <w:bCs/>
              </w:rPr>
              <w:t>−5.0</w:t>
            </w:r>
          </w:p>
        </w:tc>
      </w:tr>
      <w:tr w:rsidR="004F2D06" w14:paraId="1541B98A"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7779ED8A" w14:textId="77777777" w:rsidR="004F2D06" w:rsidRDefault="00946D1A">
            <w:pPr>
              <w:pStyle w:val="Tabletext"/>
              <w:jc w:val="center"/>
              <w:rPr>
                <w:bCs/>
              </w:rPr>
            </w:pPr>
            <w:r>
              <w:rPr>
                <w:bCs/>
              </w:rPr>
              <w:t>2</w:t>
            </w:r>
          </w:p>
        </w:tc>
        <w:tc>
          <w:tcPr>
            <w:tcW w:w="1676" w:type="dxa"/>
            <w:tcBorders>
              <w:top w:val="single" w:sz="4" w:space="0" w:color="auto"/>
              <w:left w:val="single" w:sz="4" w:space="0" w:color="auto"/>
              <w:bottom w:val="single" w:sz="4" w:space="0" w:color="auto"/>
              <w:right w:val="single" w:sz="4" w:space="0" w:color="auto"/>
            </w:tcBorders>
            <w:vAlign w:val="center"/>
          </w:tcPr>
          <w:p w14:paraId="1B9ACE88" w14:textId="77777777" w:rsidR="004F2D06" w:rsidRDefault="00946D1A">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1CF1F393" w14:textId="77777777" w:rsidR="004F2D06" w:rsidRDefault="00946D1A">
            <w:pPr>
              <w:pStyle w:val="Tabletext"/>
              <w:jc w:val="center"/>
              <w:rPr>
                <w:bCs/>
              </w:rPr>
            </w:pPr>
            <w:r>
              <w:rPr>
                <w:bCs/>
              </w:rPr>
              <w:t>−51.0</w:t>
            </w:r>
          </w:p>
        </w:tc>
        <w:tc>
          <w:tcPr>
            <w:tcW w:w="1745" w:type="dxa"/>
            <w:tcBorders>
              <w:top w:val="single" w:sz="4" w:space="0" w:color="auto"/>
              <w:left w:val="single" w:sz="4" w:space="0" w:color="auto"/>
              <w:bottom w:val="single" w:sz="4" w:space="0" w:color="auto"/>
              <w:right w:val="single" w:sz="4" w:space="0" w:color="auto"/>
            </w:tcBorders>
            <w:vAlign w:val="center"/>
          </w:tcPr>
          <w:p w14:paraId="091A22C6" w14:textId="77777777" w:rsidR="004F2D06" w:rsidRDefault="00946D1A">
            <w:pPr>
              <w:pStyle w:val="Tabletext"/>
              <w:jc w:val="center"/>
              <w:rPr>
                <w:bCs/>
              </w:rPr>
            </w:pPr>
            <w:r>
              <w:rPr>
                <w:bCs/>
              </w:rPr>
              <w:t>−64.7</w:t>
            </w:r>
          </w:p>
        </w:tc>
        <w:tc>
          <w:tcPr>
            <w:tcW w:w="1701" w:type="dxa"/>
            <w:tcBorders>
              <w:top w:val="single" w:sz="4" w:space="0" w:color="auto"/>
              <w:left w:val="single" w:sz="4" w:space="0" w:color="auto"/>
              <w:bottom w:val="single" w:sz="4" w:space="0" w:color="auto"/>
              <w:right w:val="single" w:sz="4" w:space="0" w:color="auto"/>
            </w:tcBorders>
            <w:vAlign w:val="center"/>
          </w:tcPr>
          <w:p w14:paraId="4AB4CDA3" w14:textId="77777777" w:rsidR="004F2D06" w:rsidRDefault="00946D1A">
            <w:pPr>
              <w:pStyle w:val="Tabletext"/>
              <w:jc w:val="center"/>
              <w:rPr>
                <w:bCs/>
              </w:rPr>
            </w:pPr>
            <w:r>
              <w:rPr>
                <w:bCs/>
              </w:rPr>
              <w:t>0.0</w:t>
            </w:r>
          </w:p>
        </w:tc>
      </w:tr>
      <w:tr w:rsidR="004F2D06" w14:paraId="4682DC2D" w14:textId="77777777">
        <w:trPr>
          <w:jc w:val="center"/>
        </w:trPr>
        <w:tc>
          <w:tcPr>
            <w:tcW w:w="1702" w:type="dxa"/>
            <w:tcBorders>
              <w:top w:val="single" w:sz="4" w:space="0" w:color="auto"/>
              <w:left w:val="single" w:sz="4" w:space="0" w:color="auto"/>
              <w:bottom w:val="single" w:sz="4" w:space="0" w:color="auto"/>
              <w:right w:val="single" w:sz="4" w:space="0" w:color="auto"/>
            </w:tcBorders>
            <w:vAlign w:val="center"/>
          </w:tcPr>
          <w:p w14:paraId="15779603" w14:textId="77777777" w:rsidR="004F2D06" w:rsidRDefault="00946D1A">
            <w:pPr>
              <w:pStyle w:val="Tabletext"/>
              <w:jc w:val="center"/>
              <w:rPr>
                <w:bCs/>
              </w:rPr>
            </w:pPr>
            <w:r>
              <w:rPr>
                <w:bCs/>
              </w:rPr>
              <w:t>3</w:t>
            </w:r>
          </w:p>
        </w:tc>
        <w:tc>
          <w:tcPr>
            <w:tcW w:w="1676" w:type="dxa"/>
            <w:tcBorders>
              <w:top w:val="single" w:sz="4" w:space="0" w:color="auto"/>
              <w:left w:val="single" w:sz="4" w:space="0" w:color="auto"/>
              <w:bottom w:val="single" w:sz="4" w:space="0" w:color="auto"/>
              <w:right w:val="single" w:sz="4" w:space="0" w:color="auto"/>
            </w:tcBorders>
            <w:vAlign w:val="center"/>
          </w:tcPr>
          <w:p w14:paraId="27C2B161" w14:textId="77777777" w:rsidR="004F2D06" w:rsidRDefault="00946D1A">
            <w:pPr>
              <w:pStyle w:val="Tabletext"/>
              <w:jc w:val="center"/>
              <w:rPr>
                <w:bCs/>
              </w:rPr>
            </w:pPr>
            <w:r>
              <w:rPr>
                <w:bCs/>
              </w:rPr>
              <w:t>6MD7W--</w:t>
            </w:r>
          </w:p>
        </w:tc>
        <w:tc>
          <w:tcPr>
            <w:tcW w:w="1818" w:type="dxa"/>
            <w:tcBorders>
              <w:top w:val="single" w:sz="4" w:space="0" w:color="auto"/>
              <w:left w:val="single" w:sz="4" w:space="0" w:color="auto"/>
              <w:bottom w:val="single" w:sz="4" w:space="0" w:color="auto"/>
              <w:right w:val="single" w:sz="4" w:space="0" w:color="auto"/>
            </w:tcBorders>
            <w:vAlign w:val="center"/>
          </w:tcPr>
          <w:p w14:paraId="731BAA3B" w14:textId="77777777" w:rsidR="004F2D06" w:rsidRDefault="00946D1A">
            <w:pPr>
              <w:pStyle w:val="Tabletext"/>
              <w:jc w:val="center"/>
              <w:rPr>
                <w:bCs/>
              </w:rPr>
            </w:pPr>
            <w:r>
              <w:rPr>
                <w:bCs/>
              </w:rPr>
              <w:t>−46.0</w:t>
            </w:r>
          </w:p>
        </w:tc>
        <w:tc>
          <w:tcPr>
            <w:tcW w:w="1745" w:type="dxa"/>
            <w:tcBorders>
              <w:top w:val="single" w:sz="4" w:space="0" w:color="auto"/>
              <w:left w:val="single" w:sz="4" w:space="0" w:color="auto"/>
              <w:bottom w:val="single" w:sz="4" w:space="0" w:color="auto"/>
              <w:right w:val="single" w:sz="4" w:space="0" w:color="auto"/>
            </w:tcBorders>
            <w:vAlign w:val="center"/>
          </w:tcPr>
          <w:p w14:paraId="075E8B07" w14:textId="77777777" w:rsidR="004F2D06" w:rsidRDefault="00946D1A">
            <w:pPr>
              <w:pStyle w:val="Tabletext"/>
              <w:jc w:val="center"/>
              <w:rPr>
                <w:bCs/>
              </w:rPr>
            </w:pPr>
            <w:r>
              <w:rPr>
                <w:bCs/>
              </w:rPr>
              <w:t>−59.7</w:t>
            </w:r>
          </w:p>
        </w:tc>
        <w:tc>
          <w:tcPr>
            <w:tcW w:w="1701" w:type="dxa"/>
            <w:tcBorders>
              <w:top w:val="single" w:sz="4" w:space="0" w:color="auto"/>
              <w:left w:val="single" w:sz="4" w:space="0" w:color="auto"/>
              <w:bottom w:val="single" w:sz="4" w:space="0" w:color="auto"/>
              <w:right w:val="single" w:sz="4" w:space="0" w:color="auto"/>
            </w:tcBorders>
            <w:vAlign w:val="center"/>
          </w:tcPr>
          <w:p w14:paraId="51084D1B" w14:textId="77777777" w:rsidR="004F2D06" w:rsidRDefault="00946D1A">
            <w:pPr>
              <w:pStyle w:val="Tabletext"/>
              <w:jc w:val="center"/>
              <w:rPr>
                <w:bCs/>
              </w:rPr>
            </w:pPr>
            <w:r>
              <w:rPr>
                <w:bCs/>
              </w:rPr>
              <w:t>5.0</w:t>
            </w:r>
          </w:p>
        </w:tc>
      </w:tr>
    </w:tbl>
    <w:p w14:paraId="25457C3F" w14:textId="77777777" w:rsidR="004F2D06" w:rsidRDefault="004F2D06">
      <w:pPr>
        <w:pStyle w:val="Tablefin"/>
        <w:tabs>
          <w:tab w:val="left" w:pos="1134"/>
          <w:tab w:val="left" w:pos="1871"/>
          <w:tab w:val="left" w:pos="2268"/>
        </w:tabs>
      </w:pPr>
    </w:p>
    <w:p w14:paraId="75BC44D1" w14:textId="77777777" w:rsidR="004F2D06" w:rsidRDefault="00946D1A">
      <w:pPr>
        <w:ind w:firstLineChars="200" w:firstLine="480"/>
        <w:rPr>
          <w:rFonts w:ascii="Calibri" w:hAnsi="Calibri" w:cs="Calibri"/>
          <w:sz w:val="22"/>
          <w:szCs w:val="24"/>
          <w:lang w:eastAsia="zh-CN"/>
        </w:rPr>
      </w:pPr>
      <w:r>
        <w:rPr>
          <w:rFonts w:hint="eastAsia"/>
          <w:szCs w:val="24"/>
          <w:lang w:eastAsia="zh-CN"/>
        </w:rPr>
        <w:t>下</w:t>
      </w:r>
      <w:r>
        <w:rPr>
          <w:rFonts w:ascii="SimSun" w:hAnsi="SimSun" w:cs="SimSun" w:hint="eastAsia"/>
          <w:lang w:eastAsia="zh-CN"/>
        </w:rPr>
        <w:t>表</w:t>
      </w:r>
      <w:r>
        <w:rPr>
          <w:lang w:eastAsia="zh-CN"/>
        </w:rPr>
        <w:t>A2-5</w:t>
      </w:r>
      <w:r>
        <w:rPr>
          <w:rFonts w:ascii="SimSun" w:hAnsi="SimSun" w:cs="SimSun" w:hint="eastAsia"/>
          <w:lang w:eastAsia="zh-CN"/>
        </w:rPr>
        <w:t>包括应用第</w:t>
      </w:r>
      <w:r>
        <w:rPr>
          <w:lang w:eastAsia="zh-CN"/>
        </w:rPr>
        <w:t>3</w:t>
      </w:r>
      <w:r>
        <w:rPr>
          <w:rFonts w:ascii="SimSun" w:hAnsi="SimSun" w:cs="SimSun" w:hint="eastAsia"/>
          <w:lang w:eastAsia="zh-CN"/>
        </w:rPr>
        <w:t>节所述方法需要的附加假设。</w:t>
      </w:r>
    </w:p>
    <w:p w14:paraId="52A8EE26" w14:textId="77777777" w:rsidR="004F2D06" w:rsidRDefault="00946D1A">
      <w:pPr>
        <w:pStyle w:val="TableNo"/>
      </w:pPr>
      <w:r>
        <w:rPr>
          <w:rFonts w:hint="eastAsia"/>
          <w:lang w:eastAsia="zh-CN"/>
        </w:rPr>
        <w:t>表</w:t>
      </w:r>
      <w:r>
        <w:t>a2-5</w:t>
      </w:r>
    </w:p>
    <w:p w14:paraId="35C51B1F" w14:textId="77777777" w:rsidR="004F2D06" w:rsidRDefault="00946D1A">
      <w:pPr>
        <w:pStyle w:val="Tabletitle"/>
      </w:pPr>
      <w:r>
        <w:rPr>
          <w:rFonts w:ascii="SimSun" w:hAnsi="SimSun" w:cs="SimSun" w:hint="eastAsia"/>
          <w:lang w:eastAsia="zh-CN"/>
        </w:rPr>
        <w:t>附加假设</w:t>
      </w:r>
    </w:p>
    <w:tbl>
      <w:tblPr>
        <w:tblW w:w="9493" w:type="dxa"/>
        <w:jc w:val="center"/>
        <w:tblLook w:val="04A0" w:firstRow="1" w:lastRow="0" w:firstColumn="1" w:lastColumn="0" w:noHBand="0" w:noVBand="1"/>
      </w:tblPr>
      <w:tblGrid>
        <w:gridCol w:w="3964"/>
        <w:gridCol w:w="1720"/>
        <w:gridCol w:w="1966"/>
        <w:gridCol w:w="1843"/>
      </w:tblGrid>
      <w:tr w:rsidR="004F2D06" w14:paraId="7CEA82F2" w14:textId="77777777">
        <w:trPr>
          <w:tblHeader/>
          <w:jc w:val="center"/>
        </w:trPr>
        <w:tc>
          <w:tcPr>
            <w:tcW w:w="3964" w:type="dxa"/>
            <w:tcBorders>
              <w:top w:val="single" w:sz="4" w:space="0" w:color="auto"/>
              <w:left w:val="single" w:sz="4" w:space="0" w:color="auto"/>
              <w:bottom w:val="single" w:sz="4" w:space="0" w:color="auto"/>
              <w:right w:val="single" w:sz="4" w:space="0" w:color="auto"/>
            </w:tcBorders>
          </w:tcPr>
          <w:p w14:paraId="65AE3CA4" w14:textId="77777777" w:rsidR="004F2D06" w:rsidRDefault="00946D1A">
            <w:pPr>
              <w:pStyle w:val="Tablehead"/>
              <w:rPr>
                <w:highlight w:val="yellow"/>
              </w:rPr>
            </w:pPr>
            <w:r>
              <w:rPr>
                <w:rFonts w:ascii="SimSun" w:hAnsi="SimSun" w:cs="SimSun" w:hint="eastAsia"/>
                <w:lang w:eastAsia="zh-CN"/>
              </w:rPr>
              <w:t>参数</w:t>
            </w:r>
          </w:p>
        </w:tc>
        <w:tc>
          <w:tcPr>
            <w:tcW w:w="1720" w:type="dxa"/>
            <w:tcBorders>
              <w:top w:val="single" w:sz="4" w:space="0" w:color="auto"/>
              <w:left w:val="single" w:sz="4" w:space="0" w:color="auto"/>
              <w:bottom w:val="single" w:sz="4" w:space="0" w:color="auto"/>
              <w:right w:val="single" w:sz="4" w:space="0" w:color="auto"/>
            </w:tcBorders>
          </w:tcPr>
          <w:p w14:paraId="68594B3F" w14:textId="77777777" w:rsidR="004F2D06" w:rsidRDefault="00946D1A">
            <w:pPr>
              <w:pStyle w:val="Tablehead"/>
              <w:rPr>
                <w:highlight w:val="yellow"/>
              </w:rPr>
            </w:pPr>
            <w:r>
              <w:rPr>
                <w:rFonts w:ascii="SimSun" w:hAnsi="SimSun" w:cs="SimSun" w:hint="eastAsia"/>
                <w:lang w:eastAsia="zh-CN"/>
              </w:rPr>
              <w:t>标识</w:t>
            </w:r>
          </w:p>
        </w:tc>
        <w:tc>
          <w:tcPr>
            <w:tcW w:w="1966" w:type="dxa"/>
            <w:tcBorders>
              <w:top w:val="single" w:sz="4" w:space="0" w:color="auto"/>
              <w:left w:val="single" w:sz="4" w:space="0" w:color="auto"/>
              <w:bottom w:val="single" w:sz="4" w:space="0" w:color="auto"/>
              <w:right w:val="single" w:sz="4" w:space="0" w:color="auto"/>
            </w:tcBorders>
          </w:tcPr>
          <w:p w14:paraId="44A8B0C3" w14:textId="77777777" w:rsidR="004F2D06" w:rsidRDefault="00946D1A">
            <w:pPr>
              <w:pStyle w:val="Tablehead"/>
              <w:rPr>
                <w:highlight w:val="yellow"/>
              </w:rPr>
            </w:pPr>
            <w:r>
              <w:rPr>
                <w:rFonts w:ascii="SimSun" w:hAnsi="SimSun" w:cs="SimSun" w:hint="eastAsia"/>
                <w:lang w:eastAsia="zh-CN"/>
              </w:rPr>
              <w:t>数值</w:t>
            </w:r>
          </w:p>
        </w:tc>
        <w:tc>
          <w:tcPr>
            <w:tcW w:w="1843" w:type="dxa"/>
            <w:tcBorders>
              <w:top w:val="single" w:sz="4" w:space="0" w:color="auto"/>
              <w:left w:val="single" w:sz="4" w:space="0" w:color="auto"/>
              <w:bottom w:val="single" w:sz="4" w:space="0" w:color="auto"/>
              <w:right w:val="single" w:sz="4" w:space="0" w:color="auto"/>
            </w:tcBorders>
          </w:tcPr>
          <w:p w14:paraId="169212DE" w14:textId="77777777" w:rsidR="004F2D06" w:rsidRDefault="00946D1A">
            <w:pPr>
              <w:pStyle w:val="Tablehead"/>
              <w:rPr>
                <w:highlight w:val="yellow"/>
              </w:rPr>
            </w:pPr>
            <w:r>
              <w:rPr>
                <w:rFonts w:ascii="SimSun" w:hAnsi="SimSun" w:cs="SimSun" w:hint="eastAsia"/>
                <w:lang w:eastAsia="zh-CN"/>
              </w:rPr>
              <w:t>单位</w:t>
            </w:r>
          </w:p>
        </w:tc>
      </w:tr>
      <w:tr w:rsidR="004F2D06" w14:paraId="6B771CCD"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4BAE75E0" w14:textId="77777777" w:rsidR="004F2D06" w:rsidRDefault="00946D1A">
            <w:pPr>
              <w:pStyle w:val="Tabletext"/>
              <w:rPr>
                <w:bCs/>
              </w:rPr>
            </w:pPr>
            <w:r>
              <w:rPr>
                <w:rFonts w:hint="eastAsia"/>
                <w:bCs/>
                <w:lang w:eastAsia="zh-CN"/>
              </w:rPr>
              <w:t>测试频率</w:t>
            </w:r>
          </w:p>
        </w:tc>
        <w:tc>
          <w:tcPr>
            <w:tcW w:w="1720" w:type="dxa"/>
            <w:tcBorders>
              <w:top w:val="single" w:sz="4" w:space="0" w:color="auto"/>
              <w:left w:val="single" w:sz="4" w:space="0" w:color="auto"/>
              <w:bottom w:val="single" w:sz="4" w:space="0" w:color="auto"/>
              <w:right w:val="single" w:sz="4" w:space="0" w:color="auto"/>
            </w:tcBorders>
            <w:vAlign w:val="center"/>
          </w:tcPr>
          <w:p w14:paraId="7EECE4DE" w14:textId="77777777" w:rsidR="004F2D06" w:rsidRDefault="00946D1A">
            <w:pPr>
              <w:pStyle w:val="Tabletext"/>
              <w:jc w:val="center"/>
              <w:rPr>
                <w:rFonts w:eastAsia="STKaiti"/>
                <w:bCs/>
                <w:i/>
              </w:rPr>
            </w:pPr>
            <w:r>
              <w:rPr>
                <w:rFonts w:eastAsia="STKaiti"/>
                <w:bCs/>
                <w:i/>
              </w:rPr>
              <w:t>f</w:t>
            </w:r>
          </w:p>
        </w:tc>
        <w:tc>
          <w:tcPr>
            <w:tcW w:w="1966" w:type="dxa"/>
            <w:tcBorders>
              <w:top w:val="single" w:sz="4" w:space="0" w:color="auto"/>
              <w:left w:val="single" w:sz="4" w:space="0" w:color="auto"/>
              <w:bottom w:val="single" w:sz="4" w:space="0" w:color="auto"/>
              <w:right w:val="single" w:sz="4" w:space="0" w:color="auto"/>
            </w:tcBorders>
            <w:vAlign w:val="center"/>
          </w:tcPr>
          <w:p w14:paraId="61151853" w14:textId="77777777" w:rsidR="004F2D06" w:rsidRDefault="00946D1A">
            <w:pPr>
              <w:pStyle w:val="Tabletext"/>
              <w:jc w:val="center"/>
              <w:rPr>
                <w:bCs/>
              </w:rPr>
            </w:pPr>
            <w:r>
              <w:rPr>
                <w:bCs/>
              </w:rPr>
              <w:t>30.0</w:t>
            </w:r>
          </w:p>
        </w:tc>
        <w:tc>
          <w:tcPr>
            <w:tcW w:w="1843" w:type="dxa"/>
            <w:tcBorders>
              <w:top w:val="single" w:sz="4" w:space="0" w:color="auto"/>
              <w:left w:val="single" w:sz="4" w:space="0" w:color="auto"/>
              <w:bottom w:val="single" w:sz="4" w:space="0" w:color="auto"/>
              <w:right w:val="single" w:sz="4" w:space="0" w:color="auto"/>
            </w:tcBorders>
            <w:vAlign w:val="center"/>
          </w:tcPr>
          <w:p w14:paraId="015315C7" w14:textId="77777777" w:rsidR="004F2D06" w:rsidRDefault="00946D1A">
            <w:pPr>
              <w:pStyle w:val="Tabletext"/>
              <w:jc w:val="center"/>
              <w:rPr>
                <w:bCs/>
              </w:rPr>
            </w:pPr>
            <w:r>
              <w:rPr>
                <w:bCs/>
              </w:rPr>
              <w:t>GHz</w:t>
            </w:r>
          </w:p>
        </w:tc>
      </w:tr>
      <w:tr w:rsidR="004F2D06" w14:paraId="1C1D5242"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398D670" w14:textId="77777777" w:rsidR="004F2D06" w:rsidRDefault="00946D1A">
            <w:pPr>
              <w:pStyle w:val="Tabletext"/>
              <w:rPr>
                <w:bCs/>
              </w:rPr>
            </w:pPr>
            <w:r>
              <w:rPr>
                <w:bCs/>
              </w:rPr>
              <w:t>A-ESIM</w:t>
            </w:r>
            <w:r>
              <w:rPr>
                <w:rFonts w:hint="eastAsia"/>
                <w:bCs/>
                <w:lang w:eastAsia="zh-CN"/>
              </w:rPr>
              <w:t>天线峰值增益</w:t>
            </w:r>
          </w:p>
        </w:tc>
        <w:tc>
          <w:tcPr>
            <w:tcW w:w="1720" w:type="dxa"/>
            <w:tcBorders>
              <w:top w:val="single" w:sz="4" w:space="0" w:color="auto"/>
              <w:left w:val="single" w:sz="4" w:space="0" w:color="auto"/>
              <w:bottom w:val="single" w:sz="4" w:space="0" w:color="auto"/>
              <w:right w:val="single" w:sz="4" w:space="0" w:color="auto"/>
            </w:tcBorders>
            <w:vAlign w:val="center"/>
          </w:tcPr>
          <w:p w14:paraId="296776B5" w14:textId="77777777" w:rsidR="004F2D06" w:rsidRDefault="00946D1A">
            <w:pPr>
              <w:pStyle w:val="Tabletext"/>
              <w:jc w:val="center"/>
              <w:rPr>
                <w:rFonts w:eastAsia="STKaiti"/>
                <w:bCs/>
                <w:i/>
              </w:rPr>
            </w:pPr>
            <w:proofErr w:type="spellStart"/>
            <w:r>
              <w:rPr>
                <w:rFonts w:eastAsia="STKaiti"/>
                <w:bCs/>
                <w:i/>
              </w:rPr>
              <w:t>G</w:t>
            </w:r>
            <w:r>
              <w:rPr>
                <w:rFonts w:eastAsia="STKaiti"/>
                <w:bCs/>
                <w:i/>
                <w:vertAlign w:val="subscript"/>
              </w:rPr>
              <w:t>max</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0141C670" w14:textId="77777777" w:rsidR="004F2D06" w:rsidRDefault="00946D1A">
            <w:pPr>
              <w:pStyle w:val="Tabletext"/>
              <w:jc w:val="center"/>
              <w:rPr>
                <w:bCs/>
              </w:rPr>
            </w:pPr>
            <w:r>
              <w:rPr>
                <w:bCs/>
              </w:rPr>
              <w:t>37.5</w:t>
            </w:r>
          </w:p>
        </w:tc>
        <w:tc>
          <w:tcPr>
            <w:tcW w:w="1843" w:type="dxa"/>
            <w:tcBorders>
              <w:top w:val="single" w:sz="4" w:space="0" w:color="auto"/>
              <w:left w:val="single" w:sz="4" w:space="0" w:color="auto"/>
              <w:bottom w:val="single" w:sz="4" w:space="0" w:color="auto"/>
              <w:right w:val="single" w:sz="4" w:space="0" w:color="auto"/>
            </w:tcBorders>
            <w:vAlign w:val="center"/>
          </w:tcPr>
          <w:p w14:paraId="53667181" w14:textId="77777777" w:rsidR="004F2D06" w:rsidRDefault="00946D1A">
            <w:pPr>
              <w:pStyle w:val="Tabletext"/>
              <w:jc w:val="center"/>
              <w:rPr>
                <w:bCs/>
              </w:rPr>
            </w:pPr>
            <w:proofErr w:type="spellStart"/>
            <w:r>
              <w:rPr>
                <w:bCs/>
              </w:rPr>
              <w:t>dBi</w:t>
            </w:r>
            <w:proofErr w:type="spellEnd"/>
            <w:r>
              <w:rPr>
                <w:bCs/>
              </w:rPr>
              <w:t xml:space="preserve"> </w:t>
            </w:r>
          </w:p>
        </w:tc>
      </w:tr>
      <w:tr w:rsidR="004F2D06" w14:paraId="4B70A1BE"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2BE97E9A" w14:textId="77777777" w:rsidR="004F2D06" w:rsidRDefault="00946D1A">
            <w:pPr>
              <w:pStyle w:val="Tabletext"/>
              <w:rPr>
                <w:bCs/>
              </w:rPr>
            </w:pPr>
            <w:r>
              <w:rPr>
                <w:rFonts w:hint="eastAsia"/>
                <w:bCs/>
                <w:lang w:eastAsia="zh-CN"/>
              </w:rPr>
              <w:t>天线增益方向图</w:t>
            </w:r>
          </w:p>
        </w:tc>
        <w:tc>
          <w:tcPr>
            <w:tcW w:w="1720" w:type="dxa"/>
            <w:tcBorders>
              <w:top w:val="single" w:sz="4" w:space="0" w:color="auto"/>
              <w:left w:val="single" w:sz="4" w:space="0" w:color="auto"/>
              <w:bottom w:val="single" w:sz="4" w:space="0" w:color="auto"/>
              <w:right w:val="single" w:sz="4" w:space="0" w:color="auto"/>
            </w:tcBorders>
            <w:vAlign w:val="center"/>
          </w:tcPr>
          <w:p w14:paraId="37AA9E81" w14:textId="77777777" w:rsidR="004F2D06" w:rsidRDefault="00946D1A">
            <w:pPr>
              <w:pStyle w:val="Tabletext"/>
              <w:jc w:val="center"/>
              <w:rPr>
                <w:rFonts w:eastAsia="STKaiti"/>
                <w:bCs/>
                <w:i/>
              </w:rPr>
            </w:pPr>
            <w:r>
              <w:rPr>
                <w:rFonts w:eastAsia="STKaiti"/>
                <w:bCs/>
                <w:i/>
              </w:rPr>
              <w:t>-</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278F9C6C" w14:textId="77777777" w:rsidR="004F2D06" w:rsidRDefault="00946D1A">
            <w:pPr>
              <w:pStyle w:val="Tabletext"/>
              <w:jc w:val="center"/>
              <w:rPr>
                <w:bCs/>
              </w:rPr>
            </w:pPr>
            <w:r>
              <w:rPr>
                <w:bCs/>
              </w:rPr>
              <w:t>ITU-R S.580</w:t>
            </w:r>
            <w:r>
              <w:rPr>
                <w:bCs/>
                <w:lang w:eastAsia="zh-CN"/>
              </w:rPr>
              <w:t>建议书</w:t>
            </w:r>
          </w:p>
        </w:tc>
      </w:tr>
      <w:tr w:rsidR="004F2D06" w14:paraId="68881DBB"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3AF9CCF1" w14:textId="77777777" w:rsidR="004F2D06" w:rsidRDefault="00946D1A">
            <w:pPr>
              <w:pStyle w:val="Tabletext"/>
              <w:rPr>
                <w:bCs/>
              </w:rPr>
            </w:pPr>
            <w:r>
              <w:rPr>
                <w:rFonts w:hint="eastAsia"/>
                <w:bCs/>
                <w:lang w:eastAsia="zh-CN"/>
              </w:rPr>
              <w:t>极化损耗</w:t>
            </w:r>
          </w:p>
        </w:tc>
        <w:tc>
          <w:tcPr>
            <w:tcW w:w="1720" w:type="dxa"/>
            <w:tcBorders>
              <w:top w:val="single" w:sz="4" w:space="0" w:color="auto"/>
              <w:left w:val="single" w:sz="4" w:space="0" w:color="auto"/>
              <w:bottom w:val="single" w:sz="4" w:space="0" w:color="auto"/>
              <w:right w:val="single" w:sz="4" w:space="0" w:color="auto"/>
            </w:tcBorders>
            <w:vAlign w:val="center"/>
          </w:tcPr>
          <w:p w14:paraId="1C380801" w14:textId="77777777" w:rsidR="004F2D06" w:rsidRDefault="00946D1A">
            <w:pPr>
              <w:pStyle w:val="Tabletext"/>
              <w:jc w:val="center"/>
              <w:rPr>
                <w:rFonts w:eastAsia="STKaiti"/>
                <w:bCs/>
                <w:i/>
              </w:rPr>
            </w:pPr>
            <w:proofErr w:type="spellStart"/>
            <w:r>
              <w:rPr>
                <w:rFonts w:eastAsia="STKaiti"/>
                <w:bCs/>
                <w:i/>
              </w:rPr>
              <w:t>L</w:t>
            </w:r>
            <w:r>
              <w:rPr>
                <w:rFonts w:eastAsia="STKaiti"/>
                <w:bCs/>
                <w:i/>
                <w:vertAlign w:val="subscript"/>
              </w:rPr>
              <w:t>Pol</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2C97C8A9" w14:textId="77777777" w:rsidR="004F2D06" w:rsidRDefault="00946D1A">
            <w:pPr>
              <w:pStyle w:val="Tabletext"/>
              <w:jc w:val="center"/>
              <w:rPr>
                <w:bCs/>
              </w:rPr>
            </w:pPr>
            <w:r>
              <w:rPr>
                <w:bCs/>
              </w:rPr>
              <w:t>0.0</w:t>
            </w:r>
          </w:p>
        </w:tc>
        <w:tc>
          <w:tcPr>
            <w:tcW w:w="1843" w:type="dxa"/>
            <w:tcBorders>
              <w:top w:val="single" w:sz="4" w:space="0" w:color="auto"/>
              <w:left w:val="single" w:sz="4" w:space="0" w:color="auto"/>
              <w:bottom w:val="single" w:sz="4" w:space="0" w:color="auto"/>
              <w:right w:val="single" w:sz="4" w:space="0" w:color="auto"/>
            </w:tcBorders>
            <w:vAlign w:val="center"/>
          </w:tcPr>
          <w:p w14:paraId="55F9BB02" w14:textId="77777777" w:rsidR="004F2D06" w:rsidRDefault="00946D1A">
            <w:pPr>
              <w:pStyle w:val="Tabletext"/>
              <w:jc w:val="center"/>
              <w:rPr>
                <w:bCs/>
              </w:rPr>
            </w:pPr>
            <w:r>
              <w:rPr>
                <w:bCs/>
              </w:rPr>
              <w:t>dB</w:t>
            </w:r>
          </w:p>
        </w:tc>
      </w:tr>
      <w:tr w:rsidR="004F2D06" w14:paraId="1D36F44D"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48E97F40" w14:textId="77777777" w:rsidR="004F2D06" w:rsidRDefault="00946D1A">
            <w:pPr>
              <w:pStyle w:val="Tabletext"/>
              <w:rPr>
                <w:bCs/>
              </w:rPr>
            </w:pPr>
            <w:r>
              <w:rPr>
                <w:rFonts w:hint="eastAsia"/>
                <w:bCs/>
                <w:lang w:eastAsia="zh-CN"/>
              </w:rPr>
              <w:t>机身衰减模型</w:t>
            </w:r>
          </w:p>
        </w:tc>
        <w:tc>
          <w:tcPr>
            <w:tcW w:w="1720" w:type="dxa"/>
            <w:tcBorders>
              <w:top w:val="single" w:sz="4" w:space="0" w:color="auto"/>
              <w:left w:val="single" w:sz="4" w:space="0" w:color="auto"/>
              <w:bottom w:val="single" w:sz="4" w:space="0" w:color="auto"/>
              <w:right w:val="single" w:sz="4" w:space="0" w:color="auto"/>
            </w:tcBorders>
            <w:vAlign w:val="center"/>
          </w:tcPr>
          <w:p w14:paraId="40C39ECE" w14:textId="77777777" w:rsidR="004F2D06" w:rsidRDefault="00946D1A">
            <w:pPr>
              <w:pStyle w:val="Tabletext"/>
              <w:jc w:val="center"/>
              <w:rPr>
                <w:rFonts w:eastAsia="STKaiti"/>
                <w:bCs/>
                <w:i/>
              </w:rPr>
            </w:pPr>
            <w:r>
              <w:rPr>
                <w:rFonts w:eastAsia="STKaiti"/>
                <w:bCs/>
                <w:i/>
              </w:rPr>
              <w:t>FA</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2BB01589" w14:textId="77777777" w:rsidR="004F2D06" w:rsidRDefault="00946D1A">
            <w:pPr>
              <w:pStyle w:val="Tabletext"/>
              <w:jc w:val="center"/>
              <w:rPr>
                <w:bCs/>
              </w:rPr>
            </w:pPr>
            <w:r>
              <w:rPr>
                <w:bCs/>
                <w:lang w:eastAsia="zh-CN"/>
              </w:rPr>
              <w:t>参见表</w:t>
            </w:r>
            <w:r>
              <w:rPr>
                <w:bCs/>
              </w:rPr>
              <w:t>A2-6</w:t>
            </w:r>
          </w:p>
        </w:tc>
      </w:tr>
      <w:tr w:rsidR="004F2D06" w14:paraId="6BC98494"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6046E50B" w14:textId="77777777" w:rsidR="004F2D06" w:rsidRDefault="00946D1A">
            <w:pPr>
              <w:pStyle w:val="Tabletext"/>
              <w:rPr>
                <w:bCs/>
              </w:rPr>
            </w:pPr>
            <w:r>
              <w:rPr>
                <w:rFonts w:hint="eastAsia"/>
                <w:bCs/>
                <w:lang w:eastAsia="zh-CN"/>
              </w:rPr>
              <w:t>大气衰减</w:t>
            </w:r>
          </w:p>
        </w:tc>
        <w:tc>
          <w:tcPr>
            <w:tcW w:w="1720" w:type="dxa"/>
            <w:tcBorders>
              <w:top w:val="single" w:sz="4" w:space="0" w:color="auto"/>
              <w:left w:val="single" w:sz="4" w:space="0" w:color="auto"/>
              <w:bottom w:val="single" w:sz="4" w:space="0" w:color="auto"/>
              <w:right w:val="single" w:sz="4" w:space="0" w:color="auto"/>
            </w:tcBorders>
            <w:vAlign w:val="center"/>
          </w:tcPr>
          <w:p w14:paraId="1ACDC43E" w14:textId="77777777" w:rsidR="004F2D06" w:rsidRDefault="00946D1A">
            <w:pPr>
              <w:pStyle w:val="Tabletext"/>
              <w:jc w:val="center"/>
              <w:rPr>
                <w:rFonts w:eastAsia="STKaiti"/>
                <w:bCs/>
                <w:i/>
              </w:rPr>
            </w:pPr>
            <w:proofErr w:type="spellStart"/>
            <w:r>
              <w:rPr>
                <w:rFonts w:eastAsia="STKaiti"/>
                <w:bCs/>
                <w:i/>
              </w:rPr>
              <w:t>L</w:t>
            </w:r>
            <w:r>
              <w:rPr>
                <w:rFonts w:eastAsia="STKaiti"/>
                <w:bCs/>
                <w:i/>
                <w:vertAlign w:val="subscript"/>
              </w:rPr>
              <w:t>atm</w:t>
            </w:r>
            <w:proofErr w:type="spellEnd"/>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62EE51EB" w14:textId="77777777" w:rsidR="004F2D06" w:rsidRDefault="00946D1A">
            <w:pPr>
              <w:pStyle w:val="Tabletext"/>
              <w:jc w:val="center"/>
              <w:rPr>
                <w:bCs/>
                <w:lang w:eastAsia="zh-CN"/>
              </w:rPr>
            </w:pPr>
            <w:r>
              <w:rPr>
                <w:bCs/>
                <w:lang w:eastAsia="zh-CN"/>
              </w:rPr>
              <w:t>ITU-R P.676</w:t>
            </w:r>
            <w:r>
              <w:rPr>
                <w:bCs/>
                <w:lang w:eastAsia="zh-CN"/>
              </w:rPr>
              <w:t>建议书第</w:t>
            </w:r>
            <w:r>
              <w:rPr>
                <w:bCs/>
                <w:lang w:eastAsia="zh-CN"/>
              </w:rPr>
              <w:t>2.21.2</w:t>
            </w:r>
            <w:r>
              <w:rPr>
                <w:bCs/>
                <w:lang w:eastAsia="zh-CN"/>
              </w:rPr>
              <w:t>节</w:t>
            </w:r>
          </w:p>
        </w:tc>
      </w:tr>
      <w:tr w:rsidR="004F2D06" w14:paraId="4509FF0A"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2CF0044C" w14:textId="77777777" w:rsidR="004F2D06" w:rsidRDefault="00946D1A">
            <w:pPr>
              <w:pStyle w:val="Tabletext"/>
              <w:rPr>
                <w:bCs/>
              </w:rPr>
            </w:pPr>
            <w:proofErr w:type="spellStart"/>
            <w:r>
              <w:rPr>
                <w:rFonts w:hint="eastAsia"/>
                <w:bCs/>
              </w:rPr>
              <w:t>参考大气</w:t>
            </w:r>
            <w:proofErr w:type="spellEnd"/>
          </w:p>
        </w:tc>
        <w:tc>
          <w:tcPr>
            <w:tcW w:w="1720" w:type="dxa"/>
            <w:tcBorders>
              <w:top w:val="single" w:sz="4" w:space="0" w:color="auto"/>
              <w:left w:val="single" w:sz="4" w:space="0" w:color="auto"/>
              <w:bottom w:val="single" w:sz="4" w:space="0" w:color="auto"/>
              <w:right w:val="single" w:sz="4" w:space="0" w:color="auto"/>
            </w:tcBorders>
            <w:vAlign w:val="center"/>
          </w:tcPr>
          <w:p w14:paraId="0EE1AC0F" w14:textId="77777777" w:rsidR="004F2D06" w:rsidRDefault="00946D1A">
            <w:pPr>
              <w:pStyle w:val="Tabletext"/>
              <w:jc w:val="center"/>
              <w:rPr>
                <w:bCs/>
                <w:i/>
              </w:rPr>
            </w:pPr>
            <w:r>
              <w:rPr>
                <w:bCs/>
                <w:i/>
              </w:rPr>
              <w:t>-</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029263C4" w14:textId="77777777" w:rsidR="004F2D06" w:rsidRDefault="00946D1A">
            <w:pPr>
              <w:pStyle w:val="Tabletext"/>
              <w:jc w:val="center"/>
              <w:rPr>
                <w:bCs/>
                <w:lang w:eastAsia="zh-CN"/>
              </w:rPr>
            </w:pPr>
            <w:r>
              <w:rPr>
                <w:bCs/>
                <w:lang w:eastAsia="zh-CN"/>
              </w:rPr>
              <w:t>ITU-R P.835.6</w:t>
            </w:r>
            <w:r>
              <w:rPr>
                <w:bCs/>
                <w:lang w:eastAsia="zh-CN"/>
              </w:rPr>
              <w:t>建议书中的</w:t>
            </w:r>
            <w:r>
              <w:rPr>
                <w:bCs/>
                <w:lang w:eastAsia="zh-CN"/>
              </w:rPr>
              <w:br/>
            </w:r>
            <w:r>
              <w:rPr>
                <w:rFonts w:hint="eastAsia"/>
                <w:bCs/>
                <w:lang w:eastAsia="zh-CN"/>
              </w:rPr>
              <w:t>“</w:t>
            </w:r>
            <w:r>
              <w:rPr>
                <w:bCs/>
                <w:lang w:eastAsia="zh-CN"/>
              </w:rPr>
              <w:t>冬天高纬度</w:t>
            </w:r>
            <w:r>
              <w:rPr>
                <w:rFonts w:hint="eastAsia"/>
                <w:bCs/>
                <w:lang w:eastAsia="zh-CN"/>
              </w:rPr>
              <w:t>”</w:t>
            </w:r>
          </w:p>
        </w:tc>
      </w:tr>
      <w:tr w:rsidR="004F2D06" w14:paraId="34D1C4A0"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2B89FC40" w14:textId="77777777" w:rsidR="004F2D06" w:rsidRDefault="00946D1A">
            <w:pPr>
              <w:pStyle w:val="Tabletext"/>
              <w:rPr>
                <w:bCs/>
              </w:rPr>
            </w:pPr>
            <w:r>
              <w:rPr>
                <w:rFonts w:hint="eastAsia"/>
                <w:bCs/>
                <w:lang w:eastAsia="zh-CN"/>
              </w:rPr>
              <w:t>最小审查高度范围</w:t>
            </w:r>
          </w:p>
        </w:tc>
        <w:tc>
          <w:tcPr>
            <w:tcW w:w="1720" w:type="dxa"/>
            <w:tcBorders>
              <w:top w:val="single" w:sz="4" w:space="0" w:color="auto"/>
              <w:left w:val="single" w:sz="4" w:space="0" w:color="auto"/>
              <w:bottom w:val="single" w:sz="4" w:space="0" w:color="auto"/>
              <w:right w:val="single" w:sz="4" w:space="0" w:color="auto"/>
            </w:tcBorders>
            <w:vAlign w:val="center"/>
          </w:tcPr>
          <w:p w14:paraId="679EF705" w14:textId="77777777" w:rsidR="004F2D06" w:rsidRDefault="00946D1A">
            <w:pPr>
              <w:pStyle w:val="Tabletext"/>
              <w:jc w:val="center"/>
              <w:rPr>
                <w:rFonts w:eastAsia="STKaiti"/>
                <w:bCs/>
                <w:i/>
              </w:rPr>
            </w:pPr>
            <w:proofErr w:type="spellStart"/>
            <w:r>
              <w:rPr>
                <w:rFonts w:eastAsia="STKaiti"/>
                <w:bCs/>
                <w:i/>
              </w:rPr>
              <w:t>H</w:t>
            </w:r>
            <w:r>
              <w:rPr>
                <w:rFonts w:eastAsia="STKaiti"/>
                <w:bCs/>
                <w:i/>
                <w:vertAlign w:val="subscript"/>
              </w:rPr>
              <w:t>min</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58775780" w14:textId="77777777" w:rsidR="004F2D06" w:rsidRDefault="00946D1A">
            <w:pPr>
              <w:pStyle w:val="Tabletext"/>
              <w:jc w:val="center"/>
              <w:rPr>
                <w:bCs/>
              </w:rPr>
            </w:pPr>
            <w:r>
              <w:rPr>
                <w:bCs/>
              </w:rPr>
              <w:t>0.02</w:t>
            </w:r>
          </w:p>
        </w:tc>
        <w:tc>
          <w:tcPr>
            <w:tcW w:w="1843" w:type="dxa"/>
            <w:tcBorders>
              <w:top w:val="single" w:sz="4" w:space="0" w:color="auto"/>
              <w:left w:val="single" w:sz="4" w:space="0" w:color="auto"/>
              <w:bottom w:val="single" w:sz="4" w:space="0" w:color="auto"/>
              <w:right w:val="single" w:sz="4" w:space="0" w:color="auto"/>
            </w:tcBorders>
            <w:vAlign w:val="center"/>
          </w:tcPr>
          <w:p w14:paraId="7564BDC9" w14:textId="77777777" w:rsidR="004F2D06" w:rsidRDefault="00946D1A">
            <w:pPr>
              <w:pStyle w:val="Tabletext"/>
              <w:jc w:val="center"/>
              <w:rPr>
                <w:bCs/>
              </w:rPr>
            </w:pPr>
            <w:proofErr w:type="spellStart"/>
            <w:r>
              <w:rPr>
                <w:bCs/>
              </w:rPr>
              <w:t>公里</w:t>
            </w:r>
            <w:proofErr w:type="spellEnd"/>
          </w:p>
        </w:tc>
      </w:tr>
      <w:tr w:rsidR="004F2D06" w14:paraId="325B646B"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6E710AA9" w14:textId="77777777" w:rsidR="004F2D06" w:rsidRDefault="00946D1A">
            <w:pPr>
              <w:pStyle w:val="Tabletext"/>
              <w:rPr>
                <w:bCs/>
              </w:rPr>
            </w:pPr>
            <w:r>
              <w:rPr>
                <w:rFonts w:hint="eastAsia"/>
                <w:bCs/>
                <w:lang w:eastAsia="zh-CN"/>
              </w:rPr>
              <w:t>最大审查高度范围</w:t>
            </w:r>
          </w:p>
        </w:tc>
        <w:tc>
          <w:tcPr>
            <w:tcW w:w="1720" w:type="dxa"/>
            <w:tcBorders>
              <w:top w:val="single" w:sz="4" w:space="0" w:color="auto"/>
              <w:left w:val="single" w:sz="4" w:space="0" w:color="auto"/>
              <w:bottom w:val="single" w:sz="4" w:space="0" w:color="auto"/>
              <w:right w:val="single" w:sz="4" w:space="0" w:color="auto"/>
            </w:tcBorders>
            <w:vAlign w:val="center"/>
          </w:tcPr>
          <w:p w14:paraId="01B2DBC0" w14:textId="77777777" w:rsidR="004F2D06" w:rsidRDefault="00946D1A">
            <w:pPr>
              <w:pStyle w:val="Tabletext"/>
              <w:jc w:val="center"/>
              <w:rPr>
                <w:rFonts w:eastAsia="STKaiti"/>
                <w:bCs/>
                <w:i/>
              </w:rPr>
            </w:pPr>
            <w:proofErr w:type="spellStart"/>
            <w:r>
              <w:rPr>
                <w:rFonts w:eastAsia="STKaiti"/>
                <w:bCs/>
                <w:i/>
              </w:rPr>
              <w:t>H</w:t>
            </w:r>
            <w:r>
              <w:rPr>
                <w:rFonts w:eastAsia="STKaiti"/>
                <w:bCs/>
                <w:i/>
                <w:vertAlign w:val="subscript"/>
              </w:rPr>
              <w:t>max</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45A50D05" w14:textId="77777777" w:rsidR="004F2D06" w:rsidRDefault="00946D1A">
            <w:pPr>
              <w:pStyle w:val="Tabletext"/>
              <w:jc w:val="center"/>
              <w:rPr>
                <w:bCs/>
              </w:rPr>
            </w:pPr>
            <w:r>
              <w:rPr>
                <w:bCs/>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67F16277" w14:textId="77777777" w:rsidR="004F2D06" w:rsidRDefault="00946D1A">
            <w:pPr>
              <w:pStyle w:val="Tabletext"/>
              <w:jc w:val="center"/>
              <w:rPr>
                <w:bCs/>
              </w:rPr>
            </w:pPr>
            <w:proofErr w:type="spellStart"/>
            <w:r>
              <w:rPr>
                <w:bCs/>
              </w:rPr>
              <w:t>公里</w:t>
            </w:r>
            <w:proofErr w:type="spellEnd"/>
          </w:p>
        </w:tc>
      </w:tr>
      <w:tr w:rsidR="004F2D06" w14:paraId="581E0B4D"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283A01" w14:textId="77777777" w:rsidR="004F2D06" w:rsidRDefault="00946D1A">
            <w:pPr>
              <w:pStyle w:val="Tabletext"/>
              <w:rPr>
                <w:bCs/>
                <w:lang w:eastAsia="zh-CN"/>
              </w:rPr>
            </w:pPr>
            <w:r>
              <w:rPr>
                <w:rFonts w:hint="eastAsia"/>
                <w:bCs/>
                <w:lang w:eastAsia="zh-CN"/>
              </w:rPr>
              <w:t>审查高度范围的步进值</w:t>
            </w:r>
          </w:p>
        </w:tc>
        <w:tc>
          <w:tcPr>
            <w:tcW w:w="1720" w:type="dxa"/>
            <w:tcBorders>
              <w:top w:val="single" w:sz="4" w:space="0" w:color="auto"/>
              <w:left w:val="single" w:sz="4" w:space="0" w:color="auto"/>
              <w:bottom w:val="single" w:sz="4" w:space="0" w:color="auto"/>
              <w:right w:val="single" w:sz="4" w:space="0" w:color="auto"/>
            </w:tcBorders>
            <w:vAlign w:val="center"/>
          </w:tcPr>
          <w:p w14:paraId="5D463019" w14:textId="77777777" w:rsidR="004F2D06" w:rsidRDefault="00946D1A">
            <w:pPr>
              <w:pStyle w:val="Tabletext"/>
              <w:jc w:val="center"/>
              <w:rPr>
                <w:rFonts w:eastAsia="STKaiti"/>
                <w:bCs/>
                <w:i/>
              </w:rPr>
            </w:pPr>
            <w:proofErr w:type="spellStart"/>
            <w:r>
              <w:rPr>
                <w:rFonts w:eastAsia="STKaiti"/>
                <w:bCs/>
                <w:i/>
              </w:rPr>
              <w:t>H</w:t>
            </w:r>
            <w:r>
              <w:rPr>
                <w:rFonts w:eastAsia="STKaiti"/>
                <w:bCs/>
                <w:i/>
                <w:vertAlign w:val="subscript"/>
              </w:rPr>
              <w:t>step</w:t>
            </w:r>
            <w:proofErr w:type="spellEnd"/>
          </w:p>
        </w:tc>
        <w:tc>
          <w:tcPr>
            <w:tcW w:w="1966" w:type="dxa"/>
            <w:tcBorders>
              <w:top w:val="single" w:sz="4" w:space="0" w:color="auto"/>
              <w:left w:val="single" w:sz="4" w:space="0" w:color="auto"/>
              <w:bottom w:val="single" w:sz="4" w:space="0" w:color="auto"/>
              <w:right w:val="single" w:sz="4" w:space="0" w:color="auto"/>
            </w:tcBorders>
            <w:vAlign w:val="center"/>
          </w:tcPr>
          <w:p w14:paraId="68B0131C" w14:textId="77777777" w:rsidR="004F2D06" w:rsidRDefault="00946D1A">
            <w:pPr>
              <w:pStyle w:val="Tabletext"/>
              <w:jc w:val="center"/>
              <w:rPr>
                <w:bCs/>
              </w:rPr>
            </w:pPr>
            <w:r>
              <w:rPr>
                <w:bCs/>
              </w:rPr>
              <w:t>1.0</w:t>
            </w:r>
          </w:p>
        </w:tc>
        <w:tc>
          <w:tcPr>
            <w:tcW w:w="1843" w:type="dxa"/>
            <w:tcBorders>
              <w:top w:val="single" w:sz="4" w:space="0" w:color="auto"/>
              <w:left w:val="single" w:sz="4" w:space="0" w:color="auto"/>
              <w:bottom w:val="single" w:sz="4" w:space="0" w:color="auto"/>
              <w:right w:val="single" w:sz="4" w:space="0" w:color="auto"/>
            </w:tcBorders>
            <w:vAlign w:val="center"/>
          </w:tcPr>
          <w:p w14:paraId="45DA05D1" w14:textId="77777777" w:rsidR="004F2D06" w:rsidRDefault="00946D1A">
            <w:pPr>
              <w:pStyle w:val="Tabletext"/>
              <w:jc w:val="center"/>
              <w:rPr>
                <w:bCs/>
              </w:rPr>
            </w:pPr>
            <w:proofErr w:type="spellStart"/>
            <w:r>
              <w:rPr>
                <w:bCs/>
              </w:rPr>
              <w:t>公里</w:t>
            </w:r>
            <w:proofErr w:type="spellEnd"/>
          </w:p>
        </w:tc>
      </w:tr>
      <w:tr w:rsidR="004F2D06" w14:paraId="65759A4E" w14:textId="77777777">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13A463CA" w14:textId="77777777" w:rsidR="004F2D06" w:rsidRDefault="00946D1A">
            <w:pPr>
              <w:pStyle w:val="Tabletext"/>
              <w:rPr>
                <w:bCs/>
                <w:lang w:eastAsia="zh-CN"/>
              </w:rPr>
            </w:pPr>
            <w:r>
              <w:rPr>
                <w:rFonts w:hint="eastAsia"/>
                <w:bCs/>
                <w:lang w:eastAsia="zh-CN"/>
              </w:rPr>
              <w:t>受干扰地面电台的高度</w:t>
            </w:r>
          </w:p>
        </w:tc>
        <w:tc>
          <w:tcPr>
            <w:tcW w:w="1720" w:type="dxa"/>
            <w:tcBorders>
              <w:top w:val="single" w:sz="4" w:space="0" w:color="auto"/>
              <w:left w:val="single" w:sz="4" w:space="0" w:color="auto"/>
              <w:bottom w:val="single" w:sz="4" w:space="0" w:color="auto"/>
              <w:right w:val="single" w:sz="4" w:space="0" w:color="auto"/>
            </w:tcBorders>
            <w:vAlign w:val="center"/>
          </w:tcPr>
          <w:p w14:paraId="2494F58E" w14:textId="77777777" w:rsidR="004F2D06" w:rsidRDefault="00946D1A">
            <w:pPr>
              <w:pStyle w:val="Tabletext"/>
              <w:jc w:val="center"/>
              <w:rPr>
                <w:rFonts w:eastAsia="STKaiti"/>
                <w:bCs/>
                <w:i/>
              </w:rPr>
            </w:pPr>
            <w:r>
              <w:rPr>
                <w:rFonts w:eastAsia="STKaiti"/>
                <w:bCs/>
                <w:i/>
              </w:rPr>
              <w:t>H</w:t>
            </w:r>
            <w:r>
              <w:rPr>
                <w:rFonts w:eastAsia="STKaiti"/>
                <w:bCs/>
                <w:i/>
                <w:vertAlign w:val="subscript"/>
              </w:rPr>
              <w:t>T</w:t>
            </w:r>
          </w:p>
        </w:tc>
        <w:tc>
          <w:tcPr>
            <w:tcW w:w="1966" w:type="dxa"/>
            <w:tcBorders>
              <w:top w:val="single" w:sz="4" w:space="0" w:color="auto"/>
              <w:left w:val="single" w:sz="4" w:space="0" w:color="auto"/>
              <w:bottom w:val="single" w:sz="4" w:space="0" w:color="auto"/>
              <w:right w:val="single" w:sz="4" w:space="0" w:color="auto"/>
            </w:tcBorders>
            <w:vAlign w:val="center"/>
          </w:tcPr>
          <w:p w14:paraId="019D12C5" w14:textId="77777777" w:rsidR="004F2D06" w:rsidRDefault="00946D1A">
            <w:pPr>
              <w:pStyle w:val="Tabletext"/>
              <w:jc w:val="center"/>
              <w:rPr>
                <w:bCs/>
              </w:rPr>
            </w:pPr>
            <w:r>
              <w:rPr>
                <w:bCs/>
              </w:rPr>
              <w:t>0.01</w:t>
            </w:r>
          </w:p>
        </w:tc>
        <w:tc>
          <w:tcPr>
            <w:tcW w:w="1843" w:type="dxa"/>
            <w:tcBorders>
              <w:top w:val="single" w:sz="4" w:space="0" w:color="auto"/>
              <w:left w:val="single" w:sz="4" w:space="0" w:color="auto"/>
              <w:bottom w:val="single" w:sz="4" w:space="0" w:color="auto"/>
              <w:right w:val="single" w:sz="4" w:space="0" w:color="auto"/>
            </w:tcBorders>
            <w:vAlign w:val="center"/>
          </w:tcPr>
          <w:p w14:paraId="01E5BC4D" w14:textId="77777777" w:rsidR="004F2D06" w:rsidRDefault="00946D1A">
            <w:pPr>
              <w:pStyle w:val="Tabletext"/>
              <w:jc w:val="center"/>
              <w:rPr>
                <w:bCs/>
              </w:rPr>
            </w:pPr>
            <w:proofErr w:type="spellStart"/>
            <w:r>
              <w:rPr>
                <w:bCs/>
              </w:rPr>
              <w:t>公里</w:t>
            </w:r>
            <w:proofErr w:type="spellEnd"/>
          </w:p>
        </w:tc>
      </w:tr>
    </w:tbl>
    <w:p w14:paraId="6BADA0D9" w14:textId="77777777" w:rsidR="004F2D06" w:rsidRDefault="004F2D06">
      <w:pPr>
        <w:pStyle w:val="Tablefin"/>
        <w:tabs>
          <w:tab w:val="left" w:pos="1134"/>
          <w:tab w:val="left" w:pos="1871"/>
          <w:tab w:val="left" w:pos="2268"/>
        </w:tabs>
      </w:pPr>
    </w:p>
    <w:p w14:paraId="7F0095BF" w14:textId="77777777" w:rsidR="004F2D06" w:rsidRDefault="00946D1A">
      <w:pPr>
        <w:pStyle w:val="TableNo"/>
      </w:pPr>
      <w:r>
        <w:rPr>
          <w:rFonts w:hint="eastAsia"/>
          <w:lang w:eastAsia="zh-CN"/>
        </w:rPr>
        <w:t>表</w:t>
      </w:r>
      <w:r>
        <w:t>a2-6</w:t>
      </w:r>
    </w:p>
    <w:p w14:paraId="547DB666" w14:textId="77777777" w:rsidR="004F2D06" w:rsidRDefault="00946D1A">
      <w:pPr>
        <w:pStyle w:val="Tabletitle"/>
        <w:rPr>
          <w:lang w:eastAsia="zh-CN"/>
        </w:rPr>
      </w:pPr>
      <w:r>
        <w:rPr>
          <w:lang w:eastAsia="zh-CN"/>
        </w:rPr>
        <w:t>ITU-R M.2221</w:t>
      </w:r>
      <w:r>
        <w:rPr>
          <w:rFonts w:ascii="SimSun" w:hAnsi="SimSun" w:cs="SimSun"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4F2D06" w14:paraId="19B244AD"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75CB4430" w14:textId="77777777" w:rsidR="004F2D06" w:rsidRDefault="00946D1A">
            <w:pPr>
              <w:pStyle w:val="Tabletext"/>
              <w:rPr>
                <w:b/>
              </w:rPr>
            </w:pPr>
            <w:proofErr w:type="spellStart"/>
            <w:r>
              <w:rPr>
                <w:i/>
                <w:iCs/>
              </w:rPr>
              <w:t>L</w:t>
            </w:r>
            <w:r>
              <w:rPr>
                <w:i/>
                <w:iCs/>
                <w:vertAlign w:val="subscript"/>
              </w:rPr>
              <w:t>fuse</w:t>
            </w:r>
            <w:proofErr w:type="spellEnd"/>
            <w:r>
              <w:t>(γ) = 3.5 + 0.25 · γ</w:t>
            </w:r>
          </w:p>
        </w:tc>
        <w:tc>
          <w:tcPr>
            <w:tcW w:w="576" w:type="dxa"/>
            <w:tcBorders>
              <w:top w:val="single" w:sz="4" w:space="0" w:color="auto"/>
              <w:left w:val="single" w:sz="4" w:space="0" w:color="auto"/>
              <w:bottom w:val="single" w:sz="4" w:space="0" w:color="auto"/>
              <w:right w:val="single" w:sz="4" w:space="0" w:color="auto"/>
            </w:tcBorders>
          </w:tcPr>
          <w:p w14:paraId="1203DD2D" w14:textId="77777777" w:rsidR="004F2D06" w:rsidRDefault="00946D1A">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3948C504" w14:textId="77777777" w:rsidR="004F2D06" w:rsidRDefault="00946D1A">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37BAF0BD" w14:textId="77777777" w:rsidR="004F2D06" w:rsidRDefault="00946D1A">
            <w:pPr>
              <w:pStyle w:val="Tabletext"/>
              <w:jc w:val="center"/>
            </w:pPr>
            <w:r>
              <w:t>0</w:t>
            </w:r>
            <w:r>
              <w:rPr>
                <w:rFonts w:ascii="Arial" w:hAnsi="Arial" w:cs="Arial"/>
              </w:rPr>
              <w:t>°</w:t>
            </w:r>
            <w:r>
              <w:t>≤ γ ≤ 10</w:t>
            </w:r>
            <w:r>
              <w:rPr>
                <w:rFonts w:ascii="Arial" w:hAnsi="Arial" w:cs="Arial"/>
              </w:rPr>
              <w:t>°</w:t>
            </w:r>
          </w:p>
        </w:tc>
      </w:tr>
      <w:tr w:rsidR="004F2D06" w14:paraId="13627B42"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6701554C" w14:textId="77777777" w:rsidR="004F2D06" w:rsidRDefault="00946D1A">
            <w:pPr>
              <w:pStyle w:val="Tabletext"/>
            </w:pPr>
            <w:proofErr w:type="spellStart"/>
            <w:r>
              <w:rPr>
                <w:i/>
                <w:iCs/>
              </w:rPr>
              <w:t>L</w:t>
            </w:r>
            <w:r>
              <w:rPr>
                <w:i/>
                <w:iCs/>
                <w:vertAlign w:val="subscript"/>
              </w:rPr>
              <w:t>fuse</w:t>
            </w:r>
            <w:proofErr w:type="spellEnd"/>
            <w:r>
              <w:t>(γ) = −2 + 0.79 · γ</w:t>
            </w:r>
          </w:p>
        </w:tc>
        <w:tc>
          <w:tcPr>
            <w:tcW w:w="576" w:type="dxa"/>
            <w:tcBorders>
              <w:top w:val="single" w:sz="4" w:space="0" w:color="auto"/>
              <w:left w:val="single" w:sz="4" w:space="0" w:color="auto"/>
              <w:bottom w:val="single" w:sz="4" w:space="0" w:color="auto"/>
              <w:right w:val="single" w:sz="4" w:space="0" w:color="auto"/>
            </w:tcBorders>
          </w:tcPr>
          <w:p w14:paraId="39322425" w14:textId="77777777" w:rsidR="004F2D06" w:rsidRDefault="00946D1A">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53A1699F" w14:textId="77777777" w:rsidR="004F2D06" w:rsidRDefault="00946D1A">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725DCBDB" w14:textId="77777777" w:rsidR="004F2D06" w:rsidRDefault="00946D1A">
            <w:pPr>
              <w:pStyle w:val="Tabletext"/>
              <w:jc w:val="center"/>
            </w:pPr>
            <w:r>
              <w:t>10</w:t>
            </w:r>
            <w:r>
              <w:rPr>
                <w:rFonts w:ascii="Arial" w:hAnsi="Arial" w:cs="Arial"/>
              </w:rPr>
              <w:t>°&lt;</w:t>
            </w:r>
            <w:r>
              <w:t xml:space="preserve"> γ ≤ 34</w:t>
            </w:r>
            <w:r>
              <w:rPr>
                <w:rFonts w:ascii="Arial" w:hAnsi="Arial" w:cs="Arial"/>
              </w:rPr>
              <w:t>°</w:t>
            </w:r>
          </w:p>
        </w:tc>
      </w:tr>
      <w:tr w:rsidR="004F2D06" w14:paraId="6ED04275"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441F5FA1" w14:textId="77777777" w:rsidR="004F2D06" w:rsidRDefault="00946D1A">
            <w:pPr>
              <w:pStyle w:val="Tabletext"/>
            </w:pPr>
            <w:proofErr w:type="spellStart"/>
            <w:r>
              <w:rPr>
                <w:i/>
                <w:iCs/>
              </w:rPr>
              <w:t>L</w:t>
            </w:r>
            <w:r>
              <w:rPr>
                <w:i/>
                <w:iCs/>
                <w:vertAlign w:val="subscript"/>
              </w:rPr>
              <w:t>fuse</w:t>
            </w:r>
            <w:proofErr w:type="spellEnd"/>
            <w:r>
              <w:t>(γ) = 3.75 + 0.625 · γ</w:t>
            </w:r>
          </w:p>
        </w:tc>
        <w:tc>
          <w:tcPr>
            <w:tcW w:w="576" w:type="dxa"/>
            <w:tcBorders>
              <w:top w:val="single" w:sz="4" w:space="0" w:color="auto"/>
              <w:left w:val="single" w:sz="4" w:space="0" w:color="auto"/>
              <w:bottom w:val="single" w:sz="4" w:space="0" w:color="auto"/>
              <w:right w:val="single" w:sz="4" w:space="0" w:color="auto"/>
            </w:tcBorders>
          </w:tcPr>
          <w:p w14:paraId="02A4765D" w14:textId="77777777" w:rsidR="004F2D06" w:rsidRDefault="00946D1A">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7A5D7D36" w14:textId="77777777" w:rsidR="004F2D06" w:rsidRDefault="00946D1A">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6F997FFF" w14:textId="77777777" w:rsidR="004F2D06" w:rsidRDefault="00946D1A">
            <w:pPr>
              <w:pStyle w:val="Tabletext"/>
              <w:jc w:val="center"/>
            </w:pPr>
            <w:r>
              <w:t>34</w:t>
            </w:r>
            <w:r>
              <w:rPr>
                <w:rFonts w:ascii="Arial" w:hAnsi="Arial" w:cs="Arial"/>
              </w:rPr>
              <w:t>°&lt;</w:t>
            </w:r>
            <w:r>
              <w:t xml:space="preserve"> γ ≤ 50</w:t>
            </w:r>
            <w:r>
              <w:rPr>
                <w:rFonts w:ascii="Arial" w:hAnsi="Arial" w:cs="Arial"/>
              </w:rPr>
              <w:t>°</w:t>
            </w:r>
          </w:p>
        </w:tc>
      </w:tr>
      <w:tr w:rsidR="004F2D06" w14:paraId="6AAC618D" w14:textId="77777777">
        <w:trPr>
          <w:jc w:val="center"/>
        </w:trPr>
        <w:tc>
          <w:tcPr>
            <w:tcW w:w="3114" w:type="dxa"/>
            <w:tcBorders>
              <w:top w:val="single" w:sz="4" w:space="0" w:color="auto"/>
              <w:left w:val="single" w:sz="4" w:space="0" w:color="auto"/>
              <w:bottom w:val="single" w:sz="4" w:space="0" w:color="auto"/>
              <w:right w:val="single" w:sz="4" w:space="0" w:color="auto"/>
            </w:tcBorders>
          </w:tcPr>
          <w:p w14:paraId="46928734" w14:textId="77777777" w:rsidR="004F2D06" w:rsidRDefault="00946D1A">
            <w:pPr>
              <w:pStyle w:val="Tabletext"/>
            </w:pPr>
            <w:proofErr w:type="spellStart"/>
            <w:r>
              <w:rPr>
                <w:i/>
                <w:iCs/>
              </w:rPr>
              <w:t>L</w:t>
            </w:r>
            <w:r>
              <w:rPr>
                <w:i/>
                <w:iCs/>
                <w:vertAlign w:val="subscript"/>
              </w:rPr>
              <w:t>fuse</w:t>
            </w:r>
            <w:proofErr w:type="spellEnd"/>
            <w:r>
              <w:t>(γ) = 35</w:t>
            </w:r>
          </w:p>
        </w:tc>
        <w:tc>
          <w:tcPr>
            <w:tcW w:w="576" w:type="dxa"/>
            <w:tcBorders>
              <w:top w:val="single" w:sz="4" w:space="0" w:color="auto"/>
              <w:left w:val="single" w:sz="4" w:space="0" w:color="auto"/>
              <w:bottom w:val="single" w:sz="4" w:space="0" w:color="auto"/>
              <w:right w:val="single" w:sz="4" w:space="0" w:color="auto"/>
            </w:tcBorders>
          </w:tcPr>
          <w:p w14:paraId="7E59A3BD" w14:textId="77777777" w:rsidR="004F2D06" w:rsidRDefault="00946D1A">
            <w:pPr>
              <w:pStyle w:val="Tabletext"/>
              <w:jc w:val="center"/>
            </w:pPr>
            <w:r>
              <w:t>dB</w:t>
            </w:r>
          </w:p>
        </w:tc>
        <w:tc>
          <w:tcPr>
            <w:tcW w:w="720" w:type="dxa"/>
            <w:tcBorders>
              <w:top w:val="single" w:sz="4" w:space="0" w:color="auto"/>
              <w:left w:val="single" w:sz="4" w:space="0" w:color="auto"/>
              <w:bottom w:val="single" w:sz="4" w:space="0" w:color="auto"/>
              <w:right w:val="single" w:sz="4" w:space="0" w:color="auto"/>
            </w:tcBorders>
          </w:tcPr>
          <w:p w14:paraId="4FEB7F4C" w14:textId="77777777" w:rsidR="004F2D06" w:rsidRDefault="00946D1A">
            <w:pPr>
              <w:pStyle w:val="Tabletext"/>
              <w:jc w:val="center"/>
            </w:pPr>
            <w:r>
              <w:rPr>
                <w:rFonts w:ascii="SimSun" w:hAnsi="SimSun" w:cs="SimSun"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tcPr>
          <w:p w14:paraId="187F6758" w14:textId="77777777" w:rsidR="004F2D06" w:rsidRDefault="00946D1A">
            <w:pPr>
              <w:pStyle w:val="Tabletext"/>
              <w:jc w:val="center"/>
            </w:pPr>
            <w:r>
              <w:rPr>
                <w:rFonts w:cs="Arial"/>
              </w:rPr>
              <w:t>50</w:t>
            </w:r>
            <w:r>
              <w:rPr>
                <w:rFonts w:ascii="Arial" w:hAnsi="Arial" w:cs="Arial"/>
              </w:rPr>
              <w:t>°&lt;</w:t>
            </w:r>
            <w:r>
              <w:t xml:space="preserve"> γ ≤ 90</w:t>
            </w:r>
            <w:r>
              <w:rPr>
                <w:rFonts w:ascii="Arial" w:hAnsi="Arial" w:cs="Arial"/>
              </w:rPr>
              <w:t>°</w:t>
            </w:r>
          </w:p>
        </w:tc>
      </w:tr>
    </w:tbl>
    <w:p w14:paraId="72273C1B" w14:textId="77777777" w:rsidR="004F2D06" w:rsidRDefault="004F2D06">
      <w:pPr>
        <w:pStyle w:val="Tablefin"/>
      </w:pPr>
    </w:p>
    <w:p w14:paraId="6639C880" w14:textId="77777777" w:rsidR="004F2D06" w:rsidRDefault="00946D1A">
      <w:pPr>
        <w:pStyle w:val="TableNo"/>
        <w:rPr>
          <w:lang w:eastAsia="zh-CN"/>
        </w:rPr>
      </w:pPr>
      <w:bookmarkStart w:id="116" w:name="_Hlk105416147"/>
      <w:r>
        <w:rPr>
          <w:rFonts w:hint="eastAsia"/>
          <w:lang w:eastAsia="zh-CN"/>
        </w:rPr>
        <w:lastRenderedPageBreak/>
        <w:t>表</w:t>
      </w:r>
      <w:r>
        <w:rPr>
          <w:lang w:eastAsia="zh-CN"/>
        </w:rPr>
        <w:t>a2-7</w:t>
      </w:r>
    </w:p>
    <w:bookmarkEnd w:id="116"/>
    <w:p w14:paraId="51CDB788" w14:textId="77777777" w:rsidR="004F2D06" w:rsidRDefault="00946D1A">
      <w:pPr>
        <w:pStyle w:val="Tabletitle"/>
        <w:rPr>
          <w:lang w:eastAsia="zh-CN"/>
        </w:rPr>
      </w:pPr>
      <w:r>
        <w:rPr>
          <w:rFonts w:ascii="SimSun" w:hAnsi="SimSun" w:cs="SimSun" w:hint="eastAsia"/>
          <w:lang w:eastAsia="zh-CN"/>
        </w:rPr>
        <w:t>经过测试的地面</w:t>
      </w:r>
      <w:proofErr w:type="spellStart"/>
      <w:r>
        <w:rPr>
          <w:lang w:eastAsia="zh-CN"/>
        </w:rPr>
        <w:t>pfd</w:t>
      </w:r>
      <w:proofErr w:type="spellEnd"/>
      <w:r>
        <w:rPr>
          <w:rFonts w:ascii="SimSun" w:hAnsi="SimSun" w:cs="SimSun" w:hint="eastAsia"/>
          <w:lang w:eastAsia="zh-CN"/>
        </w:rPr>
        <w:t>限值</w:t>
      </w:r>
    </w:p>
    <w:p w14:paraId="5C06BEDC" w14:textId="77777777" w:rsidR="004F2D06" w:rsidRDefault="00946D1A">
      <w:pPr>
        <w:pStyle w:val="enumlev1"/>
        <w:tabs>
          <w:tab w:val="clear" w:pos="1134"/>
          <w:tab w:val="clear" w:pos="1871"/>
          <w:tab w:val="clear" w:pos="2608"/>
          <w:tab w:val="clear" w:pos="3345"/>
          <w:tab w:val="left" w:pos="2268"/>
          <w:tab w:val="left" w:pos="4395"/>
          <w:tab w:val="left" w:pos="6804"/>
          <w:tab w:val="right" w:pos="7797"/>
        </w:tabs>
      </w:pPr>
      <w:r>
        <w:rPr>
          <w:lang w:eastAsia="zh-CN"/>
        </w:rPr>
        <w:tab/>
      </w:r>
      <w:proofErr w:type="spellStart"/>
      <w:r>
        <w:t>pfd</w:t>
      </w:r>
      <w:proofErr w:type="spellEnd"/>
      <w:r>
        <w:t>(θ) = −124.7</w:t>
      </w:r>
      <w:r>
        <w:tab/>
        <w:t>(dB(W/(m</w:t>
      </w:r>
      <w:r>
        <w:rPr>
          <w:vertAlign w:val="superscript"/>
        </w:rPr>
        <w:t>2</w:t>
      </w:r>
      <w:r>
        <w:t> ∙ 14 MHz)))</w:t>
      </w:r>
      <w:r>
        <w:tab/>
      </w:r>
      <w:r>
        <w:rPr>
          <w:rFonts w:hint="eastAsia"/>
          <w:lang w:eastAsia="zh-CN"/>
        </w:rPr>
        <w:t>对于</w:t>
      </w:r>
      <w:r>
        <w:tab/>
        <w:t>0°</w:t>
      </w:r>
      <w:r>
        <w:tab/>
        <w:t>≤ θ ≤ 0.01°</w:t>
      </w:r>
    </w:p>
    <w:p w14:paraId="09D4F1B1" w14:textId="77777777" w:rsidR="004F2D06" w:rsidRDefault="00946D1A">
      <w:pPr>
        <w:pStyle w:val="enumlev1"/>
        <w:tabs>
          <w:tab w:val="clear" w:pos="1134"/>
          <w:tab w:val="clear" w:pos="1871"/>
          <w:tab w:val="clear" w:pos="2608"/>
          <w:tab w:val="clear" w:pos="3345"/>
          <w:tab w:val="left" w:pos="2268"/>
          <w:tab w:val="left" w:pos="4395"/>
          <w:tab w:val="left" w:pos="6804"/>
          <w:tab w:val="right" w:pos="7769"/>
          <w:tab w:val="left" w:pos="7797"/>
        </w:tabs>
      </w:pPr>
      <w:r>
        <w:tab/>
      </w:r>
      <w:proofErr w:type="spellStart"/>
      <w:r>
        <w:t>pfd</w:t>
      </w:r>
      <w:proofErr w:type="spellEnd"/>
      <w:r>
        <w:t>(θ) = −120.9 + 1.9 ∙ </w:t>
      </w:r>
      <w:proofErr w:type="spellStart"/>
      <w:r>
        <w:t>logθ</w:t>
      </w:r>
      <w:proofErr w:type="spellEnd"/>
      <w:r>
        <w:tab/>
        <w:t>(dB(W/(m</w:t>
      </w:r>
      <w:r>
        <w:rPr>
          <w:vertAlign w:val="superscript"/>
        </w:rPr>
        <w:t>2</w:t>
      </w:r>
      <w:r>
        <w:t> ∙ 14 MHz)))</w:t>
      </w:r>
      <w:r>
        <w:tab/>
      </w:r>
      <w:r>
        <w:rPr>
          <w:rFonts w:hint="eastAsia"/>
          <w:lang w:eastAsia="zh-CN"/>
        </w:rPr>
        <w:t>对于</w:t>
      </w:r>
      <w:r>
        <w:tab/>
        <w:t>0.01°</w:t>
      </w:r>
      <w:r>
        <w:tab/>
        <w:t>&lt; θ ≤ 0.3°</w:t>
      </w:r>
    </w:p>
    <w:p w14:paraId="4948B8C4" w14:textId="77777777" w:rsidR="004F2D06" w:rsidRDefault="00946D1A">
      <w:pPr>
        <w:pStyle w:val="enumlev1"/>
        <w:tabs>
          <w:tab w:val="clear" w:pos="1134"/>
          <w:tab w:val="clear" w:pos="1871"/>
          <w:tab w:val="clear" w:pos="2608"/>
          <w:tab w:val="clear" w:pos="3345"/>
          <w:tab w:val="left" w:pos="2268"/>
          <w:tab w:val="left" w:pos="4395"/>
          <w:tab w:val="left" w:pos="6804"/>
          <w:tab w:val="right" w:pos="7769"/>
          <w:tab w:val="left" w:pos="7797"/>
        </w:tabs>
      </w:pPr>
      <w:r>
        <w:tab/>
      </w:r>
      <w:proofErr w:type="spellStart"/>
      <w:r>
        <w:t>pfd</w:t>
      </w:r>
      <w:proofErr w:type="spellEnd"/>
      <w:r>
        <w:t>(θ) = −116.2 + 11 ∙ </w:t>
      </w:r>
      <w:proofErr w:type="spellStart"/>
      <w:r>
        <w:t>logθ</w:t>
      </w:r>
      <w:proofErr w:type="spellEnd"/>
      <w:r>
        <w:tab/>
        <w:t>(dB(W/(m</w:t>
      </w:r>
      <w:r>
        <w:rPr>
          <w:vertAlign w:val="superscript"/>
        </w:rPr>
        <w:t>2</w:t>
      </w:r>
      <w:r>
        <w:t> ∙ 14 MHz)))</w:t>
      </w:r>
      <w:r>
        <w:tab/>
      </w:r>
      <w:r>
        <w:rPr>
          <w:rFonts w:hint="eastAsia"/>
          <w:lang w:eastAsia="zh-CN"/>
        </w:rPr>
        <w:t>对于</w:t>
      </w:r>
      <w:r>
        <w:tab/>
        <w:t>0.3°</w:t>
      </w:r>
      <w:r>
        <w:tab/>
        <w:t>&lt; θ ≤ 1°</w:t>
      </w:r>
    </w:p>
    <w:p w14:paraId="05E50A27" w14:textId="77777777" w:rsidR="004F2D06" w:rsidRDefault="00946D1A">
      <w:pPr>
        <w:pStyle w:val="enumlev1"/>
        <w:tabs>
          <w:tab w:val="clear" w:pos="1134"/>
          <w:tab w:val="clear" w:pos="1871"/>
          <w:tab w:val="clear" w:pos="2608"/>
          <w:tab w:val="clear" w:pos="3345"/>
          <w:tab w:val="left" w:pos="2268"/>
          <w:tab w:val="left" w:pos="4395"/>
          <w:tab w:val="left" w:pos="6804"/>
          <w:tab w:val="right" w:pos="7769"/>
          <w:tab w:val="left" w:pos="7797"/>
        </w:tabs>
      </w:pPr>
      <w:r>
        <w:tab/>
      </w:r>
      <w:proofErr w:type="spellStart"/>
      <w:r>
        <w:t>pfd</w:t>
      </w:r>
      <w:proofErr w:type="spellEnd"/>
      <w:r>
        <w:t>(θ) = −116.2 + 18 ∙ </w:t>
      </w:r>
      <w:proofErr w:type="spellStart"/>
      <w:r>
        <w:t>logθ</w:t>
      </w:r>
      <w:proofErr w:type="spellEnd"/>
      <w:r>
        <w:tab/>
        <w:t>(dB(W/(m</w:t>
      </w:r>
      <w:r>
        <w:rPr>
          <w:vertAlign w:val="superscript"/>
        </w:rPr>
        <w:t>2</w:t>
      </w:r>
      <w:r>
        <w:t> ∙ 14 MHz)))</w:t>
      </w:r>
      <w:r>
        <w:tab/>
      </w:r>
      <w:r>
        <w:rPr>
          <w:rFonts w:hint="eastAsia"/>
          <w:lang w:eastAsia="zh-CN"/>
        </w:rPr>
        <w:t>对于</w:t>
      </w:r>
      <w:r>
        <w:tab/>
        <w:t>1°</w:t>
      </w:r>
      <w:r>
        <w:tab/>
        <w:t>&lt; θ ≤ 2°</w:t>
      </w:r>
    </w:p>
    <w:p w14:paraId="3EC33091" w14:textId="77777777" w:rsidR="004F2D06" w:rsidRDefault="00946D1A">
      <w:pPr>
        <w:pStyle w:val="enumlev1"/>
        <w:tabs>
          <w:tab w:val="clear" w:pos="1134"/>
          <w:tab w:val="clear" w:pos="1871"/>
          <w:tab w:val="clear" w:pos="2608"/>
          <w:tab w:val="clear" w:pos="3345"/>
          <w:tab w:val="left" w:pos="2268"/>
          <w:tab w:val="left" w:pos="4395"/>
          <w:tab w:val="left" w:pos="6804"/>
          <w:tab w:val="right" w:pos="7769"/>
          <w:tab w:val="left" w:pos="7797"/>
        </w:tabs>
      </w:pPr>
      <w:r>
        <w:rPr>
          <w:spacing w:val="-2"/>
        </w:rPr>
        <w:tab/>
      </w:r>
      <w:proofErr w:type="spellStart"/>
      <w:r>
        <w:rPr>
          <w:spacing w:val="-2"/>
        </w:rPr>
        <w:t>pfd</w:t>
      </w:r>
      <w:proofErr w:type="spellEnd"/>
      <w:r>
        <w:rPr>
          <w:spacing w:val="-2"/>
        </w:rPr>
        <w:t>(θ) = −117.9 + 23.7 ∙ </w:t>
      </w:r>
      <w:proofErr w:type="spellStart"/>
      <w:r>
        <w:rPr>
          <w:spacing w:val="-2"/>
        </w:rPr>
        <w:t>logθ</w:t>
      </w:r>
      <w:proofErr w:type="spellEnd"/>
      <w:r>
        <w:rPr>
          <w:spacing w:val="-2"/>
        </w:rPr>
        <w:tab/>
        <w:t>(dB(W/(m</w:t>
      </w:r>
      <w:r>
        <w:rPr>
          <w:spacing w:val="-2"/>
          <w:vertAlign w:val="superscript"/>
        </w:rPr>
        <w:t>2</w:t>
      </w:r>
      <w:r>
        <w:t> ∙ </w:t>
      </w:r>
      <w:r>
        <w:rPr>
          <w:spacing w:val="-2"/>
        </w:rPr>
        <w:t>14 MHz)))</w:t>
      </w:r>
      <w:r>
        <w:tab/>
      </w:r>
      <w:r>
        <w:rPr>
          <w:rFonts w:hint="eastAsia"/>
          <w:lang w:eastAsia="zh-CN"/>
        </w:rPr>
        <w:t>对于</w:t>
      </w:r>
      <w:r>
        <w:tab/>
        <w:t>2°</w:t>
      </w:r>
      <w:r>
        <w:tab/>
        <w:t>&lt; θ ≤ 8°</w:t>
      </w:r>
    </w:p>
    <w:p w14:paraId="612AFF91" w14:textId="77777777" w:rsidR="004F2D06" w:rsidRDefault="00946D1A">
      <w:pPr>
        <w:pStyle w:val="enumlev1"/>
        <w:tabs>
          <w:tab w:val="clear" w:pos="1134"/>
          <w:tab w:val="clear" w:pos="1871"/>
          <w:tab w:val="clear" w:pos="2608"/>
          <w:tab w:val="clear" w:pos="3345"/>
          <w:tab w:val="left" w:pos="2268"/>
          <w:tab w:val="left" w:pos="4395"/>
          <w:tab w:val="left" w:pos="6804"/>
          <w:tab w:val="right" w:pos="7769"/>
          <w:tab w:val="left" w:pos="7797"/>
        </w:tabs>
        <w:rPr>
          <w:lang w:eastAsia="zh-CN"/>
        </w:rPr>
      </w:pPr>
      <w:r>
        <w:tab/>
      </w:r>
      <w:proofErr w:type="spellStart"/>
      <w:r>
        <w:rPr>
          <w:lang w:eastAsia="zh-CN"/>
        </w:rPr>
        <w:t>pfd</w:t>
      </w:r>
      <w:proofErr w:type="spellEnd"/>
      <w:r>
        <w:rPr>
          <w:lang w:eastAsia="zh-CN"/>
        </w:rPr>
        <w:t>(</w:t>
      </w:r>
      <w:r>
        <w:t>θ</w:t>
      </w:r>
      <w:r>
        <w:rPr>
          <w:lang w:eastAsia="zh-CN"/>
        </w:rPr>
        <w:t>) = −96.5</w:t>
      </w:r>
      <w:r>
        <w:rPr>
          <w:lang w:eastAsia="zh-CN"/>
        </w:rPr>
        <w:tab/>
        <w:t>(dB(W/(m</w:t>
      </w:r>
      <w:r>
        <w:rPr>
          <w:vertAlign w:val="superscript"/>
          <w:lang w:eastAsia="zh-CN"/>
        </w:rPr>
        <w:t>2</w:t>
      </w:r>
      <w:r>
        <w:rPr>
          <w:lang w:eastAsia="zh-CN"/>
        </w:rPr>
        <w:t> ∙ 14 MHz)))</w:t>
      </w:r>
      <w:r>
        <w:rPr>
          <w:lang w:eastAsia="zh-CN"/>
        </w:rPr>
        <w:tab/>
      </w:r>
      <w:r>
        <w:rPr>
          <w:rFonts w:hint="eastAsia"/>
          <w:lang w:eastAsia="zh-CN"/>
        </w:rPr>
        <w:t>对于</w:t>
      </w:r>
      <w:r>
        <w:rPr>
          <w:lang w:eastAsia="zh-CN"/>
        </w:rPr>
        <w:tab/>
        <w:t>8°</w:t>
      </w:r>
      <w:r>
        <w:rPr>
          <w:lang w:eastAsia="zh-CN"/>
        </w:rPr>
        <w:tab/>
        <w:t xml:space="preserve">&lt; </w:t>
      </w:r>
      <w:r>
        <w:t>θ</w:t>
      </w:r>
      <w:r>
        <w:rPr>
          <w:lang w:eastAsia="zh-CN"/>
        </w:rPr>
        <w:t xml:space="preserve"> ≤ 90.0°</w:t>
      </w:r>
    </w:p>
    <w:p w14:paraId="499B5629" w14:textId="77777777" w:rsidR="004F2D06" w:rsidRDefault="004F2D06">
      <w:pPr>
        <w:pStyle w:val="Tablefin"/>
      </w:pPr>
    </w:p>
    <w:p w14:paraId="67453FBB" w14:textId="77777777" w:rsidR="004F2D06" w:rsidRDefault="00946D1A">
      <w:pPr>
        <w:ind w:firstLineChars="200" w:firstLine="480"/>
        <w:rPr>
          <w:rFonts w:ascii="Calibri" w:hAnsi="Calibri" w:cs="Calibri"/>
          <w:sz w:val="22"/>
          <w:szCs w:val="24"/>
          <w:lang w:eastAsia="zh-CN"/>
        </w:rPr>
      </w:pPr>
      <w:r>
        <w:rPr>
          <w:rFonts w:ascii="SimSun" w:hAnsi="SimSun" w:cs="SimSun" w:hint="eastAsia"/>
          <w:lang w:eastAsia="zh-CN"/>
        </w:rPr>
        <w:t>以下段落说明了第</w:t>
      </w:r>
      <w:r>
        <w:rPr>
          <w:lang w:eastAsia="zh-CN"/>
        </w:rPr>
        <w:t>3</w:t>
      </w:r>
      <w:r>
        <w:rPr>
          <w:rFonts w:ascii="SimSun" w:hAnsi="SimSun" w:cs="SimSun" w:hint="eastAsia"/>
          <w:lang w:eastAsia="zh-CN"/>
        </w:rPr>
        <w:t>节中描述的计算方法的分步应用。</w:t>
      </w:r>
    </w:p>
    <w:p w14:paraId="66AAC4CB" w14:textId="77777777" w:rsidR="004F2D06" w:rsidRDefault="00946D1A">
      <w:pPr>
        <w:pStyle w:val="Quote"/>
        <w:rPr>
          <w:rFonts w:eastAsia="STKaiti"/>
          <w:b/>
          <w:bCs/>
          <w:i w:val="0"/>
          <w:lang w:eastAsia="zh-CN"/>
        </w:rPr>
      </w:pPr>
      <w:r>
        <w:rPr>
          <w:rFonts w:eastAsia="STKaiti" w:hint="eastAsia"/>
          <w:b/>
          <w:bCs/>
          <w:i w:val="0"/>
          <w:lang w:eastAsia="zh-CN"/>
        </w:rPr>
        <w:t>开始</w:t>
      </w:r>
    </w:p>
    <w:p w14:paraId="404C941C" w14:textId="77777777" w:rsidR="004F2D06" w:rsidRDefault="00946D1A">
      <w:pPr>
        <w:pStyle w:val="enumlev1"/>
        <w:rPr>
          <w:lang w:eastAsia="zh-CN"/>
        </w:rPr>
      </w:pPr>
      <w:proofErr w:type="spellStart"/>
      <w:r>
        <w:rPr>
          <w:lang w:eastAsia="zh-CN"/>
        </w:rPr>
        <w:t>i</w:t>
      </w:r>
      <w:proofErr w:type="spellEnd"/>
      <w:r>
        <w:rPr>
          <w:lang w:eastAsia="zh-CN"/>
        </w:rPr>
        <w:t>)</w:t>
      </w:r>
      <w:r>
        <w:rPr>
          <w:lang w:eastAsia="zh-CN"/>
        </w:rPr>
        <w:tab/>
      </w:r>
      <w:r>
        <w:rPr>
          <w:lang w:eastAsia="zh-CN"/>
        </w:rPr>
        <w:t>对于表</w:t>
      </w:r>
      <w:r>
        <w:rPr>
          <w:lang w:eastAsia="zh-CN"/>
        </w:rPr>
        <w:t>A2-4</w:t>
      </w:r>
      <w:r>
        <w:rPr>
          <w:lang w:eastAsia="zh-CN"/>
        </w:rPr>
        <w:t>所列各次发射，计算参考</w:t>
      </w:r>
      <w:proofErr w:type="spellStart"/>
      <w:r>
        <w:rPr>
          <w:lang w:eastAsia="zh-CN"/>
        </w:rPr>
        <w:t>e.i.r.p</w:t>
      </w:r>
      <w:proofErr w:type="spellEnd"/>
      <w:r>
        <w:rPr>
          <w:lang w:eastAsia="zh-CN"/>
        </w:rPr>
        <w:t>. (</w:t>
      </w:r>
      <w:r>
        <w:rPr>
          <w:i/>
          <w:lang w:eastAsia="zh-CN"/>
        </w:rPr>
        <w:t>EIRP</w:t>
      </w:r>
      <w:r>
        <w:rPr>
          <w:i/>
          <w:vertAlign w:val="subscript"/>
          <w:lang w:eastAsia="zh-CN"/>
        </w:rPr>
        <w:t>R</w:t>
      </w:r>
      <w:r>
        <w:rPr>
          <w:lang w:eastAsia="zh-CN"/>
        </w:rPr>
        <w:t xml:space="preserve">, </w:t>
      </w:r>
      <w:proofErr w:type="spellStart"/>
      <w:r>
        <w:rPr>
          <w:lang w:eastAsia="zh-CN"/>
        </w:rPr>
        <w:t>dBW</w:t>
      </w:r>
      <w:proofErr w:type="spellEnd"/>
      <w:r>
        <w:rPr>
          <w:lang w:eastAsia="zh-CN"/>
        </w:rPr>
        <w:t>)</w:t>
      </w:r>
      <w:r>
        <w:rPr>
          <w:lang w:eastAsia="zh-CN"/>
        </w:rPr>
        <w:t>，相关结果</w:t>
      </w:r>
      <w:r>
        <w:rPr>
          <w:rFonts w:hint="eastAsia"/>
          <w:lang w:eastAsia="zh-CN"/>
        </w:rPr>
        <w:t>已纳入</w:t>
      </w:r>
      <w:r>
        <w:rPr>
          <w:lang w:eastAsia="zh-CN"/>
        </w:rPr>
        <w:t>下表</w:t>
      </w:r>
      <w:r>
        <w:rPr>
          <w:lang w:eastAsia="zh-CN"/>
        </w:rPr>
        <w:t>A2-8</w:t>
      </w:r>
      <w:r>
        <w:rPr>
          <w:lang w:eastAsia="zh-CN"/>
        </w:rPr>
        <w:t>：</w:t>
      </w:r>
    </w:p>
    <w:p w14:paraId="54DAD362" w14:textId="77777777" w:rsidR="004F2D06" w:rsidRDefault="00946D1A">
      <w:pPr>
        <w:pStyle w:val="Headingb"/>
        <w:rPr>
          <w:rFonts w:ascii="Times New Roman" w:eastAsia="STKaiti" w:hAnsi="Times New Roman"/>
          <w:b w:val="0"/>
          <w:lang w:eastAsia="zh-CN"/>
        </w:rPr>
      </w:pPr>
      <w:r>
        <w:rPr>
          <w:rFonts w:ascii="Times New Roman" w:eastAsia="STKaiti" w:hAnsi="Times New Roman"/>
          <w:iCs/>
          <w:lang w:eastAsia="zh-CN"/>
        </w:rPr>
        <w:t>方案</w:t>
      </w:r>
      <w:r>
        <w:rPr>
          <w:rFonts w:ascii="Times New Roman" w:eastAsia="STKaiti" w:hAnsi="Times New Roman"/>
          <w:lang w:eastAsia="zh-CN"/>
        </w:rPr>
        <w:t>1</w:t>
      </w:r>
      <w:r>
        <w:rPr>
          <w:rFonts w:ascii="Times New Roman" w:eastAsia="STKaiti" w:hAnsi="Times New Roman" w:hint="eastAsia"/>
          <w:lang w:eastAsia="zh-CN"/>
        </w:rPr>
        <w:t>：</w:t>
      </w:r>
    </w:p>
    <w:p w14:paraId="69EC2EF1" w14:textId="77777777" w:rsidR="004F2D06" w:rsidRDefault="00946D1A">
      <w:pPr>
        <w:pStyle w:val="TableNo"/>
        <w:spacing w:before="480"/>
        <w:ind w:left="357"/>
        <w:rPr>
          <w:lang w:eastAsia="zh-CN"/>
        </w:rPr>
      </w:pPr>
      <w:r>
        <w:rPr>
          <w:rFonts w:ascii="SimSun" w:hAnsi="SimSun" w:cs="SimSun" w:hint="eastAsia"/>
          <w:lang w:eastAsia="zh-CN"/>
        </w:rPr>
        <w:t>表</w:t>
      </w:r>
      <w:r>
        <w:rPr>
          <w:lang w:eastAsia="zh-CN"/>
        </w:rPr>
        <w:t>a2-8</w:t>
      </w:r>
    </w:p>
    <w:p w14:paraId="24D1B350" w14:textId="77777777" w:rsidR="004F2D06" w:rsidRDefault="00946D1A">
      <w:pPr>
        <w:pStyle w:val="Tabletitle"/>
        <w:rPr>
          <w:rFonts w:ascii="Times New Roman" w:hAnsi="Times New Roman"/>
          <w:b w:val="0"/>
          <w:sz w:val="22"/>
          <w:lang w:eastAsia="zh-CN"/>
        </w:rPr>
      </w:pPr>
      <w:r>
        <w:rPr>
          <w:rFonts w:ascii="Times New Roman" w:hAnsi="Times New Roman"/>
          <w:lang w:eastAsia="zh-CN"/>
        </w:rPr>
        <w:t>所考虑组的</w:t>
      </w:r>
      <w:r>
        <w:rPr>
          <w:rFonts w:ascii="Times New Roman" w:eastAsia="STKaiti" w:hAnsi="Times New Roman"/>
          <w:i/>
          <w:lang w:eastAsia="zh-CN"/>
        </w:rPr>
        <w:t>EIRP</w:t>
      </w:r>
      <w:r>
        <w:rPr>
          <w:rFonts w:ascii="Times New Roman" w:eastAsia="STKaiti" w:hAnsi="Times New Roman"/>
          <w:i/>
          <w:vertAlign w:val="subscript"/>
          <w:lang w:eastAsia="zh-CN"/>
        </w:rPr>
        <w:t>R</w:t>
      </w:r>
      <w:r>
        <w:rPr>
          <w:rFonts w:ascii="Times New Roman" w:hAnsi="Times New Roman"/>
          <w:lang w:eastAsia="zh-CN"/>
        </w:rPr>
        <w:t>计算值</w:t>
      </w:r>
    </w:p>
    <w:tbl>
      <w:tblPr>
        <w:tblW w:w="0" w:type="auto"/>
        <w:tblLook w:val="04A0" w:firstRow="1" w:lastRow="0" w:firstColumn="1" w:lastColumn="0" w:noHBand="0" w:noVBand="1"/>
      </w:tblPr>
      <w:tblGrid>
        <w:gridCol w:w="1413"/>
        <w:gridCol w:w="1417"/>
        <w:gridCol w:w="1560"/>
        <w:gridCol w:w="1701"/>
        <w:gridCol w:w="1701"/>
        <w:gridCol w:w="1701"/>
      </w:tblGrid>
      <w:tr w:rsidR="004F2D06" w14:paraId="50087351" w14:textId="77777777">
        <w:tc>
          <w:tcPr>
            <w:tcW w:w="1413" w:type="dxa"/>
            <w:tcBorders>
              <w:top w:val="single" w:sz="4" w:space="0" w:color="auto"/>
              <w:left w:val="single" w:sz="4" w:space="0" w:color="auto"/>
              <w:bottom w:val="single" w:sz="4" w:space="0" w:color="auto"/>
              <w:right w:val="single" w:sz="4" w:space="0" w:color="auto"/>
            </w:tcBorders>
            <w:vAlign w:val="center"/>
          </w:tcPr>
          <w:p w14:paraId="1BD8BCC9" w14:textId="77777777" w:rsidR="004F2D06" w:rsidRDefault="00946D1A">
            <w:pPr>
              <w:pStyle w:val="Tablehead"/>
              <w:spacing w:before="20" w:after="20"/>
              <w:rPr>
                <w:rFonts w:ascii="Times New Roman" w:hAnsi="Times New Roman"/>
              </w:rPr>
            </w:pPr>
            <w:r>
              <w:rPr>
                <w:rFonts w:ascii="Times New Roman" w:hAnsi="Times New Roman"/>
                <w:lang w:eastAsia="zh-CN"/>
              </w:rPr>
              <w:t>发射</w:t>
            </w:r>
          </w:p>
        </w:tc>
        <w:tc>
          <w:tcPr>
            <w:tcW w:w="1417" w:type="dxa"/>
            <w:tcBorders>
              <w:top w:val="single" w:sz="4" w:space="0" w:color="auto"/>
              <w:left w:val="single" w:sz="4" w:space="0" w:color="auto"/>
              <w:bottom w:val="single" w:sz="4" w:space="0" w:color="auto"/>
              <w:right w:val="single" w:sz="4" w:space="0" w:color="auto"/>
            </w:tcBorders>
            <w:vAlign w:val="center"/>
          </w:tcPr>
          <w:p w14:paraId="64CF31C0" w14:textId="77777777" w:rsidR="004F2D06" w:rsidRDefault="00946D1A">
            <w:pPr>
              <w:pStyle w:val="Tablehead"/>
              <w:spacing w:before="20" w:after="20"/>
              <w:rPr>
                <w:rFonts w:ascii="Times New Roman" w:hAnsi="Times New Roman"/>
                <w:lang w:eastAsia="zh-CN"/>
              </w:rPr>
            </w:pPr>
            <w:proofErr w:type="spellStart"/>
            <w:r>
              <w:rPr>
                <w:rFonts w:ascii="Cambria Math" w:hAnsi="Cambria Math"/>
                <w:bCs/>
                <w:i/>
                <w:iCs/>
              </w:rPr>
              <w:t>G</w:t>
            </w:r>
            <w:r>
              <w:rPr>
                <w:rFonts w:ascii="Cambria Math" w:hAnsi="Cambria Math"/>
                <w:bCs/>
                <w:i/>
                <w:iCs/>
                <w:vertAlign w:val="subscript"/>
              </w:rPr>
              <w:t>Max</w:t>
            </w:r>
            <w:proofErr w:type="spellEnd"/>
            <w:r>
              <w:rPr>
                <w:rFonts w:ascii="Times New Roman" w:hAnsi="Times New Roman"/>
              </w:rPr>
              <w:br/>
              <w:t>(</w:t>
            </w:r>
            <w:proofErr w:type="spellStart"/>
            <w:r>
              <w:rPr>
                <w:rFonts w:ascii="Times New Roman" w:hAnsi="Times New Roman"/>
              </w:rPr>
              <w:t>dBi</w:t>
            </w:r>
            <w:proofErr w:type="spellEnd"/>
            <w:r>
              <w:rPr>
                <w:rFonts w:ascii="Times New Roman" w:hAnsi="Times New Roman"/>
                <w:lang w:eastAsia="zh-CN"/>
              </w:rPr>
              <w:t>)</w:t>
            </w:r>
          </w:p>
        </w:tc>
        <w:tc>
          <w:tcPr>
            <w:tcW w:w="1560" w:type="dxa"/>
            <w:tcBorders>
              <w:top w:val="single" w:sz="4" w:space="0" w:color="auto"/>
              <w:left w:val="single" w:sz="4" w:space="0" w:color="auto"/>
              <w:bottom w:val="single" w:sz="4" w:space="0" w:color="auto"/>
              <w:right w:val="single" w:sz="4" w:space="0" w:color="auto"/>
            </w:tcBorders>
            <w:vAlign w:val="center"/>
          </w:tcPr>
          <w:p w14:paraId="7BB47E92" w14:textId="77777777" w:rsidR="004F2D06" w:rsidRDefault="00946D1A">
            <w:pPr>
              <w:pStyle w:val="Tablehead"/>
              <w:spacing w:before="20" w:after="20"/>
              <w:rPr>
                <w:rFonts w:ascii="Times New Roman" w:hAnsi="Times New Roman"/>
              </w:rPr>
            </w:pPr>
            <w:proofErr w:type="spellStart"/>
            <w:r>
              <w:rPr>
                <w:rFonts w:ascii="Cambria Math" w:hAnsi="Cambria Math"/>
                <w:bCs/>
                <w:i/>
                <w:iCs/>
              </w:rPr>
              <w:t>G</w:t>
            </w:r>
            <w:r>
              <w:rPr>
                <w:rFonts w:ascii="Cambria Math" w:hAnsi="Cambria Math"/>
                <w:bCs/>
                <w:i/>
                <w:iCs/>
                <w:vertAlign w:val="subscript"/>
              </w:rPr>
              <w:t>Isol</w:t>
            </w:r>
            <w:proofErr w:type="spellEnd"/>
            <w:r>
              <w:rPr>
                <w:rFonts w:ascii="Cambria Math" w:hAnsi="Cambria Math"/>
                <w:bCs/>
                <w:i/>
                <w:iCs/>
                <w:position w:val="-6"/>
                <w:vertAlign w:val="subscript"/>
              </w:rPr>
              <w:t>Max</w:t>
            </w:r>
            <w:r>
              <w:rPr>
                <w:rFonts w:ascii="Times New Roman" w:hAnsi="Times New Roman"/>
              </w:rPr>
              <w:br/>
              <w:t>(dB</w:t>
            </w:r>
            <w:r>
              <w:rPr>
                <w:rFonts w:ascii="Times New Roman" w:hAnsi="Times New Roman"/>
                <w:lang w:eastAsia="zh-CN"/>
              </w:rPr>
              <w:t>)</w:t>
            </w:r>
          </w:p>
        </w:tc>
        <w:tc>
          <w:tcPr>
            <w:tcW w:w="1701" w:type="dxa"/>
            <w:tcBorders>
              <w:top w:val="single" w:sz="4" w:space="0" w:color="auto"/>
              <w:left w:val="single" w:sz="4" w:space="0" w:color="auto"/>
              <w:bottom w:val="single" w:sz="4" w:space="0" w:color="auto"/>
              <w:right w:val="single" w:sz="4" w:space="0" w:color="auto"/>
            </w:tcBorders>
            <w:vAlign w:val="center"/>
          </w:tcPr>
          <w:p w14:paraId="56688F7D" w14:textId="77777777" w:rsidR="004F2D06" w:rsidRDefault="00946D1A">
            <w:pPr>
              <w:pStyle w:val="Tablehead"/>
              <w:spacing w:before="20" w:after="20"/>
              <w:rPr>
                <w:rFonts w:ascii="Times New Roman" w:hAnsi="Times New Roman"/>
              </w:rPr>
            </w:pPr>
            <w:proofErr w:type="spellStart"/>
            <w:r>
              <w:rPr>
                <w:rFonts w:ascii="Cambria Math" w:hAnsi="Cambria Math"/>
                <w:bCs/>
                <w:i/>
                <w:iCs/>
              </w:rPr>
              <w:t>P</w:t>
            </w:r>
            <w:r>
              <w:rPr>
                <w:rFonts w:ascii="Cambria Math" w:hAnsi="Cambria Math"/>
                <w:bCs/>
                <w:i/>
                <w:iCs/>
                <w:vertAlign w:val="subscript"/>
              </w:rPr>
              <w:t>Max</w:t>
            </w:r>
            <w:proofErr w:type="spellEnd"/>
            <w:r>
              <w:rPr>
                <w:rFonts w:ascii="Times New Roman" w:hAnsi="Times New Roman"/>
              </w:rPr>
              <w:br/>
              <w:t>(dB(W/Hz</w:t>
            </w:r>
            <w:r>
              <w:rPr>
                <w:rFonts w:ascii="Times New Roman" w:hAnsi="Times New Roman"/>
                <w:lang w:eastAsia="zh-CN"/>
              </w:rPr>
              <w:t>))</w:t>
            </w:r>
            <w:r>
              <w:rPr>
                <w:rFonts w:ascii="Times New Roman" w:hAnsi="Times New Roman"/>
              </w:rPr>
              <w:tab/>
            </w:r>
          </w:p>
        </w:tc>
        <w:tc>
          <w:tcPr>
            <w:tcW w:w="1701" w:type="dxa"/>
            <w:tcBorders>
              <w:top w:val="single" w:sz="4" w:space="0" w:color="auto"/>
              <w:left w:val="single" w:sz="4" w:space="0" w:color="auto"/>
              <w:bottom w:val="single" w:sz="4" w:space="0" w:color="auto"/>
              <w:right w:val="single" w:sz="4" w:space="0" w:color="auto"/>
            </w:tcBorders>
            <w:vAlign w:val="center"/>
          </w:tcPr>
          <w:p w14:paraId="04559058" w14:textId="77777777" w:rsidR="004F2D06" w:rsidRDefault="00946D1A">
            <w:pPr>
              <w:pStyle w:val="Tablehead"/>
              <w:spacing w:before="20" w:after="20"/>
              <w:rPr>
                <w:rFonts w:ascii="Times New Roman" w:hAnsi="Times New Roman"/>
                <w:bCs/>
              </w:rPr>
            </w:pPr>
            <w:r>
              <w:rPr>
                <w:rFonts w:ascii="Times New Roman" w:hAnsi="Times New Roman"/>
              </w:rPr>
              <w:t>BW, MHz</w:t>
            </w:r>
          </w:p>
        </w:tc>
        <w:tc>
          <w:tcPr>
            <w:tcW w:w="1701" w:type="dxa"/>
            <w:tcBorders>
              <w:top w:val="single" w:sz="4" w:space="0" w:color="auto"/>
              <w:left w:val="single" w:sz="4" w:space="0" w:color="auto"/>
              <w:bottom w:val="single" w:sz="4" w:space="0" w:color="auto"/>
              <w:right w:val="single" w:sz="4" w:space="0" w:color="auto"/>
            </w:tcBorders>
            <w:vAlign w:val="center"/>
          </w:tcPr>
          <w:p w14:paraId="618F42F4" w14:textId="77777777" w:rsidR="004F2D06" w:rsidRDefault="00946D1A">
            <w:pPr>
              <w:pStyle w:val="Tablehead"/>
              <w:spacing w:before="20" w:after="20"/>
              <w:rPr>
                <w:rFonts w:ascii="Times New Roman" w:hAnsi="Times New Roman"/>
              </w:rPr>
            </w:pPr>
            <w:r>
              <w:rPr>
                <w:bCs/>
                <w:i/>
                <w:iCs/>
              </w:rPr>
              <w:t>EIRP</w:t>
            </w:r>
            <w:r>
              <w:rPr>
                <w:bCs/>
                <w:i/>
                <w:iCs/>
                <w:vertAlign w:val="subscript"/>
              </w:rPr>
              <w:t>R</w:t>
            </w:r>
            <w:r>
              <w:rPr>
                <w:bCs/>
                <w:i/>
                <w:iCs/>
                <w:vertAlign w:val="subscript"/>
              </w:rPr>
              <w:br/>
            </w:r>
            <w:r>
              <w:rPr>
                <w:rFonts w:ascii="Times New Roman" w:hAnsi="Times New Roman"/>
              </w:rPr>
              <w:t>(</w:t>
            </w:r>
            <w:proofErr w:type="spellStart"/>
            <w:r>
              <w:rPr>
                <w:rFonts w:ascii="Times New Roman" w:hAnsi="Times New Roman"/>
              </w:rPr>
              <w:t>dBW</w:t>
            </w:r>
            <w:proofErr w:type="spellEnd"/>
            <w:r>
              <w:rPr>
                <w:rFonts w:ascii="Times New Roman" w:hAnsi="Times New Roman"/>
                <w:lang w:eastAsia="zh-CN"/>
              </w:rPr>
              <w:t>)</w:t>
            </w:r>
          </w:p>
        </w:tc>
      </w:tr>
      <w:tr w:rsidR="004F2D06" w14:paraId="06E2F6A5" w14:textId="77777777">
        <w:tc>
          <w:tcPr>
            <w:tcW w:w="1413" w:type="dxa"/>
            <w:tcBorders>
              <w:top w:val="single" w:sz="4" w:space="0" w:color="auto"/>
              <w:left w:val="single" w:sz="4" w:space="0" w:color="auto"/>
              <w:bottom w:val="single" w:sz="4" w:space="0" w:color="auto"/>
              <w:right w:val="single" w:sz="4" w:space="0" w:color="auto"/>
            </w:tcBorders>
            <w:vAlign w:val="center"/>
          </w:tcPr>
          <w:p w14:paraId="6F3CBABF" w14:textId="77777777" w:rsidR="004F2D06" w:rsidRDefault="00946D1A">
            <w:pPr>
              <w:pStyle w:val="Tabletext"/>
              <w:spacing w:before="20" w:after="20"/>
              <w:jc w:val="center"/>
              <w:rPr>
                <w:bCs/>
              </w:rPr>
            </w:pPr>
            <w:r>
              <w:rPr>
                <w:bCs/>
              </w:rPr>
              <w:t>1</w:t>
            </w:r>
          </w:p>
        </w:tc>
        <w:tc>
          <w:tcPr>
            <w:tcW w:w="1417" w:type="dxa"/>
            <w:vMerge w:val="restart"/>
            <w:tcBorders>
              <w:top w:val="single" w:sz="4" w:space="0" w:color="auto"/>
              <w:left w:val="single" w:sz="4" w:space="0" w:color="auto"/>
              <w:right w:val="single" w:sz="4" w:space="0" w:color="auto"/>
            </w:tcBorders>
            <w:vAlign w:val="center"/>
          </w:tcPr>
          <w:p w14:paraId="07D526CE" w14:textId="77777777" w:rsidR="004F2D06" w:rsidRDefault="00946D1A">
            <w:pPr>
              <w:pStyle w:val="Tabletext"/>
              <w:spacing w:before="20" w:after="20"/>
              <w:jc w:val="center"/>
              <w:rPr>
                <w:bCs/>
              </w:rPr>
            </w:pPr>
            <w:r>
              <w:rPr>
                <w:bCs/>
              </w:rPr>
              <w:t>37.5</w:t>
            </w:r>
          </w:p>
        </w:tc>
        <w:tc>
          <w:tcPr>
            <w:tcW w:w="1560" w:type="dxa"/>
            <w:vMerge w:val="restart"/>
            <w:tcBorders>
              <w:top w:val="single" w:sz="4" w:space="0" w:color="auto"/>
              <w:left w:val="single" w:sz="4" w:space="0" w:color="auto"/>
              <w:right w:val="single" w:sz="4" w:space="0" w:color="auto"/>
            </w:tcBorders>
            <w:vAlign w:val="center"/>
          </w:tcPr>
          <w:p w14:paraId="173E523A" w14:textId="77777777" w:rsidR="004F2D06" w:rsidRDefault="00946D1A">
            <w:pPr>
              <w:pStyle w:val="Tabletext"/>
              <w:spacing w:before="20" w:after="20"/>
              <w:jc w:val="center"/>
              <w:rPr>
                <w:bCs/>
              </w:rPr>
            </w:pPr>
            <w:r>
              <w:rPr>
                <w:bCs/>
              </w:rPr>
              <w:t>42.4</w:t>
            </w:r>
          </w:p>
        </w:tc>
        <w:tc>
          <w:tcPr>
            <w:tcW w:w="1701" w:type="dxa"/>
            <w:tcBorders>
              <w:top w:val="single" w:sz="4" w:space="0" w:color="auto"/>
              <w:left w:val="single" w:sz="4" w:space="0" w:color="auto"/>
              <w:bottom w:val="single" w:sz="4" w:space="0" w:color="auto"/>
              <w:right w:val="single" w:sz="4" w:space="0" w:color="auto"/>
            </w:tcBorders>
            <w:vAlign w:val="center"/>
          </w:tcPr>
          <w:p w14:paraId="4CE5470C" w14:textId="77777777" w:rsidR="004F2D06" w:rsidRDefault="00946D1A">
            <w:pPr>
              <w:pStyle w:val="Tabletext"/>
              <w:spacing w:before="20" w:after="20"/>
              <w:jc w:val="center"/>
              <w:rPr>
                <w:bCs/>
              </w:rPr>
            </w:pPr>
            <w:r>
              <w:rPr>
                <w:bCs/>
              </w:rPr>
              <w:t>−56.0</w:t>
            </w:r>
          </w:p>
        </w:tc>
        <w:tc>
          <w:tcPr>
            <w:tcW w:w="1701" w:type="dxa"/>
            <w:vMerge w:val="restart"/>
            <w:tcBorders>
              <w:top w:val="single" w:sz="4" w:space="0" w:color="auto"/>
              <w:left w:val="single" w:sz="4" w:space="0" w:color="auto"/>
              <w:right w:val="single" w:sz="4" w:space="0" w:color="auto"/>
            </w:tcBorders>
            <w:vAlign w:val="center"/>
          </w:tcPr>
          <w:p w14:paraId="12E3783F" w14:textId="77777777" w:rsidR="004F2D06" w:rsidRDefault="00946D1A">
            <w:pPr>
              <w:pStyle w:val="Tabletext"/>
              <w:spacing w:before="20" w:after="20"/>
              <w:jc w:val="center"/>
              <w:rPr>
                <w:bCs/>
              </w:rPr>
            </w:pPr>
            <w:r>
              <w:rPr>
                <w:bCs/>
              </w:rPr>
              <w:t>6.0</w:t>
            </w:r>
          </w:p>
        </w:tc>
        <w:tc>
          <w:tcPr>
            <w:tcW w:w="1701" w:type="dxa"/>
            <w:tcBorders>
              <w:top w:val="single" w:sz="4" w:space="0" w:color="auto"/>
              <w:left w:val="single" w:sz="4" w:space="0" w:color="auto"/>
              <w:bottom w:val="single" w:sz="4" w:space="0" w:color="auto"/>
              <w:right w:val="single" w:sz="4" w:space="0" w:color="auto"/>
            </w:tcBorders>
            <w:vAlign w:val="center"/>
          </w:tcPr>
          <w:p w14:paraId="3B88B70B" w14:textId="77777777" w:rsidR="004F2D06" w:rsidRDefault="00946D1A">
            <w:pPr>
              <w:pStyle w:val="Tabletext"/>
              <w:spacing w:before="20" w:after="20"/>
              <w:jc w:val="center"/>
              <w:rPr>
                <w:bCs/>
              </w:rPr>
            </w:pPr>
            <w:r>
              <w:rPr>
                <w:bCs/>
              </w:rPr>
              <w:t>6.89</w:t>
            </w:r>
          </w:p>
        </w:tc>
      </w:tr>
      <w:tr w:rsidR="004F2D06" w14:paraId="3B8EB715" w14:textId="77777777">
        <w:tc>
          <w:tcPr>
            <w:tcW w:w="1413" w:type="dxa"/>
            <w:tcBorders>
              <w:top w:val="single" w:sz="4" w:space="0" w:color="auto"/>
              <w:left w:val="single" w:sz="4" w:space="0" w:color="auto"/>
              <w:bottom w:val="single" w:sz="4" w:space="0" w:color="auto"/>
              <w:right w:val="single" w:sz="4" w:space="0" w:color="auto"/>
            </w:tcBorders>
            <w:vAlign w:val="center"/>
          </w:tcPr>
          <w:p w14:paraId="4C1CBCA8" w14:textId="77777777" w:rsidR="004F2D06" w:rsidRDefault="00946D1A">
            <w:pPr>
              <w:pStyle w:val="Tabletext"/>
              <w:spacing w:before="20" w:after="20"/>
              <w:jc w:val="center"/>
              <w:rPr>
                <w:bCs/>
              </w:rPr>
            </w:pPr>
            <w:r>
              <w:rPr>
                <w:bCs/>
              </w:rPr>
              <w:t>2</w:t>
            </w:r>
          </w:p>
        </w:tc>
        <w:tc>
          <w:tcPr>
            <w:tcW w:w="1417" w:type="dxa"/>
            <w:vMerge/>
            <w:tcBorders>
              <w:left w:val="single" w:sz="4" w:space="0" w:color="auto"/>
              <w:right w:val="single" w:sz="4" w:space="0" w:color="auto"/>
            </w:tcBorders>
            <w:vAlign w:val="center"/>
          </w:tcPr>
          <w:p w14:paraId="057E5306" w14:textId="77777777" w:rsidR="004F2D06" w:rsidRDefault="004F2D06">
            <w:pPr>
              <w:tabs>
                <w:tab w:val="clear" w:pos="1134"/>
                <w:tab w:val="clear" w:pos="1871"/>
                <w:tab w:val="clear" w:pos="2268"/>
              </w:tabs>
              <w:overflowPunct/>
              <w:autoSpaceDE/>
              <w:autoSpaceDN/>
              <w:adjustRightInd/>
              <w:spacing w:before="20" w:after="20"/>
              <w:jc w:val="center"/>
              <w:rPr>
                <w:bCs/>
                <w:sz w:val="20"/>
              </w:rPr>
            </w:pPr>
          </w:p>
        </w:tc>
        <w:tc>
          <w:tcPr>
            <w:tcW w:w="1560" w:type="dxa"/>
            <w:vMerge/>
            <w:tcBorders>
              <w:left w:val="single" w:sz="4" w:space="0" w:color="auto"/>
              <w:right w:val="single" w:sz="4" w:space="0" w:color="auto"/>
            </w:tcBorders>
            <w:vAlign w:val="center"/>
          </w:tcPr>
          <w:p w14:paraId="5A43C66C" w14:textId="77777777" w:rsidR="004F2D06" w:rsidRDefault="004F2D06">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52014BE" w14:textId="77777777" w:rsidR="004F2D06" w:rsidRDefault="00946D1A">
            <w:pPr>
              <w:pStyle w:val="Tabletext"/>
              <w:spacing w:before="20" w:after="20"/>
              <w:jc w:val="center"/>
              <w:rPr>
                <w:bCs/>
              </w:rPr>
            </w:pPr>
            <w:r>
              <w:rPr>
                <w:bCs/>
              </w:rPr>
              <w:t>−51.0</w:t>
            </w:r>
          </w:p>
        </w:tc>
        <w:tc>
          <w:tcPr>
            <w:tcW w:w="1701" w:type="dxa"/>
            <w:vMerge/>
            <w:tcBorders>
              <w:left w:val="single" w:sz="4" w:space="0" w:color="auto"/>
              <w:right w:val="single" w:sz="4" w:space="0" w:color="auto"/>
            </w:tcBorders>
            <w:vAlign w:val="center"/>
          </w:tcPr>
          <w:p w14:paraId="6AC8B25C" w14:textId="77777777" w:rsidR="004F2D06" w:rsidRDefault="004F2D06">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06F5EA5" w14:textId="77777777" w:rsidR="004F2D06" w:rsidRDefault="00946D1A">
            <w:pPr>
              <w:pStyle w:val="Tabletext"/>
              <w:spacing w:before="20" w:after="20"/>
              <w:jc w:val="center"/>
              <w:rPr>
                <w:bCs/>
              </w:rPr>
            </w:pPr>
            <w:r>
              <w:rPr>
                <w:bCs/>
              </w:rPr>
              <w:t>11.89</w:t>
            </w:r>
          </w:p>
        </w:tc>
      </w:tr>
      <w:tr w:rsidR="004F2D06" w14:paraId="2FB2F927" w14:textId="77777777">
        <w:tc>
          <w:tcPr>
            <w:tcW w:w="1413" w:type="dxa"/>
            <w:tcBorders>
              <w:top w:val="single" w:sz="4" w:space="0" w:color="auto"/>
              <w:left w:val="single" w:sz="4" w:space="0" w:color="auto"/>
              <w:bottom w:val="single" w:sz="4" w:space="0" w:color="auto"/>
              <w:right w:val="single" w:sz="4" w:space="0" w:color="auto"/>
            </w:tcBorders>
            <w:vAlign w:val="center"/>
          </w:tcPr>
          <w:p w14:paraId="6D1283FB" w14:textId="77777777" w:rsidR="004F2D06" w:rsidRDefault="00946D1A">
            <w:pPr>
              <w:pStyle w:val="Tabletext"/>
              <w:spacing w:before="20" w:after="20"/>
              <w:jc w:val="center"/>
              <w:rPr>
                <w:bCs/>
              </w:rPr>
            </w:pPr>
            <w:r>
              <w:rPr>
                <w:bCs/>
              </w:rPr>
              <w:t>3</w:t>
            </w:r>
          </w:p>
        </w:tc>
        <w:tc>
          <w:tcPr>
            <w:tcW w:w="1417" w:type="dxa"/>
            <w:vMerge/>
            <w:tcBorders>
              <w:left w:val="single" w:sz="4" w:space="0" w:color="auto"/>
              <w:bottom w:val="single" w:sz="4" w:space="0" w:color="auto"/>
              <w:right w:val="single" w:sz="4" w:space="0" w:color="auto"/>
            </w:tcBorders>
            <w:vAlign w:val="center"/>
          </w:tcPr>
          <w:p w14:paraId="7A5E2ED7" w14:textId="77777777" w:rsidR="004F2D06" w:rsidRDefault="004F2D06">
            <w:pPr>
              <w:tabs>
                <w:tab w:val="clear" w:pos="1134"/>
                <w:tab w:val="clear" w:pos="1871"/>
                <w:tab w:val="clear" w:pos="2268"/>
              </w:tabs>
              <w:overflowPunct/>
              <w:autoSpaceDE/>
              <w:autoSpaceDN/>
              <w:adjustRightInd/>
              <w:spacing w:before="20" w:after="20"/>
              <w:jc w:val="center"/>
              <w:rPr>
                <w:bCs/>
                <w:sz w:val="20"/>
              </w:rPr>
            </w:pPr>
          </w:p>
        </w:tc>
        <w:tc>
          <w:tcPr>
            <w:tcW w:w="1560" w:type="dxa"/>
            <w:vMerge/>
            <w:tcBorders>
              <w:left w:val="single" w:sz="4" w:space="0" w:color="auto"/>
              <w:bottom w:val="single" w:sz="4" w:space="0" w:color="auto"/>
              <w:right w:val="single" w:sz="4" w:space="0" w:color="auto"/>
            </w:tcBorders>
            <w:vAlign w:val="center"/>
          </w:tcPr>
          <w:p w14:paraId="0A37D549" w14:textId="77777777" w:rsidR="004F2D06" w:rsidRDefault="004F2D06">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AFE09A5" w14:textId="77777777" w:rsidR="004F2D06" w:rsidRDefault="00946D1A">
            <w:pPr>
              <w:pStyle w:val="Tabletext"/>
              <w:spacing w:before="20" w:after="20"/>
              <w:jc w:val="center"/>
              <w:rPr>
                <w:bCs/>
              </w:rPr>
            </w:pPr>
            <w:r>
              <w:rPr>
                <w:bCs/>
              </w:rPr>
              <w:t>−42.0</w:t>
            </w:r>
          </w:p>
        </w:tc>
        <w:tc>
          <w:tcPr>
            <w:tcW w:w="1701" w:type="dxa"/>
            <w:vMerge/>
            <w:tcBorders>
              <w:left w:val="single" w:sz="4" w:space="0" w:color="auto"/>
              <w:bottom w:val="single" w:sz="4" w:space="0" w:color="auto"/>
              <w:right w:val="single" w:sz="4" w:space="0" w:color="auto"/>
            </w:tcBorders>
            <w:vAlign w:val="center"/>
          </w:tcPr>
          <w:p w14:paraId="1EC4B44B" w14:textId="77777777" w:rsidR="004F2D06" w:rsidRDefault="004F2D06">
            <w:pPr>
              <w:tabs>
                <w:tab w:val="clear" w:pos="1134"/>
                <w:tab w:val="clear" w:pos="1871"/>
                <w:tab w:val="clear" w:pos="2268"/>
              </w:tabs>
              <w:overflowPunct/>
              <w:autoSpaceDE/>
              <w:autoSpaceDN/>
              <w:adjustRightInd/>
              <w:spacing w:before="20" w:after="20"/>
              <w:jc w:val="center"/>
              <w:rPr>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B45614E" w14:textId="77777777" w:rsidR="004F2D06" w:rsidRDefault="00946D1A">
            <w:pPr>
              <w:pStyle w:val="Tabletext"/>
              <w:spacing w:before="20" w:after="20"/>
              <w:jc w:val="center"/>
              <w:rPr>
                <w:bCs/>
              </w:rPr>
            </w:pPr>
            <w:r>
              <w:rPr>
                <w:bCs/>
              </w:rPr>
              <w:t>20.89</w:t>
            </w:r>
          </w:p>
        </w:tc>
      </w:tr>
    </w:tbl>
    <w:p w14:paraId="000D24EA" w14:textId="77777777" w:rsidR="004F2D06" w:rsidRDefault="004F2D06">
      <w:pPr>
        <w:pStyle w:val="Tablefin"/>
        <w:tabs>
          <w:tab w:val="left" w:pos="1134"/>
          <w:tab w:val="left" w:pos="1871"/>
          <w:tab w:val="left" w:pos="2268"/>
        </w:tabs>
      </w:pPr>
    </w:p>
    <w:p w14:paraId="134DCD06" w14:textId="77777777" w:rsidR="004F2D06" w:rsidRDefault="00946D1A">
      <w:pPr>
        <w:pStyle w:val="enumlev1"/>
      </w:pPr>
      <w:r>
        <w:t>ii</w:t>
      </w:r>
      <w:r>
        <w:rPr>
          <w:rFonts w:hint="eastAsia"/>
          <w:lang w:eastAsia="zh-CN"/>
        </w:rPr>
        <w:t>)</w:t>
      </w:r>
      <w:r>
        <w:tab/>
      </w:r>
      <w:proofErr w:type="spellStart"/>
      <w:r>
        <w:rPr>
          <w:rFonts w:ascii="SimSun" w:hAnsi="SimSun" w:cs="SimSun" w:hint="eastAsia"/>
        </w:rPr>
        <w:t>生成与表</w:t>
      </w:r>
      <w:proofErr w:type="spellEnd"/>
      <w:r>
        <w:t>A2-7</w:t>
      </w:r>
      <w:proofErr w:type="spellStart"/>
      <w:r>
        <w:rPr>
          <w:rFonts w:ascii="SimSun" w:hAnsi="SimSun" w:cs="SimSun" w:hint="eastAsia"/>
        </w:rPr>
        <w:t>中所述</w:t>
      </w:r>
      <w:r>
        <w:t>pfd</w:t>
      </w:r>
      <w:proofErr w:type="spellEnd"/>
      <w:r>
        <w:rPr>
          <w:rFonts w:ascii="SimSun" w:hAnsi="SimSun" w:cs="SimSun" w:hint="eastAsia"/>
        </w:rPr>
        <w:t>限</w:t>
      </w:r>
      <w:r>
        <w:rPr>
          <w:rFonts w:ascii="SimSun" w:hAnsi="SimSun" w:cs="SimSun" w:hint="eastAsia"/>
          <w:lang w:eastAsia="zh-CN"/>
        </w:rPr>
        <w:t>值</w:t>
      </w:r>
      <w:proofErr w:type="spellStart"/>
      <w:r>
        <w:rPr>
          <w:rFonts w:ascii="SimSun" w:hAnsi="SimSun" w:cs="SimSun" w:hint="eastAsia"/>
        </w:rPr>
        <w:t>兼容的</w:t>
      </w:r>
      <w:proofErr w:type="spellEnd"/>
      <m:oMath>
        <m:sSub>
          <m:sSubPr>
            <m:ctrlPr>
              <w:rPr>
                <w:rFonts w:ascii="Cambria Math" w:hAnsi="Cambria Math"/>
              </w:rPr>
            </m:ctrlPr>
          </m:sSubPr>
          <m:e>
            <m:r>
              <m:rPr>
                <m:sty m:val="p"/>
              </m:rPr>
              <w:rPr>
                <w:rFonts w:ascii="Cambria Math" w:hAnsi="Cambria Math"/>
              </w:rPr>
              <m:t>δ</m:t>
            </m:r>
          </m:e>
          <m:sub>
            <m:r>
              <w:rPr>
                <w:rFonts w:ascii="Cambria Math" w:eastAsia="STKaiti" w:hAnsi="Cambria Math"/>
              </w:rPr>
              <m:t>n</m:t>
            </m:r>
          </m:sub>
        </m:sSub>
      </m:oMath>
      <w:r>
        <w:rPr>
          <w:rFonts w:ascii="SimSun" w:hAnsi="SimSun" w:cs="SimSun" w:hint="eastAsia"/>
        </w:rPr>
        <w:t>角度</w:t>
      </w:r>
    </w:p>
    <w:p w14:paraId="2ABF1282" w14:textId="77777777" w:rsidR="004F2D06" w:rsidRDefault="0003252F">
      <w:pPr>
        <w:pStyle w:val="enumlev2"/>
        <w:rPr>
          <w:lang w:eastAsia="zh-CN"/>
        </w:rPr>
      </w:pPr>
      <m:oMath>
        <m:sSub>
          <m:sSubPr>
            <m:ctrlPr>
              <w:rPr>
                <w:rFonts w:ascii="Cambria Math" w:hAnsi="Cambria Math"/>
              </w:rPr>
            </m:ctrlPr>
          </m:sSubPr>
          <m:e>
            <m:r>
              <m:rPr>
                <m:sty m:val="p"/>
              </m:rPr>
              <w:rPr>
                <w:rFonts w:ascii="Cambria Math" w:hAnsi="Cambria Math"/>
              </w:rPr>
              <m:t>δ</m:t>
            </m:r>
          </m:e>
          <m:sub>
            <m:r>
              <w:rPr>
                <w:rFonts w:ascii="Cambria Math" w:eastAsia="STKaiti" w:hAnsi="Cambria Math"/>
                <w:lang w:eastAsia="zh-CN"/>
              </w:rPr>
              <m:t>n</m:t>
            </m:r>
          </m:sub>
        </m:sSub>
      </m:oMath>
      <w:r w:rsidR="00946D1A">
        <w:rPr>
          <w:lang w:eastAsia="zh-CN"/>
        </w:rPr>
        <w:t xml:space="preserve"> = 0°, 0.01°, 0.02°, …, 0.3°, 0.4°,…, 12.3°, 12.4°,…, 13°, 14°,…, 90°</w:t>
      </w:r>
      <w:r w:rsidR="00946D1A">
        <w:rPr>
          <w:rFonts w:hint="eastAsia"/>
          <w:lang w:eastAsia="zh-CN"/>
        </w:rPr>
        <w:t>。</w:t>
      </w:r>
    </w:p>
    <w:p w14:paraId="7F35D69D" w14:textId="77777777" w:rsidR="004F2D06" w:rsidRDefault="00946D1A">
      <w:pPr>
        <w:pStyle w:val="enumlev1"/>
        <w:rPr>
          <w:lang w:eastAsia="zh-CN"/>
        </w:rPr>
      </w:pPr>
      <w:r>
        <w:rPr>
          <w:lang w:eastAsia="zh-CN"/>
        </w:rPr>
        <w:t>iii</w:t>
      </w:r>
      <w:r>
        <w:rPr>
          <w:rFonts w:hint="eastAsia"/>
          <w:lang w:eastAsia="zh-CN"/>
        </w:rPr>
        <w:t>)</w:t>
      </w:r>
      <w:r>
        <w:rPr>
          <w:lang w:eastAsia="zh-CN"/>
        </w:rPr>
        <w:tab/>
      </w:r>
      <w:r>
        <w:rPr>
          <w:lang w:eastAsia="zh-CN"/>
        </w:rPr>
        <w:t>对于每个高度</w:t>
      </w:r>
      <w:proofErr w:type="spellStart"/>
      <w:r>
        <w:rPr>
          <w:rFonts w:eastAsia="STKaiti"/>
          <w:i/>
          <w:lang w:eastAsia="zh-CN"/>
        </w:rPr>
        <w:t>H</w:t>
      </w:r>
      <w:r>
        <w:rPr>
          <w:rFonts w:eastAsia="STKaiti"/>
          <w:i/>
          <w:vertAlign w:val="subscript"/>
          <w:lang w:eastAsia="zh-CN"/>
        </w:rPr>
        <w:t>j</w:t>
      </w:r>
      <w:proofErr w:type="spellEnd"/>
      <w:r>
        <w:rPr>
          <w:i/>
          <w:lang w:eastAsia="zh-CN"/>
        </w:rPr>
        <w:t> = </w:t>
      </w:r>
      <w:proofErr w:type="spellStart"/>
      <w:r>
        <w:rPr>
          <w:rFonts w:eastAsia="STKaiti"/>
          <w:i/>
          <w:lang w:eastAsia="zh-CN"/>
        </w:rPr>
        <w:t>H</w:t>
      </w:r>
      <w:r>
        <w:rPr>
          <w:rFonts w:eastAsia="STKaiti"/>
          <w:i/>
          <w:vertAlign w:val="subscript"/>
          <w:lang w:eastAsia="zh-CN"/>
        </w:rPr>
        <w:t>min</w:t>
      </w:r>
      <w:proofErr w:type="spellEnd"/>
      <w:r>
        <w:rPr>
          <w:i/>
          <w:lang w:eastAsia="zh-CN"/>
        </w:rPr>
        <w:t xml:space="preserve">, </w:t>
      </w:r>
      <w:proofErr w:type="spellStart"/>
      <w:r>
        <w:rPr>
          <w:rFonts w:eastAsia="STKaiti"/>
          <w:i/>
          <w:lang w:eastAsia="zh-CN"/>
        </w:rPr>
        <w:t>H</w:t>
      </w:r>
      <w:r>
        <w:rPr>
          <w:rFonts w:eastAsia="STKaiti"/>
          <w:i/>
          <w:vertAlign w:val="subscript"/>
          <w:lang w:eastAsia="zh-CN"/>
        </w:rPr>
        <w:t>min</w:t>
      </w:r>
      <w:proofErr w:type="spellEnd"/>
      <w:r>
        <w:rPr>
          <w:i/>
          <w:lang w:eastAsia="zh-CN"/>
        </w:rPr>
        <w:t xml:space="preserve"> + </w:t>
      </w:r>
      <w:proofErr w:type="spellStart"/>
      <w:r>
        <w:rPr>
          <w:rFonts w:eastAsia="STKaiti"/>
          <w:i/>
          <w:lang w:eastAsia="zh-CN"/>
        </w:rPr>
        <w:t>H</w:t>
      </w:r>
      <w:r>
        <w:rPr>
          <w:rFonts w:eastAsia="STKaiti"/>
          <w:i/>
          <w:vertAlign w:val="subscript"/>
          <w:lang w:eastAsia="zh-CN"/>
        </w:rPr>
        <w:t>step</w:t>
      </w:r>
      <w:proofErr w:type="spellEnd"/>
      <w:r>
        <w:rPr>
          <w:i/>
          <w:lang w:eastAsia="zh-CN"/>
        </w:rPr>
        <w:t xml:space="preserve">, …, </w:t>
      </w:r>
      <w:proofErr w:type="spellStart"/>
      <w:r>
        <w:rPr>
          <w:rFonts w:eastAsia="STKaiti"/>
          <w:i/>
          <w:lang w:eastAsia="zh-CN"/>
        </w:rPr>
        <w:t>H</w:t>
      </w:r>
      <w:r>
        <w:rPr>
          <w:rFonts w:eastAsia="STKaiti"/>
          <w:i/>
          <w:vertAlign w:val="subscript"/>
          <w:lang w:eastAsia="zh-CN"/>
        </w:rPr>
        <w:t>max</w:t>
      </w:r>
      <w:proofErr w:type="spellEnd"/>
      <w:r>
        <w:rPr>
          <w:lang w:eastAsia="zh-CN"/>
        </w:rPr>
        <w:t>，计算</w:t>
      </w:r>
      <w:proofErr w:type="spellStart"/>
      <w:r>
        <w:rPr>
          <w:rFonts w:eastAsia="STKaiti"/>
          <w:i/>
          <w:lang w:eastAsia="zh-CN"/>
        </w:rPr>
        <w:t>EIRP</w:t>
      </w:r>
      <w:r>
        <w:rPr>
          <w:rFonts w:eastAsia="STKaiti"/>
          <w:i/>
          <w:vertAlign w:val="subscript"/>
          <w:lang w:eastAsia="zh-CN"/>
        </w:rPr>
        <w:t>C_j</w:t>
      </w:r>
      <w:proofErr w:type="spellEnd"/>
      <w:r>
        <w:rPr>
          <w:lang w:eastAsia="zh-CN"/>
        </w:rPr>
        <w:t>。下表</w:t>
      </w:r>
      <w:r>
        <w:rPr>
          <w:lang w:eastAsia="zh-CN"/>
        </w:rPr>
        <w:t>A2-9</w:t>
      </w:r>
      <w:r>
        <w:rPr>
          <w:rFonts w:hint="eastAsia"/>
          <w:lang w:eastAsia="zh-CN"/>
        </w:rPr>
        <w:t>对</w:t>
      </w:r>
      <w:r>
        <w:rPr>
          <w:lang w:eastAsia="zh-CN"/>
        </w:rPr>
        <w:t>此步骤的输出</w:t>
      </w:r>
      <w:r>
        <w:rPr>
          <w:rFonts w:hint="eastAsia"/>
          <w:lang w:eastAsia="zh-CN"/>
        </w:rPr>
        <w:t>值进行了</w:t>
      </w:r>
      <w:r>
        <w:rPr>
          <w:lang w:eastAsia="zh-CN"/>
        </w:rPr>
        <w:t>总结：</w:t>
      </w:r>
    </w:p>
    <w:p w14:paraId="4F774769" w14:textId="77777777" w:rsidR="004F2D06" w:rsidRDefault="00946D1A">
      <w:pPr>
        <w:pStyle w:val="TableNo"/>
        <w:rPr>
          <w:lang w:eastAsia="zh-CN"/>
        </w:rPr>
      </w:pPr>
      <w:r>
        <w:rPr>
          <w:rFonts w:ascii="SimSun" w:hAnsi="SimSun" w:cs="SimSun" w:hint="eastAsia"/>
          <w:lang w:eastAsia="zh-CN"/>
        </w:rPr>
        <w:t>表</w:t>
      </w:r>
      <w:r>
        <w:rPr>
          <w:lang w:eastAsia="zh-CN"/>
        </w:rPr>
        <w:t>a2-9</w:t>
      </w:r>
    </w:p>
    <w:p w14:paraId="2DFB6315" w14:textId="77777777" w:rsidR="004F2D06" w:rsidRDefault="00946D1A">
      <w:pPr>
        <w:pStyle w:val="Tabletitle"/>
        <w:rPr>
          <w:rFonts w:ascii="Times New Roman" w:hAnsi="Times New Roman"/>
          <w:lang w:eastAsia="zh-CN"/>
        </w:rPr>
      </w:pPr>
      <w:r>
        <w:rPr>
          <w:rFonts w:ascii="Times New Roman" w:hAnsi="Times New Roman"/>
          <w:lang w:eastAsia="zh-CN"/>
        </w:rPr>
        <w:t>计算</w:t>
      </w:r>
      <w:proofErr w:type="spellStart"/>
      <w:r>
        <w:rPr>
          <w:rFonts w:ascii="Times New Roman" w:eastAsia="STKaiti" w:hAnsi="Times New Roman"/>
          <w:i/>
          <w:lang w:eastAsia="zh-CN"/>
        </w:rPr>
        <w:t>EIRP</w:t>
      </w:r>
      <w:r>
        <w:rPr>
          <w:rFonts w:ascii="Times New Roman" w:eastAsia="STKaiti" w:hAnsi="Times New Roman"/>
          <w:i/>
          <w:vertAlign w:val="subscript"/>
          <w:lang w:eastAsia="zh-CN"/>
        </w:rPr>
        <w:t>C_j</w:t>
      </w:r>
      <w:proofErr w:type="spellEnd"/>
      <w:r>
        <w:rPr>
          <w:rFonts w:ascii="Times New Roman" w:hAnsi="Times New Roman"/>
          <w:lang w:eastAsia="zh-CN"/>
        </w:rPr>
        <w:t>值</w:t>
      </w:r>
      <w:r>
        <w:rPr>
          <w:rFonts w:ascii="Times New Roman" w:hAnsi="Times New Roman"/>
          <w:lang w:eastAsia="zh-CN"/>
        </w:rPr>
        <w:br/>
      </w:r>
      <w:r>
        <w:rPr>
          <w:rFonts w:ascii="Times New Roman" w:hAnsi="Times New Roman"/>
          <w:lang w:eastAsia="zh-CN"/>
        </w:rPr>
        <w:t>（完整结果参见嵌入文件）</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4F2D06" w14:paraId="5CC51FAE" w14:textId="77777777">
        <w:trPr>
          <w:jc w:val="center"/>
        </w:trPr>
        <w:tc>
          <w:tcPr>
            <w:tcW w:w="1416" w:type="dxa"/>
            <w:tcBorders>
              <w:top w:val="single" w:sz="4" w:space="0" w:color="auto"/>
              <w:left w:val="single" w:sz="4" w:space="0" w:color="auto"/>
              <w:bottom w:val="nil"/>
              <w:right w:val="single" w:sz="4" w:space="0" w:color="auto"/>
            </w:tcBorders>
            <w:vAlign w:val="bottom"/>
          </w:tcPr>
          <w:p w14:paraId="2014F19A" w14:textId="77777777" w:rsidR="004F2D06" w:rsidRDefault="00946D1A">
            <w:pPr>
              <w:pStyle w:val="Tablehead"/>
              <w:keepLines/>
              <w:spacing w:before="40" w:after="40"/>
              <w:rPr>
                <w:rFonts w:ascii="Times New Roman" w:hAnsi="Times New Roman"/>
                <w:i/>
                <w:iCs/>
              </w:rPr>
            </w:pPr>
            <w:r>
              <w:rPr>
                <w:i/>
                <w:iCs/>
              </w:rPr>
              <w:t>j</w:t>
            </w:r>
          </w:p>
        </w:tc>
        <w:tc>
          <w:tcPr>
            <w:tcW w:w="1436" w:type="dxa"/>
            <w:tcBorders>
              <w:top w:val="single" w:sz="4" w:space="0" w:color="auto"/>
              <w:left w:val="single" w:sz="4" w:space="0" w:color="auto"/>
              <w:bottom w:val="nil"/>
              <w:right w:val="single" w:sz="4" w:space="0" w:color="auto"/>
            </w:tcBorders>
            <w:vAlign w:val="bottom"/>
          </w:tcPr>
          <w:p w14:paraId="5E8553AC" w14:textId="77777777" w:rsidR="004F2D06" w:rsidRDefault="00946D1A">
            <w:pPr>
              <w:pStyle w:val="Tablehead"/>
              <w:keepLines/>
              <w:spacing w:before="40" w:after="40"/>
              <w:rPr>
                <w:rFonts w:ascii="Times New Roman" w:hAnsi="Times New Roman"/>
                <w:i/>
                <w:iCs/>
              </w:rPr>
            </w:pPr>
            <w:proofErr w:type="spellStart"/>
            <w:r>
              <w:rPr>
                <w:i/>
                <w:iCs/>
              </w:rPr>
              <w:t>H</w:t>
            </w:r>
            <w:r>
              <w:rPr>
                <w:i/>
                <w:iCs/>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tcPr>
          <w:p w14:paraId="3BE7C633" w14:textId="77777777" w:rsidR="004F2D06" w:rsidRDefault="00946D1A">
            <w:pPr>
              <w:pStyle w:val="Tablehead"/>
              <w:keepLines/>
              <w:spacing w:before="40" w:after="40"/>
              <w:rPr>
                <w:rFonts w:ascii="Times New Roman" w:hAnsi="Times New Roman"/>
              </w:rPr>
            </w:pPr>
            <w:proofErr w:type="spellStart"/>
            <w:r>
              <w:rPr>
                <w:i/>
                <w:iCs/>
              </w:rPr>
              <w:t>EIRP</w:t>
            </w:r>
            <w:r>
              <w:rPr>
                <w:i/>
                <w:iCs/>
                <w:vertAlign w:val="subscript"/>
              </w:rPr>
              <w:t>C_j,n</w:t>
            </w:r>
            <w:proofErr w:type="spellEnd"/>
            <w:r>
              <w:t xml:space="preserve"> (</w:t>
            </w:r>
            <w:proofErr w:type="spellStart"/>
            <w:r>
              <w:t>δ</w:t>
            </w:r>
            <w:r>
              <w:rPr>
                <w:i/>
                <w:iCs/>
                <w:vertAlign w:val="subscript"/>
              </w:rPr>
              <w:t>n</w:t>
            </w:r>
            <w:proofErr w:type="spellEnd"/>
            <w:r>
              <w:t xml:space="preserve">, </w:t>
            </w:r>
            <w:proofErr w:type="spellStart"/>
            <w:r>
              <w:t>γ</w:t>
            </w:r>
            <w:r>
              <w:rPr>
                <w:i/>
                <w:iCs/>
                <w:vertAlign w:val="subscript"/>
              </w:rPr>
              <w:t>n</w:t>
            </w:r>
            <w:proofErr w:type="spellEnd"/>
            <w:r>
              <w:t xml:space="preserve">) </w:t>
            </w:r>
            <w:r>
              <w:br/>
              <w:t>dB(W/</w:t>
            </w:r>
            <w:proofErr w:type="spellStart"/>
            <w:r>
              <w:t>BW</w:t>
            </w:r>
            <w:r>
              <w:rPr>
                <w:vertAlign w:val="subscript"/>
              </w:rPr>
              <w:t>Ref</w:t>
            </w:r>
            <w:proofErr w:type="spellEnd"/>
            <w:r>
              <w:t>)</w:t>
            </w:r>
          </w:p>
        </w:tc>
        <w:tc>
          <w:tcPr>
            <w:tcW w:w="1922" w:type="dxa"/>
            <w:tcBorders>
              <w:top w:val="single" w:sz="4" w:space="0" w:color="auto"/>
              <w:left w:val="single" w:sz="4" w:space="0" w:color="auto"/>
              <w:bottom w:val="nil"/>
              <w:right w:val="single" w:sz="4" w:space="0" w:color="auto"/>
            </w:tcBorders>
            <w:vAlign w:val="bottom"/>
          </w:tcPr>
          <w:p w14:paraId="45AB6EC4" w14:textId="77777777" w:rsidR="004F2D06" w:rsidRDefault="00946D1A">
            <w:pPr>
              <w:pStyle w:val="Tablehead"/>
              <w:keepLines/>
              <w:spacing w:before="40" w:after="40"/>
              <w:rPr>
                <w:rFonts w:ascii="Times New Roman" w:eastAsia="STKaiti" w:hAnsi="Times New Roman"/>
                <w:i/>
                <w:iCs/>
              </w:rPr>
            </w:pPr>
            <w:proofErr w:type="spellStart"/>
            <w:r>
              <w:rPr>
                <w:i/>
                <w:iCs/>
              </w:rPr>
              <w:t>EIRP</w:t>
            </w:r>
            <w:r>
              <w:rPr>
                <w:i/>
                <w:iCs/>
                <w:vertAlign w:val="subscript"/>
              </w:rPr>
              <w:t>C_j</w:t>
            </w:r>
            <w:proofErr w:type="spellEnd"/>
          </w:p>
        </w:tc>
      </w:tr>
      <w:tr w:rsidR="004F2D06" w14:paraId="532D9DC9" w14:textId="77777777">
        <w:trPr>
          <w:jc w:val="center"/>
        </w:trPr>
        <w:tc>
          <w:tcPr>
            <w:tcW w:w="1416" w:type="dxa"/>
            <w:tcBorders>
              <w:top w:val="nil"/>
              <w:left w:val="single" w:sz="4" w:space="0" w:color="auto"/>
              <w:bottom w:val="single" w:sz="4" w:space="0" w:color="auto"/>
              <w:right w:val="single" w:sz="4" w:space="0" w:color="auto"/>
            </w:tcBorders>
          </w:tcPr>
          <w:p w14:paraId="115D452F" w14:textId="77777777" w:rsidR="004F2D06" w:rsidRDefault="00946D1A">
            <w:pPr>
              <w:pStyle w:val="Tablehead"/>
              <w:keepLines/>
              <w:spacing w:before="40" w:after="40"/>
              <w:rPr>
                <w:rFonts w:ascii="Times New Roman" w:hAnsi="Times New Roman"/>
              </w:rPr>
            </w:pPr>
            <w:r>
              <w:rPr>
                <w:rFonts w:ascii="Times New Roman" w:hAnsi="Times New Roman"/>
              </w:rPr>
              <w:t>-</w:t>
            </w:r>
          </w:p>
        </w:tc>
        <w:tc>
          <w:tcPr>
            <w:tcW w:w="1436" w:type="dxa"/>
            <w:tcBorders>
              <w:top w:val="nil"/>
              <w:left w:val="single" w:sz="4" w:space="0" w:color="auto"/>
              <w:bottom w:val="single" w:sz="4" w:space="0" w:color="auto"/>
              <w:right w:val="single" w:sz="4" w:space="0" w:color="auto"/>
            </w:tcBorders>
          </w:tcPr>
          <w:p w14:paraId="4233CFED" w14:textId="77777777" w:rsidR="004F2D06" w:rsidRDefault="00946D1A">
            <w:pPr>
              <w:pStyle w:val="Tablehead"/>
              <w:keepLines/>
              <w:spacing w:before="40" w:after="40"/>
              <w:rPr>
                <w:rFonts w:ascii="Times New Roman" w:hAnsi="Times New Roman"/>
              </w:rPr>
            </w:pPr>
            <w:r>
              <w:rPr>
                <w:rFonts w:ascii="Times New Roman" w:hAnsi="Times New Roman"/>
              </w:rPr>
              <w:t>（</w:t>
            </w:r>
            <w:proofErr w:type="spellStart"/>
            <w:r>
              <w:rPr>
                <w:rFonts w:ascii="Times New Roman" w:hAnsi="Times New Roman"/>
              </w:rPr>
              <w:t>公里</w:t>
            </w:r>
            <w:proofErr w:type="spellEnd"/>
            <w:r>
              <w:rPr>
                <w:rFonts w:ascii="Times New Roman" w:hAnsi="Times New Roman"/>
              </w:rPr>
              <w:t>）</w:t>
            </w:r>
          </w:p>
        </w:tc>
        <w:tc>
          <w:tcPr>
            <w:tcW w:w="1144" w:type="dxa"/>
            <w:tcBorders>
              <w:top w:val="single" w:sz="4" w:space="0" w:color="auto"/>
              <w:left w:val="single" w:sz="4" w:space="0" w:color="auto"/>
              <w:bottom w:val="single" w:sz="4" w:space="0" w:color="auto"/>
              <w:right w:val="single" w:sz="4" w:space="0" w:color="auto"/>
            </w:tcBorders>
          </w:tcPr>
          <w:p w14:paraId="58BC853F" w14:textId="77777777" w:rsidR="004F2D06" w:rsidRDefault="00946D1A">
            <w:pPr>
              <w:pStyle w:val="Tablehead"/>
              <w:keepLines/>
              <w:spacing w:before="40" w:after="40"/>
              <w:rPr>
                <w:rFonts w:ascii="Times New Roman" w:hAnsi="Times New Roman"/>
              </w:rPr>
            </w:pPr>
            <w:r>
              <w:rPr>
                <w:rFonts w:ascii="Times New Roman" w:hAnsi="Times New Roman"/>
              </w:rPr>
              <w:t>δ = 0°</w:t>
            </w:r>
          </w:p>
        </w:tc>
        <w:tc>
          <w:tcPr>
            <w:tcW w:w="1144" w:type="dxa"/>
            <w:tcBorders>
              <w:top w:val="single" w:sz="4" w:space="0" w:color="auto"/>
              <w:left w:val="single" w:sz="4" w:space="0" w:color="auto"/>
              <w:bottom w:val="single" w:sz="4" w:space="0" w:color="auto"/>
              <w:right w:val="single" w:sz="4" w:space="0" w:color="auto"/>
            </w:tcBorders>
          </w:tcPr>
          <w:p w14:paraId="5350AD09" w14:textId="77777777" w:rsidR="004F2D06" w:rsidRDefault="00946D1A">
            <w:pPr>
              <w:pStyle w:val="Tablehead"/>
              <w:keepLines/>
              <w:spacing w:before="40" w:after="40"/>
              <w:rPr>
                <w:rFonts w:ascii="Times New Roman" w:hAnsi="Times New Roman"/>
              </w:rPr>
            </w:pPr>
            <w:r>
              <w:rPr>
                <w:rFonts w:ascii="Times New Roman" w:hAnsi="Times New Roman"/>
              </w:rPr>
              <w:t>δ = 0.01°</w:t>
            </w:r>
          </w:p>
        </w:tc>
        <w:tc>
          <w:tcPr>
            <w:tcW w:w="1144" w:type="dxa"/>
            <w:tcBorders>
              <w:top w:val="single" w:sz="4" w:space="0" w:color="auto"/>
              <w:left w:val="single" w:sz="4" w:space="0" w:color="auto"/>
              <w:bottom w:val="single" w:sz="4" w:space="0" w:color="auto"/>
              <w:right w:val="single" w:sz="4" w:space="0" w:color="auto"/>
            </w:tcBorders>
          </w:tcPr>
          <w:p w14:paraId="590B025E" w14:textId="77777777" w:rsidR="004F2D06" w:rsidRDefault="00946D1A">
            <w:pPr>
              <w:pStyle w:val="Tablehead"/>
              <w:keepLines/>
              <w:spacing w:before="40" w:after="40"/>
              <w:rPr>
                <w:rFonts w:ascii="Times New Roman" w:hAnsi="Times New Roman"/>
              </w:rPr>
            </w:pPr>
            <w:r>
              <w:rPr>
                <w:rFonts w:ascii="Times New Roman" w:hAnsi="Times New Roman"/>
              </w:rPr>
              <w:t>…</w:t>
            </w:r>
          </w:p>
        </w:tc>
        <w:tc>
          <w:tcPr>
            <w:tcW w:w="1144" w:type="dxa"/>
            <w:tcBorders>
              <w:top w:val="single" w:sz="4" w:space="0" w:color="auto"/>
              <w:left w:val="single" w:sz="4" w:space="0" w:color="auto"/>
              <w:bottom w:val="single" w:sz="4" w:space="0" w:color="auto"/>
              <w:right w:val="single" w:sz="4" w:space="0" w:color="auto"/>
            </w:tcBorders>
          </w:tcPr>
          <w:p w14:paraId="1666B0A9" w14:textId="77777777" w:rsidR="004F2D06" w:rsidRDefault="00946D1A">
            <w:pPr>
              <w:pStyle w:val="Tablehead"/>
              <w:keepLines/>
              <w:spacing w:before="40" w:after="40"/>
              <w:rPr>
                <w:rFonts w:ascii="Times New Roman" w:hAnsi="Times New Roman"/>
              </w:rPr>
            </w:pPr>
            <w:r>
              <w:rPr>
                <w:rFonts w:ascii="Times New Roman" w:hAnsi="Times New Roman"/>
              </w:rPr>
              <w:t>δ = 90°</w:t>
            </w:r>
          </w:p>
        </w:tc>
        <w:tc>
          <w:tcPr>
            <w:tcW w:w="1922" w:type="dxa"/>
            <w:tcBorders>
              <w:top w:val="nil"/>
              <w:left w:val="single" w:sz="4" w:space="0" w:color="auto"/>
              <w:bottom w:val="single" w:sz="4" w:space="0" w:color="auto"/>
              <w:right w:val="single" w:sz="4" w:space="0" w:color="auto"/>
            </w:tcBorders>
          </w:tcPr>
          <w:p w14:paraId="7C93F512" w14:textId="77777777" w:rsidR="004F2D06" w:rsidRDefault="00946D1A">
            <w:pPr>
              <w:pStyle w:val="enumlev1"/>
              <w:spacing w:before="40" w:after="40"/>
              <w:jc w:val="center"/>
              <w:rPr>
                <w:b/>
                <w:bCs/>
                <w:sz w:val="20"/>
              </w:rPr>
            </w:pPr>
            <w:r>
              <w:rPr>
                <w:b/>
                <w:bCs/>
                <w:sz w:val="20"/>
              </w:rPr>
              <w:t>dB(W/</w:t>
            </w:r>
            <w:proofErr w:type="spellStart"/>
            <w:r>
              <w:rPr>
                <w:b/>
                <w:bCs/>
                <w:sz w:val="20"/>
              </w:rPr>
              <w:t>BW</w:t>
            </w:r>
            <w:r>
              <w:rPr>
                <w:b/>
                <w:bCs/>
                <w:sz w:val="20"/>
                <w:vertAlign w:val="subscript"/>
              </w:rPr>
              <w:t>Ref</w:t>
            </w:r>
            <w:proofErr w:type="spellEnd"/>
            <w:r>
              <w:rPr>
                <w:b/>
                <w:bCs/>
                <w:sz w:val="20"/>
              </w:rPr>
              <w:t>)</w:t>
            </w:r>
          </w:p>
        </w:tc>
      </w:tr>
      <w:tr w:rsidR="004F2D06" w14:paraId="575CF840"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180B17BE" w14:textId="77777777" w:rsidR="004F2D06" w:rsidRDefault="00946D1A">
            <w:pPr>
              <w:pStyle w:val="Tabletext"/>
              <w:jc w:val="center"/>
              <w:rPr>
                <w:bCs/>
              </w:rPr>
            </w:pPr>
            <w:r>
              <w:rPr>
                <w:bCs/>
              </w:rPr>
              <w:t>1</w:t>
            </w:r>
          </w:p>
        </w:tc>
        <w:tc>
          <w:tcPr>
            <w:tcW w:w="1436" w:type="dxa"/>
            <w:tcBorders>
              <w:top w:val="single" w:sz="4" w:space="0" w:color="auto"/>
              <w:left w:val="single" w:sz="4" w:space="0" w:color="auto"/>
              <w:bottom w:val="single" w:sz="4" w:space="0" w:color="auto"/>
              <w:right w:val="single" w:sz="4" w:space="0" w:color="auto"/>
            </w:tcBorders>
          </w:tcPr>
          <w:p w14:paraId="7C9A80D4" w14:textId="77777777" w:rsidR="004F2D06" w:rsidRDefault="00946D1A">
            <w:pPr>
              <w:pStyle w:val="Tabletext"/>
              <w:jc w:val="center"/>
              <w:rPr>
                <w:bCs/>
                <w:color w:val="000000"/>
              </w:rPr>
            </w:pPr>
            <w:r>
              <w:rPr>
                <w:bCs/>
              </w:rP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4E4D36AE" w14:textId="77777777" w:rsidR="004F2D06" w:rsidRDefault="00946D1A">
            <w:pPr>
              <w:pStyle w:val="Tabletext"/>
              <w:jc w:val="center"/>
              <w:rPr>
                <w:bCs/>
              </w:rPr>
            </w:pPr>
            <w:r>
              <w:rPr>
                <w:bCs/>
              </w:rPr>
              <w:object w:dxaOrig="1560" w:dyaOrig="1050" w14:anchorId="161FB965">
                <v:shape id="_x0000_i1034" type="#_x0000_t75" style="width:78pt;height:52.5pt" o:ole="">
                  <v:imagedata r:id="rId31" o:title=""/>
                </v:shape>
                <o:OLEObject Type="Embed" ProgID="Excel.Sheet.12" ShapeID="_x0000_i1034" DrawAspect="Icon" ObjectID="_1760537079" r:id="rId32"/>
              </w:object>
            </w:r>
          </w:p>
          <w:p w14:paraId="0337A02F" w14:textId="77777777" w:rsidR="004F2D06" w:rsidRDefault="00946D1A">
            <w:pPr>
              <w:pStyle w:val="Tabletext"/>
              <w:keepNext/>
              <w:keepLines/>
              <w:jc w:val="center"/>
              <w:rPr>
                <w:bCs/>
                <w:color w:val="000000"/>
              </w:rPr>
            </w:pPr>
            <w:r>
              <w:rPr>
                <w:rFonts w:hint="eastAsia"/>
                <w:bCs/>
                <w:lang w:eastAsia="zh-CN"/>
              </w:rPr>
              <w:t>（见本文稿的附件）</w:t>
            </w:r>
          </w:p>
        </w:tc>
        <w:tc>
          <w:tcPr>
            <w:tcW w:w="1922" w:type="dxa"/>
            <w:tcBorders>
              <w:top w:val="single" w:sz="4" w:space="0" w:color="auto"/>
              <w:left w:val="single" w:sz="4" w:space="0" w:color="auto"/>
              <w:bottom w:val="single" w:sz="4" w:space="0" w:color="auto"/>
              <w:right w:val="single" w:sz="4" w:space="0" w:color="auto"/>
            </w:tcBorders>
            <w:vAlign w:val="bottom"/>
          </w:tcPr>
          <w:p w14:paraId="0808DEEE" w14:textId="77777777" w:rsidR="004F2D06" w:rsidRDefault="00946D1A">
            <w:pPr>
              <w:pStyle w:val="Tabletext"/>
              <w:jc w:val="center"/>
              <w:rPr>
                <w:bCs/>
              </w:rPr>
            </w:pPr>
            <w:r>
              <w:rPr>
                <w:bCs/>
              </w:rPr>
              <w:t>−40.6</w:t>
            </w:r>
          </w:p>
        </w:tc>
      </w:tr>
      <w:tr w:rsidR="004F2D06" w14:paraId="2CFDA213"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24AC8B08" w14:textId="77777777" w:rsidR="004F2D06" w:rsidRDefault="00946D1A">
            <w:pPr>
              <w:pStyle w:val="Tabletext"/>
              <w:jc w:val="center"/>
              <w:rPr>
                <w:bCs/>
              </w:rPr>
            </w:pPr>
            <w:r>
              <w:rPr>
                <w:bCs/>
              </w:rPr>
              <w:t>2</w:t>
            </w:r>
          </w:p>
        </w:tc>
        <w:tc>
          <w:tcPr>
            <w:tcW w:w="1436" w:type="dxa"/>
            <w:tcBorders>
              <w:top w:val="single" w:sz="4" w:space="0" w:color="auto"/>
              <w:left w:val="single" w:sz="4" w:space="0" w:color="auto"/>
              <w:bottom w:val="single" w:sz="4" w:space="0" w:color="auto"/>
              <w:right w:val="single" w:sz="4" w:space="0" w:color="auto"/>
            </w:tcBorders>
          </w:tcPr>
          <w:p w14:paraId="0A5E69A8" w14:textId="77777777" w:rsidR="004F2D06" w:rsidRDefault="00946D1A">
            <w:pPr>
              <w:pStyle w:val="Tabletext"/>
              <w:jc w:val="center"/>
              <w:rPr>
                <w:bCs/>
                <w:color w:val="000000"/>
              </w:rPr>
            </w:pPr>
            <w:r>
              <w:rPr>
                <w:bCs/>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63080AE6" w14:textId="77777777" w:rsidR="004F2D06" w:rsidRDefault="004F2D06">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46971496" w14:textId="77777777" w:rsidR="004F2D06" w:rsidRDefault="00946D1A">
            <w:pPr>
              <w:pStyle w:val="Tabletext"/>
              <w:jc w:val="center"/>
              <w:rPr>
                <w:bCs/>
              </w:rPr>
            </w:pPr>
            <w:r>
              <w:rPr>
                <w:bCs/>
              </w:rPr>
              <w:t>−6.04</w:t>
            </w:r>
          </w:p>
        </w:tc>
      </w:tr>
      <w:tr w:rsidR="004F2D06" w14:paraId="22B46189"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193F75BE" w14:textId="77777777" w:rsidR="004F2D06" w:rsidRDefault="00946D1A">
            <w:pPr>
              <w:pStyle w:val="Tabletext"/>
              <w:jc w:val="center"/>
              <w:rPr>
                <w:bCs/>
              </w:rPr>
            </w:pPr>
            <w:r>
              <w:rPr>
                <w:bCs/>
              </w:rPr>
              <w:t>3</w:t>
            </w:r>
          </w:p>
        </w:tc>
        <w:tc>
          <w:tcPr>
            <w:tcW w:w="1436" w:type="dxa"/>
            <w:tcBorders>
              <w:top w:val="single" w:sz="4" w:space="0" w:color="auto"/>
              <w:left w:val="single" w:sz="4" w:space="0" w:color="auto"/>
              <w:bottom w:val="single" w:sz="4" w:space="0" w:color="auto"/>
              <w:right w:val="single" w:sz="4" w:space="0" w:color="auto"/>
            </w:tcBorders>
          </w:tcPr>
          <w:p w14:paraId="3294AE66" w14:textId="77777777" w:rsidR="004F2D06" w:rsidRDefault="00946D1A">
            <w:pPr>
              <w:pStyle w:val="Tabletext"/>
              <w:jc w:val="center"/>
              <w:rPr>
                <w:bCs/>
              </w:rPr>
            </w:pPr>
            <w:r>
              <w:rPr>
                <w:bCs/>
              </w:rP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0CF357A0" w14:textId="77777777" w:rsidR="004F2D06" w:rsidRDefault="004F2D06">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6E753D0F" w14:textId="77777777" w:rsidR="004F2D06" w:rsidRDefault="00946D1A">
            <w:pPr>
              <w:pStyle w:val="Tabletext"/>
              <w:jc w:val="center"/>
              <w:rPr>
                <w:color w:val="000000"/>
              </w:rPr>
            </w:pPr>
            <w:r>
              <w:rPr>
                <w:bCs/>
                <w:color w:val="000000"/>
              </w:rPr>
              <w:t>0.38</w:t>
            </w:r>
          </w:p>
        </w:tc>
      </w:tr>
      <w:tr w:rsidR="004F2D06" w14:paraId="02577B49"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7D0E8C9F" w14:textId="77777777" w:rsidR="004F2D06" w:rsidRDefault="00946D1A">
            <w:pPr>
              <w:pStyle w:val="Tabletext"/>
              <w:jc w:val="center"/>
            </w:pPr>
            <w:r>
              <w:t>…</w:t>
            </w:r>
          </w:p>
        </w:tc>
        <w:tc>
          <w:tcPr>
            <w:tcW w:w="1436" w:type="dxa"/>
            <w:tcBorders>
              <w:top w:val="single" w:sz="4" w:space="0" w:color="auto"/>
              <w:left w:val="single" w:sz="4" w:space="0" w:color="auto"/>
              <w:bottom w:val="single" w:sz="4" w:space="0" w:color="auto"/>
              <w:right w:val="single" w:sz="4" w:space="0" w:color="auto"/>
            </w:tcBorders>
          </w:tcPr>
          <w:p w14:paraId="3235B762" w14:textId="77777777" w:rsidR="004F2D06" w:rsidRDefault="00946D1A">
            <w:pPr>
              <w:pStyle w:val="Tabletext"/>
              <w:jc w:val="center"/>
              <w:rPr>
                <w:color w:val="000000"/>
              </w:rPr>
            </w:pPr>
            <w:r>
              <w:t>…</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51C8FBC0" w14:textId="77777777" w:rsidR="004F2D06" w:rsidRDefault="004F2D06">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tcPr>
          <w:p w14:paraId="266EC3BA" w14:textId="77777777" w:rsidR="004F2D06" w:rsidRDefault="00946D1A">
            <w:pPr>
              <w:pStyle w:val="Tabletext"/>
              <w:jc w:val="center"/>
              <w:rPr>
                <w:bCs/>
              </w:rPr>
            </w:pPr>
            <w:r>
              <w:rPr>
                <w:bCs/>
              </w:rPr>
              <w:t>…</w:t>
            </w:r>
          </w:p>
        </w:tc>
      </w:tr>
      <w:tr w:rsidR="004F2D06" w14:paraId="24A30B08" w14:textId="77777777">
        <w:trPr>
          <w:jc w:val="center"/>
        </w:trPr>
        <w:tc>
          <w:tcPr>
            <w:tcW w:w="1416" w:type="dxa"/>
            <w:tcBorders>
              <w:top w:val="single" w:sz="4" w:space="0" w:color="auto"/>
              <w:left w:val="single" w:sz="4" w:space="0" w:color="auto"/>
              <w:bottom w:val="single" w:sz="4" w:space="0" w:color="auto"/>
              <w:right w:val="single" w:sz="4" w:space="0" w:color="auto"/>
            </w:tcBorders>
          </w:tcPr>
          <w:p w14:paraId="71214249" w14:textId="77777777" w:rsidR="004F2D06" w:rsidRDefault="00946D1A">
            <w:pPr>
              <w:pStyle w:val="Tabletext"/>
              <w:jc w:val="center"/>
              <w:rPr>
                <w:bCs/>
              </w:rPr>
            </w:pPr>
            <w:r>
              <w:rPr>
                <w:bCs/>
              </w:rPr>
              <w:t>16</w:t>
            </w:r>
          </w:p>
        </w:tc>
        <w:tc>
          <w:tcPr>
            <w:tcW w:w="1436" w:type="dxa"/>
            <w:tcBorders>
              <w:top w:val="single" w:sz="4" w:space="0" w:color="auto"/>
              <w:left w:val="single" w:sz="4" w:space="0" w:color="auto"/>
              <w:bottom w:val="single" w:sz="4" w:space="0" w:color="auto"/>
              <w:right w:val="single" w:sz="4" w:space="0" w:color="auto"/>
            </w:tcBorders>
          </w:tcPr>
          <w:p w14:paraId="23F8CF27" w14:textId="77777777" w:rsidR="004F2D06" w:rsidRDefault="00946D1A">
            <w:pPr>
              <w:pStyle w:val="Tabletext"/>
              <w:jc w:val="center"/>
              <w:rPr>
                <w:bCs/>
                <w:color w:val="000000"/>
              </w:rPr>
            </w:pPr>
            <w:r>
              <w:rPr>
                <w:bCs/>
              </w:rP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1B2FD37A" w14:textId="77777777" w:rsidR="004F2D06" w:rsidRDefault="004F2D06">
            <w:pPr>
              <w:keepNext/>
              <w:keepLines/>
              <w:tabs>
                <w:tab w:val="clear" w:pos="1134"/>
                <w:tab w:val="clear" w:pos="1871"/>
                <w:tab w:val="clear" w:pos="2268"/>
              </w:tabs>
              <w:overflowPunct/>
              <w:autoSpaceDE/>
              <w:autoSpaceDN/>
              <w:adjustRightInd/>
              <w:spacing w:before="40" w:after="40"/>
              <w:jc w:val="center"/>
              <w:rPr>
                <w:bCs/>
                <w:color w:val="000000"/>
                <w:szCs w:val="24"/>
              </w:rPr>
            </w:pPr>
          </w:p>
        </w:tc>
        <w:tc>
          <w:tcPr>
            <w:tcW w:w="1922" w:type="dxa"/>
            <w:tcBorders>
              <w:top w:val="single" w:sz="4" w:space="0" w:color="auto"/>
              <w:left w:val="single" w:sz="4" w:space="0" w:color="auto"/>
              <w:bottom w:val="single" w:sz="4" w:space="0" w:color="auto"/>
              <w:right w:val="single" w:sz="4" w:space="0" w:color="auto"/>
            </w:tcBorders>
            <w:vAlign w:val="bottom"/>
          </w:tcPr>
          <w:p w14:paraId="14D0ADAA" w14:textId="77777777" w:rsidR="004F2D06" w:rsidRDefault="00946D1A">
            <w:pPr>
              <w:pStyle w:val="Tabletext"/>
              <w:jc w:val="center"/>
            </w:pPr>
            <w:r>
              <w:rPr>
                <w:bCs/>
                <w:color w:val="000000"/>
              </w:rPr>
              <w:t>17.45</w:t>
            </w:r>
          </w:p>
        </w:tc>
      </w:tr>
    </w:tbl>
    <w:p w14:paraId="1DEAF532" w14:textId="77777777" w:rsidR="004F2D06" w:rsidRDefault="004F2D06">
      <w:pPr>
        <w:pStyle w:val="Tablefin"/>
        <w:tabs>
          <w:tab w:val="left" w:pos="1134"/>
          <w:tab w:val="left" w:pos="1871"/>
          <w:tab w:val="left" w:pos="2268"/>
        </w:tabs>
      </w:pPr>
    </w:p>
    <w:p w14:paraId="59CD36FC" w14:textId="77777777" w:rsidR="004F2D06" w:rsidRDefault="00946D1A">
      <w:pPr>
        <w:pStyle w:val="enumlev1"/>
        <w:rPr>
          <w:lang w:eastAsia="zh-CN"/>
        </w:rPr>
      </w:pPr>
      <w:r>
        <w:rPr>
          <w:lang w:eastAsia="zh-CN"/>
        </w:rPr>
        <w:lastRenderedPageBreak/>
        <w:t>iv</w:t>
      </w:r>
      <w:r>
        <w:rPr>
          <w:rFonts w:hint="eastAsia"/>
          <w:lang w:eastAsia="zh-CN"/>
        </w:rPr>
        <w:t>)</w:t>
      </w:r>
      <w:r>
        <w:rPr>
          <w:lang w:eastAsia="zh-CN"/>
        </w:rPr>
        <w:tab/>
      </w:r>
      <w:r>
        <w:rPr>
          <w:lang w:eastAsia="zh-CN"/>
        </w:rPr>
        <w:t>针对各次发射，检查是否至少有一个高度的</w:t>
      </w:r>
      <w:proofErr w:type="spellStart"/>
      <w:r>
        <w:rPr>
          <w:rFonts w:eastAsia="STKaiti"/>
          <w:i/>
          <w:lang w:eastAsia="zh-CN"/>
        </w:rPr>
        <w:t>EIRP</w:t>
      </w:r>
      <w:r>
        <w:rPr>
          <w:rFonts w:eastAsia="STKaiti"/>
          <w:i/>
          <w:vertAlign w:val="subscript"/>
          <w:lang w:eastAsia="zh-CN"/>
        </w:rPr>
        <w:t>C</w:t>
      </w:r>
      <w:r>
        <w:rPr>
          <w:rFonts w:eastAsia="STKaiti"/>
          <w:i/>
          <w:lang w:eastAsia="zh-CN"/>
        </w:rPr>
        <w:t>_</w:t>
      </w:r>
      <w:r>
        <w:rPr>
          <w:rFonts w:eastAsia="STKaiti"/>
          <w:i/>
          <w:vertAlign w:val="subscript"/>
          <w:lang w:eastAsia="zh-CN"/>
        </w:rPr>
        <w:t>j</w:t>
      </w:r>
      <w:proofErr w:type="spellEnd"/>
      <w:r>
        <w:rPr>
          <w:lang w:eastAsia="zh-CN"/>
        </w:rPr>
        <w:t xml:space="preserve"> </w:t>
      </w:r>
      <w:r>
        <w:rPr>
          <w:i/>
          <w:lang w:eastAsia="zh-CN"/>
        </w:rPr>
        <w:t xml:space="preserve">&gt; </w:t>
      </w:r>
      <w:r>
        <w:rPr>
          <w:rFonts w:eastAsia="STKaiti"/>
          <w:i/>
          <w:lang w:eastAsia="zh-CN"/>
        </w:rPr>
        <w:t>EIRP</w:t>
      </w:r>
      <w:r>
        <w:rPr>
          <w:rFonts w:eastAsia="STKaiti"/>
          <w:i/>
          <w:vertAlign w:val="subscript"/>
          <w:lang w:eastAsia="zh-CN"/>
        </w:rPr>
        <w:t>R</w:t>
      </w:r>
      <w:r>
        <w:rPr>
          <w:lang w:eastAsia="zh-CN"/>
        </w:rPr>
        <w:t>。下表</w:t>
      </w:r>
      <w:r>
        <w:rPr>
          <w:lang w:eastAsia="zh-CN"/>
        </w:rPr>
        <w:t>A2-10</w:t>
      </w:r>
      <w:r>
        <w:rPr>
          <w:rFonts w:hint="eastAsia"/>
          <w:lang w:eastAsia="zh-CN"/>
        </w:rPr>
        <w:t>对</w:t>
      </w:r>
      <w:r>
        <w:rPr>
          <w:lang w:eastAsia="zh-CN"/>
        </w:rPr>
        <w:t>该步骤的结果</w:t>
      </w:r>
      <w:r>
        <w:rPr>
          <w:rFonts w:hint="eastAsia"/>
          <w:lang w:eastAsia="zh-CN"/>
        </w:rPr>
        <w:t>进行了</w:t>
      </w:r>
      <w:r>
        <w:rPr>
          <w:lang w:eastAsia="zh-CN"/>
        </w:rPr>
        <w:t>总结。</w:t>
      </w:r>
    </w:p>
    <w:p w14:paraId="30C347C0" w14:textId="77777777" w:rsidR="004F2D06" w:rsidRDefault="00946D1A">
      <w:pPr>
        <w:pStyle w:val="TableNo"/>
        <w:spacing w:before="480"/>
      </w:pPr>
      <w:r>
        <w:rPr>
          <w:rFonts w:ascii="SimSun" w:hAnsi="SimSun" w:cs="SimSun" w:hint="eastAsia"/>
          <w:lang w:eastAsia="zh-CN"/>
        </w:rPr>
        <w:t>表</w:t>
      </w:r>
      <w:r>
        <w:t>a2-10</w:t>
      </w:r>
    </w:p>
    <w:p w14:paraId="4EA4614C" w14:textId="77777777" w:rsidR="004F2D06" w:rsidRDefault="00946D1A">
      <w:pPr>
        <w:pStyle w:val="Tabletitle"/>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lang w:eastAsia="zh-CN"/>
        </w:rPr>
        <w:t>和</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比较</w:t>
      </w:r>
    </w:p>
    <w:tbl>
      <w:tblPr>
        <w:tblW w:w="9634" w:type="dxa"/>
        <w:jc w:val="center"/>
        <w:tblLook w:val="04A0" w:firstRow="1" w:lastRow="0" w:firstColumn="1" w:lastColumn="0" w:noHBand="0" w:noVBand="1"/>
      </w:tblPr>
      <w:tblGrid>
        <w:gridCol w:w="2122"/>
        <w:gridCol w:w="2268"/>
        <w:gridCol w:w="2693"/>
        <w:gridCol w:w="2551"/>
      </w:tblGrid>
      <w:tr w:rsidR="004F2D06" w14:paraId="21F31E6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13358491" w14:textId="77777777" w:rsidR="004F2D06" w:rsidRDefault="00946D1A">
            <w:pPr>
              <w:pStyle w:val="Tablehead"/>
              <w:rPr>
                <w:rFonts w:ascii="Times New Roman" w:hAnsi="Times New Roman"/>
              </w:rPr>
            </w:pPr>
            <w:r>
              <w:rPr>
                <w:rFonts w:ascii="Times New Roman" w:hAnsi="Times New Roman"/>
                <w:lang w:eastAsia="zh-CN"/>
              </w:rPr>
              <w:t>发射</w:t>
            </w:r>
          </w:p>
        </w:tc>
        <w:tc>
          <w:tcPr>
            <w:tcW w:w="2268" w:type="dxa"/>
            <w:tcBorders>
              <w:top w:val="single" w:sz="4" w:space="0" w:color="auto"/>
              <w:left w:val="single" w:sz="4" w:space="0" w:color="auto"/>
              <w:bottom w:val="single" w:sz="4" w:space="0" w:color="auto"/>
              <w:right w:val="single" w:sz="4" w:space="0" w:color="auto"/>
            </w:tcBorders>
            <w:vAlign w:val="center"/>
          </w:tcPr>
          <w:p w14:paraId="072B6DFE" w14:textId="77777777" w:rsidR="004F2D06" w:rsidRDefault="00946D1A">
            <w:pPr>
              <w:pStyle w:val="Tablehead"/>
              <w:rPr>
                <w:rFonts w:ascii="Times New Roman" w:hAnsi="Times New Roman"/>
              </w:rPr>
            </w:pPr>
            <w:r>
              <w:rPr>
                <w:rFonts w:ascii="Times New Roman" w:eastAsia="STKaiti" w:hAnsi="Times New Roman"/>
                <w:i/>
              </w:rPr>
              <w:t>EIRP</w:t>
            </w:r>
            <w:r>
              <w:rPr>
                <w:rFonts w:ascii="Times New Roman" w:eastAsia="STKaiti" w:hAnsi="Times New Roman"/>
                <w:i/>
                <w:vertAlign w:val="subscript"/>
              </w:rPr>
              <w:t>R</w:t>
            </w:r>
            <w:r>
              <w:rPr>
                <w:rFonts w:ascii="Times New Roman" w:hAnsi="Times New Roman"/>
                <w:vertAlign w:val="subscript"/>
              </w:rPr>
              <w:br/>
            </w:r>
            <w:r>
              <w:rPr>
                <w:rFonts w:ascii="Times New Roman" w:hAnsi="Times New Roman"/>
              </w:rPr>
              <w:t>dB(W</w:t>
            </w:r>
            <w:r>
              <w:rPr>
                <w:rFonts w:ascii="Times New Roman" w:hAnsi="Times New Roman"/>
                <w:lang w:eastAsia="zh-CN"/>
              </w:rPr>
              <w:t>)</w:t>
            </w:r>
          </w:p>
        </w:tc>
        <w:tc>
          <w:tcPr>
            <w:tcW w:w="2693" w:type="dxa"/>
            <w:tcBorders>
              <w:top w:val="single" w:sz="4" w:space="0" w:color="auto"/>
              <w:left w:val="single" w:sz="4" w:space="0" w:color="auto"/>
              <w:bottom w:val="single" w:sz="4" w:space="0" w:color="auto"/>
              <w:right w:val="single" w:sz="4" w:space="0" w:color="auto"/>
            </w:tcBorders>
            <w:vAlign w:val="center"/>
          </w:tcPr>
          <w:p w14:paraId="28276F68" w14:textId="77777777" w:rsidR="004F2D06" w:rsidRDefault="00946D1A">
            <w:pPr>
              <w:pStyle w:val="Tablehead"/>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eastAsia="STKaiti" w:hAnsi="Times New Roman"/>
                <w:i/>
                <w:vertAlign w:val="subscript"/>
              </w:rPr>
              <w:br/>
            </w:r>
            <w:r>
              <w:rPr>
                <w:rFonts w:ascii="Times New Roman" w:hAnsi="Times New Roman"/>
                <w:lang w:eastAsia="zh-CN"/>
              </w:rPr>
              <w:t>时的最小</w:t>
            </w:r>
            <w:r>
              <w:rPr>
                <w:rFonts w:ascii="Times New Roman" w:eastAsia="STKaiti" w:hAnsi="Times New Roman"/>
                <w:i/>
              </w:rPr>
              <w:t>j</w:t>
            </w:r>
            <w:r>
              <w:rPr>
                <w:rFonts w:ascii="Times New Roman" w:hAnsi="Times New Roman"/>
                <w:lang w:eastAsia="zh-CN"/>
              </w:rPr>
              <w:t>值</w:t>
            </w:r>
          </w:p>
        </w:tc>
        <w:tc>
          <w:tcPr>
            <w:tcW w:w="2551" w:type="dxa"/>
            <w:tcBorders>
              <w:top w:val="single" w:sz="4" w:space="0" w:color="auto"/>
              <w:left w:val="single" w:sz="4" w:space="0" w:color="auto"/>
              <w:bottom w:val="single" w:sz="4" w:space="0" w:color="auto"/>
              <w:right w:val="single" w:sz="4" w:space="0" w:color="auto"/>
            </w:tcBorders>
            <w:vAlign w:val="center"/>
          </w:tcPr>
          <w:p w14:paraId="0BE9C339" w14:textId="77777777" w:rsidR="004F2D06" w:rsidRDefault="00946D1A">
            <w:pPr>
              <w:pStyle w:val="Tabletitle"/>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rPr>
              <w:t xml:space="preserve"> &gt; </w:t>
            </w:r>
            <w:r>
              <w:rPr>
                <w:rFonts w:ascii="Times New Roman" w:eastAsia="STKaiti" w:hAnsi="Times New Roman"/>
                <w:i/>
              </w:rPr>
              <w:t>EIRP</w:t>
            </w:r>
            <w:r>
              <w:rPr>
                <w:rFonts w:ascii="Times New Roman" w:eastAsia="STKaiti" w:hAnsi="Times New Roman"/>
                <w:i/>
                <w:vertAlign w:val="subscript"/>
              </w:rPr>
              <w:t>R</w:t>
            </w:r>
          </w:p>
        </w:tc>
      </w:tr>
      <w:tr w:rsidR="004F2D06" w14:paraId="6D093B02" w14:textId="77777777">
        <w:trPr>
          <w:jc w:val="center"/>
        </w:trPr>
        <w:tc>
          <w:tcPr>
            <w:tcW w:w="2122" w:type="dxa"/>
            <w:tcBorders>
              <w:top w:val="single" w:sz="4" w:space="0" w:color="auto"/>
              <w:left w:val="single" w:sz="4" w:space="0" w:color="auto"/>
              <w:bottom w:val="single" w:sz="4" w:space="0" w:color="auto"/>
              <w:right w:val="single" w:sz="4" w:space="0" w:color="auto"/>
            </w:tcBorders>
          </w:tcPr>
          <w:p w14:paraId="06E20DD8" w14:textId="77777777" w:rsidR="004F2D06" w:rsidRDefault="00946D1A">
            <w:pPr>
              <w:pStyle w:val="Tabletext"/>
              <w:jc w:val="center"/>
              <w:rPr>
                <w:bCs/>
              </w:rPr>
            </w:pPr>
            <w:r>
              <w:rPr>
                <w:bC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939C254" w14:textId="77777777" w:rsidR="004F2D06" w:rsidRDefault="00946D1A">
            <w:pPr>
              <w:pStyle w:val="Tabletext"/>
              <w:jc w:val="center"/>
              <w:rPr>
                <w:bCs/>
              </w:rPr>
            </w:pPr>
            <w:r>
              <w:rPr>
                <w:bCs/>
              </w:rPr>
              <w:t>6.89</w:t>
            </w:r>
          </w:p>
        </w:tc>
        <w:tc>
          <w:tcPr>
            <w:tcW w:w="2693" w:type="dxa"/>
            <w:tcBorders>
              <w:top w:val="single" w:sz="4" w:space="0" w:color="auto"/>
              <w:left w:val="single" w:sz="4" w:space="0" w:color="auto"/>
              <w:bottom w:val="single" w:sz="4" w:space="0" w:color="auto"/>
              <w:right w:val="single" w:sz="4" w:space="0" w:color="auto"/>
            </w:tcBorders>
          </w:tcPr>
          <w:p w14:paraId="27E0E676" w14:textId="77777777" w:rsidR="004F2D06" w:rsidRDefault="00946D1A">
            <w:pPr>
              <w:pStyle w:val="Tabletext"/>
              <w:jc w:val="center"/>
              <w:rPr>
                <w:bCs/>
              </w:rPr>
            </w:pPr>
            <w:r>
              <w:rPr>
                <w:bCs/>
              </w:rPr>
              <w:t>6</w:t>
            </w:r>
          </w:p>
        </w:tc>
        <w:tc>
          <w:tcPr>
            <w:tcW w:w="2551" w:type="dxa"/>
            <w:tcBorders>
              <w:top w:val="single" w:sz="4" w:space="0" w:color="auto"/>
              <w:left w:val="single" w:sz="4" w:space="0" w:color="auto"/>
              <w:bottom w:val="single" w:sz="4" w:space="0" w:color="auto"/>
              <w:right w:val="single" w:sz="4" w:space="0" w:color="auto"/>
            </w:tcBorders>
          </w:tcPr>
          <w:p w14:paraId="79F5FD74" w14:textId="77777777" w:rsidR="004F2D06" w:rsidRDefault="00946D1A">
            <w:pPr>
              <w:pStyle w:val="Tabletext"/>
              <w:jc w:val="center"/>
              <w:rPr>
                <w:bCs/>
              </w:rPr>
            </w:pPr>
            <w:r>
              <w:rPr>
                <w:rFonts w:ascii="SimSun" w:hAnsi="SimSun" w:cs="SimSun" w:hint="eastAsia"/>
                <w:lang w:eastAsia="zh-CN"/>
              </w:rPr>
              <w:t>是</w:t>
            </w:r>
          </w:p>
        </w:tc>
      </w:tr>
      <w:tr w:rsidR="004F2D06" w14:paraId="12F38372" w14:textId="77777777">
        <w:trPr>
          <w:jc w:val="center"/>
        </w:trPr>
        <w:tc>
          <w:tcPr>
            <w:tcW w:w="2122" w:type="dxa"/>
            <w:tcBorders>
              <w:top w:val="single" w:sz="4" w:space="0" w:color="auto"/>
              <w:left w:val="single" w:sz="4" w:space="0" w:color="auto"/>
              <w:bottom w:val="single" w:sz="4" w:space="0" w:color="auto"/>
              <w:right w:val="single" w:sz="4" w:space="0" w:color="auto"/>
            </w:tcBorders>
          </w:tcPr>
          <w:p w14:paraId="16299CE9" w14:textId="77777777" w:rsidR="004F2D06" w:rsidRDefault="00946D1A">
            <w:pPr>
              <w:pStyle w:val="Tabletext"/>
              <w:jc w:val="center"/>
              <w:rPr>
                <w:bCs/>
              </w:rPr>
            </w:pPr>
            <w:r>
              <w:rPr>
                <w:bCs/>
              </w:rPr>
              <w:t>2</w:t>
            </w:r>
          </w:p>
        </w:tc>
        <w:tc>
          <w:tcPr>
            <w:tcW w:w="2268" w:type="dxa"/>
            <w:tcBorders>
              <w:top w:val="single" w:sz="4" w:space="0" w:color="auto"/>
              <w:left w:val="single" w:sz="4" w:space="0" w:color="auto"/>
              <w:bottom w:val="single" w:sz="4" w:space="0" w:color="auto"/>
              <w:right w:val="single" w:sz="4" w:space="0" w:color="auto"/>
            </w:tcBorders>
            <w:vAlign w:val="center"/>
          </w:tcPr>
          <w:p w14:paraId="557560BF" w14:textId="77777777" w:rsidR="004F2D06" w:rsidRDefault="00946D1A">
            <w:pPr>
              <w:pStyle w:val="Tabletext"/>
              <w:jc w:val="center"/>
              <w:rPr>
                <w:bCs/>
              </w:rPr>
            </w:pPr>
            <w:r>
              <w:rPr>
                <w:bCs/>
              </w:rPr>
              <w:t>11.89</w:t>
            </w:r>
          </w:p>
        </w:tc>
        <w:tc>
          <w:tcPr>
            <w:tcW w:w="2693" w:type="dxa"/>
            <w:tcBorders>
              <w:top w:val="single" w:sz="4" w:space="0" w:color="auto"/>
              <w:left w:val="single" w:sz="4" w:space="0" w:color="auto"/>
              <w:bottom w:val="single" w:sz="4" w:space="0" w:color="auto"/>
              <w:right w:val="single" w:sz="4" w:space="0" w:color="auto"/>
            </w:tcBorders>
          </w:tcPr>
          <w:p w14:paraId="130D71E1" w14:textId="77777777" w:rsidR="004F2D06" w:rsidRDefault="00946D1A">
            <w:pPr>
              <w:pStyle w:val="Tabletext"/>
              <w:jc w:val="center"/>
              <w:rPr>
                <w:bCs/>
              </w:rPr>
            </w:pPr>
            <w:r>
              <w:rPr>
                <w:bCs/>
              </w:rPr>
              <w:t>9</w:t>
            </w:r>
          </w:p>
        </w:tc>
        <w:tc>
          <w:tcPr>
            <w:tcW w:w="2551" w:type="dxa"/>
            <w:tcBorders>
              <w:top w:val="single" w:sz="4" w:space="0" w:color="auto"/>
              <w:left w:val="single" w:sz="4" w:space="0" w:color="auto"/>
              <w:bottom w:val="single" w:sz="4" w:space="0" w:color="auto"/>
              <w:right w:val="single" w:sz="4" w:space="0" w:color="auto"/>
            </w:tcBorders>
          </w:tcPr>
          <w:p w14:paraId="05D68D33" w14:textId="77777777" w:rsidR="004F2D06" w:rsidRDefault="00946D1A">
            <w:pPr>
              <w:pStyle w:val="Tabletext"/>
              <w:jc w:val="center"/>
              <w:rPr>
                <w:bCs/>
              </w:rPr>
            </w:pPr>
            <w:r>
              <w:rPr>
                <w:rFonts w:hint="eastAsia"/>
                <w:bCs/>
                <w:lang w:eastAsia="zh-CN"/>
              </w:rPr>
              <w:t>是</w:t>
            </w:r>
          </w:p>
        </w:tc>
      </w:tr>
      <w:tr w:rsidR="004F2D06" w14:paraId="66B6A0DD" w14:textId="77777777">
        <w:trPr>
          <w:jc w:val="center"/>
        </w:trPr>
        <w:tc>
          <w:tcPr>
            <w:tcW w:w="2122" w:type="dxa"/>
            <w:tcBorders>
              <w:top w:val="single" w:sz="4" w:space="0" w:color="auto"/>
              <w:left w:val="single" w:sz="4" w:space="0" w:color="auto"/>
              <w:bottom w:val="single" w:sz="4" w:space="0" w:color="auto"/>
              <w:right w:val="single" w:sz="4" w:space="0" w:color="auto"/>
            </w:tcBorders>
          </w:tcPr>
          <w:p w14:paraId="23065C72" w14:textId="77777777" w:rsidR="004F2D06" w:rsidRDefault="00946D1A">
            <w:pPr>
              <w:pStyle w:val="Tabletext"/>
              <w:jc w:val="center"/>
              <w:rPr>
                <w:bCs/>
              </w:rPr>
            </w:pPr>
            <w:r>
              <w:rPr>
                <w:bCs/>
              </w:rPr>
              <w:t>3</w:t>
            </w:r>
          </w:p>
        </w:tc>
        <w:tc>
          <w:tcPr>
            <w:tcW w:w="2268" w:type="dxa"/>
            <w:tcBorders>
              <w:top w:val="single" w:sz="4" w:space="0" w:color="auto"/>
              <w:left w:val="single" w:sz="4" w:space="0" w:color="auto"/>
              <w:bottom w:val="single" w:sz="4" w:space="0" w:color="auto"/>
              <w:right w:val="single" w:sz="4" w:space="0" w:color="auto"/>
            </w:tcBorders>
            <w:vAlign w:val="center"/>
          </w:tcPr>
          <w:p w14:paraId="46154573" w14:textId="77777777" w:rsidR="004F2D06" w:rsidRDefault="00946D1A">
            <w:pPr>
              <w:pStyle w:val="Tabletext"/>
              <w:jc w:val="center"/>
              <w:rPr>
                <w:bCs/>
              </w:rPr>
            </w:pPr>
            <w:r>
              <w:rPr>
                <w:bCs/>
              </w:rPr>
              <w:t>20.89</w:t>
            </w:r>
          </w:p>
        </w:tc>
        <w:tc>
          <w:tcPr>
            <w:tcW w:w="2693" w:type="dxa"/>
            <w:tcBorders>
              <w:top w:val="single" w:sz="4" w:space="0" w:color="auto"/>
              <w:left w:val="single" w:sz="4" w:space="0" w:color="auto"/>
              <w:bottom w:val="single" w:sz="4" w:space="0" w:color="auto"/>
              <w:right w:val="single" w:sz="4" w:space="0" w:color="auto"/>
            </w:tcBorders>
          </w:tcPr>
          <w:p w14:paraId="391623EB" w14:textId="77777777" w:rsidR="004F2D06" w:rsidRDefault="00946D1A">
            <w:pPr>
              <w:pStyle w:val="Tabletext"/>
              <w:jc w:val="center"/>
              <w:rPr>
                <w:bCs/>
              </w:rPr>
            </w:pPr>
            <w:r>
              <w:rPr>
                <w:rFonts w:hint="eastAsia"/>
                <w:bCs/>
                <w:lang w:eastAsia="zh-CN"/>
              </w:rPr>
              <w:t>无</w:t>
            </w:r>
          </w:p>
        </w:tc>
        <w:tc>
          <w:tcPr>
            <w:tcW w:w="2551" w:type="dxa"/>
            <w:tcBorders>
              <w:top w:val="single" w:sz="4" w:space="0" w:color="auto"/>
              <w:left w:val="single" w:sz="4" w:space="0" w:color="auto"/>
              <w:bottom w:val="single" w:sz="4" w:space="0" w:color="auto"/>
              <w:right w:val="single" w:sz="4" w:space="0" w:color="auto"/>
            </w:tcBorders>
          </w:tcPr>
          <w:p w14:paraId="216CD1BA" w14:textId="77777777" w:rsidR="004F2D06" w:rsidRDefault="00946D1A">
            <w:pPr>
              <w:pStyle w:val="Tabletext"/>
              <w:jc w:val="center"/>
              <w:rPr>
                <w:bCs/>
              </w:rPr>
            </w:pPr>
            <w:r>
              <w:rPr>
                <w:rFonts w:hint="eastAsia"/>
                <w:bCs/>
                <w:lang w:eastAsia="zh-CN"/>
              </w:rPr>
              <w:t>否</w:t>
            </w:r>
          </w:p>
        </w:tc>
      </w:tr>
    </w:tbl>
    <w:p w14:paraId="07462564" w14:textId="77777777" w:rsidR="004F2D06" w:rsidRDefault="004F2D06">
      <w:pPr>
        <w:pStyle w:val="Tablefin"/>
        <w:tabs>
          <w:tab w:val="left" w:pos="1134"/>
          <w:tab w:val="left" w:pos="1871"/>
          <w:tab w:val="left" w:pos="2268"/>
        </w:tabs>
      </w:pPr>
    </w:p>
    <w:p w14:paraId="29151E68" w14:textId="77777777" w:rsidR="004F2D06" w:rsidRDefault="00946D1A">
      <w:pPr>
        <w:pStyle w:val="enumlev1"/>
        <w:rPr>
          <w:lang w:eastAsia="zh-CN"/>
        </w:rPr>
      </w:pPr>
      <w:r>
        <w:rPr>
          <w:lang w:eastAsia="zh-CN"/>
        </w:rPr>
        <w:t>v)</w:t>
      </w:r>
      <w:r>
        <w:rPr>
          <w:lang w:eastAsia="zh-CN"/>
        </w:rPr>
        <w:tab/>
      </w:r>
      <w:r>
        <w:rPr>
          <w:rFonts w:ascii="SimSun" w:hAnsi="SimSun" w:cs="SimSun" w:hint="eastAsia"/>
          <w:lang w:eastAsia="zh-CN"/>
        </w:rPr>
        <w:t>由于包括在审查对象组中的至少一次发射通过了上述</w:t>
      </w:r>
      <w:r>
        <w:rPr>
          <w:lang w:eastAsia="zh-CN"/>
        </w:rPr>
        <w:t>iv)</w:t>
      </w:r>
      <w:r>
        <w:rPr>
          <w:rFonts w:ascii="SimSun" w:hAnsi="SimSun" w:cs="SimSun" w:hint="eastAsia"/>
          <w:lang w:eastAsia="zh-CN"/>
        </w:rPr>
        <w:t>详述的测试，无线电通信局对该组的审查结论为</w:t>
      </w:r>
      <w:r>
        <w:rPr>
          <w:rFonts w:ascii="STKaiti" w:eastAsia="STKaiti" w:hAnsi="STKaiti" w:hint="eastAsia"/>
          <w:b/>
          <w:lang w:eastAsia="zh-CN"/>
        </w:rPr>
        <w:t>合格</w:t>
      </w:r>
      <w:r>
        <w:rPr>
          <w:rFonts w:ascii="SimSun" w:hAnsi="SimSun" w:cs="SimSun" w:hint="eastAsia"/>
          <w:lang w:eastAsia="zh-CN"/>
        </w:rPr>
        <w:t>。</w:t>
      </w:r>
    </w:p>
    <w:p w14:paraId="2A3C54A6" w14:textId="77777777" w:rsidR="004F2D06" w:rsidRDefault="00946D1A">
      <w:pPr>
        <w:pStyle w:val="enumlev1"/>
        <w:rPr>
          <w:lang w:eastAsia="zh-CN"/>
        </w:rPr>
      </w:pPr>
      <w:r>
        <w:rPr>
          <w:lang w:eastAsia="zh-CN"/>
        </w:rPr>
        <w:t>vi)</w:t>
      </w:r>
      <w:r>
        <w:rPr>
          <w:lang w:eastAsia="zh-CN"/>
        </w:rPr>
        <w:tab/>
      </w:r>
      <w:r>
        <w:rPr>
          <w:rFonts w:ascii="SimSun" w:hAnsi="SimSun" w:cs="SimSun" w:hint="eastAsia"/>
          <w:lang w:eastAsia="zh-CN"/>
        </w:rPr>
        <w:t>无线电通信局须公布：</w:t>
      </w:r>
    </w:p>
    <w:p w14:paraId="6788281D" w14:textId="77777777" w:rsidR="004F2D06" w:rsidRDefault="00946D1A">
      <w:pPr>
        <w:pStyle w:val="enumlev2"/>
        <w:rPr>
          <w:lang w:eastAsia="zh-CN"/>
        </w:rPr>
      </w:pPr>
      <w:r>
        <w:rPr>
          <w:lang w:eastAsia="zh-CN"/>
        </w:rPr>
        <w:t>non-GSO</w:t>
      </w:r>
      <w:r>
        <w:rPr>
          <w:rFonts w:hint="eastAsia"/>
          <w:lang w:eastAsia="zh-CN"/>
        </w:rPr>
        <w:t>系统审查对象组的审查结论为</w:t>
      </w:r>
      <w:r>
        <w:rPr>
          <w:rFonts w:ascii="STKaiti" w:eastAsia="STKaiti" w:hAnsi="STKaiti" w:hint="eastAsia"/>
          <w:b/>
          <w:lang w:eastAsia="zh-CN"/>
        </w:rPr>
        <w:t>合格</w:t>
      </w:r>
      <w:r>
        <w:rPr>
          <w:rFonts w:hint="eastAsia"/>
          <w:lang w:eastAsia="zh-CN"/>
        </w:rPr>
        <w:t>。</w:t>
      </w:r>
    </w:p>
    <w:p w14:paraId="6D77C922" w14:textId="77777777" w:rsidR="004F2D06" w:rsidRDefault="00946D1A">
      <w:pPr>
        <w:pStyle w:val="Headingb"/>
        <w:rPr>
          <w:rFonts w:ascii="Times New Roman" w:eastAsia="STKaiti" w:hAnsi="Times New Roman"/>
          <w:b w:val="0"/>
          <w:lang w:eastAsia="zh-CN"/>
        </w:rPr>
      </w:pPr>
      <w:bookmarkStart w:id="117" w:name="_Hlk103532916"/>
      <w:bookmarkEnd w:id="85"/>
      <w:bookmarkEnd w:id="105"/>
      <w:r>
        <w:rPr>
          <w:rFonts w:ascii="Times New Roman" w:eastAsia="STKaiti" w:hAnsi="Times New Roman"/>
          <w:lang w:eastAsia="zh-CN"/>
        </w:rPr>
        <w:t>方案</w:t>
      </w:r>
      <w:r>
        <w:rPr>
          <w:rFonts w:ascii="Times New Roman" w:eastAsia="STKaiti" w:hAnsi="Times New Roman"/>
          <w:lang w:eastAsia="zh-CN"/>
        </w:rPr>
        <w:t>2</w:t>
      </w:r>
      <w:r>
        <w:rPr>
          <w:rFonts w:ascii="Times New Roman" w:eastAsia="STKaiti" w:hAnsi="Times New Roman"/>
          <w:lang w:eastAsia="zh-CN"/>
        </w:rPr>
        <w:t>：</w:t>
      </w:r>
    </w:p>
    <w:p w14:paraId="276C0D12" w14:textId="77777777" w:rsidR="004F2D06" w:rsidRDefault="00946D1A">
      <w:pPr>
        <w:pStyle w:val="TableNo"/>
        <w:spacing w:before="480"/>
        <w:rPr>
          <w:szCs w:val="24"/>
          <w:lang w:eastAsia="zh-CN"/>
        </w:rPr>
      </w:pPr>
      <w:r>
        <w:rPr>
          <w:rFonts w:ascii="SimSun" w:hAnsi="SimSun" w:cs="SimSun" w:hint="eastAsia"/>
          <w:lang w:eastAsia="zh-CN"/>
        </w:rPr>
        <w:t>表</w:t>
      </w:r>
      <w:r>
        <w:rPr>
          <w:lang w:eastAsia="zh-CN"/>
        </w:rPr>
        <w:t>a2-8</w:t>
      </w:r>
    </w:p>
    <w:p w14:paraId="773E3EC8" w14:textId="77777777" w:rsidR="004F2D06" w:rsidRDefault="00946D1A">
      <w:pPr>
        <w:pStyle w:val="Tabletitle"/>
        <w:rPr>
          <w:rFonts w:ascii="Times New Roman" w:hAnsi="Times New Roman"/>
          <w:b w:val="0"/>
          <w:sz w:val="22"/>
          <w:lang w:eastAsia="zh-CN"/>
        </w:rPr>
      </w:pPr>
      <w:r>
        <w:rPr>
          <w:rFonts w:ascii="Times New Roman" w:hAnsi="Times New Roman"/>
          <w:lang w:eastAsia="zh-CN"/>
        </w:rPr>
        <w:t>所考虑组的</w:t>
      </w:r>
      <w:r>
        <w:rPr>
          <w:rFonts w:ascii="Times New Roman" w:eastAsia="STKaiti" w:hAnsi="Times New Roman"/>
          <w:i/>
          <w:lang w:eastAsia="zh-CN"/>
        </w:rPr>
        <w:t>EIRP</w:t>
      </w:r>
      <w:r>
        <w:rPr>
          <w:rFonts w:ascii="Times New Roman" w:eastAsia="STKaiti" w:hAnsi="Times New Roman"/>
          <w:i/>
          <w:vertAlign w:val="subscript"/>
          <w:lang w:eastAsia="zh-CN"/>
        </w:rPr>
        <w:t>R</w:t>
      </w:r>
      <w:r>
        <w:rPr>
          <w:rFonts w:ascii="Times New Roman" w:hAnsi="Times New Roman"/>
          <w:lang w:eastAsia="zh-CN"/>
        </w:rPr>
        <w:t>计算值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617"/>
        <w:gridCol w:w="1644"/>
        <w:gridCol w:w="1559"/>
        <w:gridCol w:w="1701"/>
      </w:tblGrid>
      <w:tr w:rsidR="004F2D06" w14:paraId="565DE1F1" w14:textId="77777777">
        <w:trPr>
          <w:tblHeader/>
          <w:jc w:val="center"/>
        </w:trPr>
        <w:tc>
          <w:tcPr>
            <w:tcW w:w="1560" w:type="dxa"/>
            <w:tcBorders>
              <w:top w:val="single" w:sz="4" w:space="0" w:color="auto"/>
              <w:left w:val="single" w:sz="4" w:space="0" w:color="auto"/>
              <w:bottom w:val="single" w:sz="4" w:space="0" w:color="auto"/>
              <w:right w:val="single" w:sz="4" w:space="0" w:color="auto"/>
            </w:tcBorders>
            <w:vAlign w:val="center"/>
          </w:tcPr>
          <w:p w14:paraId="29FB774B" w14:textId="77777777" w:rsidR="004F2D06" w:rsidRDefault="00946D1A">
            <w:pPr>
              <w:pStyle w:val="Tablehead"/>
            </w:pPr>
            <w:bookmarkStart w:id="118" w:name="_Hlk103533155"/>
            <w:r>
              <w:rPr>
                <w:rFonts w:hint="eastAsia"/>
                <w:lang w:eastAsia="zh-CN"/>
              </w:rPr>
              <w:t>发射</w:t>
            </w:r>
          </w:p>
        </w:tc>
        <w:tc>
          <w:tcPr>
            <w:tcW w:w="1559" w:type="dxa"/>
            <w:tcBorders>
              <w:top w:val="single" w:sz="4" w:space="0" w:color="auto"/>
              <w:left w:val="single" w:sz="4" w:space="0" w:color="auto"/>
              <w:bottom w:val="single" w:sz="4" w:space="0" w:color="auto"/>
              <w:right w:val="single" w:sz="4" w:space="0" w:color="auto"/>
            </w:tcBorders>
            <w:vAlign w:val="center"/>
          </w:tcPr>
          <w:p w14:paraId="2F1C3CCF" w14:textId="77777777" w:rsidR="004F2D06" w:rsidRDefault="00946D1A">
            <w:pPr>
              <w:pStyle w:val="Tablehead"/>
              <w:rPr>
                <w:rFonts w:ascii="Cambria Math" w:hAnsi="Cambria Math"/>
              </w:rPr>
            </w:pPr>
            <w:proofErr w:type="spellStart"/>
            <w:r>
              <w:rPr>
                <w:rFonts w:ascii="Cambria Math" w:hAnsi="Cambria Math"/>
                <w:bCs/>
                <w:i/>
                <w:iCs/>
              </w:rPr>
              <w:t>G</w:t>
            </w:r>
            <w:r>
              <w:rPr>
                <w:rFonts w:ascii="Cambria Math" w:hAnsi="Cambria Math"/>
                <w:bCs/>
                <w:i/>
                <w:iCs/>
                <w:vertAlign w:val="subscript"/>
              </w:rPr>
              <w:t>Max</w:t>
            </w:r>
            <w:proofErr w:type="spellEnd"/>
            <w:r>
              <w:rPr>
                <w:rFonts w:ascii="Cambria Math" w:hAnsi="Cambria Math"/>
              </w:rPr>
              <w:br/>
              <w:t>(</w:t>
            </w:r>
            <w:proofErr w:type="spellStart"/>
            <w:r>
              <w:rPr>
                <w:rFonts w:ascii="Cambria Math" w:hAnsi="Cambria Math"/>
              </w:rPr>
              <w:t>dBi</w:t>
            </w:r>
            <w:proofErr w:type="spellEnd"/>
            <w:r>
              <w:rPr>
                <w:lang w:eastAsia="zh-CN"/>
              </w:rPr>
              <w:t>)</w:t>
            </w:r>
          </w:p>
        </w:tc>
        <w:tc>
          <w:tcPr>
            <w:tcW w:w="1617" w:type="dxa"/>
            <w:tcBorders>
              <w:top w:val="single" w:sz="4" w:space="0" w:color="auto"/>
              <w:left w:val="single" w:sz="4" w:space="0" w:color="auto"/>
              <w:bottom w:val="single" w:sz="4" w:space="0" w:color="auto"/>
              <w:right w:val="single" w:sz="4" w:space="0" w:color="auto"/>
            </w:tcBorders>
            <w:vAlign w:val="center"/>
          </w:tcPr>
          <w:p w14:paraId="69558C64" w14:textId="77777777" w:rsidR="004F2D06" w:rsidRDefault="00946D1A">
            <w:pPr>
              <w:pStyle w:val="Tablehead"/>
              <w:rPr>
                <w:rFonts w:ascii="Cambria Math" w:hAnsi="Cambria Math"/>
              </w:rPr>
            </w:pPr>
            <w:proofErr w:type="spellStart"/>
            <w:r>
              <w:rPr>
                <w:rFonts w:ascii="Cambria Math" w:hAnsi="Cambria Math"/>
                <w:bCs/>
                <w:i/>
                <w:iCs/>
              </w:rPr>
              <w:t>G</w:t>
            </w:r>
            <w:r>
              <w:rPr>
                <w:rFonts w:ascii="Cambria Math" w:hAnsi="Cambria Math"/>
                <w:bCs/>
                <w:i/>
                <w:iCs/>
                <w:vertAlign w:val="subscript"/>
              </w:rPr>
              <w:t>Isol</w:t>
            </w:r>
            <w:proofErr w:type="spellEnd"/>
            <w:r>
              <w:rPr>
                <w:rFonts w:ascii="Cambria Math" w:hAnsi="Cambria Math"/>
                <w:bCs/>
                <w:i/>
                <w:iCs/>
                <w:position w:val="-6"/>
                <w:vertAlign w:val="subscript"/>
              </w:rPr>
              <w:t>Max</w:t>
            </w:r>
            <w:r>
              <w:rPr>
                <w:rFonts w:ascii="Cambria Math" w:hAnsi="Cambria Math"/>
              </w:rPr>
              <w:br/>
              <w:t>(dB</w:t>
            </w:r>
            <w:r>
              <w:rPr>
                <w:lang w:eastAsia="zh-CN"/>
              </w:rPr>
              <w:t>)</w:t>
            </w:r>
          </w:p>
        </w:tc>
        <w:tc>
          <w:tcPr>
            <w:tcW w:w="1644" w:type="dxa"/>
            <w:tcBorders>
              <w:top w:val="single" w:sz="4" w:space="0" w:color="auto"/>
              <w:left w:val="single" w:sz="4" w:space="0" w:color="auto"/>
              <w:bottom w:val="single" w:sz="4" w:space="0" w:color="auto"/>
              <w:right w:val="single" w:sz="4" w:space="0" w:color="auto"/>
            </w:tcBorders>
            <w:vAlign w:val="center"/>
          </w:tcPr>
          <w:p w14:paraId="11F7C534" w14:textId="77777777" w:rsidR="004F2D06" w:rsidRDefault="00946D1A">
            <w:pPr>
              <w:pStyle w:val="Tablehead"/>
            </w:pPr>
            <w:proofErr w:type="spellStart"/>
            <w:r>
              <w:rPr>
                <w:rFonts w:ascii="Cambria Math" w:hAnsi="Cambria Math"/>
                <w:bCs/>
                <w:i/>
                <w:iCs/>
              </w:rPr>
              <w:t>P</w:t>
            </w:r>
            <w:r>
              <w:rPr>
                <w:rFonts w:ascii="Cambria Math" w:hAnsi="Cambria Math"/>
                <w:bCs/>
                <w:i/>
                <w:iCs/>
                <w:vertAlign w:val="subscript"/>
              </w:rPr>
              <w:t>Max</w:t>
            </w:r>
            <w:proofErr w:type="spellEnd"/>
            <w:r>
              <w:br/>
              <w:t>(dB(W/Hz</w:t>
            </w:r>
            <w:r>
              <w:rPr>
                <w:lang w:eastAsia="zh-CN"/>
              </w:rPr>
              <w:t>) )</w:t>
            </w:r>
          </w:p>
        </w:tc>
        <w:tc>
          <w:tcPr>
            <w:tcW w:w="1559" w:type="dxa"/>
            <w:tcBorders>
              <w:top w:val="single" w:sz="4" w:space="0" w:color="auto"/>
              <w:left w:val="single" w:sz="4" w:space="0" w:color="auto"/>
              <w:bottom w:val="single" w:sz="4" w:space="0" w:color="auto"/>
              <w:right w:val="single" w:sz="4" w:space="0" w:color="auto"/>
            </w:tcBorders>
            <w:vAlign w:val="center"/>
          </w:tcPr>
          <w:p w14:paraId="69550C71" w14:textId="77777777" w:rsidR="004F2D06" w:rsidRDefault="00946D1A">
            <w:pPr>
              <w:pStyle w:val="Tablehead"/>
              <w:rPr>
                <w:bCs/>
              </w:rPr>
            </w:pPr>
            <w:r>
              <w:t>BW, MHz</w:t>
            </w:r>
          </w:p>
        </w:tc>
        <w:tc>
          <w:tcPr>
            <w:tcW w:w="1701" w:type="dxa"/>
            <w:tcBorders>
              <w:top w:val="single" w:sz="4" w:space="0" w:color="auto"/>
              <w:left w:val="single" w:sz="4" w:space="0" w:color="auto"/>
              <w:bottom w:val="single" w:sz="4" w:space="0" w:color="auto"/>
              <w:right w:val="single" w:sz="4" w:space="0" w:color="auto"/>
            </w:tcBorders>
            <w:vAlign w:val="center"/>
          </w:tcPr>
          <w:p w14:paraId="7ECB3FDC" w14:textId="77777777" w:rsidR="004F2D06" w:rsidRDefault="00946D1A">
            <w:pPr>
              <w:pStyle w:val="Tablehead"/>
            </w:pPr>
            <w:r>
              <w:rPr>
                <w:bCs/>
                <w:i/>
                <w:iCs/>
              </w:rPr>
              <w:t>EIRP</w:t>
            </w:r>
            <w:r>
              <w:rPr>
                <w:bCs/>
                <w:i/>
                <w:iCs/>
                <w:vertAlign w:val="subscript"/>
              </w:rPr>
              <w:t>R</w:t>
            </w:r>
            <w:r>
              <w:br/>
              <w:t>(</w:t>
            </w:r>
            <w:proofErr w:type="spellStart"/>
            <w:r>
              <w:t>dBW</w:t>
            </w:r>
            <w:proofErr w:type="spellEnd"/>
            <w:r>
              <w:rPr>
                <w:lang w:eastAsia="zh-CN"/>
              </w:rPr>
              <w:t>)</w:t>
            </w:r>
          </w:p>
        </w:tc>
        <w:bookmarkEnd w:id="118"/>
      </w:tr>
      <w:tr w:rsidR="004F2D06" w14:paraId="3AFDFF58" w14:textId="77777777">
        <w:trPr>
          <w:jc w:val="center"/>
        </w:trPr>
        <w:tc>
          <w:tcPr>
            <w:tcW w:w="1560" w:type="dxa"/>
            <w:tcBorders>
              <w:top w:val="single" w:sz="4" w:space="0" w:color="auto"/>
              <w:left w:val="single" w:sz="4" w:space="0" w:color="auto"/>
              <w:bottom w:val="single" w:sz="4" w:space="0" w:color="auto"/>
              <w:right w:val="single" w:sz="4" w:space="0" w:color="auto"/>
            </w:tcBorders>
            <w:vAlign w:val="center"/>
          </w:tcPr>
          <w:p w14:paraId="6AB1C0AD" w14:textId="77777777" w:rsidR="004F2D06" w:rsidRDefault="00946D1A">
            <w:pPr>
              <w:pStyle w:val="Tabletext"/>
              <w:jc w:val="center"/>
            </w:pPr>
            <w:r>
              <w:t>1</w:t>
            </w:r>
          </w:p>
        </w:tc>
        <w:tc>
          <w:tcPr>
            <w:tcW w:w="1559" w:type="dxa"/>
            <w:vMerge w:val="restart"/>
            <w:tcBorders>
              <w:top w:val="single" w:sz="4" w:space="0" w:color="auto"/>
              <w:left w:val="single" w:sz="4" w:space="0" w:color="auto"/>
              <w:right w:val="single" w:sz="4" w:space="0" w:color="auto"/>
            </w:tcBorders>
            <w:vAlign w:val="center"/>
          </w:tcPr>
          <w:p w14:paraId="40399CCA" w14:textId="77777777" w:rsidR="004F2D06" w:rsidRDefault="00946D1A">
            <w:pPr>
              <w:pStyle w:val="Tabletext"/>
              <w:jc w:val="center"/>
            </w:pPr>
            <w:r>
              <w:t>37.5</w:t>
            </w:r>
          </w:p>
        </w:tc>
        <w:tc>
          <w:tcPr>
            <w:tcW w:w="1617" w:type="dxa"/>
            <w:tcBorders>
              <w:top w:val="single" w:sz="4" w:space="0" w:color="auto"/>
              <w:left w:val="single" w:sz="4" w:space="0" w:color="auto"/>
              <w:bottom w:val="single" w:sz="4" w:space="0" w:color="auto"/>
              <w:right w:val="single" w:sz="4" w:space="0" w:color="auto"/>
            </w:tcBorders>
            <w:vAlign w:val="center"/>
          </w:tcPr>
          <w:p w14:paraId="7D40D974" w14:textId="77777777" w:rsidR="004F2D06" w:rsidRDefault="00946D1A">
            <w:pPr>
              <w:pStyle w:val="Tabletext"/>
              <w:jc w:val="center"/>
            </w:pPr>
            <w:r>
              <w:t>42.4</w:t>
            </w:r>
          </w:p>
        </w:tc>
        <w:tc>
          <w:tcPr>
            <w:tcW w:w="1644" w:type="dxa"/>
            <w:tcBorders>
              <w:top w:val="single" w:sz="4" w:space="0" w:color="auto"/>
              <w:left w:val="single" w:sz="4" w:space="0" w:color="auto"/>
              <w:bottom w:val="single" w:sz="4" w:space="0" w:color="auto"/>
              <w:right w:val="single" w:sz="4" w:space="0" w:color="auto"/>
            </w:tcBorders>
            <w:vAlign w:val="center"/>
          </w:tcPr>
          <w:p w14:paraId="3BE342CF" w14:textId="77777777" w:rsidR="004F2D06" w:rsidRDefault="00946D1A">
            <w:pPr>
              <w:pStyle w:val="Tabletext"/>
              <w:jc w:val="center"/>
            </w:pPr>
            <w:r>
              <w:t>−56.0</w:t>
            </w:r>
          </w:p>
        </w:tc>
        <w:tc>
          <w:tcPr>
            <w:tcW w:w="1559" w:type="dxa"/>
            <w:vMerge w:val="restart"/>
            <w:tcBorders>
              <w:top w:val="single" w:sz="4" w:space="0" w:color="auto"/>
              <w:left w:val="single" w:sz="4" w:space="0" w:color="auto"/>
              <w:right w:val="single" w:sz="4" w:space="0" w:color="auto"/>
            </w:tcBorders>
            <w:vAlign w:val="center"/>
          </w:tcPr>
          <w:p w14:paraId="1886C8DB" w14:textId="77777777" w:rsidR="004F2D06" w:rsidRDefault="00946D1A">
            <w:pPr>
              <w:pStyle w:val="Tabletext"/>
              <w:jc w:val="center"/>
            </w:pPr>
            <w:r>
              <w:t>6.0</w:t>
            </w:r>
          </w:p>
        </w:tc>
        <w:tc>
          <w:tcPr>
            <w:tcW w:w="1701" w:type="dxa"/>
            <w:tcBorders>
              <w:top w:val="single" w:sz="4" w:space="0" w:color="auto"/>
              <w:left w:val="single" w:sz="4" w:space="0" w:color="auto"/>
              <w:bottom w:val="single" w:sz="4" w:space="0" w:color="auto"/>
              <w:right w:val="single" w:sz="4" w:space="0" w:color="auto"/>
            </w:tcBorders>
            <w:vAlign w:val="center"/>
          </w:tcPr>
          <w:p w14:paraId="05D4423E" w14:textId="77777777" w:rsidR="004F2D06" w:rsidRDefault="00946D1A">
            <w:pPr>
              <w:pStyle w:val="Tabletext"/>
              <w:jc w:val="center"/>
            </w:pPr>
            <w:r>
              <w:t>6.89</w:t>
            </w:r>
          </w:p>
        </w:tc>
      </w:tr>
      <w:tr w:rsidR="004F2D06" w14:paraId="4C4DCEDF" w14:textId="77777777">
        <w:trPr>
          <w:jc w:val="center"/>
        </w:trPr>
        <w:tc>
          <w:tcPr>
            <w:tcW w:w="1560" w:type="dxa"/>
            <w:tcBorders>
              <w:top w:val="single" w:sz="4" w:space="0" w:color="auto"/>
              <w:left w:val="single" w:sz="4" w:space="0" w:color="auto"/>
              <w:bottom w:val="single" w:sz="4" w:space="0" w:color="auto"/>
              <w:right w:val="single" w:sz="4" w:space="0" w:color="auto"/>
            </w:tcBorders>
          </w:tcPr>
          <w:p w14:paraId="3D399D00" w14:textId="77777777" w:rsidR="004F2D06" w:rsidRDefault="00946D1A">
            <w:pPr>
              <w:pStyle w:val="Tabletext"/>
              <w:jc w:val="center"/>
            </w:pPr>
            <w:r>
              <w:t>2</w:t>
            </w:r>
          </w:p>
        </w:tc>
        <w:tc>
          <w:tcPr>
            <w:tcW w:w="1559" w:type="dxa"/>
            <w:vMerge/>
            <w:tcBorders>
              <w:left w:val="single" w:sz="4" w:space="0" w:color="auto"/>
              <w:right w:val="single" w:sz="4" w:space="0" w:color="auto"/>
            </w:tcBorders>
            <w:vAlign w:val="center"/>
          </w:tcPr>
          <w:p w14:paraId="6648CE28" w14:textId="77777777" w:rsidR="004F2D06" w:rsidRDefault="004F2D06">
            <w:pPr>
              <w:tabs>
                <w:tab w:val="clear" w:pos="1134"/>
                <w:tab w:val="clear" w:pos="1871"/>
                <w:tab w:val="clear" w:pos="2268"/>
              </w:tabs>
              <w:overflowPunct/>
              <w:autoSpaceDE/>
              <w:autoSpaceDN/>
              <w:adjustRightInd/>
              <w:spacing w:before="0"/>
              <w:rPr>
                <w:sz w:val="20"/>
              </w:rPr>
            </w:pPr>
          </w:p>
        </w:tc>
        <w:tc>
          <w:tcPr>
            <w:tcW w:w="1617" w:type="dxa"/>
            <w:vMerge w:val="restart"/>
            <w:tcBorders>
              <w:top w:val="single" w:sz="4" w:space="0" w:color="auto"/>
              <w:left w:val="single" w:sz="4" w:space="0" w:color="auto"/>
              <w:bottom w:val="single" w:sz="4" w:space="0" w:color="auto"/>
              <w:right w:val="single" w:sz="4" w:space="0" w:color="auto"/>
            </w:tcBorders>
          </w:tcPr>
          <w:p w14:paraId="1219C779" w14:textId="77777777" w:rsidR="004F2D06" w:rsidRDefault="004F2D06">
            <w:pPr>
              <w:pStyle w:val="Tabletext"/>
              <w:jc w:val="center"/>
            </w:pPr>
          </w:p>
        </w:tc>
        <w:tc>
          <w:tcPr>
            <w:tcW w:w="1644" w:type="dxa"/>
            <w:tcBorders>
              <w:top w:val="single" w:sz="4" w:space="0" w:color="auto"/>
              <w:left w:val="single" w:sz="4" w:space="0" w:color="auto"/>
              <w:bottom w:val="single" w:sz="4" w:space="0" w:color="auto"/>
              <w:right w:val="single" w:sz="4" w:space="0" w:color="auto"/>
            </w:tcBorders>
          </w:tcPr>
          <w:p w14:paraId="020638DD" w14:textId="77777777" w:rsidR="004F2D06" w:rsidRDefault="00946D1A">
            <w:pPr>
              <w:pStyle w:val="Tabletext"/>
              <w:jc w:val="center"/>
            </w:pPr>
            <w:r>
              <w:t>−51.0</w:t>
            </w:r>
          </w:p>
        </w:tc>
        <w:tc>
          <w:tcPr>
            <w:tcW w:w="1559" w:type="dxa"/>
            <w:vMerge/>
            <w:tcBorders>
              <w:left w:val="single" w:sz="4" w:space="0" w:color="auto"/>
              <w:right w:val="single" w:sz="4" w:space="0" w:color="auto"/>
            </w:tcBorders>
            <w:vAlign w:val="center"/>
          </w:tcPr>
          <w:p w14:paraId="43C029D6" w14:textId="77777777" w:rsidR="004F2D06" w:rsidRDefault="004F2D06">
            <w:pPr>
              <w:tabs>
                <w:tab w:val="clear" w:pos="1134"/>
                <w:tab w:val="clear" w:pos="1871"/>
                <w:tab w:val="clear" w:pos="2268"/>
              </w:tabs>
              <w:overflowPunct/>
              <w:autoSpaceDE/>
              <w:autoSpaceDN/>
              <w:adjustRightInd/>
              <w:spacing w:before="0"/>
              <w:rPr>
                <w:sz w:val="20"/>
              </w:rPr>
            </w:pPr>
          </w:p>
        </w:tc>
        <w:tc>
          <w:tcPr>
            <w:tcW w:w="1701" w:type="dxa"/>
            <w:tcBorders>
              <w:top w:val="single" w:sz="4" w:space="0" w:color="auto"/>
              <w:left w:val="single" w:sz="4" w:space="0" w:color="auto"/>
              <w:bottom w:val="single" w:sz="4" w:space="0" w:color="auto"/>
              <w:right w:val="single" w:sz="4" w:space="0" w:color="auto"/>
            </w:tcBorders>
          </w:tcPr>
          <w:p w14:paraId="3E11CF63" w14:textId="77777777" w:rsidR="004F2D06" w:rsidRDefault="00946D1A">
            <w:pPr>
              <w:pStyle w:val="Tabletext"/>
              <w:jc w:val="center"/>
            </w:pPr>
            <w:r>
              <w:t>11.89</w:t>
            </w:r>
          </w:p>
        </w:tc>
      </w:tr>
      <w:tr w:rsidR="004F2D06" w14:paraId="0C07ACD6" w14:textId="77777777">
        <w:trPr>
          <w:jc w:val="center"/>
        </w:trPr>
        <w:tc>
          <w:tcPr>
            <w:tcW w:w="1560" w:type="dxa"/>
            <w:tcBorders>
              <w:top w:val="single" w:sz="4" w:space="0" w:color="auto"/>
              <w:left w:val="single" w:sz="4" w:space="0" w:color="auto"/>
              <w:bottom w:val="single" w:sz="4" w:space="0" w:color="auto"/>
              <w:right w:val="single" w:sz="4" w:space="0" w:color="auto"/>
            </w:tcBorders>
          </w:tcPr>
          <w:p w14:paraId="60062CE8" w14:textId="77777777" w:rsidR="004F2D06" w:rsidRDefault="00946D1A">
            <w:pPr>
              <w:pStyle w:val="Tabletext"/>
              <w:jc w:val="center"/>
            </w:pPr>
            <w:r>
              <w:t>3</w:t>
            </w:r>
          </w:p>
        </w:tc>
        <w:tc>
          <w:tcPr>
            <w:tcW w:w="1559" w:type="dxa"/>
            <w:vMerge/>
            <w:tcBorders>
              <w:left w:val="single" w:sz="4" w:space="0" w:color="auto"/>
              <w:bottom w:val="single" w:sz="4" w:space="0" w:color="auto"/>
              <w:right w:val="single" w:sz="4" w:space="0" w:color="auto"/>
            </w:tcBorders>
            <w:vAlign w:val="center"/>
          </w:tcPr>
          <w:p w14:paraId="67F5AFB3" w14:textId="77777777" w:rsidR="004F2D06" w:rsidRDefault="004F2D06">
            <w:pPr>
              <w:tabs>
                <w:tab w:val="clear" w:pos="1134"/>
                <w:tab w:val="clear" w:pos="1871"/>
                <w:tab w:val="clear" w:pos="2268"/>
              </w:tabs>
              <w:overflowPunct/>
              <w:autoSpaceDE/>
              <w:autoSpaceDN/>
              <w:adjustRightInd/>
              <w:spacing w:before="0"/>
              <w:rPr>
                <w:sz w:val="20"/>
              </w:rPr>
            </w:pPr>
          </w:p>
        </w:tc>
        <w:tc>
          <w:tcPr>
            <w:tcW w:w="1617" w:type="dxa"/>
            <w:vMerge/>
            <w:tcBorders>
              <w:top w:val="single" w:sz="4" w:space="0" w:color="auto"/>
              <w:left w:val="single" w:sz="4" w:space="0" w:color="auto"/>
              <w:bottom w:val="single" w:sz="4" w:space="0" w:color="auto"/>
              <w:right w:val="single" w:sz="4" w:space="0" w:color="auto"/>
            </w:tcBorders>
            <w:vAlign w:val="center"/>
          </w:tcPr>
          <w:p w14:paraId="576243B0" w14:textId="77777777" w:rsidR="004F2D06" w:rsidRDefault="004F2D06">
            <w:pPr>
              <w:tabs>
                <w:tab w:val="clear" w:pos="1134"/>
                <w:tab w:val="clear" w:pos="1871"/>
                <w:tab w:val="clear" w:pos="2268"/>
              </w:tabs>
              <w:overflowPunct/>
              <w:autoSpaceDE/>
              <w:autoSpaceDN/>
              <w:adjustRightInd/>
              <w:spacing w:before="0"/>
              <w:rPr>
                <w:sz w:val="20"/>
              </w:rPr>
            </w:pPr>
          </w:p>
        </w:tc>
        <w:tc>
          <w:tcPr>
            <w:tcW w:w="1644" w:type="dxa"/>
            <w:tcBorders>
              <w:top w:val="single" w:sz="4" w:space="0" w:color="auto"/>
              <w:left w:val="single" w:sz="4" w:space="0" w:color="auto"/>
              <w:bottom w:val="single" w:sz="4" w:space="0" w:color="auto"/>
              <w:right w:val="single" w:sz="4" w:space="0" w:color="auto"/>
            </w:tcBorders>
          </w:tcPr>
          <w:p w14:paraId="6FCB92B9" w14:textId="77777777" w:rsidR="004F2D06" w:rsidRDefault="00946D1A">
            <w:pPr>
              <w:pStyle w:val="Tabletext"/>
              <w:jc w:val="center"/>
            </w:pPr>
            <w:r>
              <w:t>−46.0</w:t>
            </w:r>
          </w:p>
        </w:tc>
        <w:tc>
          <w:tcPr>
            <w:tcW w:w="1559" w:type="dxa"/>
            <w:vMerge/>
            <w:tcBorders>
              <w:left w:val="single" w:sz="4" w:space="0" w:color="auto"/>
              <w:bottom w:val="single" w:sz="4" w:space="0" w:color="auto"/>
              <w:right w:val="single" w:sz="4" w:space="0" w:color="auto"/>
            </w:tcBorders>
            <w:vAlign w:val="center"/>
          </w:tcPr>
          <w:p w14:paraId="6FC8B09A" w14:textId="77777777" w:rsidR="004F2D06" w:rsidRDefault="004F2D06">
            <w:pPr>
              <w:tabs>
                <w:tab w:val="clear" w:pos="1134"/>
                <w:tab w:val="clear" w:pos="1871"/>
                <w:tab w:val="clear" w:pos="2268"/>
              </w:tabs>
              <w:overflowPunct/>
              <w:autoSpaceDE/>
              <w:autoSpaceDN/>
              <w:adjustRightInd/>
              <w:spacing w:before="0"/>
              <w:rPr>
                <w:sz w:val="20"/>
              </w:rPr>
            </w:pPr>
          </w:p>
        </w:tc>
        <w:tc>
          <w:tcPr>
            <w:tcW w:w="1701" w:type="dxa"/>
            <w:tcBorders>
              <w:top w:val="single" w:sz="4" w:space="0" w:color="auto"/>
              <w:left w:val="single" w:sz="4" w:space="0" w:color="auto"/>
              <w:bottom w:val="single" w:sz="4" w:space="0" w:color="auto"/>
              <w:right w:val="single" w:sz="4" w:space="0" w:color="auto"/>
            </w:tcBorders>
          </w:tcPr>
          <w:p w14:paraId="012BE548" w14:textId="77777777" w:rsidR="004F2D06" w:rsidRDefault="00946D1A">
            <w:pPr>
              <w:pStyle w:val="Tabletext"/>
              <w:jc w:val="center"/>
            </w:pPr>
            <w:r>
              <w:t>16.89</w:t>
            </w:r>
          </w:p>
        </w:tc>
      </w:tr>
    </w:tbl>
    <w:p w14:paraId="1D7E51A1" w14:textId="77777777" w:rsidR="004F2D06" w:rsidRDefault="004F2D06">
      <w:pPr>
        <w:pStyle w:val="Tablefin"/>
        <w:tabs>
          <w:tab w:val="left" w:pos="1134"/>
          <w:tab w:val="left" w:pos="1871"/>
          <w:tab w:val="left" w:pos="2268"/>
        </w:tabs>
      </w:pPr>
    </w:p>
    <w:p w14:paraId="120E6233" w14:textId="77777777" w:rsidR="004F2D06" w:rsidRDefault="00946D1A">
      <w:pPr>
        <w:pStyle w:val="enumlev1"/>
      </w:pPr>
      <w:proofErr w:type="spellStart"/>
      <w:r>
        <w:t>i</w:t>
      </w:r>
      <w:proofErr w:type="spellEnd"/>
      <w:r>
        <w:rPr>
          <w:rFonts w:hint="eastAsia"/>
          <w:lang w:eastAsia="zh-CN"/>
        </w:rPr>
        <w:t>)</w:t>
      </w:r>
      <w:r>
        <w:tab/>
      </w:r>
      <w:proofErr w:type="spellStart"/>
      <w:r>
        <w:rPr>
          <w:rFonts w:ascii="SimSun" w:hAnsi="SimSun" w:cs="SimSun" w:hint="eastAsia"/>
        </w:rPr>
        <w:t>生成与表</w:t>
      </w:r>
      <w:proofErr w:type="spellEnd"/>
      <w:r>
        <w:t>A2-7</w:t>
      </w:r>
      <w:proofErr w:type="spellStart"/>
      <w:r>
        <w:rPr>
          <w:rFonts w:ascii="SimSun" w:hAnsi="SimSun" w:cs="SimSun" w:hint="eastAsia"/>
        </w:rPr>
        <w:t>所述</w:t>
      </w:r>
      <w:r>
        <w:t>pfd</w:t>
      </w:r>
      <w:proofErr w:type="spellEnd"/>
      <w:r>
        <w:rPr>
          <w:rFonts w:ascii="SimSun" w:hAnsi="SimSun" w:cs="SimSun" w:hint="eastAsia"/>
        </w:rPr>
        <w:t>限</w:t>
      </w:r>
      <w:r>
        <w:rPr>
          <w:rFonts w:ascii="SimSun" w:hAnsi="SimSun" w:cs="SimSun" w:hint="eastAsia"/>
          <w:lang w:eastAsia="zh-CN"/>
        </w:rPr>
        <w:t>值</w:t>
      </w:r>
      <w:proofErr w:type="spellStart"/>
      <w:r>
        <w:rPr>
          <w:rFonts w:ascii="SimSun" w:hAnsi="SimSun" w:cs="SimSun" w:hint="eastAsia"/>
        </w:rPr>
        <w:t>兼容的</w:t>
      </w:r>
      <w:proofErr w:type="spellEnd"/>
      <m:oMath>
        <m:sSub>
          <m:sSubPr>
            <m:ctrlPr>
              <w:rPr>
                <w:rFonts w:ascii="Cambria Math" w:hAnsi="Cambria Math"/>
              </w:rPr>
            </m:ctrlPr>
          </m:sSubPr>
          <m:e>
            <m:r>
              <m:rPr>
                <m:sty m:val="p"/>
              </m:rPr>
              <w:rPr>
                <w:rFonts w:ascii="Cambria Math" w:hAnsi="Cambria Math"/>
              </w:rPr>
              <m:t>δ</m:t>
            </m:r>
          </m:e>
          <m:sub>
            <m:r>
              <w:rPr>
                <w:rFonts w:ascii="Cambria Math" w:eastAsia="STKaiti" w:hAnsi="Cambria Math"/>
              </w:rPr>
              <m:t>n</m:t>
            </m:r>
          </m:sub>
        </m:sSub>
      </m:oMath>
      <w:r>
        <w:rPr>
          <w:rFonts w:ascii="SimSun" w:hAnsi="SimSun" w:cs="SimSun" w:hint="eastAsia"/>
        </w:rPr>
        <w:t>角度</w:t>
      </w:r>
      <w:r>
        <w:rPr>
          <w:rFonts w:ascii="SimSun" w:hAnsi="SimSun" w:cs="SimSun" w:hint="eastAsia"/>
          <w:lang w:eastAsia="zh-CN"/>
        </w:rPr>
        <w:t>：</w:t>
      </w:r>
    </w:p>
    <w:p w14:paraId="4CD9EC0C" w14:textId="77777777" w:rsidR="004F2D06" w:rsidRDefault="0003252F">
      <w:pPr>
        <w:pStyle w:val="Equation"/>
        <w:jc w:val="center"/>
      </w:pPr>
      <m:oMath>
        <m:sSub>
          <m:sSubPr>
            <m:ctrlPr>
              <w:rPr>
                <w:rFonts w:ascii="Cambria Math" w:hAnsi="Cambria Math"/>
              </w:rPr>
            </m:ctrlPr>
          </m:sSubPr>
          <m:e>
            <m:r>
              <w:rPr>
                <w:rFonts w:ascii="Cambria Math" w:eastAsia="STKaiti" w:hAnsi="Cambria Math"/>
              </w:rPr>
              <m:t>δ</m:t>
            </m:r>
          </m:e>
          <m:sub>
            <m:r>
              <w:rPr>
                <w:rFonts w:ascii="Cambria Math" w:eastAsia="STKaiti" w:hAnsi="Cambria Math"/>
              </w:rPr>
              <m:t>n</m:t>
            </m:r>
          </m:sub>
        </m:sSub>
      </m:oMath>
      <w:r w:rsidR="00946D1A">
        <w:t xml:space="preserve"> = 0°, 0.01°, 0.02°, …, 0.3°, 0.4°,…, 12.3°, 12.4°,…, 13°, 14°,…, 90°</w:t>
      </w:r>
      <w:r w:rsidR="00946D1A">
        <w:rPr>
          <w:rFonts w:hint="eastAsia"/>
          <w:lang w:eastAsia="zh-CN"/>
        </w:rPr>
        <w:t>。</w:t>
      </w:r>
    </w:p>
    <w:p w14:paraId="5F415C51" w14:textId="77777777" w:rsidR="004F2D06" w:rsidRDefault="00946D1A">
      <w:pPr>
        <w:pStyle w:val="enumlev1"/>
        <w:rPr>
          <w:sz w:val="22"/>
        </w:rPr>
      </w:pPr>
      <w:r>
        <w:t>ii</w:t>
      </w:r>
      <w:r>
        <w:rPr>
          <w:rFonts w:hint="eastAsia"/>
          <w:lang w:eastAsia="zh-CN"/>
        </w:rPr>
        <w:t>)</w:t>
      </w:r>
      <w:r>
        <w:tab/>
      </w:r>
      <w:proofErr w:type="spellStart"/>
      <w:r>
        <w:t>对于每个高度</w:t>
      </w:r>
      <w:r>
        <w:rPr>
          <w:rFonts w:eastAsia="STKaiti"/>
          <w:i/>
        </w:rPr>
        <w:t>H</w:t>
      </w:r>
      <w:r>
        <w:rPr>
          <w:rFonts w:eastAsia="STKaiti"/>
          <w:i/>
          <w:vertAlign w:val="subscript"/>
        </w:rPr>
        <w:t>j</w:t>
      </w:r>
      <w:proofErr w:type="spellEnd"/>
      <w:r>
        <w:rPr>
          <w:i/>
        </w:rPr>
        <w:t xml:space="preserve"> = </w:t>
      </w:r>
      <w:proofErr w:type="spellStart"/>
      <w:r>
        <w:rPr>
          <w:rFonts w:eastAsia="STKaiti"/>
          <w:i/>
        </w:rPr>
        <w:t>H</w:t>
      </w:r>
      <w:r>
        <w:rPr>
          <w:rFonts w:eastAsia="STKaiti"/>
          <w:i/>
          <w:vertAlign w:val="subscript"/>
        </w:rPr>
        <w:t>min</w:t>
      </w:r>
      <w:proofErr w:type="spellEnd"/>
      <w:r>
        <w:rPr>
          <w:i/>
        </w:rPr>
        <w:t xml:space="preserve">, </w:t>
      </w:r>
      <w:proofErr w:type="spellStart"/>
      <w:r>
        <w:rPr>
          <w:rFonts w:eastAsia="STKaiti"/>
          <w:i/>
        </w:rPr>
        <w:t>H</w:t>
      </w:r>
      <w:r>
        <w:rPr>
          <w:rFonts w:eastAsia="STKaiti"/>
          <w:i/>
          <w:vertAlign w:val="subscript"/>
        </w:rPr>
        <w:t>min</w:t>
      </w:r>
      <w:proofErr w:type="spellEnd"/>
      <w:r>
        <w:rPr>
          <w:i/>
        </w:rPr>
        <w:t xml:space="preserve"> + </w:t>
      </w:r>
      <w:proofErr w:type="spellStart"/>
      <w:r>
        <w:rPr>
          <w:rFonts w:eastAsia="STKaiti"/>
          <w:i/>
        </w:rPr>
        <w:t>H</w:t>
      </w:r>
      <w:r>
        <w:rPr>
          <w:rFonts w:eastAsia="STKaiti"/>
          <w:i/>
          <w:vertAlign w:val="subscript"/>
        </w:rPr>
        <w:t>step</w:t>
      </w:r>
      <w:proofErr w:type="spellEnd"/>
      <w:r>
        <w:rPr>
          <w:i/>
        </w:rPr>
        <w:t xml:space="preserve">, …, </w:t>
      </w:r>
      <w:proofErr w:type="spellStart"/>
      <w:r>
        <w:rPr>
          <w:rFonts w:eastAsia="STKaiti"/>
          <w:i/>
        </w:rPr>
        <w:t>H</w:t>
      </w:r>
      <w:r>
        <w:rPr>
          <w:rFonts w:eastAsia="STKaiti"/>
          <w:i/>
          <w:vertAlign w:val="subscript"/>
        </w:rPr>
        <w:t>max</w:t>
      </w:r>
      <w:proofErr w:type="spellEnd"/>
      <w:r>
        <w:t>，</w:t>
      </w:r>
      <w:proofErr w:type="spellStart"/>
      <w:r>
        <w:t>计算</w:t>
      </w:r>
      <w:r>
        <w:rPr>
          <w:rFonts w:eastAsia="STKaiti"/>
          <w:i/>
        </w:rPr>
        <w:t>EIRP</w:t>
      </w:r>
      <w:r>
        <w:rPr>
          <w:rFonts w:eastAsia="STKaiti"/>
          <w:i/>
          <w:vertAlign w:val="subscript"/>
        </w:rPr>
        <w:t>C_j</w:t>
      </w:r>
      <w:proofErr w:type="spellEnd"/>
      <w:r>
        <w:t>。</w:t>
      </w:r>
      <w:r>
        <w:rPr>
          <w:lang w:eastAsia="zh-CN"/>
        </w:rPr>
        <w:t>此步骤的输出</w:t>
      </w:r>
      <w:r>
        <w:rPr>
          <w:rFonts w:hint="eastAsia"/>
          <w:lang w:eastAsia="zh-CN"/>
        </w:rPr>
        <w:t>值</w:t>
      </w:r>
      <w:r>
        <w:rPr>
          <w:lang w:eastAsia="zh-CN"/>
        </w:rPr>
        <w:t>总结见下表</w:t>
      </w:r>
      <w:r>
        <w:rPr>
          <w:lang w:eastAsia="zh-CN"/>
        </w:rPr>
        <w:t>A2-9</w:t>
      </w:r>
      <w:r>
        <w:rPr>
          <w:rFonts w:hint="eastAsia"/>
          <w:lang w:eastAsia="zh-CN"/>
        </w:rPr>
        <w:t>：</w:t>
      </w:r>
    </w:p>
    <w:p w14:paraId="697F6A63" w14:textId="77777777" w:rsidR="004F2D06" w:rsidRDefault="00946D1A">
      <w:pPr>
        <w:pStyle w:val="TableNo"/>
        <w:spacing w:before="480"/>
        <w:rPr>
          <w:lang w:eastAsia="zh-CN"/>
        </w:rPr>
      </w:pPr>
      <w:r>
        <w:rPr>
          <w:rFonts w:ascii="SimSun" w:hAnsi="SimSun" w:cs="SimSun" w:hint="eastAsia"/>
          <w:lang w:eastAsia="zh-CN"/>
        </w:rPr>
        <w:t>表</w:t>
      </w:r>
      <w:r>
        <w:rPr>
          <w:lang w:eastAsia="zh-CN"/>
        </w:rPr>
        <w:t>a2-9</w:t>
      </w:r>
    </w:p>
    <w:p w14:paraId="5821456F" w14:textId="77777777" w:rsidR="004F2D06" w:rsidRDefault="00946D1A">
      <w:pPr>
        <w:pStyle w:val="Tabletitle"/>
        <w:rPr>
          <w:rFonts w:ascii="Times New Roman" w:hAnsi="Times New Roman"/>
          <w:b w:val="0"/>
          <w:sz w:val="22"/>
          <w:lang w:eastAsia="zh-CN"/>
        </w:rPr>
      </w:pPr>
      <w:r>
        <w:rPr>
          <w:rFonts w:ascii="Times New Roman" w:hAnsi="Times New Roman"/>
          <w:lang w:eastAsia="zh-CN"/>
        </w:rPr>
        <w:t>计算</w:t>
      </w:r>
      <w:proofErr w:type="spellStart"/>
      <w:r>
        <w:rPr>
          <w:rFonts w:ascii="Times New Roman" w:eastAsia="STKaiti" w:hAnsi="Times New Roman"/>
          <w:i/>
          <w:lang w:eastAsia="zh-CN"/>
        </w:rPr>
        <w:t>EIRP</w:t>
      </w:r>
      <w:r>
        <w:rPr>
          <w:rFonts w:ascii="Times New Roman" w:eastAsia="STKaiti" w:hAnsi="Times New Roman"/>
          <w:i/>
          <w:vertAlign w:val="subscript"/>
          <w:lang w:eastAsia="zh-CN"/>
        </w:rPr>
        <w:t>C_j</w:t>
      </w:r>
      <w:proofErr w:type="spellEnd"/>
      <w:r>
        <w:rPr>
          <w:rFonts w:ascii="Times New Roman" w:hAnsi="Times New Roman"/>
          <w:lang w:eastAsia="zh-CN"/>
        </w:rPr>
        <w:t>值</w:t>
      </w:r>
      <w:r>
        <w:rPr>
          <w:rFonts w:ascii="Times New Roman" w:hAnsi="Times New Roman"/>
          <w:lang w:eastAsia="zh-CN"/>
        </w:rPr>
        <w:br/>
      </w:r>
      <w:r>
        <w:rPr>
          <w:rFonts w:ascii="Times New Roman" w:hAnsi="Times New Roman"/>
          <w:lang w:eastAsia="zh-CN"/>
        </w:rPr>
        <w:t>（完整结果参见嵌入文件）</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4F2D06" w14:paraId="1556D235" w14:textId="77777777">
        <w:trPr>
          <w:jc w:val="center"/>
        </w:trPr>
        <w:tc>
          <w:tcPr>
            <w:tcW w:w="1416" w:type="dxa"/>
            <w:tcBorders>
              <w:top w:val="single" w:sz="4" w:space="0" w:color="auto"/>
              <w:left w:val="single" w:sz="4" w:space="0" w:color="auto"/>
              <w:bottom w:val="nil"/>
              <w:right w:val="single" w:sz="4" w:space="0" w:color="auto"/>
            </w:tcBorders>
            <w:vAlign w:val="bottom"/>
          </w:tcPr>
          <w:p w14:paraId="0F719BA1" w14:textId="77777777" w:rsidR="004F2D06" w:rsidRDefault="00946D1A">
            <w:pPr>
              <w:pStyle w:val="Tablehead"/>
              <w:keepLines/>
              <w:rPr>
                <w:rFonts w:ascii="Times New Roman" w:hAnsi="Times New Roman"/>
                <w:i/>
              </w:rPr>
            </w:pPr>
            <w:r>
              <w:rPr>
                <w:rFonts w:ascii="Times New Roman" w:eastAsia="STKaiti" w:hAnsi="Times New Roman"/>
                <w:i/>
              </w:rPr>
              <w:t>j</w:t>
            </w:r>
          </w:p>
        </w:tc>
        <w:tc>
          <w:tcPr>
            <w:tcW w:w="1436" w:type="dxa"/>
            <w:tcBorders>
              <w:top w:val="single" w:sz="4" w:space="0" w:color="auto"/>
              <w:left w:val="single" w:sz="4" w:space="0" w:color="auto"/>
              <w:bottom w:val="nil"/>
              <w:right w:val="single" w:sz="4" w:space="0" w:color="auto"/>
            </w:tcBorders>
            <w:vAlign w:val="bottom"/>
          </w:tcPr>
          <w:p w14:paraId="146C1CF9" w14:textId="77777777" w:rsidR="004F2D06" w:rsidRDefault="00946D1A">
            <w:pPr>
              <w:pStyle w:val="Tablehead"/>
              <w:keepLines/>
              <w:rPr>
                <w:rFonts w:ascii="Times New Roman" w:hAnsi="Times New Roman"/>
                <w:i/>
              </w:rPr>
            </w:pPr>
            <w:proofErr w:type="spellStart"/>
            <w:r>
              <w:rPr>
                <w:rFonts w:ascii="Times New Roman" w:eastAsia="STKaiti" w:hAnsi="Times New Roman"/>
                <w:i/>
              </w:rPr>
              <w:t>H</w:t>
            </w:r>
            <w:r>
              <w:rPr>
                <w:rFonts w:ascii="Times New Roman" w:eastAsia="STKaiti" w:hAnsi="Times New Roman"/>
                <w:i/>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12A039C0" w14:textId="77777777" w:rsidR="004F2D06" w:rsidRDefault="00946D1A">
            <w:pPr>
              <w:pStyle w:val="Tablehead"/>
              <w:keepLines/>
              <w:rPr>
                <w:rFonts w:ascii="Times New Roman" w:hAnsi="Times New Roman"/>
              </w:rPr>
            </w:pPr>
            <w:proofErr w:type="spellStart"/>
            <w:r>
              <w:rPr>
                <w:rFonts w:ascii="Times New Roman" w:eastAsia="STKaiti" w:hAnsi="Times New Roman"/>
                <w:i/>
              </w:rPr>
              <w:t>EIRP</w:t>
            </w:r>
            <w:r>
              <w:rPr>
                <w:rFonts w:ascii="Times New Roman" w:eastAsia="STKaiti" w:hAnsi="Times New Roman"/>
                <w:i/>
                <w:vertAlign w:val="subscript"/>
              </w:rPr>
              <w:t>C_j,n</w:t>
            </w:r>
            <w:proofErr w:type="spellEnd"/>
            <w:r>
              <w:rPr>
                <w:rFonts w:ascii="Times New Roman" w:hAnsi="Times New Roman"/>
              </w:rPr>
              <w:t xml:space="preserve"> </w:t>
            </w:r>
            <w:r>
              <w:rPr>
                <w:rFonts w:ascii="Times New Roman" w:hAnsi="Times New Roman" w:hint="eastAsia"/>
                <w:lang w:eastAsia="zh-CN"/>
              </w:rPr>
              <w:t>(</w:t>
            </w:r>
            <w:proofErr w:type="spellStart"/>
            <w:r>
              <w:rPr>
                <w:rFonts w:ascii="Times New Roman" w:hAnsi="Times New Roman"/>
              </w:rPr>
              <w:t>δ</w:t>
            </w:r>
            <w:r>
              <w:rPr>
                <w:rFonts w:ascii="Times New Roman" w:eastAsia="STKaiti" w:hAnsi="Times New Roman"/>
                <w:vertAlign w:val="subscript"/>
              </w:rPr>
              <w:t>n</w:t>
            </w:r>
            <w:proofErr w:type="spellEnd"/>
            <w:r>
              <w:rPr>
                <w:rFonts w:ascii="Times New Roman" w:hAnsi="Times New Roman"/>
              </w:rPr>
              <w:t xml:space="preserve">, </w:t>
            </w:r>
            <w:proofErr w:type="spellStart"/>
            <w:r>
              <w:rPr>
                <w:rFonts w:ascii="Times New Roman" w:hAnsi="Times New Roman"/>
              </w:rPr>
              <w:t>γ</w:t>
            </w:r>
            <w:r>
              <w:rPr>
                <w:rFonts w:ascii="Times New Roman" w:eastAsia="STKaiti" w:hAnsi="Times New Roman"/>
                <w:vertAlign w:val="subscript"/>
              </w:rPr>
              <w:t>n</w:t>
            </w:r>
            <w:proofErr w:type="spellEnd"/>
            <w:r>
              <w:rPr>
                <w:rFonts w:ascii="Times New Roman" w:hAnsi="Times New Roman"/>
                <w:lang w:eastAsia="zh-CN"/>
              </w:rPr>
              <w:t>)</w:t>
            </w:r>
            <w:r>
              <w:rPr>
                <w:rFonts w:ascii="Times New Roman" w:hAnsi="Times New Roman"/>
              </w:rPr>
              <w:br/>
              <w:t>dB</w:t>
            </w:r>
            <w:r>
              <w:rPr>
                <w:rFonts w:ascii="Times New Roman" w:hAnsi="Times New Roman" w:hint="eastAsia"/>
                <w:lang w:eastAsia="zh-CN"/>
              </w:rPr>
              <w:t>(</w:t>
            </w:r>
            <w:r>
              <w:rPr>
                <w:rFonts w:ascii="Times New Roman" w:hAnsi="Times New Roman"/>
              </w:rPr>
              <w:t>W/</w:t>
            </w:r>
            <w:proofErr w:type="spellStart"/>
            <w:r>
              <w:rPr>
                <w:rFonts w:ascii="Times New Roman" w:hAnsi="Times New Roman"/>
              </w:rPr>
              <w:t>BW</w:t>
            </w:r>
            <w:r>
              <w:rPr>
                <w:rFonts w:ascii="Times New Roman" w:hAnsi="Times New Roman"/>
                <w:vertAlign w:val="subscript"/>
              </w:rPr>
              <w:t>Ref</w:t>
            </w:r>
            <w:proofErr w:type="spellEnd"/>
            <w:r>
              <w:rPr>
                <w:rFonts w:ascii="Times New Roman" w:hAnsi="Times New Roman"/>
                <w:lang w:eastAsia="zh-CN"/>
              </w:rPr>
              <w:t>)</w:t>
            </w:r>
          </w:p>
        </w:tc>
        <w:tc>
          <w:tcPr>
            <w:tcW w:w="1922" w:type="dxa"/>
            <w:tcBorders>
              <w:top w:val="single" w:sz="4" w:space="0" w:color="auto"/>
              <w:left w:val="single" w:sz="4" w:space="0" w:color="auto"/>
              <w:bottom w:val="nil"/>
              <w:right w:val="single" w:sz="4" w:space="0" w:color="auto"/>
            </w:tcBorders>
            <w:vAlign w:val="bottom"/>
          </w:tcPr>
          <w:p w14:paraId="27D4448E" w14:textId="77777777" w:rsidR="004F2D06" w:rsidRDefault="00946D1A">
            <w:pPr>
              <w:pStyle w:val="Tablehead"/>
              <w:keepLines/>
              <w:rPr>
                <w:rFonts w:ascii="Times New Roman" w:eastAsia="STKaiti" w:hAnsi="Times New Roman"/>
                <w:i/>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p>
        </w:tc>
      </w:tr>
      <w:tr w:rsidR="004F2D06" w14:paraId="5A4EA66E" w14:textId="77777777">
        <w:trPr>
          <w:jc w:val="center"/>
        </w:trPr>
        <w:tc>
          <w:tcPr>
            <w:tcW w:w="1416" w:type="dxa"/>
            <w:tcBorders>
              <w:top w:val="nil"/>
              <w:left w:val="single" w:sz="4" w:space="0" w:color="auto"/>
              <w:bottom w:val="single" w:sz="4" w:space="0" w:color="auto"/>
              <w:right w:val="single" w:sz="4" w:space="0" w:color="auto"/>
            </w:tcBorders>
            <w:vAlign w:val="center"/>
          </w:tcPr>
          <w:p w14:paraId="3ECAEDD5" w14:textId="77777777" w:rsidR="004F2D06" w:rsidRDefault="00946D1A">
            <w:pPr>
              <w:pStyle w:val="Tablehead"/>
              <w:keepLines/>
              <w:rPr>
                <w:rFonts w:ascii="Times New Roman" w:hAnsi="Times New Roman"/>
              </w:rPr>
            </w:pPr>
            <w:r>
              <w:rPr>
                <w:rFonts w:ascii="Times New Roman" w:hAnsi="Times New Roman"/>
              </w:rPr>
              <w:t>-</w:t>
            </w:r>
          </w:p>
        </w:tc>
        <w:tc>
          <w:tcPr>
            <w:tcW w:w="1436" w:type="dxa"/>
            <w:tcBorders>
              <w:top w:val="nil"/>
              <w:left w:val="single" w:sz="4" w:space="0" w:color="auto"/>
              <w:bottom w:val="single" w:sz="4" w:space="0" w:color="auto"/>
              <w:right w:val="single" w:sz="4" w:space="0" w:color="auto"/>
            </w:tcBorders>
            <w:vAlign w:val="center"/>
          </w:tcPr>
          <w:p w14:paraId="0A12CF29" w14:textId="77777777" w:rsidR="004F2D06" w:rsidRDefault="00946D1A">
            <w:pPr>
              <w:pStyle w:val="Tablehead"/>
              <w:keepLines/>
              <w:rPr>
                <w:rFonts w:ascii="Times New Roman" w:hAnsi="Times New Roman"/>
              </w:rPr>
            </w:pPr>
            <w:r>
              <w:rPr>
                <w:rFonts w:ascii="Times New Roman" w:hAnsi="Times New Roman"/>
                <w:lang w:eastAsia="zh-CN"/>
              </w:rPr>
              <w:t>（公里）</w:t>
            </w:r>
          </w:p>
        </w:tc>
        <w:tc>
          <w:tcPr>
            <w:tcW w:w="1144" w:type="dxa"/>
            <w:tcBorders>
              <w:top w:val="single" w:sz="4" w:space="0" w:color="auto"/>
              <w:left w:val="single" w:sz="4" w:space="0" w:color="auto"/>
              <w:bottom w:val="single" w:sz="4" w:space="0" w:color="auto"/>
              <w:right w:val="single" w:sz="4" w:space="0" w:color="auto"/>
            </w:tcBorders>
            <w:vAlign w:val="center"/>
          </w:tcPr>
          <w:p w14:paraId="0EA21603" w14:textId="77777777" w:rsidR="004F2D06" w:rsidRDefault="00946D1A">
            <w:pPr>
              <w:pStyle w:val="Tablehead"/>
              <w:keepLines/>
              <w:rPr>
                <w:rFonts w:ascii="Times New Roman" w:hAnsi="Times New Roman"/>
                <w:bCs/>
              </w:rPr>
            </w:pPr>
            <w:r>
              <w:rPr>
                <w:rFonts w:ascii="Times New Roman" w:hAnsi="Times New Roman"/>
              </w:rPr>
              <w:t>δ = </w:t>
            </w:r>
            <w:r>
              <w:rPr>
                <w:rFonts w:ascii="Times New Roman" w:hAnsi="Times New Roman"/>
                <w:bCs/>
              </w:rPr>
              <w:t>0°</w:t>
            </w:r>
          </w:p>
        </w:tc>
        <w:tc>
          <w:tcPr>
            <w:tcW w:w="1144" w:type="dxa"/>
            <w:tcBorders>
              <w:top w:val="single" w:sz="4" w:space="0" w:color="auto"/>
              <w:left w:val="single" w:sz="4" w:space="0" w:color="auto"/>
              <w:bottom w:val="single" w:sz="4" w:space="0" w:color="auto"/>
              <w:right w:val="single" w:sz="4" w:space="0" w:color="auto"/>
            </w:tcBorders>
            <w:vAlign w:val="center"/>
          </w:tcPr>
          <w:p w14:paraId="7B333AD1" w14:textId="77777777" w:rsidR="004F2D06" w:rsidRDefault="00946D1A">
            <w:pPr>
              <w:pStyle w:val="Tablehead"/>
              <w:keepLines/>
              <w:rPr>
                <w:rFonts w:ascii="Times New Roman" w:hAnsi="Times New Roman"/>
                <w:bCs/>
              </w:rPr>
            </w:pPr>
            <w:r>
              <w:rPr>
                <w:rFonts w:ascii="Times New Roman" w:hAnsi="Times New Roman"/>
              </w:rPr>
              <w:t>δ = </w:t>
            </w:r>
            <w:r>
              <w:rPr>
                <w:rFonts w:ascii="Times New Roman" w:hAnsi="Times New Roman"/>
                <w:bCs/>
              </w:rPr>
              <w:t>0.01°</w:t>
            </w:r>
          </w:p>
        </w:tc>
        <w:tc>
          <w:tcPr>
            <w:tcW w:w="1144" w:type="dxa"/>
            <w:tcBorders>
              <w:top w:val="single" w:sz="4" w:space="0" w:color="auto"/>
              <w:left w:val="single" w:sz="4" w:space="0" w:color="auto"/>
              <w:bottom w:val="single" w:sz="4" w:space="0" w:color="auto"/>
              <w:right w:val="single" w:sz="4" w:space="0" w:color="auto"/>
            </w:tcBorders>
            <w:vAlign w:val="center"/>
          </w:tcPr>
          <w:p w14:paraId="776459EF" w14:textId="77777777" w:rsidR="004F2D06" w:rsidRDefault="00946D1A">
            <w:pPr>
              <w:pStyle w:val="Tablehead"/>
              <w:keepLines/>
              <w:rPr>
                <w:rFonts w:ascii="Times New Roman" w:hAnsi="Times New Roman"/>
                <w:bCs/>
              </w:rPr>
            </w:pPr>
            <w:r>
              <w:rPr>
                <w:rFonts w:ascii="Times New Roman" w:hAnsi="Times New Roman"/>
                <w:bCs/>
              </w:rPr>
              <w:t>…</w:t>
            </w:r>
          </w:p>
        </w:tc>
        <w:tc>
          <w:tcPr>
            <w:tcW w:w="1144" w:type="dxa"/>
            <w:tcBorders>
              <w:top w:val="single" w:sz="4" w:space="0" w:color="auto"/>
              <w:left w:val="single" w:sz="4" w:space="0" w:color="auto"/>
              <w:bottom w:val="single" w:sz="4" w:space="0" w:color="auto"/>
              <w:right w:val="single" w:sz="4" w:space="0" w:color="auto"/>
            </w:tcBorders>
            <w:vAlign w:val="center"/>
          </w:tcPr>
          <w:p w14:paraId="5FDB2952" w14:textId="77777777" w:rsidR="004F2D06" w:rsidRDefault="00946D1A">
            <w:pPr>
              <w:pStyle w:val="Tablehead"/>
              <w:keepLines/>
              <w:rPr>
                <w:rFonts w:ascii="Times New Roman" w:hAnsi="Times New Roman"/>
                <w:bCs/>
              </w:rPr>
            </w:pPr>
            <w:r>
              <w:rPr>
                <w:rFonts w:ascii="Times New Roman" w:hAnsi="Times New Roman"/>
              </w:rPr>
              <w:t>δ = </w:t>
            </w:r>
            <w:r>
              <w:rPr>
                <w:rFonts w:ascii="Times New Roman" w:hAnsi="Times New Roman"/>
                <w:bCs/>
              </w:rPr>
              <w:t>90°</w:t>
            </w:r>
          </w:p>
        </w:tc>
        <w:tc>
          <w:tcPr>
            <w:tcW w:w="1922" w:type="dxa"/>
            <w:tcBorders>
              <w:top w:val="nil"/>
              <w:left w:val="single" w:sz="4" w:space="0" w:color="auto"/>
              <w:bottom w:val="single" w:sz="4" w:space="0" w:color="auto"/>
              <w:right w:val="single" w:sz="4" w:space="0" w:color="auto"/>
            </w:tcBorders>
            <w:vAlign w:val="center"/>
          </w:tcPr>
          <w:p w14:paraId="75CD2699" w14:textId="77777777" w:rsidR="004F2D06" w:rsidRDefault="00946D1A">
            <w:pPr>
              <w:pStyle w:val="Tablehead"/>
              <w:keepLines/>
              <w:rPr>
                <w:rFonts w:ascii="Times New Roman" w:hAnsi="Times New Roman"/>
              </w:rPr>
            </w:pPr>
            <w:r>
              <w:t>dB(W/</w:t>
            </w:r>
            <w:proofErr w:type="spellStart"/>
            <w:r>
              <w:t>BW</w:t>
            </w:r>
            <w:r>
              <w:rPr>
                <w:vertAlign w:val="subscript"/>
              </w:rPr>
              <w:t>Ref</w:t>
            </w:r>
            <w:proofErr w:type="spellEnd"/>
            <w:r>
              <w:t>)</w:t>
            </w:r>
          </w:p>
        </w:tc>
      </w:tr>
      <w:tr w:rsidR="004F2D06" w14:paraId="692E9C7D"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1653A4B4" w14:textId="77777777" w:rsidR="004F2D06" w:rsidRDefault="00946D1A">
            <w:pPr>
              <w:pStyle w:val="Tabletext"/>
              <w:jc w:val="center"/>
            </w:pPr>
            <w:r>
              <w:t>1</w:t>
            </w:r>
          </w:p>
        </w:tc>
        <w:tc>
          <w:tcPr>
            <w:tcW w:w="1436" w:type="dxa"/>
            <w:tcBorders>
              <w:top w:val="single" w:sz="4" w:space="0" w:color="auto"/>
              <w:left w:val="single" w:sz="4" w:space="0" w:color="auto"/>
              <w:bottom w:val="single" w:sz="4" w:space="0" w:color="auto"/>
              <w:right w:val="single" w:sz="4" w:space="0" w:color="auto"/>
            </w:tcBorders>
            <w:vAlign w:val="center"/>
          </w:tcPr>
          <w:p w14:paraId="21E23F98" w14:textId="77777777" w:rsidR="004F2D06" w:rsidRDefault="00946D1A">
            <w:pPr>
              <w:pStyle w:val="Tabletext"/>
              <w:jc w:val="center"/>
              <w:rPr>
                <w:color w:val="000000"/>
              </w:rPr>
            </w:pPr>
            <w:r>
              <w:t>0.02</w:t>
            </w:r>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7FAE7884" w14:textId="77777777" w:rsidR="004F2D06" w:rsidRDefault="00946D1A">
            <w:pPr>
              <w:pStyle w:val="Tabletext"/>
              <w:keepNext/>
              <w:keepLines/>
              <w:jc w:val="center"/>
              <w:rPr>
                <w:color w:val="000000"/>
              </w:rPr>
            </w:pPr>
            <w:r>
              <w:rPr>
                <w:color w:val="000000"/>
              </w:rPr>
              <w:object w:dxaOrig="1560" w:dyaOrig="1050" w14:anchorId="5A1804CC">
                <v:shape id="_x0000_i1035" type="#_x0000_t75" style="width:78pt;height:52.5pt" o:ole="">
                  <v:imagedata r:id="rId31" o:title=""/>
                </v:shape>
                <o:OLEObject Type="Embed" ProgID="Excel.Sheet.12" ShapeID="_x0000_i1035" DrawAspect="Icon" ObjectID="_1760537080" r:id="rId33"/>
              </w:object>
            </w:r>
          </w:p>
        </w:tc>
        <w:tc>
          <w:tcPr>
            <w:tcW w:w="1922" w:type="dxa"/>
            <w:tcBorders>
              <w:top w:val="single" w:sz="4" w:space="0" w:color="auto"/>
              <w:left w:val="single" w:sz="4" w:space="0" w:color="auto"/>
              <w:bottom w:val="single" w:sz="4" w:space="0" w:color="auto"/>
              <w:right w:val="single" w:sz="4" w:space="0" w:color="auto"/>
            </w:tcBorders>
            <w:vAlign w:val="center"/>
          </w:tcPr>
          <w:p w14:paraId="63525909" w14:textId="77777777" w:rsidR="004F2D06" w:rsidRDefault="00946D1A">
            <w:pPr>
              <w:pStyle w:val="Tabletext"/>
              <w:jc w:val="center"/>
            </w:pPr>
            <w:r>
              <w:t>−40.6</w:t>
            </w:r>
          </w:p>
        </w:tc>
      </w:tr>
      <w:tr w:rsidR="004F2D06" w14:paraId="75139D7A"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3C3648AB" w14:textId="77777777" w:rsidR="004F2D06" w:rsidRDefault="00946D1A">
            <w:pPr>
              <w:pStyle w:val="Tabletext"/>
              <w:jc w:val="center"/>
            </w:pPr>
            <w:r>
              <w:t>2</w:t>
            </w:r>
          </w:p>
        </w:tc>
        <w:tc>
          <w:tcPr>
            <w:tcW w:w="1436" w:type="dxa"/>
            <w:tcBorders>
              <w:top w:val="single" w:sz="4" w:space="0" w:color="auto"/>
              <w:left w:val="single" w:sz="4" w:space="0" w:color="auto"/>
              <w:bottom w:val="single" w:sz="4" w:space="0" w:color="auto"/>
              <w:right w:val="single" w:sz="4" w:space="0" w:color="auto"/>
            </w:tcBorders>
            <w:vAlign w:val="center"/>
          </w:tcPr>
          <w:p w14:paraId="098E991F" w14:textId="77777777" w:rsidR="004F2D06" w:rsidRDefault="00946D1A">
            <w:pPr>
              <w:pStyle w:val="Tabletext"/>
              <w:jc w:val="center"/>
              <w:rPr>
                <w:color w:val="000000"/>
              </w:rPr>
            </w:pPr>
            <w:r>
              <w:rPr>
                <w:color w:val="000000"/>
              </w:rPr>
              <w:t>1.00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3E94FB4D" w14:textId="77777777" w:rsidR="004F2D06" w:rsidRDefault="004F2D06">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747985EC" w14:textId="77777777" w:rsidR="004F2D06" w:rsidRDefault="00946D1A">
            <w:pPr>
              <w:pStyle w:val="Tabletext"/>
              <w:jc w:val="center"/>
            </w:pPr>
            <w:r>
              <w:t>−6.04</w:t>
            </w:r>
          </w:p>
        </w:tc>
      </w:tr>
      <w:tr w:rsidR="004F2D06" w14:paraId="37A842EF"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0C8D3D25" w14:textId="77777777" w:rsidR="004F2D06" w:rsidRDefault="00946D1A">
            <w:pPr>
              <w:pStyle w:val="Tabletext"/>
              <w:jc w:val="center"/>
            </w:pPr>
            <w:r>
              <w:t>3</w:t>
            </w:r>
          </w:p>
        </w:tc>
        <w:tc>
          <w:tcPr>
            <w:tcW w:w="1436" w:type="dxa"/>
            <w:tcBorders>
              <w:top w:val="single" w:sz="4" w:space="0" w:color="auto"/>
              <w:left w:val="single" w:sz="4" w:space="0" w:color="auto"/>
              <w:bottom w:val="single" w:sz="4" w:space="0" w:color="auto"/>
              <w:right w:val="single" w:sz="4" w:space="0" w:color="auto"/>
            </w:tcBorders>
            <w:vAlign w:val="center"/>
          </w:tcPr>
          <w:p w14:paraId="216F769B" w14:textId="77777777" w:rsidR="004F2D06" w:rsidRDefault="00946D1A">
            <w:pPr>
              <w:pStyle w:val="Tabletext"/>
              <w:jc w:val="center"/>
            </w:pPr>
            <w:r>
              <w:t>2.00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4C25DAB2" w14:textId="77777777" w:rsidR="004F2D06" w:rsidRDefault="004F2D06">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6343B5F4" w14:textId="77777777" w:rsidR="004F2D06" w:rsidRDefault="00946D1A">
            <w:pPr>
              <w:pStyle w:val="Tabletext"/>
              <w:jc w:val="center"/>
              <w:rPr>
                <w:color w:val="000000"/>
              </w:rPr>
            </w:pPr>
            <w:r>
              <w:rPr>
                <w:color w:val="000000"/>
              </w:rPr>
              <w:t>0.38</w:t>
            </w:r>
          </w:p>
        </w:tc>
      </w:tr>
      <w:tr w:rsidR="004F2D06" w14:paraId="319C5798"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4D1C96E0" w14:textId="77777777" w:rsidR="004F2D06" w:rsidRDefault="00946D1A">
            <w:pPr>
              <w:pStyle w:val="Tabletext"/>
              <w:jc w:val="center"/>
            </w:pPr>
            <w:r>
              <w:lastRenderedPageBreak/>
              <w:t>…</w:t>
            </w:r>
          </w:p>
        </w:tc>
        <w:tc>
          <w:tcPr>
            <w:tcW w:w="1436" w:type="dxa"/>
            <w:tcBorders>
              <w:top w:val="single" w:sz="4" w:space="0" w:color="auto"/>
              <w:left w:val="single" w:sz="4" w:space="0" w:color="auto"/>
              <w:bottom w:val="single" w:sz="4" w:space="0" w:color="auto"/>
              <w:right w:val="single" w:sz="4" w:space="0" w:color="auto"/>
            </w:tcBorders>
            <w:vAlign w:val="center"/>
          </w:tcPr>
          <w:p w14:paraId="5CD4F739" w14:textId="77777777" w:rsidR="004F2D06" w:rsidRDefault="00946D1A">
            <w:pPr>
              <w:pStyle w:val="Tabletext"/>
              <w:jc w:val="center"/>
              <w:rPr>
                <w:color w:val="000000"/>
              </w:rPr>
            </w:pPr>
            <w:r>
              <w:t>…</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711D3C77" w14:textId="77777777" w:rsidR="004F2D06" w:rsidRDefault="004F2D06">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09A59D9D" w14:textId="77777777" w:rsidR="004F2D06" w:rsidRDefault="00946D1A">
            <w:pPr>
              <w:pStyle w:val="Tabletext"/>
              <w:jc w:val="center"/>
            </w:pPr>
            <w:r>
              <w:t>…</w:t>
            </w:r>
          </w:p>
        </w:tc>
      </w:tr>
      <w:tr w:rsidR="004F2D06" w14:paraId="7DB2B434" w14:textId="77777777">
        <w:trPr>
          <w:jc w:val="center"/>
        </w:trPr>
        <w:tc>
          <w:tcPr>
            <w:tcW w:w="1416" w:type="dxa"/>
            <w:tcBorders>
              <w:top w:val="single" w:sz="4" w:space="0" w:color="auto"/>
              <w:left w:val="single" w:sz="4" w:space="0" w:color="auto"/>
              <w:bottom w:val="single" w:sz="4" w:space="0" w:color="auto"/>
              <w:right w:val="single" w:sz="4" w:space="0" w:color="auto"/>
            </w:tcBorders>
            <w:vAlign w:val="center"/>
          </w:tcPr>
          <w:p w14:paraId="55D9279A" w14:textId="77777777" w:rsidR="004F2D06" w:rsidRDefault="00946D1A">
            <w:pPr>
              <w:pStyle w:val="Tabletext"/>
              <w:jc w:val="center"/>
            </w:pPr>
            <w:r>
              <w:t>16</w:t>
            </w:r>
          </w:p>
        </w:tc>
        <w:tc>
          <w:tcPr>
            <w:tcW w:w="1436" w:type="dxa"/>
            <w:tcBorders>
              <w:top w:val="single" w:sz="4" w:space="0" w:color="auto"/>
              <w:left w:val="single" w:sz="4" w:space="0" w:color="auto"/>
              <w:bottom w:val="single" w:sz="4" w:space="0" w:color="auto"/>
              <w:right w:val="single" w:sz="4" w:space="0" w:color="auto"/>
            </w:tcBorders>
            <w:vAlign w:val="center"/>
          </w:tcPr>
          <w:p w14:paraId="06D1206E" w14:textId="77777777" w:rsidR="004F2D06" w:rsidRDefault="00946D1A">
            <w:pPr>
              <w:pStyle w:val="Tabletext"/>
              <w:jc w:val="center"/>
              <w:rPr>
                <w:color w:val="000000"/>
              </w:rPr>
            </w:pPr>
            <w:r>
              <w:t>15.00</w:t>
            </w:r>
          </w:p>
        </w:tc>
        <w:tc>
          <w:tcPr>
            <w:tcW w:w="0" w:type="auto"/>
            <w:gridSpan w:val="4"/>
            <w:vMerge/>
            <w:tcBorders>
              <w:top w:val="single" w:sz="4" w:space="0" w:color="auto"/>
              <w:left w:val="single" w:sz="4" w:space="0" w:color="auto"/>
              <w:bottom w:val="single" w:sz="4" w:space="0" w:color="auto"/>
              <w:right w:val="single" w:sz="4" w:space="0" w:color="auto"/>
            </w:tcBorders>
            <w:vAlign w:val="center"/>
          </w:tcPr>
          <w:p w14:paraId="1FD5DB81" w14:textId="77777777" w:rsidR="004F2D06" w:rsidRDefault="004F2D06">
            <w:pPr>
              <w:keepNext/>
              <w:keepLines/>
              <w:tabs>
                <w:tab w:val="clear" w:pos="1134"/>
                <w:tab w:val="clear" w:pos="1871"/>
                <w:tab w:val="clear" w:pos="2268"/>
              </w:tabs>
              <w:overflowPunct/>
              <w:autoSpaceDE/>
              <w:autoSpaceDN/>
              <w:adjustRightInd/>
              <w:spacing w:before="0"/>
              <w:jc w:val="center"/>
              <w:rPr>
                <w:color w:val="000000"/>
                <w:sz w:val="20"/>
              </w:rPr>
            </w:pPr>
          </w:p>
        </w:tc>
        <w:tc>
          <w:tcPr>
            <w:tcW w:w="1922" w:type="dxa"/>
            <w:tcBorders>
              <w:top w:val="single" w:sz="4" w:space="0" w:color="auto"/>
              <w:left w:val="single" w:sz="4" w:space="0" w:color="auto"/>
              <w:bottom w:val="single" w:sz="4" w:space="0" w:color="auto"/>
              <w:right w:val="single" w:sz="4" w:space="0" w:color="auto"/>
            </w:tcBorders>
            <w:vAlign w:val="center"/>
          </w:tcPr>
          <w:p w14:paraId="6A529889" w14:textId="77777777" w:rsidR="004F2D06" w:rsidRDefault="00946D1A">
            <w:pPr>
              <w:pStyle w:val="Tabletext"/>
              <w:jc w:val="center"/>
            </w:pPr>
            <w:r>
              <w:rPr>
                <w:color w:val="000000"/>
              </w:rPr>
              <w:t>17.45</w:t>
            </w:r>
          </w:p>
        </w:tc>
      </w:tr>
    </w:tbl>
    <w:p w14:paraId="4BB8396F" w14:textId="77777777" w:rsidR="004F2D06" w:rsidRDefault="004F2D06">
      <w:pPr>
        <w:pStyle w:val="Tablefin"/>
        <w:tabs>
          <w:tab w:val="left" w:pos="1134"/>
          <w:tab w:val="left" w:pos="1871"/>
          <w:tab w:val="left" w:pos="2268"/>
        </w:tabs>
      </w:pPr>
    </w:p>
    <w:p w14:paraId="75802B9E" w14:textId="77777777" w:rsidR="004F2D06" w:rsidRDefault="00946D1A">
      <w:pPr>
        <w:pStyle w:val="enumlev1"/>
        <w:rPr>
          <w:lang w:eastAsia="zh-CN"/>
        </w:rPr>
      </w:pPr>
      <w:r>
        <w:rPr>
          <w:lang w:eastAsia="zh-CN"/>
        </w:rPr>
        <w:t>iii</w:t>
      </w:r>
      <w:r>
        <w:rPr>
          <w:rFonts w:hint="eastAsia"/>
          <w:lang w:eastAsia="zh-CN"/>
        </w:rPr>
        <w:t>)</w:t>
      </w:r>
      <w:r>
        <w:rPr>
          <w:lang w:eastAsia="zh-CN"/>
        </w:rPr>
        <w:tab/>
      </w:r>
      <w:r>
        <w:rPr>
          <w:lang w:eastAsia="zh-CN"/>
        </w:rPr>
        <w:t>针对各次发射，检查是否至少有一个</w:t>
      </w:r>
      <w:r>
        <w:rPr>
          <w:rFonts w:eastAsia="STKaiti"/>
          <w:i/>
          <w:iCs/>
          <w:lang w:eastAsia="zh-CN"/>
        </w:rPr>
        <w:t>j</w:t>
      </w:r>
      <w:r>
        <w:rPr>
          <w:lang w:eastAsia="zh-CN"/>
        </w:rPr>
        <w:t>的</w:t>
      </w:r>
      <w:proofErr w:type="spellStart"/>
      <w:r>
        <w:rPr>
          <w:rFonts w:eastAsia="STKaiti"/>
          <w:i/>
          <w:lang w:eastAsia="zh-CN"/>
        </w:rPr>
        <w:t>EIRP</w:t>
      </w:r>
      <w:r>
        <w:rPr>
          <w:rFonts w:eastAsia="STKaiti"/>
          <w:i/>
          <w:vertAlign w:val="subscript"/>
          <w:lang w:eastAsia="zh-CN"/>
        </w:rPr>
        <w:t>C</w:t>
      </w:r>
      <w:r>
        <w:rPr>
          <w:rFonts w:eastAsia="STKaiti"/>
          <w:i/>
          <w:lang w:eastAsia="zh-CN"/>
        </w:rPr>
        <w:t>_</w:t>
      </w:r>
      <w:r>
        <w:rPr>
          <w:rFonts w:eastAsia="STKaiti"/>
          <w:i/>
          <w:vertAlign w:val="subscript"/>
          <w:lang w:eastAsia="zh-CN"/>
        </w:rPr>
        <w:t>j</w:t>
      </w:r>
      <w:proofErr w:type="spellEnd"/>
      <w:r>
        <w:rPr>
          <w:i/>
          <w:lang w:eastAsia="zh-CN"/>
        </w:rPr>
        <w:t xml:space="preserve"> &gt; </w:t>
      </w:r>
      <w:r>
        <w:rPr>
          <w:rFonts w:eastAsia="STKaiti"/>
          <w:i/>
          <w:lang w:eastAsia="zh-CN"/>
        </w:rPr>
        <w:t>EIRP</w:t>
      </w:r>
      <w:r>
        <w:rPr>
          <w:rFonts w:eastAsia="STKaiti"/>
          <w:i/>
          <w:vertAlign w:val="subscript"/>
          <w:lang w:eastAsia="zh-CN"/>
        </w:rPr>
        <w:t>R</w:t>
      </w:r>
      <w:r>
        <w:rPr>
          <w:lang w:eastAsia="zh-CN"/>
        </w:rPr>
        <w:t>。该步骤的结果总结见下表</w:t>
      </w:r>
      <w:r>
        <w:rPr>
          <w:lang w:eastAsia="zh-CN"/>
        </w:rPr>
        <w:t>A2-10</w:t>
      </w:r>
      <w:r>
        <w:rPr>
          <w:rFonts w:hint="eastAsia"/>
          <w:lang w:eastAsia="zh-CN"/>
        </w:rPr>
        <w:t>。</w:t>
      </w:r>
    </w:p>
    <w:p w14:paraId="51163380" w14:textId="77777777" w:rsidR="004F2D06" w:rsidRDefault="00946D1A">
      <w:pPr>
        <w:pStyle w:val="TableNo"/>
        <w:keepLines/>
      </w:pPr>
      <w:r>
        <w:rPr>
          <w:rFonts w:ascii="SimSun" w:hAnsi="SimSun" w:cs="SimSun" w:hint="eastAsia"/>
          <w:lang w:eastAsia="zh-CN"/>
        </w:rPr>
        <w:t>表</w:t>
      </w:r>
      <w:r>
        <w:t>a2-10</w:t>
      </w:r>
    </w:p>
    <w:p w14:paraId="5BC28CF1" w14:textId="77777777" w:rsidR="004F2D06" w:rsidRDefault="00946D1A">
      <w:pPr>
        <w:pStyle w:val="Tabletitle"/>
        <w:rPr>
          <w:rFonts w:ascii="Times New Roman" w:eastAsia="STKaiti" w:hAnsi="Times New Roman"/>
        </w:rPr>
      </w:pP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lang w:eastAsia="zh-CN"/>
        </w:rPr>
        <w:t>和</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比较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990"/>
        <w:gridCol w:w="1984"/>
        <w:gridCol w:w="1985"/>
      </w:tblGrid>
      <w:tr w:rsidR="004F2D06" w14:paraId="1FE792AC"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51A5D26A" w14:textId="77777777" w:rsidR="004F2D06" w:rsidRDefault="00946D1A">
            <w:pPr>
              <w:pStyle w:val="Tablehead"/>
              <w:keepLines/>
              <w:rPr>
                <w:rFonts w:ascii="Times New Roman" w:hAnsi="Times New Roman"/>
              </w:rPr>
            </w:pPr>
            <w:r>
              <w:rPr>
                <w:rFonts w:ascii="Times New Roman" w:hAnsi="Times New Roman"/>
                <w:lang w:eastAsia="zh-CN"/>
              </w:rPr>
              <w:t>组标识</w:t>
            </w:r>
          </w:p>
        </w:tc>
        <w:tc>
          <w:tcPr>
            <w:tcW w:w="1701" w:type="dxa"/>
            <w:tcBorders>
              <w:top w:val="single" w:sz="4" w:space="0" w:color="auto"/>
              <w:left w:val="single" w:sz="4" w:space="0" w:color="auto"/>
              <w:bottom w:val="single" w:sz="4" w:space="0" w:color="auto"/>
              <w:right w:val="single" w:sz="4" w:space="0" w:color="auto"/>
            </w:tcBorders>
            <w:vAlign w:val="center"/>
          </w:tcPr>
          <w:p w14:paraId="618616AE" w14:textId="77777777" w:rsidR="004F2D06" w:rsidRDefault="00946D1A">
            <w:pPr>
              <w:pStyle w:val="Tablehead"/>
              <w:keepLines/>
              <w:rPr>
                <w:rFonts w:ascii="Times New Roman" w:hAnsi="Times New Roman"/>
              </w:rPr>
            </w:pPr>
            <w:r>
              <w:rPr>
                <w:rFonts w:ascii="Times New Roman" w:hAnsi="Times New Roman"/>
                <w:lang w:eastAsia="zh-CN"/>
              </w:rPr>
              <w:t>发射编号</w:t>
            </w:r>
          </w:p>
        </w:tc>
        <w:tc>
          <w:tcPr>
            <w:tcW w:w="1990" w:type="dxa"/>
            <w:tcBorders>
              <w:top w:val="single" w:sz="4" w:space="0" w:color="auto"/>
              <w:left w:val="single" w:sz="4" w:space="0" w:color="auto"/>
              <w:bottom w:val="single" w:sz="4" w:space="0" w:color="auto"/>
              <w:right w:val="single" w:sz="4" w:space="0" w:color="auto"/>
            </w:tcBorders>
            <w:vAlign w:val="center"/>
          </w:tcPr>
          <w:p w14:paraId="7020F9CF" w14:textId="77777777" w:rsidR="004F2D06" w:rsidRDefault="00946D1A">
            <w:pPr>
              <w:pStyle w:val="Tablehead"/>
              <w:keepLines/>
              <w:rPr>
                <w:rFonts w:ascii="Times New Roman" w:hAnsi="Times New Roman"/>
                <w:lang w:eastAsia="zh-CN"/>
              </w:rPr>
            </w:pPr>
            <w:r>
              <w:rPr>
                <w:b w:val="0"/>
                <w:i/>
              </w:rPr>
              <w:t>EIRP</w:t>
            </w:r>
            <w:r>
              <w:rPr>
                <w:b w:val="0"/>
                <w:i/>
                <w:vertAlign w:val="subscript"/>
              </w:rPr>
              <w:t>R</w:t>
            </w:r>
            <w:r>
              <w:rPr>
                <w:vertAlign w:val="subscript"/>
              </w:rPr>
              <w:br/>
            </w:r>
            <w:r>
              <w:t>dB(W)</w:t>
            </w:r>
          </w:p>
        </w:tc>
        <w:tc>
          <w:tcPr>
            <w:tcW w:w="1984" w:type="dxa"/>
            <w:tcBorders>
              <w:top w:val="single" w:sz="4" w:space="0" w:color="auto"/>
              <w:left w:val="single" w:sz="4" w:space="0" w:color="auto"/>
              <w:bottom w:val="single" w:sz="4" w:space="0" w:color="auto"/>
              <w:right w:val="single" w:sz="4" w:space="0" w:color="auto"/>
            </w:tcBorders>
            <w:vAlign w:val="center"/>
          </w:tcPr>
          <w:p w14:paraId="3C1C69EB" w14:textId="77777777" w:rsidR="004F2D06" w:rsidRDefault="00946D1A">
            <w:pPr>
              <w:pStyle w:val="Tablehead"/>
              <w:keepLines/>
              <w:rPr>
                <w:rFonts w:ascii="Times New Roman" w:hAnsi="Times New Roman"/>
              </w:rPr>
            </w:pPr>
            <w:r>
              <w:rPr>
                <w:rFonts w:ascii="Times New Roman" w:hAnsi="Times New Roman"/>
                <w:lang w:eastAsia="zh-CN"/>
              </w:rPr>
              <w:t>是否至少存在一个高度</w:t>
            </w:r>
            <w:proofErr w:type="spellStart"/>
            <w:r>
              <w:rPr>
                <w:rFonts w:ascii="Times New Roman" w:eastAsia="STKaiti" w:hAnsi="Times New Roman"/>
                <w:i/>
              </w:rPr>
              <w:t>H</w:t>
            </w:r>
            <w:r>
              <w:rPr>
                <w:rFonts w:ascii="Times New Roman" w:eastAsia="STKaiti" w:hAnsi="Times New Roman"/>
                <w:i/>
                <w:vertAlign w:val="subscript"/>
              </w:rPr>
              <w:t>j</w:t>
            </w:r>
            <w:proofErr w:type="spellEnd"/>
            <w:r>
              <w:rPr>
                <w:rFonts w:ascii="Times New Roman" w:eastAsia="STKaiti" w:hAnsi="Times New Roman"/>
                <w:vertAlign w:val="subscript"/>
                <w:lang w:eastAsia="zh-CN"/>
              </w:rPr>
              <w:t>，</w:t>
            </w:r>
            <w:r>
              <w:rPr>
                <w:rFonts w:ascii="Times New Roman" w:hAnsi="Times New Roman"/>
                <w:lang w:eastAsia="zh-CN"/>
              </w:rPr>
              <w:t>其</w:t>
            </w:r>
            <w:r>
              <w:rPr>
                <w:rFonts w:ascii="Times New Roman" w:hAnsi="Times New Roman"/>
                <w:lang w:eastAsia="zh-CN"/>
              </w:rPr>
              <w:br/>
            </w:r>
            <w:proofErr w:type="spellStart"/>
            <w:r>
              <w:rPr>
                <w:rFonts w:ascii="Times New Roman" w:eastAsia="STKaiti" w:hAnsi="Times New Roman"/>
                <w:i/>
              </w:rPr>
              <w:t>EIRP</w:t>
            </w:r>
            <w:r>
              <w:rPr>
                <w:rFonts w:ascii="Times New Roman" w:eastAsia="STKaiti" w:hAnsi="Times New Roman"/>
                <w:i/>
                <w:vertAlign w:val="subscript"/>
              </w:rPr>
              <w:t>C_j</w:t>
            </w:r>
            <w:proofErr w:type="spellEnd"/>
            <w:r>
              <w:rPr>
                <w:rFonts w:ascii="Times New Roman" w:hAnsi="Times New Roman"/>
                <w:i/>
              </w:rPr>
              <w:t xml:space="preserve"> &gt; </w:t>
            </w:r>
            <w:r>
              <w:rPr>
                <w:rFonts w:ascii="Times New Roman" w:eastAsia="STKaiti" w:hAnsi="Times New Roman"/>
                <w:i/>
              </w:rPr>
              <w:t>EIRP</w:t>
            </w:r>
            <w:r>
              <w:rPr>
                <w:rFonts w:ascii="Times New Roman" w:eastAsia="STKaiti" w:hAnsi="Times New Roman"/>
                <w:i/>
                <w:vertAlign w:val="subscript"/>
              </w:rPr>
              <w:t>R</w:t>
            </w:r>
            <w:r>
              <w:rPr>
                <w:rFonts w:ascii="Times New Roman" w:hAnsi="Times New Roman"/>
                <w:lang w:eastAsia="zh-CN"/>
              </w:rPr>
              <w:t>？</w:t>
            </w:r>
          </w:p>
        </w:tc>
        <w:tc>
          <w:tcPr>
            <w:tcW w:w="1985" w:type="dxa"/>
            <w:tcBorders>
              <w:top w:val="single" w:sz="4" w:space="0" w:color="auto"/>
              <w:left w:val="single" w:sz="4" w:space="0" w:color="auto"/>
              <w:bottom w:val="single" w:sz="4" w:space="0" w:color="auto"/>
              <w:right w:val="single" w:sz="4" w:space="0" w:color="auto"/>
            </w:tcBorders>
            <w:vAlign w:val="center"/>
          </w:tcPr>
          <w:p w14:paraId="29182F9E" w14:textId="77777777" w:rsidR="004F2D06" w:rsidRDefault="00946D1A">
            <w:pPr>
              <w:pStyle w:val="Tablehead"/>
              <w:keepLines/>
              <w:rPr>
                <w:rFonts w:ascii="Times New Roman" w:hAnsi="Times New Roman"/>
              </w:rPr>
            </w:pPr>
            <w:proofErr w:type="spellStart"/>
            <w:r>
              <w:rPr>
                <w:b w:val="0"/>
                <w:i/>
              </w:rPr>
              <w:t>EIRP</w:t>
            </w:r>
            <w:r>
              <w:rPr>
                <w:b w:val="0"/>
                <w:i/>
                <w:vertAlign w:val="subscript"/>
              </w:rPr>
              <w:t>C_j</w:t>
            </w:r>
            <w:proofErr w:type="spellEnd"/>
            <w:r>
              <w:t> &gt; </w:t>
            </w:r>
            <w:r>
              <w:rPr>
                <w:b w:val="0"/>
                <w:i/>
              </w:rPr>
              <w:t>EIRP</w:t>
            </w:r>
            <w:r>
              <w:rPr>
                <w:b w:val="0"/>
                <w:i/>
                <w:vertAlign w:val="subscript"/>
              </w:rPr>
              <w:t>R</w:t>
            </w:r>
            <w:r>
              <w:rPr>
                <w:b w:val="0"/>
                <w:i/>
                <w:vertAlign w:val="subscript"/>
              </w:rPr>
              <w:br/>
            </w:r>
            <w:r>
              <w:rPr>
                <w:rFonts w:ascii="Times New Roman" w:hAnsi="Times New Roman"/>
                <w:lang w:eastAsia="zh-CN"/>
              </w:rPr>
              <w:t>时的最小</w:t>
            </w:r>
            <w:proofErr w:type="spellStart"/>
            <w:r>
              <w:rPr>
                <w:rFonts w:ascii="Times New Roman" w:eastAsia="STKaiti" w:hAnsi="Times New Roman"/>
                <w:i/>
              </w:rPr>
              <w:t>H</w:t>
            </w:r>
            <w:r>
              <w:rPr>
                <w:rFonts w:ascii="Times New Roman" w:eastAsia="STKaiti" w:hAnsi="Times New Roman"/>
                <w:i/>
                <w:vertAlign w:val="subscript"/>
              </w:rPr>
              <w:t>j</w:t>
            </w:r>
            <w:proofErr w:type="spellEnd"/>
            <w:r>
              <w:rPr>
                <w:rFonts w:ascii="Times New Roman" w:eastAsia="STKaiti" w:hAnsi="Times New Roman"/>
                <w:iCs/>
                <w:vertAlign w:val="subscript"/>
              </w:rPr>
              <w:br/>
            </w:r>
            <w:r>
              <w:rPr>
                <w:rFonts w:ascii="Times New Roman" w:hAnsi="Times New Roman"/>
              </w:rPr>
              <w:t>（</w:t>
            </w:r>
            <w:proofErr w:type="spellStart"/>
            <w:r>
              <w:rPr>
                <w:rFonts w:ascii="Times New Roman" w:hAnsi="Times New Roman"/>
              </w:rPr>
              <w:t>公里</w:t>
            </w:r>
            <w:proofErr w:type="spellEnd"/>
            <w:r>
              <w:rPr>
                <w:rFonts w:ascii="Times New Roman" w:hAnsi="Times New Roman"/>
              </w:rPr>
              <w:t>）</w:t>
            </w:r>
          </w:p>
        </w:tc>
      </w:tr>
      <w:tr w:rsidR="004F2D06" w14:paraId="2543D89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1F294E6" w14:textId="77777777" w:rsidR="004F2D06" w:rsidRDefault="00946D1A">
            <w:pPr>
              <w:pStyle w:val="Tabletext"/>
              <w:keepNext/>
              <w:keepLines/>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2246E8D0" w14:textId="77777777" w:rsidR="004F2D06" w:rsidRDefault="00946D1A">
            <w:pPr>
              <w:pStyle w:val="Tabletext"/>
              <w:keepNext/>
              <w:keepLines/>
              <w:jc w:val="center"/>
            </w:pPr>
            <w:r>
              <w:t>1</w:t>
            </w:r>
          </w:p>
        </w:tc>
        <w:tc>
          <w:tcPr>
            <w:tcW w:w="1990" w:type="dxa"/>
            <w:tcBorders>
              <w:top w:val="single" w:sz="4" w:space="0" w:color="auto"/>
              <w:left w:val="single" w:sz="4" w:space="0" w:color="auto"/>
              <w:bottom w:val="single" w:sz="4" w:space="0" w:color="auto"/>
              <w:right w:val="single" w:sz="4" w:space="0" w:color="auto"/>
            </w:tcBorders>
            <w:vAlign w:val="center"/>
          </w:tcPr>
          <w:p w14:paraId="155E4251" w14:textId="77777777" w:rsidR="004F2D06" w:rsidRDefault="00946D1A">
            <w:pPr>
              <w:pStyle w:val="Tabletext"/>
              <w:keepNext/>
              <w:keepLines/>
              <w:jc w:val="center"/>
            </w:pPr>
            <w:r>
              <w:t>6.89</w:t>
            </w:r>
          </w:p>
        </w:tc>
        <w:tc>
          <w:tcPr>
            <w:tcW w:w="1984" w:type="dxa"/>
            <w:tcBorders>
              <w:top w:val="single" w:sz="4" w:space="0" w:color="auto"/>
              <w:left w:val="single" w:sz="4" w:space="0" w:color="auto"/>
              <w:bottom w:val="single" w:sz="4" w:space="0" w:color="auto"/>
              <w:right w:val="single" w:sz="4" w:space="0" w:color="auto"/>
            </w:tcBorders>
            <w:vAlign w:val="center"/>
          </w:tcPr>
          <w:p w14:paraId="5C22CD3B" w14:textId="77777777" w:rsidR="004F2D06" w:rsidRDefault="00946D1A">
            <w:pPr>
              <w:pStyle w:val="Tabletext"/>
              <w:keepNext/>
              <w:keepLines/>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3E2825ED" w14:textId="77777777" w:rsidR="004F2D06" w:rsidRDefault="00946D1A">
            <w:pPr>
              <w:pStyle w:val="Tabletext"/>
              <w:keepNext/>
              <w:keepLines/>
              <w:jc w:val="center"/>
            </w:pPr>
            <w:r>
              <w:t>5.0</w:t>
            </w:r>
          </w:p>
        </w:tc>
      </w:tr>
      <w:tr w:rsidR="004F2D06" w14:paraId="2FBA119D"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36D96E2D" w14:textId="77777777" w:rsidR="004F2D06" w:rsidRDefault="00946D1A">
            <w:pPr>
              <w:pStyle w:val="Tabletext"/>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4E649335" w14:textId="77777777" w:rsidR="004F2D06" w:rsidRDefault="00946D1A">
            <w:pPr>
              <w:pStyle w:val="Tabletext"/>
              <w:jc w:val="center"/>
            </w:pPr>
            <w:r>
              <w:t>2</w:t>
            </w:r>
          </w:p>
        </w:tc>
        <w:tc>
          <w:tcPr>
            <w:tcW w:w="1990" w:type="dxa"/>
            <w:tcBorders>
              <w:top w:val="single" w:sz="4" w:space="0" w:color="auto"/>
              <w:left w:val="single" w:sz="4" w:space="0" w:color="auto"/>
              <w:bottom w:val="single" w:sz="4" w:space="0" w:color="auto"/>
              <w:right w:val="single" w:sz="4" w:space="0" w:color="auto"/>
            </w:tcBorders>
            <w:vAlign w:val="center"/>
          </w:tcPr>
          <w:p w14:paraId="03703073" w14:textId="77777777" w:rsidR="004F2D06" w:rsidRDefault="00946D1A">
            <w:pPr>
              <w:pStyle w:val="Tabletext"/>
              <w:jc w:val="center"/>
            </w:pPr>
            <w:r>
              <w:t>11.89</w:t>
            </w:r>
          </w:p>
        </w:tc>
        <w:tc>
          <w:tcPr>
            <w:tcW w:w="1984" w:type="dxa"/>
            <w:tcBorders>
              <w:top w:val="single" w:sz="4" w:space="0" w:color="auto"/>
              <w:left w:val="single" w:sz="4" w:space="0" w:color="auto"/>
              <w:bottom w:val="single" w:sz="4" w:space="0" w:color="auto"/>
              <w:right w:val="single" w:sz="4" w:space="0" w:color="auto"/>
            </w:tcBorders>
            <w:vAlign w:val="center"/>
          </w:tcPr>
          <w:p w14:paraId="01FF573D" w14:textId="77777777" w:rsidR="004F2D06" w:rsidRDefault="00946D1A">
            <w:pPr>
              <w:pStyle w:val="Tabletext"/>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3BC28020" w14:textId="77777777" w:rsidR="004F2D06" w:rsidRDefault="00946D1A">
            <w:pPr>
              <w:pStyle w:val="Tabletext"/>
              <w:jc w:val="center"/>
            </w:pPr>
            <w:r>
              <w:t>8.0</w:t>
            </w:r>
          </w:p>
        </w:tc>
      </w:tr>
      <w:tr w:rsidR="004F2D06" w14:paraId="486E9415"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042712E" w14:textId="77777777" w:rsidR="004F2D06" w:rsidRDefault="00946D1A">
            <w:pPr>
              <w:pStyle w:val="Tabletext"/>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14:paraId="5FFCAD94" w14:textId="77777777" w:rsidR="004F2D06" w:rsidRDefault="00946D1A">
            <w:pPr>
              <w:pStyle w:val="Tabletext"/>
              <w:jc w:val="center"/>
            </w:pPr>
            <w:r>
              <w:t>3</w:t>
            </w:r>
          </w:p>
        </w:tc>
        <w:tc>
          <w:tcPr>
            <w:tcW w:w="1990" w:type="dxa"/>
            <w:tcBorders>
              <w:top w:val="single" w:sz="4" w:space="0" w:color="auto"/>
              <w:left w:val="single" w:sz="4" w:space="0" w:color="auto"/>
              <w:bottom w:val="single" w:sz="4" w:space="0" w:color="auto"/>
              <w:right w:val="single" w:sz="4" w:space="0" w:color="auto"/>
            </w:tcBorders>
            <w:vAlign w:val="center"/>
          </w:tcPr>
          <w:p w14:paraId="7B9BE59F" w14:textId="77777777" w:rsidR="004F2D06" w:rsidRDefault="00946D1A">
            <w:pPr>
              <w:pStyle w:val="Tabletext"/>
              <w:jc w:val="center"/>
            </w:pPr>
            <w:r>
              <w:t>16.89</w:t>
            </w:r>
          </w:p>
        </w:tc>
        <w:tc>
          <w:tcPr>
            <w:tcW w:w="1984" w:type="dxa"/>
            <w:tcBorders>
              <w:top w:val="single" w:sz="4" w:space="0" w:color="auto"/>
              <w:left w:val="single" w:sz="4" w:space="0" w:color="auto"/>
              <w:bottom w:val="single" w:sz="4" w:space="0" w:color="auto"/>
              <w:right w:val="single" w:sz="4" w:space="0" w:color="auto"/>
            </w:tcBorders>
            <w:vAlign w:val="center"/>
          </w:tcPr>
          <w:p w14:paraId="26C50351" w14:textId="77777777" w:rsidR="004F2D06" w:rsidRDefault="00946D1A">
            <w:pPr>
              <w:pStyle w:val="Tabletext"/>
              <w:jc w:val="center"/>
            </w:pPr>
            <w:r>
              <w:rPr>
                <w:rFonts w:hint="eastAsia"/>
                <w:lang w:eastAsia="zh-CN"/>
              </w:rPr>
              <w:t>是</w:t>
            </w:r>
          </w:p>
        </w:tc>
        <w:tc>
          <w:tcPr>
            <w:tcW w:w="1985" w:type="dxa"/>
            <w:tcBorders>
              <w:top w:val="single" w:sz="4" w:space="0" w:color="auto"/>
              <w:left w:val="single" w:sz="4" w:space="0" w:color="auto"/>
              <w:bottom w:val="single" w:sz="4" w:space="0" w:color="auto"/>
              <w:right w:val="single" w:sz="4" w:space="0" w:color="auto"/>
            </w:tcBorders>
            <w:vAlign w:val="center"/>
          </w:tcPr>
          <w:p w14:paraId="6F1D0C52" w14:textId="77777777" w:rsidR="004F2D06" w:rsidRDefault="00946D1A">
            <w:pPr>
              <w:pStyle w:val="Tabletext"/>
              <w:jc w:val="center"/>
            </w:pPr>
            <w:r>
              <w:t>14.0</w:t>
            </w:r>
          </w:p>
        </w:tc>
      </w:tr>
    </w:tbl>
    <w:p w14:paraId="5533D1DA" w14:textId="77777777" w:rsidR="004F2D06" w:rsidRDefault="004F2D06">
      <w:pPr>
        <w:pStyle w:val="Tablefin"/>
        <w:tabs>
          <w:tab w:val="left" w:pos="1134"/>
          <w:tab w:val="left" w:pos="1871"/>
          <w:tab w:val="left" w:pos="2268"/>
        </w:tabs>
      </w:pPr>
    </w:p>
    <w:p w14:paraId="40068B6F" w14:textId="77777777" w:rsidR="004F2D06" w:rsidRDefault="00946D1A">
      <w:pPr>
        <w:pStyle w:val="enumlev1"/>
        <w:rPr>
          <w:lang w:eastAsia="zh-CN"/>
        </w:rPr>
      </w:pPr>
      <w:r>
        <w:rPr>
          <w:lang w:eastAsia="zh-CN"/>
        </w:rPr>
        <w:t>iv</w:t>
      </w:r>
      <w:r>
        <w:rPr>
          <w:rFonts w:hint="eastAsia"/>
          <w:lang w:eastAsia="zh-CN"/>
        </w:rPr>
        <w:t>)</w:t>
      </w:r>
      <w:r>
        <w:rPr>
          <w:lang w:eastAsia="zh-CN"/>
        </w:rPr>
        <w:tab/>
      </w:r>
      <w:r>
        <w:rPr>
          <w:rFonts w:ascii="SimSun" w:hAnsi="SimSun" w:cs="SimSun" w:hint="eastAsia"/>
          <w:lang w:eastAsia="zh-CN"/>
        </w:rPr>
        <w:t>由于包括在审查对象组中的至少一次发射通过了上述</w:t>
      </w:r>
      <w:r>
        <w:rPr>
          <w:lang w:eastAsia="zh-CN"/>
        </w:rPr>
        <w:t>iv</w:t>
      </w:r>
      <w:r>
        <w:rPr>
          <w:rFonts w:hint="eastAsia"/>
          <w:lang w:eastAsia="zh-CN"/>
        </w:rPr>
        <w:t>)</w:t>
      </w:r>
      <w:r>
        <w:rPr>
          <w:rFonts w:ascii="SimSun" w:hAnsi="SimSun" w:cs="SimSun" w:hint="eastAsia"/>
          <w:lang w:eastAsia="zh-CN"/>
        </w:rPr>
        <w:t>详述的测试，无线电通信局得出该组的审查结论为</w:t>
      </w:r>
      <w:r>
        <w:rPr>
          <w:rFonts w:ascii="STKaiti" w:eastAsia="STKaiti" w:hAnsi="STKaiti" w:hint="eastAsia"/>
          <w:b/>
          <w:lang w:eastAsia="zh-CN"/>
        </w:rPr>
        <w:t>合格</w:t>
      </w:r>
      <w:r>
        <w:rPr>
          <w:rFonts w:ascii="SimSun" w:hAnsi="SimSun" w:cs="SimSun" w:hint="eastAsia"/>
          <w:lang w:eastAsia="zh-CN"/>
        </w:rPr>
        <w:t>。</w:t>
      </w:r>
    </w:p>
    <w:p w14:paraId="56200919" w14:textId="77777777" w:rsidR="004F2D06" w:rsidRDefault="00946D1A">
      <w:pPr>
        <w:pStyle w:val="enumlev1"/>
        <w:rPr>
          <w:lang w:eastAsia="zh-CN"/>
        </w:rPr>
      </w:pPr>
      <w:r>
        <w:rPr>
          <w:lang w:eastAsia="zh-CN"/>
        </w:rPr>
        <w:t>v</w:t>
      </w:r>
      <w:r>
        <w:rPr>
          <w:rFonts w:hint="eastAsia"/>
          <w:lang w:eastAsia="zh-CN"/>
        </w:rPr>
        <w:t>)</w:t>
      </w:r>
      <w:r>
        <w:rPr>
          <w:lang w:eastAsia="zh-CN"/>
        </w:rPr>
        <w:tab/>
      </w:r>
      <w:r>
        <w:rPr>
          <w:rFonts w:ascii="SimSun" w:hAnsi="SimSun" w:cs="SimSun" w:hint="eastAsia"/>
          <w:lang w:eastAsia="zh-CN"/>
        </w:rPr>
        <w:t>无线电通信局须公布：</w:t>
      </w:r>
    </w:p>
    <w:p w14:paraId="2609F3E0" w14:textId="77777777" w:rsidR="004F2D06" w:rsidRDefault="00946D1A">
      <w:pPr>
        <w:pStyle w:val="enumlev2"/>
        <w:rPr>
          <w:lang w:eastAsia="zh-CN"/>
        </w:rPr>
      </w:pPr>
      <w:r>
        <w:rPr>
          <w:lang w:eastAsia="zh-CN"/>
        </w:rPr>
        <w:t>–</w:t>
      </w:r>
      <w:r>
        <w:rPr>
          <w:lang w:eastAsia="zh-CN"/>
        </w:rPr>
        <w:tab/>
        <w:t>non-GSO</w:t>
      </w:r>
      <w:r>
        <w:rPr>
          <w:rFonts w:ascii="SimSun" w:hAnsi="SimSun" w:cs="SimSun" w:hint="eastAsia"/>
          <w:lang w:eastAsia="zh-CN"/>
        </w:rPr>
        <w:t>系统标识为</w:t>
      </w:r>
      <w:r>
        <w:rPr>
          <w:lang w:eastAsia="zh-CN"/>
        </w:rPr>
        <w:t>1</w:t>
      </w:r>
      <w:r>
        <w:rPr>
          <w:rFonts w:ascii="SimSun" w:hAnsi="SimSun" w:cs="SimSun" w:hint="eastAsia"/>
          <w:lang w:eastAsia="zh-CN"/>
        </w:rPr>
        <w:t>的审查对象组的审查结论为</w:t>
      </w:r>
      <w:r>
        <w:rPr>
          <w:rFonts w:ascii="STKaiti" w:eastAsia="STKaiti" w:hAnsi="STKaiti" w:hint="eastAsia"/>
          <w:b/>
          <w:lang w:eastAsia="zh-CN"/>
        </w:rPr>
        <w:t>合格</w:t>
      </w:r>
      <w:r>
        <w:rPr>
          <w:rFonts w:ascii="SimSun" w:hAnsi="SimSun" w:cs="SimSun" w:hint="eastAsia"/>
          <w:lang w:eastAsia="zh-CN"/>
        </w:rPr>
        <w:t>。</w:t>
      </w:r>
    </w:p>
    <w:p w14:paraId="66DDB283" w14:textId="77777777" w:rsidR="004F2D06" w:rsidRDefault="00946D1A">
      <w:pPr>
        <w:pStyle w:val="enumlev2"/>
        <w:rPr>
          <w:lang w:eastAsia="zh-CN"/>
        </w:rPr>
      </w:pPr>
      <w:r>
        <w:rPr>
          <w:lang w:eastAsia="zh-CN"/>
        </w:rPr>
        <w:t>–</w:t>
      </w:r>
      <w:r>
        <w:rPr>
          <w:lang w:eastAsia="zh-CN"/>
        </w:rPr>
        <w:tab/>
      </w:r>
      <w:r>
        <w:rPr>
          <w:rFonts w:hint="eastAsia"/>
          <w:lang w:eastAsia="zh-CN"/>
        </w:rPr>
        <w:t>公布表</w:t>
      </w:r>
      <w:r>
        <w:rPr>
          <w:lang w:eastAsia="zh-CN"/>
        </w:rPr>
        <w:t>A2-10</w:t>
      </w:r>
      <w:r>
        <w:rPr>
          <w:rFonts w:hint="eastAsia"/>
          <w:lang w:eastAsia="zh-CN"/>
        </w:rPr>
        <w:t>仅供参考。</w:t>
      </w:r>
    </w:p>
    <w:bookmarkEnd w:id="117"/>
    <w:p w14:paraId="62163922" w14:textId="77777777" w:rsidR="004F2D06" w:rsidRDefault="00946D1A">
      <w:pPr>
        <w:pStyle w:val="Unquote"/>
        <w:rPr>
          <w:rFonts w:eastAsia="STKaiti"/>
          <w:b/>
          <w:bCs/>
          <w:i w:val="0"/>
          <w:iCs w:val="0"/>
          <w:lang w:eastAsia="zh-CN"/>
        </w:rPr>
      </w:pPr>
      <w:r>
        <w:rPr>
          <w:rFonts w:eastAsia="STKaiti" w:hint="eastAsia"/>
          <w:b/>
          <w:bCs/>
          <w:i w:val="0"/>
          <w:iCs w:val="0"/>
          <w:lang w:eastAsia="zh-CN"/>
        </w:rPr>
        <w:t>结束</w:t>
      </w:r>
    </w:p>
    <w:p w14:paraId="099ABCA0" w14:textId="77777777" w:rsidR="004F2D06" w:rsidRDefault="00946D1A">
      <w:pPr>
        <w:pStyle w:val="Headingb"/>
        <w:rPr>
          <w:lang w:eastAsia="zh-CN"/>
        </w:rPr>
      </w:pPr>
      <w:r>
        <w:rPr>
          <w:rFonts w:hint="eastAsia"/>
          <w:lang w:eastAsia="zh-CN"/>
        </w:rPr>
        <w:t>方案</w:t>
      </w:r>
      <w:r>
        <w:rPr>
          <w:lang w:eastAsia="zh-CN"/>
        </w:rPr>
        <w:t>2</w:t>
      </w:r>
      <w:r>
        <w:rPr>
          <w:rFonts w:hint="eastAsia"/>
          <w:lang w:eastAsia="zh-CN"/>
        </w:rPr>
        <w:t>：删除第</w:t>
      </w:r>
      <w:r>
        <w:rPr>
          <w:lang w:eastAsia="zh-CN"/>
        </w:rPr>
        <w:t>2</w:t>
      </w:r>
      <w:r>
        <w:rPr>
          <w:rFonts w:hint="eastAsia"/>
          <w:lang w:eastAsia="zh-CN"/>
        </w:rPr>
        <w:t>节</w:t>
      </w:r>
    </w:p>
    <w:p w14:paraId="1042EF7D" w14:textId="77777777" w:rsidR="004F2D06" w:rsidRDefault="00946D1A">
      <w:pPr>
        <w:pStyle w:val="Headingb"/>
        <w:rPr>
          <w:rFonts w:eastAsia="STKaiti"/>
          <w:i/>
          <w:iCs/>
          <w:lang w:eastAsia="zh-CN"/>
        </w:rPr>
      </w:pPr>
      <w:r>
        <w:rPr>
          <w:rFonts w:hint="eastAsia"/>
          <w:lang w:eastAsia="zh-CN"/>
        </w:rPr>
        <w:t>方案</w:t>
      </w:r>
      <w:r>
        <w:rPr>
          <w:lang w:eastAsia="zh-CN"/>
        </w:rPr>
        <w:t>1</w:t>
      </w:r>
      <w:r>
        <w:rPr>
          <w:rFonts w:hint="eastAsia"/>
          <w:lang w:eastAsia="zh-CN"/>
        </w:rPr>
        <w:t>：</w:t>
      </w:r>
    </w:p>
    <w:p w14:paraId="72EA4C13" w14:textId="77777777" w:rsidR="004F2D06" w:rsidRDefault="00946D1A">
      <w:pPr>
        <w:pStyle w:val="AnnexNo"/>
        <w:rPr>
          <w:lang w:eastAsia="zh-CN"/>
        </w:rPr>
      </w:pPr>
      <w:bookmarkStart w:id="119" w:name="_Toc122369544"/>
      <w:bookmarkStart w:id="120" w:name="_Toc122450938"/>
      <w:r>
        <w:rPr>
          <w:rFonts w:hint="eastAsia"/>
          <w:lang w:eastAsia="zh-CN"/>
        </w:rPr>
        <w:t>第</w:t>
      </w:r>
      <w:r>
        <w:rPr>
          <w:rFonts w:hint="eastAsia"/>
          <w:lang w:eastAsia="zh-CN"/>
        </w:rPr>
        <w:t>[</w:t>
      </w:r>
      <w:r>
        <w:t>ARB-</w:t>
      </w:r>
      <w:r>
        <w:rPr>
          <w:rFonts w:hint="eastAsia"/>
          <w:lang w:eastAsia="zh-CN"/>
        </w:rPr>
        <w:t>A116]</w:t>
      </w:r>
      <w:r>
        <w:rPr>
          <w:rFonts w:hint="eastAsia"/>
          <w:lang w:eastAsia="zh-CN"/>
        </w:rPr>
        <w:t>号新决议草案（</w:t>
      </w:r>
      <w:r>
        <w:rPr>
          <w:lang w:eastAsia="zh-CN"/>
        </w:rPr>
        <w:t>WRC-23</w:t>
      </w:r>
      <w:r>
        <w:rPr>
          <w:rFonts w:hint="eastAsia"/>
          <w:lang w:eastAsia="zh-CN"/>
        </w:rPr>
        <w:t>）附件</w:t>
      </w:r>
      <w:r>
        <w:rPr>
          <w:rFonts w:hint="eastAsia"/>
          <w:lang w:eastAsia="zh-CN"/>
        </w:rPr>
        <w:t>2</w:t>
      </w:r>
      <w:r>
        <w:rPr>
          <w:rFonts w:hint="eastAsia"/>
          <w:lang w:eastAsia="zh-CN"/>
        </w:rPr>
        <w:t>的后附资料</w:t>
      </w:r>
      <w:bookmarkEnd w:id="119"/>
      <w:bookmarkEnd w:id="120"/>
    </w:p>
    <w:p w14:paraId="2175618D" w14:textId="77777777" w:rsidR="004F2D06" w:rsidRDefault="00946D1A">
      <w:pPr>
        <w:pStyle w:val="Normalaftertitle0"/>
        <w:ind w:firstLineChars="200" w:firstLine="480"/>
        <w:rPr>
          <w:lang w:eastAsia="zh-CN"/>
        </w:rPr>
      </w:pPr>
      <w:r>
        <w:rPr>
          <w:rFonts w:hint="eastAsia"/>
          <w:lang w:eastAsia="zh-CN"/>
        </w:rPr>
        <w:t>为便于理解相关方法，下文提供了一个卫星申报组的示例。</w:t>
      </w:r>
    </w:p>
    <w:p w14:paraId="2F2C2063" w14:textId="77777777" w:rsidR="004F2D06" w:rsidRDefault="00946D1A">
      <w:pPr>
        <w:pStyle w:val="Figure"/>
      </w:pPr>
      <w:r>
        <w:rPr>
          <w:noProof/>
          <w:lang w:val="en-US" w:eastAsia="zh-CN"/>
        </w:rPr>
        <w:lastRenderedPageBreak/>
        <w:drawing>
          <wp:inline distT="0" distB="0" distL="0" distR="0" wp14:anchorId="667CED49" wp14:editId="61A7E7ED">
            <wp:extent cx="8194675" cy="6414770"/>
            <wp:effectExtent l="0" t="0" r="5080" b="15875"/>
            <wp:docPr id="614"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Picture 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rot="-5400000">
                      <a:off x="0" y="0"/>
                      <a:ext cx="8194675" cy="6414770"/>
                    </a:xfrm>
                    <a:prstGeom prst="rect">
                      <a:avLst/>
                    </a:prstGeom>
                    <a:noFill/>
                    <a:ln>
                      <a:noFill/>
                    </a:ln>
                  </pic:spPr>
                </pic:pic>
              </a:graphicData>
            </a:graphic>
          </wp:inline>
        </w:drawing>
      </w:r>
    </w:p>
    <w:p w14:paraId="4AE3385A" w14:textId="77777777" w:rsidR="004F2D06" w:rsidRDefault="00946D1A">
      <w:pPr>
        <w:pStyle w:val="Headingb"/>
        <w:rPr>
          <w:lang w:eastAsia="zh-CN"/>
        </w:rPr>
      </w:pPr>
      <w:r>
        <w:rPr>
          <w:rFonts w:hint="eastAsia"/>
          <w:lang w:eastAsia="zh-CN"/>
        </w:rPr>
        <w:t>选项</w:t>
      </w:r>
      <w:r>
        <w:rPr>
          <w:lang w:eastAsia="zh-CN"/>
        </w:rPr>
        <w:t>2</w:t>
      </w:r>
      <w:r>
        <w:rPr>
          <w:rFonts w:hint="eastAsia"/>
          <w:lang w:eastAsia="zh-CN"/>
        </w:rPr>
        <w:t>：删除附件</w:t>
      </w:r>
      <w:r>
        <w:rPr>
          <w:rFonts w:hint="eastAsia"/>
          <w:lang w:eastAsia="zh-CN"/>
        </w:rPr>
        <w:t>2</w:t>
      </w:r>
      <w:r>
        <w:rPr>
          <w:rFonts w:hint="eastAsia"/>
          <w:lang w:eastAsia="zh-CN"/>
        </w:rPr>
        <w:t>的后附资料</w:t>
      </w:r>
    </w:p>
    <w:p w14:paraId="09F5ABFE" w14:textId="77777777" w:rsidR="004F2D06" w:rsidRDefault="00946D1A">
      <w:pPr>
        <w:tabs>
          <w:tab w:val="clear" w:pos="1134"/>
          <w:tab w:val="clear" w:pos="1871"/>
          <w:tab w:val="clear" w:pos="2268"/>
        </w:tabs>
        <w:overflowPunct/>
        <w:autoSpaceDE/>
        <w:autoSpaceDN/>
        <w:adjustRightInd/>
        <w:spacing w:before="0"/>
        <w:textAlignment w:val="auto"/>
        <w:rPr>
          <w:caps/>
          <w:sz w:val="28"/>
          <w:lang w:eastAsia="zh-CN"/>
        </w:rPr>
      </w:pPr>
      <w:r>
        <w:rPr>
          <w:caps/>
          <w:sz w:val="28"/>
          <w:lang w:eastAsia="zh-CN"/>
        </w:rPr>
        <w:br w:type="page"/>
      </w:r>
    </w:p>
    <w:p w14:paraId="30D3D3D7" w14:textId="77A397BF" w:rsidR="004F2D06" w:rsidRDefault="00946D1A">
      <w:pPr>
        <w:pStyle w:val="AnnexNo"/>
        <w:rPr>
          <w:lang w:eastAsia="zh-CN"/>
        </w:rPr>
      </w:pPr>
      <w:bookmarkStart w:id="121" w:name="_Toc122369545"/>
      <w:bookmarkStart w:id="122" w:name="_Toc122450939"/>
      <w:r>
        <w:rPr>
          <w:rFonts w:hint="eastAsia"/>
          <w:lang w:eastAsia="zh-CN"/>
        </w:rPr>
        <w:lastRenderedPageBreak/>
        <w:t>第</w:t>
      </w:r>
      <w:r>
        <w:rPr>
          <w:rFonts w:hint="eastAsia"/>
          <w:lang w:eastAsia="zh-CN"/>
        </w:rPr>
        <w:t>[</w:t>
      </w:r>
      <w:r w:rsidR="0003252F" w:rsidRPr="00D9089B">
        <w:t>ARB-</w:t>
      </w:r>
      <w:r>
        <w:rPr>
          <w:rFonts w:hint="eastAsia"/>
          <w:lang w:eastAsia="zh-CN"/>
        </w:rPr>
        <w:t>A116]</w:t>
      </w:r>
      <w:r>
        <w:rPr>
          <w:rFonts w:hint="eastAsia"/>
          <w:lang w:eastAsia="zh-CN"/>
        </w:rPr>
        <w:t>号新决议草案（</w:t>
      </w:r>
      <w:r>
        <w:rPr>
          <w:lang w:eastAsia="zh-CN"/>
        </w:rPr>
        <w:t>WRC-23</w:t>
      </w:r>
      <w:r>
        <w:rPr>
          <w:rFonts w:hint="eastAsia"/>
          <w:lang w:eastAsia="zh-CN"/>
        </w:rPr>
        <w:t>）附件</w:t>
      </w:r>
      <w:r>
        <w:rPr>
          <w:lang w:eastAsia="zh-CN"/>
        </w:rPr>
        <w:t>3</w:t>
      </w:r>
      <w:bookmarkStart w:id="123" w:name="_GoBack"/>
      <w:bookmarkEnd w:id="121"/>
      <w:bookmarkEnd w:id="122"/>
      <w:bookmarkEnd w:id="123"/>
    </w:p>
    <w:p w14:paraId="4972AB28" w14:textId="77777777" w:rsidR="004F2D06" w:rsidRDefault="00946D1A">
      <w:pPr>
        <w:pStyle w:val="Annextitle"/>
        <w:rPr>
          <w:lang w:eastAsia="zh-CN"/>
        </w:rPr>
      </w:pPr>
      <w:r>
        <w:rPr>
          <w:rFonts w:hint="eastAsia"/>
          <w:lang w:eastAsia="zh-CN"/>
        </w:rPr>
        <w:t>有关在海上或海洋上空向在</w:t>
      </w:r>
      <w:r>
        <w:rPr>
          <w:rFonts w:hint="eastAsia"/>
          <w:lang w:eastAsia="zh-CN"/>
        </w:rPr>
        <w:t>18.3-18.6 GHz</w:t>
      </w:r>
      <w:r>
        <w:rPr>
          <w:rFonts w:hint="eastAsia"/>
          <w:lang w:eastAsia="zh-CN"/>
        </w:rPr>
        <w:t>和</w:t>
      </w:r>
      <w:r>
        <w:rPr>
          <w:rFonts w:hint="eastAsia"/>
          <w:lang w:eastAsia="zh-CN"/>
        </w:rPr>
        <w:t>18.8-19.1</w:t>
      </w:r>
      <w:r>
        <w:rPr>
          <w:lang w:eastAsia="zh-CN"/>
        </w:rPr>
        <w:t xml:space="preserve"> </w:t>
      </w:r>
      <w:r>
        <w:rPr>
          <w:rFonts w:hint="eastAsia"/>
          <w:lang w:eastAsia="zh-CN"/>
        </w:rPr>
        <w:t>GHz</w:t>
      </w:r>
      <w:r>
        <w:rPr>
          <w:rFonts w:hint="eastAsia"/>
          <w:lang w:eastAsia="zh-CN"/>
        </w:rPr>
        <w:t>频段操作的</w:t>
      </w:r>
      <w:r>
        <w:rPr>
          <w:lang w:eastAsia="zh-CN"/>
        </w:rPr>
        <w:br/>
      </w:r>
      <w:r>
        <w:rPr>
          <w:rFonts w:hint="eastAsia"/>
          <w:lang w:eastAsia="zh-CN"/>
        </w:rPr>
        <w:t>航空和</w:t>
      </w:r>
      <w:r>
        <w:rPr>
          <w:rFonts w:hint="eastAsia"/>
          <w:lang w:eastAsia="zh-CN"/>
        </w:rPr>
        <w:t>/</w:t>
      </w:r>
      <w:r>
        <w:rPr>
          <w:rFonts w:hint="eastAsia"/>
          <w:lang w:eastAsia="zh-CN"/>
        </w:rPr>
        <w:t>或水上动中通地球站发射的</w:t>
      </w:r>
      <w:r>
        <w:rPr>
          <w:lang w:eastAsia="zh-CN"/>
        </w:rPr>
        <w:t>non-GSO FSS</w:t>
      </w:r>
      <w:r>
        <w:rPr>
          <w:rFonts w:hint="eastAsia"/>
          <w:lang w:eastAsia="zh-CN"/>
        </w:rPr>
        <w:t>系统</w:t>
      </w:r>
      <w:r>
        <w:rPr>
          <w:position w:val="6"/>
          <w:sz w:val="18"/>
          <w:lang w:eastAsia="zh-CN"/>
        </w:rPr>
        <w:footnoteReference w:customMarkFollows="1" w:id="1"/>
        <w:t>1</w:t>
      </w:r>
      <w:r>
        <w:rPr>
          <w:position w:val="6"/>
          <w:sz w:val="18"/>
          <w:lang w:eastAsia="zh-CN"/>
        </w:rPr>
        <w:br/>
      </w:r>
      <w:r>
        <w:rPr>
          <w:rFonts w:hint="eastAsia"/>
          <w:lang w:eastAsia="zh-CN"/>
        </w:rPr>
        <w:t>与在</w:t>
      </w:r>
      <w:r>
        <w:rPr>
          <w:rFonts w:hint="eastAsia"/>
          <w:lang w:eastAsia="zh-CN"/>
        </w:rPr>
        <w:t>18.6-18.8 GHz</w:t>
      </w:r>
      <w:r>
        <w:rPr>
          <w:rFonts w:hint="eastAsia"/>
          <w:lang w:eastAsia="zh-CN"/>
        </w:rPr>
        <w:t>频段操作的</w:t>
      </w:r>
      <w:r>
        <w:rPr>
          <w:rFonts w:hint="eastAsia"/>
          <w:lang w:eastAsia="zh-CN"/>
        </w:rPr>
        <w:t>EESS</w:t>
      </w:r>
      <w:r>
        <w:rPr>
          <w:rFonts w:hint="eastAsia"/>
          <w:lang w:eastAsia="zh-CN"/>
        </w:rPr>
        <w:t>（无源）</w:t>
      </w:r>
      <w:r>
        <w:rPr>
          <w:lang w:eastAsia="zh-CN"/>
        </w:rPr>
        <w:br/>
      </w:r>
      <w:r>
        <w:rPr>
          <w:rFonts w:hint="eastAsia"/>
          <w:lang w:eastAsia="zh-CN"/>
        </w:rPr>
        <w:t>之间关系的规定（根据</w:t>
      </w:r>
      <w:r>
        <w:rPr>
          <w:rFonts w:ascii="STKaiti" w:eastAsia="STKaiti" w:hAnsi="STKaiti" w:hint="eastAsia"/>
          <w:lang w:eastAsia="zh-CN"/>
        </w:rPr>
        <w:t>做出决议</w:t>
      </w:r>
      <w:r>
        <w:rPr>
          <w:lang w:eastAsia="zh-CN"/>
        </w:rPr>
        <w:t>1.1.6</w:t>
      </w:r>
      <w:r>
        <w:rPr>
          <w:rFonts w:hint="eastAsia"/>
          <w:lang w:eastAsia="zh-CN"/>
        </w:rPr>
        <w:t>）</w:t>
      </w:r>
    </w:p>
    <w:p w14:paraId="4F1D0562" w14:textId="77777777" w:rsidR="004F2D06" w:rsidRDefault="00946D1A">
      <w:pPr>
        <w:pStyle w:val="Headingb"/>
        <w:rPr>
          <w:lang w:eastAsia="zh-CN"/>
        </w:rPr>
      </w:pPr>
      <w:r>
        <w:rPr>
          <w:rFonts w:hint="eastAsia"/>
          <w:lang w:eastAsia="zh-CN"/>
        </w:rPr>
        <w:t>方案</w:t>
      </w:r>
      <w:r>
        <w:rPr>
          <w:lang w:eastAsia="zh-CN"/>
        </w:rPr>
        <w:t>1</w:t>
      </w:r>
      <w:r>
        <w:rPr>
          <w:rFonts w:hint="eastAsia"/>
          <w:lang w:eastAsia="zh-CN"/>
        </w:rPr>
        <w:t>：</w:t>
      </w:r>
    </w:p>
    <w:p w14:paraId="27645100" w14:textId="77777777" w:rsidR="004F2D06" w:rsidRDefault="00946D1A">
      <w:pPr>
        <w:ind w:firstLineChars="200" w:firstLine="480"/>
        <w:rPr>
          <w:lang w:eastAsia="zh-CN"/>
        </w:rPr>
      </w:pPr>
      <w:r>
        <w:rPr>
          <w:rFonts w:hint="eastAsia"/>
          <w:lang w:eastAsia="zh-CN"/>
        </w:rPr>
        <w:t>18.6-18.8 GHz</w:t>
      </w:r>
      <w:r>
        <w:rPr>
          <w:rFonts w:hint="eastAsia"/>
          <w:lang w:eastAsia="zh-CN"/>
        </w:rPr>
        <w:t>频段的</w:t>
      </w:r>
      <w:r>
        <w:rPr>
          <w:lang w:eastAsia="zh-CN"/>
        </w:rPr>
        <w:t>200 MHz</w:t>
      </w:r>
      <w:r>
        <w:rPr>
          <w:rFonts w:hint="eastAsia"/>
          <w:lang w:eastAsia="zh-CN"/>
        </w:rPr>
        <w:t>范围内，在</w:t>
      </w:r>
      <w:r>
        <w:rPr>
          <w:rFonts w:hint="eastAsia"/>
          <w:lang w:eastAsia="zh-CN"/>
        </w:rPr>
        <w:t>18.3-18.6 GHz</w:t>
      </w:r>
      <w:r>
        <w:rPr>
          <w:rFonts w:hint="eastAsia"/>
          <w:lang w:eastAsia="zh-CN"/>
        </w:rPr>
        <w:t>和</w:t>
      </w:r>
      <w:r>
        <w:rPr>
          <w:rFonts w:hint="eastAsia"/>
          <w:lang w:eastAsia="zh-CN"/>
        </w:rPr>
        <w:t>18.8-19.1GHz</w:t>
      </w:r>
      <w:r>
        <w:rPr>
          <w:rFonts w:hint="eastAsia"/>
          <w:lang w:eastAsia="zh-CN"/>
        </w:rPr>
        <w:t>频段内轨道远地点低于</w:t>
      </w:r>
      <w:r>
        <w:rPr>
          <w:lang w:eastAsia="zh-CN"/>
        </w:rPr>
        <w:t>20 000</w:t>
      </w:r>
      <w:r>
        <w:rPr>
          <w:rFonts w:hint="eastAsia"/>
          <w:lang w:eastAsia="zh-CN"/>
        </w:rPr>
        <w:t>公里与航空或水上</w:t>
      </w:r>
      <w:r>
        <w:rPr>
          <w:rFonts w:hint="eastAsia"/>
          <w:lang w:eastAsia="zh-CN"/>
        </w:rPr>
        <w:t>ESIM</w:t>
      </w:r>
      <w:r>
        <w:rPr>
          <w:rFonts w:hint="eastAsia"/>
          <w:lang w:eastAsia="zh-CN"/>
        </w:rPr>
        <w:t>共同操作的</w:t>
      </w:r>
      <w:r>
        <w:rPr>
          <w:rFonts w:hint="eastAsia"/>
          <w:lang w:eastAsia="zh-CN"/>
        </w:rPr>
        <w:t>Non-GSO</w:t>
      </w:r>
      <w:r>
        <w:rPr>
          <w:rFonts w:hint="eastAsia"/>
          <w:lang w:eastAsia="zh-CN"/>
        </w:rPr>
        <w:t>卫星固定空间电台，在海洋表面产生的</w:t>
      </w:r>
      <w:proofErr w:type="spellStart"/>
      <w:r>
        <w:rPr>
          <w:rFonts w:hint="eastAsia"/>
          <w:lang w:eastAsia="zh-CN"/>
        </w:rPr>
        <w:t>p</w:t>
      </w:r>
      <w:r>
        <w:rPr>
          <w:lang w:eastAsia="zh-CN"/>
        </w:rPr>
        <w:t>fd</w:t>
      </w:r>
      <w:proofErr w:type="spellEnd"/>
      <w:r>
        <w:rPr>
          <w:rFonts w:hint="eastAsia"/>
          <w:lang w:eastAsia="zh-CN"/>
        </w:rPr>
        <w:t>，不得超过</w:t>
      </w:r>
      <w:r>
        <w:rPr>
          <w:bCs/>
          <w:lang w:eastAsia="zh-CN"/>
        </w:rPr>
        <w:t>−</w:t>
      </w:r>
      <w:r>
        <w:rPr>
          <w:rFonts w:hint="eastAsia"/>
          <w:lang w:eastAsia="zh-CN"/>
        </w:rPr>
        <w:t>123</w:t>
      </w:r>
      <w:r>
        <w:rPr>
          <w:lang w:eastAsia="zh-CN"/>
        </w:rPr>
        <w:t xml:space="preserve"> dB</w:t>
      </w:r>
      <w:r>
        <w:rPr>
          <w:rFonts w:hint="eastAsia"/>
          <w:lang w:eastAsia="zh-CN"/>
        </w:rPr>
        <w:t xml:space="preserve"> (W/(m</w:t>
      </w:r>
      <w:r>
        <w:rPr>
          <w:vertAlign w:val="superscript"/>
          <w:lang w:eastAsia="zh-CN"/>
        </w:rPr>
        <w:t>2</w:t>
      </w:r>
      <w:r>
        <w:rPr>
          <w:rFonts w:hint="eastAsia"/>
          <w:lang w:eastAsia="zh-CN"/>
        </w:rPr>
        <w:t xml:space="preserve"> </w:t>
      </w:r>
      <w:r>
        <w:rPr>
          <w:lang w:eastAsia="zh-CN"/>
        </w:rPr>
        <w:t>200 MHz</w:t>
      </w:r>
      <w:r>
        <w:rPr>
          <w:rFonts w:hint="eastAsia"/>
          <w:lang w:eastAsia="zh-CN"/>
        </w:rPr>
        <w:t>))</w:t>
      </w:r>
      <w:r>
        <w:rPr>
          <w:rFonts w:hint="eastAsia"/>
          <w:lang w:eastAsia="zh-CN"/>
        </w:rPr>
        <w:t>。如果</w:t>
      </w:r>
      <w:r>
        <w:rPr>
          <w:rFonts w:hint="eastAsia"/>
          <w:lang w:eastAsia="zh-CN"/>
        </w:rPr>
        <w:t>Non-GSO</w:t>
      </w:r>
      <w:r>
        <w:rPr>
          <w:rFonts w:hint="eastAsia"/>
          <w:lang w:eastAsia="zh-CN"/>
        </w:rPr>
        <w:t>卫星固定系统在海洋表面</w:t>
      </w:r>
      <w:r>
        <w:rPr>
          <w:lang w:eastAsia="zh-CN"/>
        </w:rPr>
        <w:t>10 000 000</w:t>
      </w:r>
      <w:r>
        <w:rPr>
          <w:rFonts w:hint="eastAsia"/>
          <w:lang w:eastAsia="zh-CN"/>
        </w:rPr>
        <w:t>平方公里</w:t>
      </w:r>
      <w:r>
        <w:rPr>
          <w:rFonts w:hint="eastAsia"/>
          <w:lang w:eastAsia="zh-CN"/>
        </w:rPr>
        <w:t>18.6-18.8 GHz</w:t>
      </w:r>
      <w:r>
        <w:rPr>
          <w:rFonts w:hint="eastAsia"/>
          <w:lang w:eastAsia="zh-CN"/>
        </w:rPr>
        <w:t>频段的</w:t>
      </w:r>
      <w:r>
        <w:rPr>
          <w:lang w:eastAsia="zh-CN"/>
        </w:rPr>
        <w:t>200 MHz</w:t>
      </w:r>
      <w:r>
        <w:rPr>
          <w:rFonts w:hint="eastAsia"/>
          <w:lang w:eastAsia="zh-CN"/>
        </w:rPr>
        <w:t>范围内，平均</w:t>
      </w:r>
      <w:proofErr w:type="spellStart"/>
      <w:r>
        <w:rPr>
          <w:rFonts w:hint="eastAsia"/>
          <w:lang w:eastAsia="zh-CN"/>
        </w:rPr>
        <w:t>p</w:t>
      </w:r>
      <w:r>
        <w:rPr>
          <w:lang w:eastAsia="zh-CN"/>
        </w:rPr>
        <w:t>fd</w:t>
      </w:r>
      <w:proofErr w:type="spellEnd"/>
      <w:r>
        <w:rPr>
          <w:rFonts w:hint="eastAsia"/>
          <w:lang w:eastAsia="zh-CN"/>
        </w:rPr>
        <w:t>不超过</w:t>
      </w:r>
      <w:r>
        <w:rPr>
          <w:bCs/>
          <w:lang w:eastAsia="zh-CN"/>
        </w:rPr>
        <w:t>−</w:t>
      </w:r>
      <w:r>
        <w:rPr>
          <w:rFonts w:hint="eastAsia"/>
          <w:lang w:eastAsia="zh-CN"/>
        </w:rPr>
        <w:t>137</w:t>
      </w:r>
      <w:r>
        <w:rPr>
          <w:lang w:eastAsia="zh-CN"/>
        </w:rPr>
        <w:t> dB(W/(m² ∙ 200 MHz))</w:t>
      </w:r>
      <w:r>
        <w:rPr>
          <w:rFonts w:hint="eastAsia"/>
          <w:lang w:eastAsia="zh-CN"/>
        </w:rPr>
        <w:t>，则可以超过此值。</w:t>
      </w:r>
    </w:p>
    <w:p w14:paraId="4E844304" w14:textId="77777777" w:rsidR="004F2D06" w:rsidRDefault="00946D1A">
      <w:pPr>
        <w:pStyle w:val="Headingb"/>
        <w:rPr>
          <w:lang w:eastAsia="zh-CN"/>
        </w:rPr>
      </w:pPr>
      <w:r>
        <w:rPr>
          <w:rFonts w:hint="eastAsia"/>
          <w:lang w:eastAsia="zh-CN"/>
        </w:rPr>
        <w:t>方案</w:t>
      </w:r>
      <w:r>
        <w:rPr>
          <w:lang w:eastAsia="zh-CN"/>
        </w:rPr>
        <w:t>2</w:t>
      </w:r>
      <w:r>
        <w:rPr>
          <w:rFonts w:hint="eastAsia"/>
          <w:lang w:eastAsia="zh-CN"/>
        </w:rPr>
        <w:t>：</w:t>
      </w:r>
    </w:p>
    <w:p w14:paraId="430BDE60" w14:textId="77777777" w:rsidR="004F2D06" w:rsidRDefault="00946D1A">
      <w:pPr>
        <w:ind w:firstLineChars="200" w:firstLine="480"/>
        <w:rPr>
          <w:lang w:eastAsia="zh-CN"/>
        </w:rPr>
      </w:pPr>
      <w:r>
        <w:rPr>
          <w:rFonts w:hint="eastAsia"/>
          <w:lang w:eastAsia="zh-CN"/>
        </w:rPr>
        <w:t>18.6-18.8 GHz</w:t>
      </w:r>
      <w:r>
        <w:rPr>
          <w:rFonts w:hint="eastAsia"/>
          <w:lang w:eastAsia="zh-CN"/>
        </w:rPr>
        <w:t>频段的</w:t>
      </w:r>
      <w:r>
        <w:rPr>
          <w:lang w:eastAsia="zh-CN"/>
        </w:rPr>
        <w:t>200 MHz</w:t>
      </w:r>
      <w:r>
        <w:rPr>
          <w:rFonts w:hint="eastAsia"/>
          <w:lang w:eastAsia="zh-CN"/>
        </w:rPr>
        <w:t>范围内，在</w:t>
      </w:r>
      <w:r>
        <w:rPr>
          <w:rFonts w:hint="eastAsia"/>
          <w:lang w:eastAsia="zh-CN"/>
        </w:rPr>
        <w:t>18.3-18.6 GHz</w:t>
      </w:r>
      <w:r>
        <w:rPr>
          <w:rFonts w:hint="eastAsia"/>
          <w:lang w:eastAsia="zh-CN"/>
        </w:rPr>
        <w:t>和</w:t>
      </w:r>
      <w:r>
        <w:rPr>
          <w:rFonts w:hint="eastAsia"/>
          <w:lang w:eastAsia="zh-CN"/>
        </w:rPr>
        <w:t>18.8-19.1GHz</w:t>
      </w:r>
      <w:r>
        <w:rPr>
          <w:rFonts w:hint="eastAsia"/>
          <w:lang w:eastAsia="zh-CN"/>
        </w:rPr>
        <w:t>频段内轨道远地点低于</w:t>
      </w:r>
      <w:r>
        <w:rPr>
          <w:lang w:eastAsia="zh-CN"/>
        </w:rPr>
        <w:t>20 000</w:t>
      </w:r>
      <w:r>
        <w:rPr>
          <w:rFonts w:hint="eastAsia"/>
          <w:lang w:eastAsia="zh-CN"/>
        </w:rPr>
        <w:t>公里的海洋区域，与航空或水上</w:t>
      </w:r>
      <w:r>
        <w:rPr>
          <w:rFonts w:hint="eastAsia"/>
          <w:lang w:eastAsia="zh-CN"/>
        </w:rPr>
        <w:t>ESIM</w:t>
      </w:r>
      <w:r>
        <w:rPr>
          <w:rFonts w:hint="eastAsia"/>
          <w:lang w:eastAsia="zh-CN"/>
        </w:rPr>
        <w:t>共同操作的</w:t>
      </w:r>
      <w:r>
        <w:rPr>
          <w:rFonts w:hint="eastAsia"/>
          <w:lang w:eastAsia="zh-CN"/>
        </w:rPr>
        <w:t>Non-GSO</w:t>
      </w:r>
      <w:r>
        <w:rPr>
          <w:rFonts w:hint="eastAsia"/>
          <w:lang w:eastAsia="zh-CN"/>
        </w:rPr>
        <w:t>卫星固定空间电台，在海洋表面产生的</w:t>
      </w:r>
      <w:proofErr w:type="spellStart"/>
      <w:r>
        <w:rPr>
          <w:lang w:eastAsia="zh-CN"/>
        </w:rPr>
        <w:t>pfd</w:t>
      </w:r>
      <w:proofErr w:type="spellEnd"/>
      <w:r>
        <w:rPr>
          <w:rFonts w:hint="eastAsia"/>
          <w:lang w:eastAsia="zh-CN"/>
        </w:rPr>
        <w:t>，不得超过以下值：</w:t>
      </w:r>
    </w:p>
    <w:p w14:paraId="395ECE42" w14:textId="77777777" w:rsidR="004F2D06" w:rsidRDefault="00946D1A">
      <w:pPr>
        <w:pStyle w:val="enumlev1"/>
        <w:rPr>
          <w:lang w:eastAsia="zh-CN"/>
        </w:rPr>
      </w:pPr>
      <w:r>
        <w:rPr>
          <w:lang w:eastAsia="zh-CN"/>
        </w:rPr>
        <w:tab/>
      </w:r>
      <w:r>
        <w:t>−123 dB(W/(m² · 200 MHz))</w:t>
      </w:r>
      <w:r>
        <w:rPr>
          <w:rFonts w:hint="eastAsia"/>
          <w:lang w:eastAsia="zh-CN"/>
        </w:rPr>
        <w:t>，用于在高于</w:t>
      </w:r>
      <w:r>
        <w:t>2 000</w:t>
      </w:r>
      <w:r>
        <w:rPr>
          <w:rFonts w:hint="eastAsia"/>
          <w:lang w:eastAsia="zh-CN"/>
        </w:rPr>
        <w:t>公里的轨道高度上操作的</w:t>
      </w:r>
      <w:r>
        <w:rPr>
          <w:rFonts w:hint="eastAsia"/>
          <w:lang w:eastAsia="zh-CN"/>
        </w:rPr>
        <w:t>non-GSO FSS</w:t>
      </w:r>
      <w:r>
        <w:rPr>
          <w:rFonts w:hint="eastAsia"/>
          <w:lang w:eastAsia="zh-CN"/>
        </w:rPr>
        <w:t>系统；</w:t>
      </w:r>
    </w:p>
    <w:p w14:paraId="051B9B76" w14:textId="77777777" w:rsidR="004F2D06" w:rsidRDefault="00946D1A">
      <w:pPr>
        <w:pStyle w:val="enumlev1"/>
        <w:rPr>
          <w:lang w:eastAsia="zh-CN"/>
        </w:rPr>
      </w:pPr>
      <w:r>
        <w:rPr>
          <w:lang w:eastAsia="zh-CN"/>
        </w:rPr>
        <w:tab/>
      </w:r>
      <w:r>
        <w:t>−117 dB(W/(m² · 200 MHz))</w:t>
      </w:r>
      <w:r>
        <w:rPr>
          <w:rFonts w:hint="eastAsia"/>
          <w:lang w:eastAsia="zh-CN"/>
        </w:rPr>
        <w:t>，用于在</w:t>
      </w:r>
      <w:r>
        <w:t>1 000</w:t>
      </w:r>
      <w:r>
        <w:rPr>
          <w:rFonts w:hint="eastAsia"/>
          <w:lang w:eastAsia="zh-CN"/>
        </w:rPr>
        <w:t>公里至</w:t>
      </w:r>
      <w:r>
        <w:t>2 000</w:t>
      </w:r>
      <w:r>
        <w:rPr>
          <w:rFonts w:hint="eastAsia"/>
          <w:lang w:eastAsia="zh-CN"/>
        </w:rPr>
        <w:t>公里轨道高度操作的</w:t>
      </w:r>
      <w:r>
        <w:rPr>
          <w:rFonts w:hint="eastAsia"/>
          <w:lang w:eastAsia="zh-CN"/>
        </w:rPr>
        <w:t>non-GSO FSS</w:t>
      </w:r>
      <w:r>
        <w:rPr>
          <w:rFonts w:hint="eastAsia"/>
          <w:lang w:eastAsia="zh-CN"/>
        </w:rPr>
        <w:t>系统；</w:t>
      </w:r>
    </w:p>
    <w:p w14:paraId="0F27BD69" w14:textId="77777777" w:rsidR="004F2D06" w:rsidRDefault="00946D1A">
      <w:pPr>
        <w:pStyle w:val="enumlev1"/>
        <w:rPr>
          <w:lang w:eastAsia="zh-CN"/>
        </w:rPr>
      </w:pPr>
      <w:r>
        <w:rPr>
          <w:lang w:eastAsia="zh-CN"/>
        </w:rPr>
        <w:tab/>
        <w:t>−104 dB(W/(m² · 200 MHz))</w:t>
      </w:r>
      <w:r>
        <w:rPr>
          <w:rFonts w:hint="eastAsia"/>
          <w:lang w:eastAsia="zh-CN"/>
        </w:rPr>
        <w:t>，用于在低于</w:t>
      </w:r>
      <w:r>
        <w:rPr>
          <w:lang w:eastAsia="zh-CN"/>
        </w:rPr>
        <w:t>1 000</w:t>
      </w:r>
      <w:r>
        <w:rPr>
          <w:rFonts w:hint="eastAsia"/>
          <w:lang w:eastAsia="zh-CN"/>
        </w:rPr>
        <w:t>公里轨道高度操作的</w:t>
      </w:r>
      <w:r>
        <w:rPr>
          <w:rFonts w:hint="eastAsia"/>
          <w:lang w:eastAsia="zh-CN"/>
        </w:rPr>
        <w:t>non-GSO FSS</w:t>
      </w:r>
      <w:r>
        <w:rPr>
          <w:rFonts w:hint="eastAsia"/>
          <w:lang w:eastAsia="zh-CN"/>
        </w:rPr>
        <w:t>系统。</w:t>
      </w:r>
    </w:p>
    <w:p w14:paraId="029A19D3" w14:textId="77777777" w:rsidR="004F2D06" w:rsidRDefault="00946D1A">
      <w:pPr>
        <w:pStyle w:val="Headingb"/>
        <w:rPr>
          <w:lang w:eastAsia="zh-CN"/>
        </w:rPr>
      </w:pPr>
      <w:r>
        <w:rPr>
          <w:rFonts w:hint="eastAsia"/>
          <w:lang w:eastAsia="zh-CN"/>
        </w:rPr>
        <w:t>方案</w:t>
      </w:r>
      <w:r>
        <w:rPr>
          <w:lang w:eastAsia="zh-CN"/>
        </w:rPr>
        <w:t>3</w:t>
      </w:r>
      <w:r>
        <w:rPr>
          <w:rFonts w:hint="eastAsia"/>
          <w:lang w:eastAsia="zh-CN"/>
        </w:rPr>
        <w:t>：</w:t>
      </w:r>
    </w:p>
    <w:p w14:paraId="6CDD5B5D" w14:textId="77777777" w:rsidR="004F2D06" w:rsidRDefault="00946D1A">
      <w:pPr>
        <w:ind w:firstLineChars="200" w:firstLine="480"/>
        <w:rPr>
          <w:lang w:eastAsia="zh-CN"/>
        </w:rPr>
      </w:pPr>
      <w:r>
        <w:rPr>
          <w:rFonts w:hint="eastAsia"/>
          <w:lang w:eastAsia="zh-CN"/>
        </w:rPr>
        <w:t>在</w:t>
      </w:r>
      <w:r>
        <w:rPr>
          <w:lang w:eastAsia="zh-CN"/>
        </w:rPr>
        <w:t>18.3-18.6 GHz</w:t>
      </w:r>
      <w:r>
        <w:rPr>
          <w:rFonts w:hint="eastAsia"/>
          <w:lang w:eastAsia="zh-CN"/>
        </w:rPr>
        <w:t>和</w:t>
      </w:r>
      <w:r>
        <w:rPr>
          <w:lang w:eastAsia="zh-CN"/>
        </w:rPr>
        <w:t>18.8-19.1 GHz</w:t>
      </w:r>
      <w:r>
        <w:rPr>
          <w:rFonts w:hint="eastAsia"/>
          <w:lang w:eastAsia="zh-CN"/>
        </w:rPr>
        <w:t>频段操作且</w:t>
      </w:r>
      <w:r>
        <w:rPr>
          <w:lang w:eastAsia="zh-CN"/>
        </w:rPr>
        <w:t>(</w:t>
      </w:r>
      <w:proofErr w:type="spellStart"/>
      <w:r>
        <w:rPr>
          <w:lang w:eastAsia="zh-CN"/>
        </w:rPr>
        <w:t>i</w:t>
      </w:r>
      <w:proofErr w:type="spellEnd"/>
      <w:r>
        <w:rPr>
          <w:lang w:eastAsia="zh-CN"/>
        </w:rPr>
        <w:t>)</w:t>
      </w:r>
      <w:r>
        <w:rPr>
          <w:rFonts w:hint="eastAsia"/>
          <w:lang w:eastAsia="zh-CN"/>
        </w:rPr>
        <w:t>轨道远地点低于</w:t>
      </w:r>
      <w:r>
        <w:rPr>
          <w:lang w:eastAsia="zh-CN"/>
        </w:rPr>
        <w:t>20 000</w:t>
      </w:r>
      <w:r>
        <w:rPr>
          <w:rFonts w:hint="eastAsia"/>
          <w:lang w:eastAsia="zh-CN"/>
        </w:rPr>
        <w:t>公里</w:t>
      </w:r>
      <w:r>
        <w:rPr>
          <w:lang w:eastAsia="zh-CN"/>
        </w:rPr>
        <w:t>(ii)</w:t>
      </w:r>
      <w:r>
        <w:rPr>
          <w:rFonts w:hint="eastAsia"/>
          <w:lang w:eastAsia="zh-CN"/>
        </w:rPr>
        <w:t>在海洋上空与航空或水上</w:t>
      </w:r>
      <w:r>
        <w:rPr>
          <w:lang w:eastAsia="zh-CN"/>
        </w:rPr>
        <w:t>ESIM</w:t>
      </w:r>
      <w:r>
        <w:rPr>
          <w:rFonts w:hint="eastAsia"/>
          <w:lang w:eastAsia="zh-CN"/>
        </w:rPr>
        <w:t>通信</w:t>
      </w:r>
      <w:r>
        <w:rPr>
          <w:lang w:eastAsia="zh-CN"/>
        </w:rPr>
        <w:t>(iii)</w:t>
      </w:r>
      <w:r>
        <w:rPr>
          <w:rFonts w:hint="eastAsia"/>
          <w:lang w:eastAsia="zh-CN"/>
        </w:rPr>
        <w:t>无线电通信局在</w:t>
      </w:r>
      <w:r>
        <w:rPr>
          <w:lang w:eastAsia="zh-CN"/>
        </w:rPr>
        <w:t>2025</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日之后收到其完整通知资料的任何</w:t>
      </w:r>
      <w:r>
        <w:rPr>
          <w:lang w:eastAsia="zh-CN"/>
        </w:rPr>
        <w:t>non-GSO</w:t>
      </w:r>
      <w:r>
        <w:rPr>
          <w:rFonts w:hint="eastAsia"/>
          <w:lang w:eastAsia="zh-CN"/>
        </w:rPr>
        <w:t>卫星固定空间电台，根据以下分段公式，在</w:t>
      </w:r>
      <w:r>
        <w:rPr>
          <w:rFonts w:hint="eastAsia"/>
          <w:lang w:eastAsia="zh-CN"/>
        </w:rPr>
        <w:t>18.6-18.8 GHz</w:t>
      </w:r>
      <w:r>
        <w:rPr>
          <w:rFonts w:hint="eastAsia"/>
          <w:lang w:eastAsia="zh-CN"/>
        </w:rPr>
        <w:t>频段，其在海洋表面产生的无用发射功率通量密度值不得超过：</w:t>
      </w:r>
    </w:p>
    <w:tbl>
      <w:tblPr>
        <w:tblW w:w="0" w:type="auto"/>
        <w:jc w:val="center"/>
        <w:tblLook w:val="04A0" w:firstRow="1" w:lastRow="0" w:firstColumn="1" w:lastColumn="0" w:noHBand="0" w:noVBand="1"/>
      </w:tblPr>
      <w:tblGrid>
        <w:gridCol w:w="1771"/>
        <w:gridCol w:w="5330"/>
        <w:gridCol w:w="2538"/>
      </w:tblGrid>
      <w:tr w:rsidR="004F2D06" w14:paraId="5000C625" w14:textId="77777777">
        <w:trPr>
          <w:trHeight w:val="411"/>
          <w:jc w:val="center"/>
        </w:trPr>
        <w:tc>
          <w:tcPr>
            <w:tcW w:w="1784" w:type="dxa"/>
          </w:tcPr>
          <w:p w14:paraId="0306E2F8" w14:textId="77777777" w:rsidR="004F2D06" w:rsidRDefault="00946D1A">
            <w:pPr>
              <w:tabs>
                <w:tab w:val="clear" w:pos="1871"/>
                <w:tab w:val="clear" w:pos="2268"/>
                <w:tab w:val="center" w:pos="4820"/>
                <w:tab w:val="right" w:pos="9639"/>
              </w:tabs>
              <w:jc w:val="center"/>
              <w:rPr>
                <w:i/>
                <w:iCs/>
              </w:rPr>
            </w:pPr>
            <w:r>
              <w:rPr>
                <w:rFonts w:ascii="STKaiti" w:eastAsia="STKaiti" w:hAnsi="STKaiti" w:cs="SimSun" w:hint="eastAsia"/>
                <w:lang w:eastAsia="zh-CN"/>
              </w:rPr>
              <w:t>对于</w:t>
            </w:r>
            <w:r>
              <w:rPr>
                <w:i/>
                <w:iCs/>
              </w:rPr>
              <w:t>N ≥ 10:</w:t>
            </w:r>
          </w:p>
        </w:tc>
        <w:tc>
          <w:tcPr>
            <w:tcW w:w="5368" w:type="dxa"/>
          </w:tcPr>
          <w:p w14:paraId="3A3E08F4" w14:textId="77777777" w:rsidR="004F2D06" w:rsidRDefault="00946D1A">
            <w:pPr>
              <w:tabs>
                <w:tab w:val="clear" w:pos="1871"/>
                <w:tab w:val="clear" w:pos="2268"/>
                <w:tab w:val="center" w:pos="4820"/>
                <w:tab w:val="right" w:pos="9639"/>
              </w:tabs>
              <w:rPr>
                <w:i/>
                <w:iCs/>
              </w:rPr>
            </w:pPr>
            <w:proofErr w:type="spellStart"/>
            <w:r>
              <w:rPr>
                <w:i/>
                <w:iCs/>
              </w:rPr>
              <w:t>pfd</w:t>
            </w:r>
            <w:proofErr w:type="spellEnd"/>
            <w:r>
              <w:t xml:space="preserve"> = </w:t>
            </w:r>
            <w:r>
              <w:rPr>
                <w:i/>
                <w:iCs/>
              </w:rPr>
              <w:t>min</w:t>
            </w:r>
            <w:r>
              <w:t>(−77 − 10 * log(</w:t>
            </w:r>
            <w:r>
              <w:rPr>
                <w:i/>
                <w:iCs/>
              </w:rPr>
              <w:t>S</w:t>
            </w:r>
            <w:r>
              <w:t>), –110)</w:t>
            </w:r>
          </w:p>
        </w:tc>
        <w:tc>
          <w:tcPr>
            <w:tcW w:w="2545" w:type="dxa"/>
          </w:tcPr>
          <w:p w14:paraId="78EA4FB5" w14:textId="77777777" w:rsidR="004F2D06" w:rsidRDefault="00946D1A">
            <w:pPr>
              <w:tabs>
                <w:tab w:val="clear" w:pos="1871"/>
                <w:tab w:val="clear" w:pos="2268"/>
                <w:tab w:val="center" w:pos="4820"/>
                <w:tab w:val="right" w:pos="9639"/>
              </w:tabs>
              <w:rPr>
                <w:i/>
                <w:iCs/>
              </w:rPr>
            </w:pPr>
            <w:r>
              <w:t>dB(W/(m² · 200 MHz))</w:t>
            </w:r>
          </w:p>
        </w:tc>
      </w:tr>
      <w:tr w:rsidR="004F2D06" w14:paraId="29913F9F" w14:textId="77777777">
        <w:trPr>
          <w:trHeight w:val="411"/>
          <w:jc w:val="center"/>
        </w:trPr>
        <w:tc>
          <w:tcPr>
            <w:tcW w:w="1784" w:type="dxa"/>
          </w:tcPr>
          <w:p w14:paraId="48BE48CA" w14:textId="77777777" w:rsidR="004F2D06" w:rsidRDefault="00946D1A">
            <w:pPr>
              <w:tabs>
                <w:tab w:val="clear" w:pos="1871"/>
                <w:tab w:val="clear" w:pos="2268"/>
                <w:tab w:val="center" w:pos="4820"/>
                <w:tab w:val="right" w:pos="9639"/>
              </w:tabs>
              <w:jc w:val="center"/>
              <w:rPr>
                <w:i/>
                <w:iCs/>
              </w:rPr>
            </w:pPr>
            <w:r>
              <w:rPr>
                <w:rFonts w:ascii="STKaiti" w:eastAsia="STKaiti" w:hAnsi="STKaiti" w:cs="SimSun" w:hint="eastAsia"/>
                <w:lang w:eastAsia="zh-CN"/>
              </w:rPr>
              <w:t>对于</w:t>
            </w:r>
            <w:r>
              <w:rPr>
                <w:i/>
                <w:iCs/>
              </w:rPr>
              <w:t>N &lt; 10:</w:t>
            </w:r>
          </w:p>
        </w:tc>
        <w:tc>
          <w:tcPr>
            <w:tcW w:w="5368" w:type="dxa"/>
          </w:tcPr>
          <w:p w14:paraId="46FB54EF" w14:textId="77777777" w:rsidR="004F2D06" w:rsidRDefault="00946D1A">
            <w:pPr>
              <w:tabs>
                <w:tab w:val="clear" w:pos="1871"/>
                <w:tab w:val="clear" w:pos="2268"/>
                <w:tab w:val="center" w:pos="4820"/>
                <w:tab w:val="right" w:pos="9639"/>
              </w:tabs>
              <w:rPr>
                <w:i/>
                <w:iCs/>
              </w:rPr>
            </w:pPr>
            <w:proofErr w:type="spellStart"/>
            <w:r>
              <w:rPr>
                <w:i/>
                <w:iCs/>
              </w:rPr>
              <w:t>pfd</w:t>
            </w:r>
            <w:proofErr w:type="spellEnd"/>
            <w:r>
              <w:t xml:space="preserve"> = </w:t>
            </w:r>
            <w:r>
              <w:rPr>
                <w:i/>
                <w:iCs/>
              </w:rPr>
              <w:t>min</w:t>
            </w:r>
            <w:r>
              <w:t>(−67 – 10 * log(</w:t>
            </w:r>
            <w:r>
              <w:rPr>
                <w:i/>
                <w:iCs/>
              </w:rPr>
              <w:t>S</w:t>
            </w:r>
            <w:r>
              <w:t>) – 10 * log(</w:t>
            </w:r>
            <w:r>
              <w:rPr>
                <w:i/>
                <w:iCs/>
              </w:rPr>
              <w:t>N</w:t>
            </w:r>
            <w:r>
              <w:t>), –110)</w:t>
            </w:r>
          </w:p>
        </w:tc>
        <w:tc>
          <w:tcPr>
            <w:tcW w:w="2545" w:type="dxa"/>
          </w:tcPr>
          <w:p w14:paraId="32F62FB7" w14:textId="77777777" w:rsidR="004F2D06" w:rsidRDefault="00946D1A">
            <w:pPr>
              <w:tabs>
                <w:tab w:val="clear" w:pos="1871"/>
                <w:tab w:val="clear" w:pos="2268"/>
                <w:tab w:val="center" w:pos="4820"/>
                <w:tab w:val="right" w:pos="9639"/>
              </w:tabs>
            </w:pPr>
            <w:r>
              <w:t>dB(W/(m² · 200 MHz))</w:t>
            </w:r>
          </w:p>
        </w:tc>
      </w:tr>
    </w:tbl>
    <w:p w14:paraId="44427CD2" w14:textId="77777777" w:rsidR="004F2D06" w:rsidRDefault="00946D1A">
      <w:pPr>
        <w:pStyle w:val="enumlev1"/>
        <w:rPr>
          <w:lang w:eastAsia="zh-CN"/>
        </w:rPr>
      </w:pPr>
      <w:r>
        <w:rPr>
          <w:lang w:eastAsia="zh-CN"/>
        </w:rPr>
        <w:tab/>
      </w:r>
      <w:r>
        <w:rPr>
          <w:rFonts w:hint="eastAsia"/>
          <w:lang w:eastAsia="zh-CN"/>
        </w:rPr>
        <w:t>其中</w:t>
      </w:r>
      <w:r>
        <w:rPr>
          <w:i/>
          <w:iCs/>
          <w:lang w:eastAsia="zh-CN"/>
        </w:rPr>
        <w:t>S</w:t>
      </w:r>
      <w:r>
        <w:rPr>
          <w:rFonts w:hint="eastAsia"/>
          <w:lang w:eastAsia="zh-CN"/>
        </w:rPr>
        <w:t>是</w:t>
      </w:r>
      <w:r>
        <w:rPr>
          <w:lang w:eastAsia="zh-CN"/>
        </w:rPr>
        <w:t>non-GSO</w:t>
      </w:r>
      <w:r>
        <w:rPr>
          <w:rFonts w:hint="eastAsia"/>
          <w:lang w:eastAsia="zh-CN"/>
        </w:rPr>
        <w:t>卫星固定空间电台</w:t>
      </w:r>
      <w:r>
        <w:rPr>
          <w:lang w:eastAsia="zh-CN"/>
        </w:rPr>
        <w:t>3 dB</w:t>
      </w:r>
      <w:r>
        <w:rPr>
          <w:rFonts w:hint="eastAsia"/>
          <w:lang w:eastAsia="zh-CN"/>
        </w:rPr>
        <w:t>波束在地面的覆盖区域，以平方公里表示；</w:t>
      </w:r>
      <w:r>
        <w:rPr>
          <w:i/>
          <w:iCs/>
          <w:lang w:eastAsia="zh-CN"/>
        </w:rPr>
        <w:t>N</w:t>
      </w:r>
      <w:r>
        <w:rPr>
          <w:rFonts w:hint="eastAsia"/>
          <w:lang w:eastAsia="zh-CN"/>
        </w:rPr>
        <w:t>为在地球表面</w:t>
      </w:r>
      <w:r>
        <w:rPr>
          <w:lang w:eastAsia="zh-CN"/>
        </w:rPr>
        <w:t>10 000 000</w:t>
      </w:r>
      <w:r>
        <w:rPr>
          <w:rFonts w:hint="eastAsia"/>
          <w:lang w:eastAsia="zh-CN"/>
        </w:rPr>
        <w:t>平方公里范围内</w:t>
      </w:r>
      <w:r>
        <w:rPr>
          <w:lang w:eastAsia="zh-CN"/>
        </w:rPr>
        <w:t>non-GSO</w:t>
      </w:r>
      <w:r>
        <w:rPr>
          <w:rFonts w:hint="eastAsia"/>
          <w:lang w:eastAsia="zh-CN"/>
        </w:rPr>
        <w:t>卫星固定系统生成的同频波束的最大值。</w:t>
      </w:r>
    </w:p>
    <w:p w14:paraId="45BB57C2" w14:textId="77777777" w:rsidR="004F2D06" w:rsidRDefault="00946D1A">
      <w:pPr>
        <w:pStyle w:val="AnnexNo"/>
        <w:rPr>
          <w:lang w:eastAsia="zh-CN"/>
        </w:rPr>
      </w:pPr>
      <w:bookmarkStart w:id="124" w:name="_Toc122450940"/>
      <w:bookmarkStart w:id="125" w:name="_Toc122369546"/>
      <w:r>
        <w:rPr>
          <w:rFonts w:ascii="SimSun" w:hAnsi="SimSun" w:cs="SimSun" w:hint="eastAsia"/>
          <w:lang w:eastAsia="zh-CN"/>
        </w:rPr>
        <w:lastRenderedPageBreak/>
        <w:t>第</w:t>
      </w:r>
      <w:r>
        <w:rPr>
          <w:lang w:eastAsia="zh-CN"/>
        </w:rPr>
        <w:t>[ARB-A116]</w:t>
      </w:r>
      <w:r>
        <w:rPr>
          <w:rFonts w:ascii="SimSun" w:hAnsi="SimSun" w:cs="SimSun" w:hint="eastAsia"/>
          <w:lang w:eastAsia="zh-CN"/>
        </w:rPr>
        <w:t>号新决议草案（</w:t>
      </w:r>
      <w:r>
        <w:rPr>
          <w:lang w:eastAsia="zh-CN"/>
        </w:rPr>
        <w:t>WRC-23</w:t>
      </w:r>
      <w:r>
        <w:rPr>
          <w:rFonts w:hint="eastAsia"/>
          <w:lang w:eastAsia="zh-CN"/>
        </w:rPr>
        <w:t>）</w:t>
      </w:r>
      <w:r>
        <w:rPr>
          <w:rFonts w:ascii="SimSun" w:hAnsi="SimSun" w:cs="SimSun" w:hint="eastAsia"/>
          <w:lang w:eastAsia="zh-CN"/>
        </w:rPr>
        <w:t>附件</w:t>
      </w:r>
      <w:r>
        <w:rPr>
          <w:lang w:eastAsia="zh-CN"/>
        </w:rPr>
        <w:t>4</w:t>
      </w:r>
      <w:bookmarkEnd w:id="124"/>
      <w:bookmarkEnd w:id="125"/>
    </w:p>
    <w:p w14:paraId="3F2294A7" w14:textId="77777777" w:rsidR="004F2D06" w:rsidRDefault="00946D1A">
      <w:pPr>
        <w:pStyle w:val="Annextitle"/>
        <w:rPr>
          <w:lang w:eastAsia="ko-KR"/>
        </w:rPr>
      </w:pPr>
      <w:r>
        <w:rPr>
          <w:rFonts w:ascii="SimSun" w:hAnsi="SimSun" w:cs="SimSun" w:hint="eastAsia"/>
          <w:lang w:eastAsia="zh-CN"/>
        </w:rPr>
        <w:t>所需</w:t>
      </w:r>
      <w:r>
        <w:rPr>
          <w:rFonts w:ascii="SimSun" w:hAnsi="SimSun" w:cs="SimSun"/>
          <w:lang w:eastAsia="zh-CN"/>
        </w:rPr>
        <w:t>的</w:t>
      </w:r>
      <w:r>
        <w:rPr>
          <w:lang w:eastAsia="zh-CN"/>
        </w:rPr>
        <w:t>ESIM</w:t>
      </w:r>
      <w:r>
        <w:rPr>
          <w:rFonts w:ascii="SimSun" w:hAnsi="SimSun" w:cs="SimSun" w:hint="eastAsia"/>
          <w:lang w:eastAsia="zh-CN"/>
        </w:rPr>
        <w:t>能力</w:t>
      </w:r>
    </w:p>
    <w:p w14:paraId="2CADA914" w14:textId="77777777" w:rsidR="004F2D06" w:rsidRDefault="00946D1A">
      <w:pPr>
        <w:ind w:firstLineChars="200" w:firstLine="480"/>
        <w:rPr>
          <w:lang w:eastAsia="zh-CN"/>
        </w:rPr>
      </w:pPr>
      <w:r>
        <w:rPr>
          <w:rFonts w:hint="eastAsia"/>
          <w:lang w:eastAsia="zh-CN"/>
        </w:rPr>
        <w:t>为使</w:t>
      </w:r>
      <w:r>
        <w:rPr>
          <w:rFonts w:eastAsia="Times New Roman"/>
          <w:lang w:eastAsia="zh-CN"/>
        </w:rPr>
        <w:t>ESIM</w:t>
      </w:r>
      <w:r>
        <w:rPr>
          <w:rFonts w:hint="eastAsia"/>
          <w:lang w:eastAsia="zh-CN"/>
        </w:rPr>
        <w:t>能够在触发所述条件时停止发射，</w:t>
      </w:r>
      <w:r>
        <w:rPr>
          <w:rFonts w:eastAsia="Times New Roman"/>
          <w:lang w:eastAsia="zh-CN"/>
        </w:rPr>
        <w:t>ESIM</w:t>
      </w:r>
      <w:r>
        <w:rPr>
          <w:rFonts w:hint="eastAsia"/>
          <w:lang w:eastAsia="zh-CN"/>
        </w:rPr>
        <w:t>网络设计</w:t>
      </w:r>
      <w:r>
        <w:rPr>
          <w:rFonts w:hint="eastAsia"/>
          <w:lang w:val="en-US" w:eastAsia="zh-CN"/>
        </w:rPr>
        <w:t>须</w:t>
      </w:r>
      <w:r>
        <w:rPr>
          <w:rFonts w:hint="eastAsia"/>
          <w:lang w:eastAsia="zh-CN"/>
        </w:rPr>
        <w:t>有适当的能力。表</w:t>
      </w:r>
      <w:r>
        <w:rPr>
          <w:lang w:eastAsia="zh-CN"/>
        </w:rPr>
        <w:t>A</w:t>
      </w:r>
      <w:r>
        <w:rPr>
          <w:rFonts w:hint="eastAsia"/>
          <w:lang w:val="en-US" w:eastAsia="zh-CN"/>
        </w:rPr>
        <w:t>4</w:t>
      </w:r>
      <w:r>
        <w:rPr>
          <w:lang w:eastAsia="zh-CN"/>
        </w:rPr>
        <w:t>.1</w:t>
      </w:r>
      <w:r>
        <w:rPr>
          <w:rFonts w:hint="eastAsia"/>
          <w:lang w:eastAsia="zh-CN"/>
        </w:rPr>
        <w:t>描述了适用的相关能力，并对这些要求给出了说明。</w:t>
      </w:r>
    </w:p>
    <w:p w14:paraId="1D3C3903" w14:textId="77777777" w:rsidR="004F2D06" w:rsidRDefault="00946D1A">
      <w:pPr>
        <w:ind w:firstLineChars="200" w:firstLine="480"/>
        <w:rPr>
          <w:rFonts w:ascii="SimSun" w:hAnsi="SimSun" w:cs="SimSun"/>
          <w:szCs w:val="24"/>
          <w:lang w:eastAsia="zh-CN"/>
        </w:rPr>
      </w:pPr>
      <w:r>
        <w:rPr>
          <w:rFonts w:ascii="SimSun" w:hAnsi="SimSun" w:cs="SimSun" w:hint="eastAsia"/>
          <w:szCs w:val="24"/>
          <w:lang w:eastAsia="zh-CN"/>
        </w:rPr>
        <w:t>同样值得注意的是，</w:t>
      </w:r>
      <w:r>
        <w:rPr>
          <w:rFonts w:eastAsia="Times New Roman"/>
          <w:szCs w:val="24"/>
          <w:lang w:eastAsia="zh-CN"/>
        </w:rPr>
        <w:t>NCMC</w:t>
      </w:r>
      <w:r>
        <w:rPr>
          <w:rFonts w:ascii="SimSun" w:hAnsi="SimSun" w:cs="SimSun" w:hint="eastAsia"/>
          <w:szCs w:val="24"/>
          <w:lang w:eastAsia="zh-CN"/>
        </w:rPr>
        <w:t>拥有每个角度（方位角、仰角和倾斜角）、高度和姿态所允许的功率谱密度限值数据库，这对于确保满足</w:t>
      </w:r>
      <w:proofErr w:type="spellStart"/>
      <w:r>
        <w:rPr>
          <w:rFonts w:eastAsia="Times New Roman"/>
          <w:szCs w:val="24"/>
          <w:lang w:eastAsia="zh-CN"/>
        </w:rPr>
        <w:t>pfd</w:t>
      </w:r>
      <w:proofErr w:type="spellEnd"/>
      <w:r>
        <w:rPr>
          <w:rFonts w:ascii="SimSun" w:hAnsi="SimSun" w:cs="SimSun" w:hint="eastAsia"/>
          <w:szCs w:val="24"/>
          <w:lang w:eastAsia="zh-CN"/>
        </w:rPr>
        <w:t>限值至关重要。</w:t>
      </w:r>
      <w:r>
        <w:rPr>
          <w:rFonts w:eastAsia="Times New Roman"/>
          <w:szCs w:val="24"/>
          <w:lang w:eastAsia="zh-CN"/>
        </w:rPr>
        <w:t>NCMC</w:t>
      </w:r>
      <w:r>
        <w:rPr>
          <w:rFonts w:ascii="SimSun" w:hAnsi="SimSun" w:cs="SimSun" w:hint="eastAsia"/>
          <w:szCs w:val="24"/>
          <w:lang w:eastAsia="zh-CN"/>
        </w:rPr>
        <w:t>利用这一全面且详细的许用电平数据库，持续监测来自终端的反馈，以确保发射完全符合规则限值。</w:t>
      </w:r>
    </w:p>
    <w:p w14:paraId="2A63EC47" w14:textId="77777777" w:rsidR="004F2D06" w:rsidRDefault="00946D1A">
      <w:pPr>
        <w:ind w:firstLineChars="200" w:firstLine="480"/>
        <w:rPr>
          <w:rFonts w:ascii="SimSun" w:hAnsi="SimSun" w:cs="SimSun"/>
          <w:szCs w:val="24"/>
          <w:lang w:eastAsia="zh-CN"/>
        </w:rPr>
      </w:pPr>
      <w:r>
        <w:rPr>
          <w:rFonts w:ascii="SimSun" w:hAnsi="SimSun" w:cs="SimSun" w:hint="eastAsia"/>
          <w:szCs w:val="24"/>
          <w:lang w:eastAsia="zh-CN"/>
        </w:rPr>
        <w:t>对于每个</w:t>
      </w:r>
      <w:r>
        <w:rPr>
          <w:lang w:eastAsia="zh-CN"/>
        </w:rPr>
        <w:t>ESIM</w:t>
      </w:r>
      <w:r>
        <w:rPr>
          <w:rFonts w:ascii="SimSun" w:hAnsi="SimSun" w:cs="SimSun" w:hint="eastAsia"/>
          <w:szCs w:val="24"/>
          <w:lang w:eastAsia="zh-CN"/>
        </w:rPr>
        <w:t>，</w:t>
      </w:r>
      <w:r>
        <w:rPr>
          <w:lang w:eastAsia="zh-CN"/>
        </w:rPr>
        <w:t>NCMC</w:t>
      </w:r>
      <w:r>
        <w:rPr>
          <w:rFonts w:ascii="SimSun" w:hAnsi="SimSun" w:cs="SimSun" w:hint="eastAsia"/>
          <w:szCs w:val="24"/>
          <w:lang w:eastAsia="zh-CN"/>
        </w:rPr>
        <w:t>均应配有位置、纬度、经度和高度、传输频率、信道带宽和</w:t>
      </w:r>
      <w:r>
        <w:rPr>
          <w:rFonts w:hint="eastAsia"/>
          <w:lang w:eastAsia="zh-CN"/>
        </w:rPr>
        <w:t>non-GSO ESIM</w:t>
      </w:r>
      <w:r>
        <w:rPr>
          <w:rFonts w:hint="eastAsia"/>
          <w:lang w:eastAsia="zh-CN"/>
        </w:rPr>
        <w:t>与之通信的</w:t>
      </w:r>
      <w:r>
        <w:rPr>
          <w:lang w:eastAsia="zh-CN"/>
        </w:rPr>
        <w:t>non-GSO</w:t>
      </w:r>
      <w:r>
        <w:rPr>
          <w:rFonts w:ascii="SimSun" w:hAnsi="SimSun" w:cs="SimSun" w:hint="eastAsia"/>
          <w:szCs w:val="24"/>
          <w:lang w:eastAsia="zh-CN"/>
        </w:rPr>
        <w:t>卫星系统的记录。出于检测和解决干扰事件的目的，可以向主管部门或授权机构提供该数据。</w:t>
      </w:r>
    </w:p>
    <w:p w14:paraId="566C1E82" w14:textId="77777777" w:rsidR="004F2D06" w:rsidRDefault="00946D1A">
      <w:pPr>
        <w:pStyle w:val="TableNo"/>
        <w:spacing w:before="240"/>
        <w:rPr>
          <w:lang w:eastAsia="zh-CN"/>
        </w:rPr>
      </w:pPr>
      <w:r>
        <w:rPr>
          <w:rFonts w:ascii="SimSun" w:hAnsi="SimSun" w:cs="SimSun" w:hint="eastAsia"/>
          <w:lang w:eastAsia="zh-CN"/>
        </w:rPr>
        <w:t>表</w:t>
      </w:r>
      <w:r>
        <w:rPr>
          <w:lang w:eastAsia="zh-CN"/>
        </w:rPr>
        <w:t>A4-1</w:t>
      </w:r>
    </w:p>
    <w:p w14:paraId="0CDB3C58" w14:textId="77777777" w:rsidR="004F2D06" w:rsidRDefault="00946D1A">
      <w:pPr>
        <w:pStyle w:val="Tabletitle"/>
        <w:rPr>
          <w:lang w:eastAsia="zh-CN"/>
        </w:rPr>
      </w:pPr>
      <w:r>
        <w:rPr>
          <w:rFonts w:ascii="SimSun" w:hAnsi="SimSun" w:cs="SimSun" w:hint="eastAsia"/>
          <w:lang w:eastAsia="zh-CN"/>
        </w:rPr>
        <w:t>最低</w:t>
      </w:r>
      <w:r>
        <w:rPr>
          <w:lang w:eastAsia="zh-CN"/>
        </w:rPr>
        <w:t>ESIM</w:t>
      </w:r>
      <w:r>
        <w:rPr>
          <w:rFonts w:ascii="SimSun" w:hAnsi="SimSun" w:cs="SimSun" w:hint="eastAsia"/>
          <w:lang w:eastAsia="zh-CN"/>
        </w:rPr>
        <w:t>能力和说明</w:t>
      </w:r>
    </w:p>
    <w:tbl>
      <w:tblPr>
        <w:tblW w:w="9634" w:type="dxa"/>
        <w:jc w:val="center"/>
        <w:tblLook w:val="04A0" w:firstRow="1" w:lastRow="0" w:firstColumn="1" w:lastColumn="0" w:noHBand="0" w:noVBand="1"/>
      </w:tblPr>
      <w:tblGrid>
        <w:gridCol w:w="2972"/>
        <w:gridCol w:w="6662"/>
      </w:tblGrid>
      <w:tr w:rsidR="004F2D06" w14:paraId="0FAEFE62" w14:textId="77777777">
        <w:trPr>
          <w:tblHeader/>
          <w:jc w:val="center"/>
        </w:trPr>
        <w:tc>
          <w:tcPr>
            <w:tcW w:w="2972" w:type="dxa"/>
            <w:tcBorders>
              <w:top w:val="single" w:sz="4" w:space="0" w:color="auto"/>
              <w:left w:val="single" w:sz="4" w:space="0" w:color="auto"/>
              <w:bottom w:val="single" w:sz="4" w:space="0" w:color="auto"/>
              <w:right w:val="single" w:sz="4" w:space="0" w:color="auto"/>
            </w:tcBorders>
          </w:tcPr>
          <w:p w14:paraId="51A6AAA6" w14:textId="77777777" w:rsidR="004F2D06" w:rsidRDefault="00946D1A">
            <w:pPr>
              <w:pStyle w:val="Tablehead"/>
              <w:rPr>
                <w:lang w:eastAsia="zh-CN"/>
              </w:rPr>
            </w:pPr>
            <w:r>
              <w:rPr>
                <w:rFonts w:ascii="SimSun" w:hAnsi="SimSun" w:cs="SimSun" w:hint="eastAsia"/>
                <w:lang w:eastAsia="zh-CN"/>
              </w:rPr>
              <w:t>能力</w:t>
            </w:r>
          </w:p>
        </w:tc>
        <w:tc>
          <w:tcPr>
            <w:tcW w:w="6662" w:type="dxa"/>
            <w:tcBorders>
              <w:top w:val="single" w:sz="4" w:space="0" w:color="auto"/>
              <w:left w:val="single" w:sz="4" w:space="0" w:color="auto"/>
              <w:bottom w:val="single" w:sz="4" w:space="0" w:color="auto"/>
              <w:right w:val="single" w:sz="4" w:space="0" w:color="auto"/>
            </w:tcBorders>
          </w:tcPr>
          <w:p w14:paraId="01ED825E" w14:textId="77777777" w:rsidR="004F2D06" w:rsidRDefault="00946D1A">
            <w:pPr>
              <w:pStyle w:val="Tablehead"/>
              <w:rPr>
                <w:lang w:eastAsia="zh-CN"/>
              </w:rPr>
            </w:pPr>
            <w:r>
              <w:rPr>
                <w:rFonts w:ascii="SimSun" w:hAnsi="SimSun" w:cs="SimSun" w:hint="eastAsia"/>
                <w:lang w:eastAsia="zh-CN"/>
              </w:rPr>
              <w:t>说明</w:t>
            </w:r>
          </w:p>
        </w:tc>
      </w:tr>
      <w:tr w:rsidR="004F2D06" w14:paraId="78E1D7D3"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4761ABDA" w14:textId="77777777" w:rsidR="004F2D06" w:rsidRDefault="00946D1A">
            <w:pPr>
              <w:pStyle w:val="Tabletext"/>
              <w:rPr>
                <w:bCs/>
              </w:rPr>
            </w:pPr>
            <w:r>
              <w:rPr>
                <w:lang w:eastAsia="zh-CN"/>
              </w:rPr>
              <w:t>GNSS</w:t>
            </w:r>
            <w:r>
              <w:rPr>
                <w:lang w:eastAsia="zh-CN"/>
              </w:rPr>
              <w:t>（</w:t>
            </w:r>
            <w:r>
              <w:rPr>
                <w:rFonts w:ascii="SimSun" w:hAnsi="SimSun" w:cs="SimSun" w:hint="eastAsia"/>
                <w:lang w:eastAsia="zh-CN"/>
              </w:rPr>
              <w:t>或其它地理定位能力</w:t>
            </w:r>
            <w:r>
              <w:rPr>
                <w:lang w:eastAsia="zh-CN"/>
              </w:rPr>
              <w:t>）</w:t>
            </w:r>
          </w:p>
        </w:tc>
        <w:tc>
          <w:tcPr>
            <w:tcW w:w="6662" w:type="dxa"/>
            <w:tcBorders>
              <w:top w:val="single" w:sz="4" w:space="0" w:color="auto"/>
              <w:left w:val="single" w:sz="4" w:space="0" w:color="auto"/>
              <w:bottom w:val="single" w:sz="4" w:space="0" w:color="auto"/>
              <w:right w:val="single" w:sz="4" w:space="0" w:color="auto"/>
            </w:tcBorders>
          </w:tcPr>
          <w:p w14:paraId="090AA829" w14:textId="77777777" w:rsidR="004F2D06" w:rsidRDefault="00946D1A">
            <w:pPr>
              <w:pStyle w:val="Tabletext"/>
              <w:rPr>
                <w:bCs/>
                <w:lang w:eastAsia="zh-CN"/>
              </w:rPr>
            </w:pPr>
            <w:r>
              <w:rPr>
                <w:rFonts w:ascii="SimSun" w:hAnsi="SimSun" w:cs="SimSun" w:hint="eastAsia"/>
                <w:lang w:eastAsia="zh-CN"/>
              </w:rPr>
              <w:t>需要使用</w:t>
            </w:r>
            <w:r>
              <w:rPr>
                <w:lang w:eastAsia="zh-CN"/>
              </w:rPr>
              <w:t>ESIM</w:t>
            </w:r>
            <w:r>
              <w:rPr>
                <w:rFonts w:ascii="SimSun" w:hAnsi="SimSun" w:cs="SimSun" w:hint="eastAsia"/>
                <w:lang w:eastAsia="zh-CN"/>
              </w:rPr>
              <w:t>的地理位置，以便</w:t>
            </w:r>
            <w:r>
              <w:rPr>
                <w:lang w:eastAsia="zh-CN"/>
              </w:rPr>
              <w:t>ESIM</w:t>
            </w:r>
            <w:r>
              <w:rPr>
                <w:rFonts w:ascii="SimSun" w:hAnsi="SimSun" w:cs="SimSun" w:hint="eastAsia"/>
                <w:lang w:eastAsia="zh-CN"/>
              </w:rPr>
              <w:t>知晓进入未被授权主管部门的领土，并反馈给软件以停止相应发射。</w:t>
            </w:r>
            <w:r>
              <w:rPr>
                <w:rFonts w:ascii="SimSun" w:hAnsi="SimSun" w:cs="SimSun"/>
                <w:lang w:eastAsia="zh-CN"/>
              </w:rPr>
              <w:t xml:space="preserve"> </w:t>
            </w:r>
          </w:p>
        </w:tc>
      </w:tr>
      <w:tr w:rsidR="004F2D06" w14:paraId="14321E58"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0B21BCEE" w14:textId="77777777" w:rsidR="004F2D06" w:rsidRDefault="00946D1A">
            <w:pPr>
              <w:pStyle w:val="Tabletext"/>
              <w:rPr>
                <w:bCs/>
                <w:lang w:eastAsia="zh-CN"/>
              </w:rPr>
            </w:pPr>
            <w:r>
              <w:rPr>
                <w:rFonts w:ascii="SimSun" w:hAnsi="SimSun" w:cs="SimSun" w:hint="eastAsia"/>
                <w:lang w:eastAsia="zh-CN"/>
              </w:rPr>
              <w:t>监测锁定频率的丢失</w:t>
            </w:r>
          </w:p>
        </w:tc>
        <w:tc>
          <w:tcPr>
            <w:tcW w:w="6662" w:type="dxa"/>
            <w:tcBorders>
              <w:top w:val="single" w:sz="4" w:space="0" w:color="auto"/>
              <w:left w:val="single" w:sz="4" w:space="0" w:color="auto"/>
              <w:bottom w:val="single" w:sz="4" w:space="0" w:color="auto"/>
              <w:right w:val="single" w:sz="4" w:space="0" w:color="auto"/>
            </w:tcBorders>
          </w:tcPr>
          <w:p w14:paraId="2859B2EE" w14:textId="77777777" w:rsidR="004F2D06" w:rsidRDefault="00946D1A">
            <w:pPr>
              <w:pStyle w:val="Tabletext"/>
              <w:rPr>
                <w:bCs/>
                <w:lang w:eastAsia="zh-CN"/>
              </w:rPr>
            </w:pPr>
            <w:r>
              <w:rPr>
                <w:rFonts w:ascii="SimSun" w:hAnsi="SimSun" w:cs="SimSun" w:hint="eastAsia"/>
                <w:lang w:eastAsia="zh-CN"/>
              </w:rPr>
              <w:t>需要预测发射频率差错，这种差错可能导致在指配发射频段外造成干扰。</w:t>
            </w:r>
          </w:p>
        </w:tc>
      </w:tr>
      <w:tr w:rsidR="004F2D06" w14:paraId="764C8FE9"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61C2CD30" w14:textId="77777777" w:rsidR="004F2D06" w:rsidRDefault="00946D1A">
            <w:pPr>
              <w:pStyle w:val="Tabletext"/>
              <w:rPr>
                <w:bCs/>
                <w:lang w:eastAsia="zh-CN"/>
              </w:rPr>
            </w:pPr>
            <w:r>
              <w:rPr>
                <w:rFonts w:hint="eastAsia"/>
                <w:lang w:eastAsia="zh-CN"/>
              </w:rPr>
              <w:t>监测</w:t>
            </w:r>
            <w:r>
              <w:rPr>
                <w:rFonts w:ascii="SimSun" w:hAnsi="SimSun" w:cs="SimSun" w:hint="eastAsia"/>
                <w:lang w:eastAsia="zh-CN"/>
              </w:rPr>
              <w:t>本振信号的丢失</w:t>
            </w:r>
          </w:p>
        </w:tc>
        <w:tc>
          <w:tcPr>
            <w:tcW w:w="6662" w:type="dxa"/>
            <w:tcBorders>
              <w:top w:val="single" w:sz="4" w:space="0" w:color="auto"/>
              <w:left w:val="single" w:sz="4" w:space="0" w:color="auto"/>
              <w:bottom w:val="single" w:sz="4" w:space="0" w:color="auto"/>
              <w:right w:val="single" w:sz="4" w:space="0" w:color="auto"/>
            </w:tcBorders>
          </w:tcPr>
          <w:p w14:paraId="0946A5A0" w14:textId="77777777" w:rsidR="004F2D06" w:rsidRDefault="00946D1A">
            <w:pPr>
              <w:pStyle w:val="Tabletext"/>
              <w:rPr>
                <w:rFonts w:ascii="Calibri" w:hAnsi="Calibri"/>
                <w:sz w:val="22"/>
                <w:lang w:eastAsia="zh-CN"/>
              </w:rPr>
            </w:pPr>
            <w:r>
              <w:rPr>
                <w:rFonts w:ascii="SimSun" w:hAnsi="SimSun" w:cs="SimSun" w:hint="eastAsia"/>
                <w:lang w:eastAsia="zh-CN"/>
              </w:rPr>
              <w:t>需要预测发射频率差错，这种差错可能导致在指配发射频段外造成干扰。</w:t>
            </w:r>
          </w:p>
        </w:tc>
      </w:tr>
      <w:tr w:rsidR="004F2D06" w14:paraId="6C1AFCAE"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7239E4F6" w14:textId="77777777" w:rsidR="004F2D06" w:rsidRDefault="00946D1A">
            <w:pPr>
              <w:pStyle w:val="Tabletext"/>
              <w:rPr>
                <w:lang w:eastAsia="zh-CN"/>
              </w:rPr>
            </w:pPr>
            <w:r>
              <w:rPr>
                <w:rFonts w:hint="eastAsia"/>
                <w:bCs/>
                <w:lang w:eastAsia="zh-CN"/>
              </w:rPr>
              <w:t>监测和控制发射频率</w:t>
            </w:r>
          </w:p>
        </w:tc>
        <w:tc>
          <w:tcPr>
            <w:tcW w:w="6662" w:type="dxa"/>
            <w:tcBorders>
              <w:top w:val="single" w:sz="4" w:space="0" w:color="auto"/>
              <w:left w:val="single" w:sz="4" w:space="0" w:color="auto"/>
              <w:bottom w:val="single" w:sz="4" w:space="0" w:color="auto"/>
              <w:right w:val="single" w:sz="4" w:space="0" w:color="auto"/>
            </w:tcBorders>
          </w:tcPr>
          <w:p w14:paraId="3211B35E" w14:textId="77777777" w:rsidR="004F2D06" w:rsidRDefault="00946D1A">
            <w:pPr>
              <w:pStyle w:val="Tabletext"/>
              <w:rPr>
                <w:rFonts w:ascii="SimSun" w:hAnsi="SimSun" w:cs="SimSun"/>
                <w:lang w:eastAsia="zh-CN"/>
              </w:rPr>
            </w:pPr>
            <w:r>
              <w:rPr>
                <w:rFonts w:ascii="SimSun" w:hAnsi="SimSun" w:cs="SimSun" w:hint="eastAsia"/>
                <w:lang w:eastAsia="zh-CN"/>
              </w:rPr>
              <w:t>需要预测发射频率差错，这种差错可能导致在指配发射频段外造成干扰。</w:t>
            </w:r>
          </w:p>
        </w:tc>
      </w:tr>
      <w:tr w:rsidR="004F2D06" w14:paraId="6CDE45B1"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625C8FC0" w14:textId="77777777" w:rsidR="004F2D06" w:rsidRDefault="00946D1A">
            <w:pPr>
              <w:pStyle w:val="Tabletext"/>
              <w:rPr>
                <w:bCs/>
                <w:lang w:eastAsia="zh-CN"/>
              </w:rPr>
            </w:pPr>
            <w:r>
              <w:rPr>
                <w:rFonts w:ascii="SimSun" w:hAnsi="SimSun" w:cs="SimSun" w:hint="eastAsia"/>
                <w:lang w:eastAsia="zh-CN"/>
              </w:rPr>
              <w:t>内部电源关闭</w:t>
            </w:r>
            <w:r>
              <w:rPr>
                <w:lang w:eastAsia="zh-CN"/>
              </w:rPr>
              <w:t>/</w:t>
            </w:r>
            <w:r>
              <w:rPr>
                <w:rFonts w:ascii="SimSun" w:hAnsi="SimSun" w:cs="SimSun" w:hint="eastAsia"/>
                <w:lang w:eastAsia="zh-CN"/>
              </w:rPr>
              <w:t>打开</w:t>
            </w:r>
            <w:r>
              <w:rPr>
                <w:lang w:eastAsia="zh-CN"/>
              </w:rPr>
              <w:t>/</w:t>
            </w:r>
            <w:r>
              <w:rPr>
                <w:rFonts w:ascii="SimSun" w:hAnsi="SimSun" w:cs="SimSun" w:hint="eastAsia"/>
                <w:lang w:eastAsia="zh-CN"/>
              </w:rPr>
              <w:t>复位</w:t>
            </w:r>
          </w:p>
        </w:tc>
        <w:tc>
          <w:tcPr>
            <w:tcW w:w="6662" w:type="dxa"/>
            <w:tcBorders>
              <w:top w:val="single" w:sz="4" w:space="0" w:color="auto"/>
              <w:left w:val="single" w:sz="4" w:space="0" w:color="auto"/>
              <w:bottom w:val="single" w:sz="4" w:space="0" w:color="auto"/>
              <w:right w:val="single" w:sz="4" w:space="0" w:color="auto"/>
            </w:tcBorders>
          </w:tcPr>
          <w:p w14:paraId="1403B25D" w14:textId="77777777" w:rsidR="004F2D06" w:rsidRDefault="00946D1A">
            <w:pPr>
              <w:pStyle w:val="Tabletext"/>
              <w:rPr>
                <w:bCs/>
                <w:lang w:eastAsia="zh-CN"/>
              </w:rPr>
            </w:pPr>
            <w:r>
              <w:rPr>
                <w:rFonts w:hint="eastAsia"/>
                <w:lang w:eastAsia="zh-CN"/>
              </w:rPr>
              <w:t>需要</w:t>
            </w:r>
            <w:r>
              <w:rPr>
                <w:lang w:eastAsia="zh-CN"/>
              </w:rPr>
              <w:t>ESIM</w:t>
            </w:r>
            <w:r>
              <w:rPr>
                <w:rFonts w:ascii="SimSun" w:hAnsi="SimSun" w:cs="SimSun" w:hint="eastAsia"/>
                <w:lang w:eastAsia="zh-CN"/>
              </w:rPr>
              <w:t>具有遇到故障后自动关闭电源，然后在故障解决后重新启动或恢复电源的能力。</w:t>
            </w:r>
          </w:p>
        </w:tc>
      </w:tr>
      <w:tr w:rsidR="004F2D06" w14:paraId="2801514D"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26248213" w14:textId="77777777" w:rsidR="004F2D06" w:rsidRDefault="00946D1A">
            <w:pPr>
              <w:pStyle w:val="Tabletext"/>
              <w:rPr>
                <w:bCs/>
                <w:lang w:eastAsia="zh-CN"/>
              </w:rPr>
            </w:pPr>
            <w:r>
              <w:rPr>
                <w:rFonts w:ascii="SimSun" w:hAnsi="SimSun" w:cs="SimSun" w:hint="eastAsia"/>
                <w:lang w:eastAsia="zh-CN"/>
              </w:rPr>
              <w:t>禁止</w:t>
            </w:r>
            <w:r>
              <w:rPr>
                <w:lang w:eastAsia="zh-CN"/>
              </w:rPr>
              <w:t>/</w:t>
            </w:r>
            <w:r>
              <w:rPr>
                <w:rFonts w:ascii="SimSun" w:hAnsi="SimSun" w:cs="SimSun" w:hint="eastAsia"/>
                <w:lang w:eastAsia="zh-CN"/>
              </w:rPr>
              <w:t>启动发射和电平调整</w:t>
            </w:r>
          </w:p>
        </w:tc>
        <w:tc>
          <w:tcPr>
            <w:tcW w:w="6662" w:type="dxa"/>
            <w:tcBorders>
              <w:top w:val="single" w:sz="4" w:space="0" w:color="auto"/>
              <w:left w:val="single" w:sz="4" w:space="0" w:color="auto"/>
              <w:bottom w:val="single" w:sz="4" w:space="0" w:color="auto"/>
              <w:right w:val="single" w:sz="4" w:space="0" w:color="auto"/>
            </w:tcBorders>
          </w:tcPr>
          <w:p w14:paraId="619EE698" w14:textId="77777777" w:rsidR="004F2D06" w:rsidRDefault="00946D1A">
            <w:pPr>
              <w:pStyle w:val="Tabletext"/>
              <w:rPr>
                <w:bCs/>
                <w:lang w:eastAsia="zh-CN"/>
              </w:rPr>
            </w:pPr>
            <w:r>
              <w:rPr>
                <w:rFonts w:ascii="SimSun" w:hAnsi="SimSun" w:cs="SimSun" w:hint="eastAsia"/>
                <w:lang w:eastAsia="zh-CN"/>
              </w:rPr>
              <w:t>需要在必要时停止、调整和重新启动发射，以减缓干扰或未经授权的发射。</w:t>
            </w:r>
          </w:p>
        </w:tc>
      </w:tr>
      <w:tr w:rsidR="004F2D06" w14:paraId="6B8F0B8E" w14:textId="77777777">
        <w:trPr>
          <w:jc w:val="center"/>
        </w:trPr>
        <w:tc>
          <w:tcPr>
            <w:tcW w:w="2972" w:type="dxa"/>
            <w:tcBorders>
              <w:top w:val="single" w:sz="4" w:space="0" w:color="auto"/>
              <w:left w:val="single" w:sz="4" w:space="0" w:color="auto"/>
              <w:bottom w:val="single" w:sz="4" w:space="0" w:color="auto"/>
              <w:right w:val="single" w:sz="4" w:space="0" w:color="auto"/>
            </w:tcBorders>
          </w:tcPr>
          <w:p w14:paraId="5598C905" w14:textId="77777777" w:rsidR="004F2D06" w:rsidRDefault="00946D1A">
            <w:pPr>
              <w:pStyle w:val="Tabletext"/>
              <w:rPr>
                <w:bCs/>
                <w:lang w:eastAsia="zh-CN"/>
              </w:rPr>
            </w:pPr>
            <w:r>
              <w:rPr>
                <w:rFonts w:ascii="SimSun" w:hAnsi="SimSun" w:cs="SimSun" w:hint="eastAsia"/>
                <w:lang w:eastAsia="zh-CN"/>
              </w:rPr>
              <w:t>从</w:t>
            </w:r>
            <w:r>
              <w:rPr>
                <w:lang w:eastAsia="zh-CN"/>
              </w:rPr>
              <w:t>NCMC</w:t>
            </w:r>
            <w:r>
              <w:rPr>
                <w:rFonts w:ascii="SimSun" w:hAnsi="SimSun" w:cs="SimSun" w:hint="eastAsia"/>
                <w:lang w:eastAsia="zh-CN"/>
              </w:rPr>
              <w:t>接收和执行指令</w:t>
            </w:r>
          </w:p>
        </w:tc>
        <w:tc>
          <w:tcPr>
            <w:tcW w:w="6662" w:type="dxa"/>
            <w:tcBorders>
              <w:top w:val="single" w:sz="4" w:space="0" w:color="auto"/>
              <w:left w:val="single" w:sz="4" w:space="0" w:color="auto"/>
              <w:bottom w:val="single" w:sz="4" w:space="0" w:color="auto"/>
              <w:right w:val="single" w:sz="4" w:space="0" w:color="auto"/>
            </w:tcBorders>
          </w:tcPr>
          <w:p w14:paraId="61649AAF" w14:textId="77777777" w:rsidR="004F2D06" w:rsidRDefault="00946D1A">
            <w:pPr>
              <w:pStyle w:val="Tabletext"/>
              <w:rPr>
                <w:bCs/>
                <w:lang w:eastAsia="zh-CN"/>
              </w:rPr>
            </w:pPr>
            <w:r>
              <w:rPr>
                <w:rFonts w:ascii="SimSun" w:hAnsi="SimSun" w:cs="SimSun" w:hint="eastAsia"/>
                <w:lang w:eastAsia="zh-CN"/>
              </w:rPr>
              <w:t>需要在必要时接收来自</w:t>
            </w:r>
            <w:r>
              <w:rPr>
                <w:lang w:eastAsia="zh-CN"/>
              </w:rPr>
              <w:t>NCMC</w:t>
            </w:r>
            <w:r>
              <w:rPr>
                <w:rFonts w:ascii="SimSun" w:hAnsi="SimSun" w:cs="SimSun" w:hint="eastAsia"/>
                <w:lang w:eastAsia="zh-CN"/>
              </w:rPr>
              <w:t>的启动</w:t>
            </w:r>
            <w:r>
              <w:rPr>
                <w:lang w:eastAsia="zh-CN"/>
              </w:rPr>
              <w:t>/</w:t>
            </w:r>
            <w:r>
              <w:rPr>
                <w:rFonts w:ascii="SimSun" w:hAnsi="SimSun" w:cs="SimSun" w:hint="eastAsia"/>
                <w:lang w:eastAsia="zh-CN"/>
              </w:rPr>
              <w:t>禁止发射的指令或其它指令，以减缓干扰或未经授权的发射。</w:t>
            </w:r>
          </w:p>
        </w:tc>
      </w:tr>
    </w:tbl>
    <w:p w14:paraId="69BB3A93" w14:textId="77777777" w:rsidR="004F2D06" w:rsidRDefault="004F2D06">
      <w:pPr>
        <w:pStyle w:val="Tablefin"/>
      </w:pPr>
    </w:p>
    <w:p w14:paraId="4EC2FA22" w14:textId="77777777" w:rsidR="004F2D06" w:rsidRDefault="004F2D06">
      <w:pPr>
        <w:pStyle w:val="Reasons"/>
        <w:rPr>
          <w:lang w:eastAsia="zh-CN"/>
        </w:rPr>
      </w:pPr>
    </w:p>
    <w:p w14:paraId="2902D74D" w14:textId="77777777" w:rsidR="004F2D06" w:rsidRDefault="00946D1A">
      <w:pPr>
        <w:pStyle w:val="AppendixNo"/>
        <w:spacing w:before="0"/>
        <w:rPr>
          <w:lang w:eastAsia="zh-CN"/>
        </w:rPr>
      </w:pPr>
      <w:bookmarkStart w:id="126" w:name="_Toc42803549"/>
      <w:bookmarkStart w:id="127" w:name="_Toc42850218"/>
      <w:r>
        <w:rPr>
          <w:rFonts w:hint="eastAsia"/>
          <w:lang w:eastAsia="zh-CN"/>
        </w:rPr>
        <w:lastRenderedPageBreak/>
        <w:t>附录</w:t>
      </w:r>
      <w:r>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126"/>
      <w:bookmarkEnd w:id="127"/>
    </w:p>
    <w:p w14:paraId="6D0A5C7E" w14:textId="77777777" w:rsidR="004F2D06" w:rsidRDefault="00946D1A">
      <w:pPr>
        <w:pStyle w:val="Appendixtitle"/>
        <w:rPr>
          <w:lang w:eastAsia="zh-CN"/>
        </w:rPr>
      </w:pPr>
      <w:bookmarkStart w:id="128" w:name="_Toc458503217"/>
      <w:bookmarkStart w:id="129" w:name="_Toc42850219"/>
      <w:bookmarkStart w:id="130" w:name="_Toc42803550"/>
      <w:bookmarkStart w:id="131" w:name="_Toc330994401"/>
      <w:bookmarkStart w:id="132" w:name="_Toc330995592"/>
      <w:r>
        <w:rPr>
          <w:rFonts w:hint="eastAsia"/>
          <w:lang w:eastAsia="zh-CN"/>
        </w:rPr>
        <w:t>实施第三章程序时使用的各种特性的</w:t>
      </w:r>
      <w:r>
        <w:rPr>
          <w:lang w:eastAsia="zh-CN"/>
        </w:rPr>
        <w:br/>
      </w:r>
      <w:r>
        <w:rPr>
          <w:rFonts w:hint="eastAsia"/>
          <w:lang w:eastAsia="zh-CN"/>
        </w:rPr>
        <w:t>综合列表和表格</w:t>
      </w:r>
      <w:bookmarkEnd w:id="128"/>
      <w:bookmarkEnd w:id="129"/>
      <w:bookmarkEnd w:id="130"/>
      <w:bookmarkEnd w:id="131"/>
      <w:bookmarkEnd w:id="132"/>
    </w:p>
    <w:p w14:paraId="418B3E77" w14:textId="77777777" w:rsidR="004F2D06" w:rsidRDefault="00946D1A">
      <w:pPr>
        <w:pStyle w:val="AnnexNo"/>
        <w:rPr>
          <w:lang w:eastAsia="zh-CN"/>
        </w:rPr>
      </w:pPr>
      <w:bookmarkStart w:id="133" w:name="_Toc42803553"/>
      <w:bookmarkStart w:id="134" w:name="_Toc42850222"/>
      <w:r>
        <w:rPr>
          <w:rFonts w:hint="eastAsia"/>
          <w:lang w:eastAsia="zh-CN"/>
        </w:rPr>
        <w:t>附件</w:t>
      </w:r>
      <w:r>
        <w:rPr>
          <w:rFonts w:hint="eastAsia"/>
          <w:lang w:eastAsia="zh-CN"/>
        </w:rPr>
        <w:t>2</w:t>
      </w:r>
      <w:bookmarkEnd w:id="133"/>
      <w:bookmarkEnd w:id="134"/>
    </w:p>
    <w:p w14:paraId="15E83C44" w14:textId="77777777" w:rsidR="004F2D06" w:rsidRDefault="00946D1A">
      <w:pPr>
        <w:pStyle w:val="Annextitle"/>
        <w:rPr>
          <w:color w:val="000000"/>
          <w:lang w:eastAsia="zh-CN"/>
        </w:rPr>
      </w:pPr>
      <w:bookmarkStart w:id="135" w:name="_Toc458503221"/>
      <w:bookmarkStart w:id="136" w:name="_Toc42803554"/>
      <w:bookmarkStart w:id="137" w:name="_Toc42850223"/>
      <w:r>
        <w:rPr>
          <w:rFonts w:hint="eastAsia"/>
          <w:lang w:eastAsia="zh-CN"/>
        </w:rPr>
        <w:t>卫星网络、地球站或射电天文</w:t>
      </w:r>
      <w:r>
        <w:rPr>
          <w:lang w:eastAsia="zh-CN"/>
        </w:rPr>
        <w:br/>
      </w:r>
      <w:r>
        <w:rPr>
          <w:rFonts w:hint="eastAsia"/>
          <w:lang w:eastAsia="zh-CN"/>
        </w:rPr>
        <w:t>电台的特性</w:t>
      </w:r>
      <w:r>
        <w:rPr>
          <w:rStyle w:val="FootnoteReference"/>
          <w:rFonts w:ascii="Times New Roman" w:hAnsi="Times New Roman"/>
          <w:b w:val="0"/>
          <w:bCs/>
          <w:szCs w:val="16"/>
          <w:lang w:eastAsia="zh-CN"/>
        </w:rPr>
        <w:footnoteReference w:customMarkFollows="1" w:id="2"/>
        <w:t>2</w:t>
      </w:r>
      <w:r>
        <w:rPr>
          <w:b w:val="0"/>
          <w:bCs/>
          <w:sz w:val="16"/>
          <w:szCs w:val="16"/>
          <w:lang w:eastAsia="zh-CN"/>
        </w:rPr>
        <w:t>（</w:t>
      </w:r>
      <w:r>
        <w:rPr>
          <w:rFonts w:ascii="Times New Roman" w:hAnsi="Times New Roman"/>
          <w:b w:val="0"/>
          <w:bCs/>
          <w:sz w:val="16"/>
          <w:szCs w:val="16"/>
          <w:lang w:eastAsia="zh-CN"/>
        </w:rPr>
        <w:t>WRC-12</w:t>
      </w:r>
      <w:r>
        <w:rPr>
          <w:b w:val="0"/>
          <w:bCs/>
          <w:sz w:val="16"/>
          <w:szCs w:val="16"/>
          <w:lang w:eastAsia="zh-CN"/>
        </w:rPr>
        <w:t>，修订版）</w:t>
      </w:r>
      <w:bookmarkEnd w:id="135"/>
      <w:bookmarkEnd w:id="136"/>
      <w:bookmarkEnd w:id="137"/>
    </w:p>
    <w:p w14:paraId="095CB8CD" w14:textId="77777777" w:rsidR="004F2D06" w:rsidRDefault="00946D1A">
      <w:pPr>
        <w:pStyle w:val="Headingb"/>
        <w:rPr>
          <w:lang w:eastAsia="zh-CN"/>
        </w:rPr>
      </w:pPr>
      <w:r>
        <w:rPr>
          <w:lang w:eastAsia="zh-CN"/>
        </w:rPr>
        <w:t>表</w:t>
      </w:r>
      <w:r>
        <w:rPr>
          <w:lang w:eastAsia="zh-CN"/>
        </w:rPr>
        <w:t>A</w:t>
      </w:r>
      <w:r>
        <w:rPr>
          <w:rFonts w:hint="eastAsia"/>
          <w:lang w:eastAsia="zh-CN"/>
        </w:rPr>
        <w:t>、</w:t>
      </w:r>
      <w:r>
        <w:rPr>
          <w:lang w:eastAsia="zh-CN"/>
        </w:rPr>
        <w:t>B</w:t>
      </w:r>
      <w:r>
        <w:rPr>
          <w:rFonts w:hint="eastAsia"/>
          <w:lang w:eastAsia="zh-CN"/>
        </w:rPr>
        <w:t>、</w:t>
      </w:r>
      <w:r>
        <w:rPr>
          <w:lang w:eastAsia="zh-CN"/>
        </w:rPr>
        <w:t>C</w:t>
      </w:r>
      <w:r>
        <w:rPr>
          <w:lang w:eastAsia="zh-CN"/>
        </w:rPr>
        <w:t>和</w:t>
      </w:r>
      <w:r>
        <w:rPr>
          <w:lang w:eastAsia="zh-CN"/>
        </w:rPr>
        <w:t>D</w:t>
      </w:r>
      <w:r>
        <w:rPr>
          <w:lang w:eastAsia="zh-CN"/>
        </w:rPr>
        <w:t>的脚注</w:t>
      </w:r>
    </w:p>
    <w:p w14:paraId="452A3783" w14:textId="77777777" w:rsidR="004F2D06" w:rsidRDefault="004F2D06">
      <w:pPr>
        <w:rPr>
          <w:lang w:eastAsia="zh-CN"/>
        </w:rPr>
        <w:sectPr w:rsidR="004F2D06">
          <w:headerReference w:type="default" r:id="rId35"/>
          <w:footerReference w:type="default" r:id="rId36"/>
          <w:footerReference w:type="first" r:id="rId37"/>
          <w:pgSz w:w="11907" w:h="16840"/>
          <w:pgMar w:top="1418" w:right="1134" w:bottom="1134" w:left="1134" w:header="567" w:footer="567" w:gutter="0"/>
          <w:cols w:space="425"/>
          <w:titlePg/>
          <w:docGrid w:linePitch="326"/>
        </w:sectPr>
      </w:pPr>
    </w:p>
    <w:p w14:paraId="7FA0686A" w14:textId="77777777" w:rsidR="004F2D06" w:rsidRDefault="00946D1A">
      <w:pPr>
        <w:pStyle w:val="Proposal"/>
      </w:pPr>
      <w:r>
        <w:lastRenderedPageBreak/>
        <w:t>MOD</w:t>
      </w:r>
      <w:r>
        <w:tab/>
        <w:t>ARB/100A16/7</w:t>
      </w:r>
      <w:r>
        <w:rPr>
          <w:vanish/>
          <w:color w:val="7F7F7F" w:themeColor="text1" w:themeTint="80"/>
          <w:vertAlign w:val="superscript"/>
        </w:rPr>
        <w:t>#1886</w:t>
      </w:r>
    </w:p>
    <w:p w14:paraId="47D2A3D1" w14:textId="77777777" w:rsidR="004F2D06" w:rsidRDefault="00946D1A">
      <w:pPr>
        <w:pStyle w:val="TableNo"/>
        <w:spacing w:before="120"/>
        <w:rPr>
          <w:rFonts w:ascii="Times New Roman Bold" w:hAnsi="Times New Roman Bold"/>
          <w:b/>
          <w:caps w:val="0"/>
          <w:lang w:eastAsia="zh-CN"/>
        </w:rPr>
      </w:pPr>
      <w:r>
        <w:rPr>
          <w:rFonts w:hint="eastAsia"/>
          <w:b/>
          <w:lang w:eastAsia="zh-CN"/>
        </w:rPr>
        <w:t>表</w:t>
      </w:r>
      <w:r>
        <w:rPr>
          <w:b/>
          <w:lang w:eastAsia="zh-CN"/>
        </w:rPr>
        <w:t>A</w:t>
      </w:r>
    </w:p>
    <w:p w14:paraId="76E365C2" w14:textId="77777777" w:rsidR="004F2D06" w:rsidRDefault="00946D1A">
      <w:pPr>
        <w:pStyle w:val="Tabletitle"/>
        <w:rPr>
          <w:b w:val="0"/>
          <w:bCs/>
          <w:sz w:val="16"/>
          <w:szCs w:val="16"/>
          <w:lang w:eastAsia="zh-CN"/>
        </w:rPr>
      </w:pPr>
      <w:r>
        <w:rPr>
          <w:rFonts w:hint="eastAsia"/>
          <w:lang w:eastAsia="zh-CN"/>
        </w:rPr>
        <w:t>卫星网络、地球站或射电天文电台的一般特性</w:t>
      </w:r>
      <w:r>
        <w:rPr>
          <w:rFonts w:hint="eastAsia"/>
          <w:b w:val="0"/>
          <w:bCs/>
          <w:sz w:val="16"/>
          <w:szCs w:val="16"/>
          <w:lang w:eastAsia="zh-CN"/>
        </w:rPr>
        <w:t>（</w:t>
      </w:r>
      <w:r>
        <w:rPr>
          <w:rFonts w:ascii="Times New Roman"/>
          <w:b w:val="0"/>
          <w:bCs/>
          <w:color w:val="000000"/>
          <w:sz w:val="16"/>
          <w:lang w:eastAsia="zh-CN"/>
        </w:rPr>
        <w:t>WRC-</w:t>
      </w:r>
      <w:del w:id="138" w:author="Zhao,lanyi" w:date="2023-04-05T19:20:00Z">
        <w:r>
          <w:rPr>
            <w:rFonts w:ascii="Times New Roman"/>
            <w:b w:val="0"/>
            <w:bCs/>
            <w:color w:val="000000"/>
            <w:sz w:val="16"/>
            <w:lang w:eastAsia="zh-CN"/>
          </w:rPr>
          <w:delText>19</w:delText>
        </w:r>
      </w:del>
      <w:ins w:id="139" w:author="Zhao,lanyi" w:date="2023-04-05T19:20:00Z">
        <w:r>
          <w:rPr>
            <w:rFonts w:ascii="Times New Roman"/>
            <w:b w:val="0"/>
            <w:bCs/>
            <w:color w:val="000000"/>
            <w:sz w:val="16"/>
            <w:lang w:eastAsia="zh-CN"/>
          </w:rPr>
          <w:t>23</w:t>
        </w:r>
      </w:ins>
      <w:r>
        <w:rPr>
          <w:rFonts w:hint="eastAsia"/>
          <w:b w:val="0"/>
          <w:bCs/>
          <w:sz w:val="16"/>
          <w:szCs w:val="16"/>
          <w:lang w:eastAsia="zh-CN"/>
        </w:rPr>
        <w:t>，修订版）</w:t>
      </w:r>
    </w:p>
    <w:tbl>
      <w:tblPr>
        <w:tblW w:w="18775" w:type="dxa"/>
        <w:jc w:val="center"/>
        <w:tblLayout w:type="fixed"/>
        <w:tblLook w:val="04A0" w:firstRow="1" w:lastRow="0" w:firstColumn="1" w:lastColumn="0" w:noHBand="0" w:noVBand="1"/>
      </w:tblPr>
      <w:tblGrid>
        <w:gridCol w:w="1119"/>
        <w:gridCol w:w="8264"/>
        <w:gridCol w:w="868"/>
        <w:gridCol w:w="855"/>
        <w:gridCol w:w="882"/>
        <w:gridCol w:w="911"/>
        <w:gridCol w:w="769"/>
        <w:gridCol w:w="810"/>
        <w:gridCol w:w="840"/>
        <w:gridCol w:w="896"/>
        <w:gridCol w:w="897"/>
        <w:gridCol w:w="1034"/>
        <w:gridCol w:w="630"/>
      </w:tblGrid>
      <w:tr w:rsidR="004F2D06" w14:paraId="04165DA2" w14:textId="77777777">
        <w:trPr>
          <w:tblHeader/>
          <w:jc w:val="center"/>
        </w:trPr>
        <w:tc>
          <w:tcPr>
            <w:tcW w:w="1119" w:type="dxa"/>
            <w:tcBorders>
              <w:top w:val="single" w:sz="12" w:space="0" w:color="auto"/>
              <w:left w:val="single" w:sz="12" w:space="0" w:color="auto"/>
              <w:bottom w:val="single" w:sz="12" w:space="0" w:color="auto"/>
              <w:right w:val="nil"/>
            </w:tcBorders>
            <w:vAlign w:val="center"/>
          </w:tcPr>
          <w:p w14:paraId="0CC3C5B5" w14:textId="77777777" w:rsidR="004F2D06" w:rsidRDefault="00946D1A">
            <w:pPr>
              <w:spacing w:before="0" w:after="240"/>
              <w:jc w:val="center"/>
              <w:rPr>
                <w:rFonts w:asciiTheme="majorBidi" w:hAnsiTheme="majorBidi" w:cstheme="majorBidi"/>
                <w:b/>
                <w:bCs/>
                <w:sz w:val="16"/>
                <w:szCs w:val="16"/>
                <w:lang w:val="en-US"/>
              </w:rPr>
            </w:pPr>
            <w:proofErr w:type="spellStart"/>
            <w:r>
              <w:rPr>
                <w:rFonts w:ascii="SimSun" w:hAnsi="SimSun" w:cs="Arial" w:hint="eastAsia"/>
                <w:b/>
                <w:bCs/>
                <w:sz w:val="20"/>
              </w:rPr>
              <w:t>附录中的项目</w:t>
            </w:r>
            <w:proofErr w:type="spellEnd"/>
          </w:p>
        </w:tc>
        <w:tc>
          <w:tcPr>
            <w:tcW w:w="8264" w:type="dxa"/>
            <w:tcBorders>
              <w:top w:val="single" w:sz="12" w:space="0" w:color="auto"/>
              <w:left w:val="double" w:sz="6" w:space="0" w:color="auto"/>
              <w:bottom w:val="single" w:sz="12" w:space="0" w:color="auto"/>
              <w:right w:val="double" w:sz="4" w:space="0" w:color="auto"/>
            </w:tcBorders>
            <w:vAlign w:val="center"/>
          </w:tcPr>
          <w:p w14:paraId="4D84588A" w14:textId="77777777" w:rsidR="004F2D06" w:rsidRDefault="00946D1A">
            <w:pPr>
              <w:tabs>
                <w:tab w:val="left" w:pos="739"/>
              </w:tabs>
              <w:spacing w:before="0" w:after="240"/>
              <w:jc w:val="center"/>
              <w:rPr>
                <w:rFonts w:ascii="STKaiti" w:eastAsia="STKaiti" w:hAnsi="STKaiti" w:cstheme="majorBidi"/>
                <w:b/>
                <w:bCs/>
                <w:iCs/>
                <w:sz w:val="16"/>
                <w:szCs w:val="16"/>
                <w:lang w:val="en-US" w:eastAsia="zh-CN"/>
              </w:rPr>
            </w:pPr>
            <w:r>
              <w:rPr>
                <w:b/>
                <w:bCs/>
                <w:szCs w:val="24"/>
                <w:lang w:eastAsia="zh-CN"/>
              </w:rPr>
              <w:t>A</w:t>
            </w:r>
            <w:r>
              <w:rPr>
                <w:rFonts w:eastAsia="STKaiti"/>
                <w:b/>
                <w:lang w:eastAsia="zh-CN"/>
              </w:rPr>
              <w:t xml:space="preserve"> </w:t>
            </w:r>
            <w:r>
              <w:rPr>
                <w:rFonts w:eastAsia="STKaiti"/>
                <w:b/>
                <w:vertAlign w:val="superscript"/>
                <w:lang w:eastAsia="zh-CN"/>
              </w:rPr>
              <w:t>_</w:t>
            </w:r>
            <w:r>
              <w:rPr>
                <w:b/>
                <w:bCs/>
                <w:szCs w:val="24"/>
                <w:lang w:eastAsia="zh-CN"/>
              </w:rPr>
              <w:t xml:space="preserve"> </w:t>
            </w:r>
            <w:r>
              <w:rPr>
                <w:rFonts w:ascii="STKaiti" w:eastAsia="STKaiti" w:hAnsi="STKaiti" w:cs="Arial" w:hint="eastAsia"/>
                <w:b/>
                <w:bCs/>
                <w:szCs w:val="24"/>
                <w:lang w:eastAsia="zh-CN"/>
              </w:rPr>
              <w:t>卫星网络或系统、地球站或射电天文</w:t>
            </w:r>
            <w:r>
              <w:rPr>
                <w:rFonts w:ascii="STKaiti" w:eastAsia="STKaiti" w:hAnsi="STKaiti" w:cs="Arial" w:hint="eastAsia"/>
                <w:b/>
                <w:bCs/>
                <w:szCs w:val="24"/>
                <w:lang w:eastAsia="zh-CN"/>
              </w:rPr>
              <w:br/>
              <w:t>电台的一般特性</w:t>
            </w:r>
            <w:r>
              <w:rPr>
                <w:rFonts w:ascii="STKaiti" w:eastAsia="STKaiti" w:hAnsi="STKaiti" w:cs="Arial"/>
                <w:b/>
                <w:bCs/>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tcPr>
          <w:p w14:paraId="69459147"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对地静止卫星网络的提前</w:t>
            </w:r>
            <w:r>
              <w:rPr>
                <w:rFonts w:hint="eastAsia"/>
                <w:b/>
                <w:bCs/>
                <w:sz w:val="16"/>
                <w:szCs w:val="16"/>
                <w:lang w:eastAsia="zh-CN"/>
              </w:rPr>
              <w:br/>
            </w:r>
            <w:r>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tcPr>
          <w:p w14:paraId="2CE34742"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须按照</w:t>
            </w:r>
            <w:r>
              <w:rPr>
                <w:b/>
                <w:bCs/>
                <w:sz w:val="16"/>
                <w:szCs w:val="16"/>
                <w:lang w:eastAsia="zh-CN"/>
              </w:rPr>
              <w:br/>
            </w:r>
            <w:r>
              <w:rPr>
                <w:b/>
                <w:bCs/>
                <w:sz w:val="16"/>
                <w:szCs w:val="16"/>
                <w:lang w:eastAsia="zh-CN"/>
              </w:rPr>
              <w:t>第</w:t>
            </w:r>
            <w:r>
              <w:rPr>
                <w:b/>
                <w:bCs/>
                <w:sz w:val="16"/>
                <w:szCs w:val="16"/>
                <w:lang w:eastAsia="zh-CN"/>
              </w:rPr>
              <w:t>9</w:t>
            </w:r>
            <w:r>
              <w:rPr>
                <w:b/>
                <w:bCs/>
                <w:sz w:val="16"/>
                <w:szCs w:val="16"/>
                <w:lang w:eastAsia="zh-CN"/>
              </w:rPr>
              <w:t>条</w:t>
            </w:r>
            <w:r>
              <w:rPr>
                <w:b/>
                <w:bCs/>
                <w:sz w:val="16"/>
                <w:szCs w:val="16"/>
                <w:lang w:eastAsia="zh-CN"/>
              </w:rPr>
              <w:br/>
            </w:r>
            <w:r>
              <w:rPr>
                <w:b/>
                <w:bCs/>
                <w:sz w:val="16"/>
                <w:szCs w:val="16"/>
                <w:lang w:eastAsia="zh-CN"/>
              </w:rPr>
              <w:t>第</w:t>
            </w:r>
            <w:r>
              <w:rPr>
                <w:b/>
                <w:bCs/>
                <w:sz w:val="16"/>
                <w:szCs w:val="16"/>
                <w:lang w:eastAsia="zh-CN"/>
              </w:rPr>
              <w:t>II</w:t>
            </w:r>
            <w:r>
              <w:rPr>
                <w:b/>
                <w:bCs/>
                <w:sz w:val="16"/>
                <w:szCs w:val="16"/>
                <w:lang w:eastAsia="zh-CN"/>
              </w:rPr>
              <w:t>节</w:t>
            </w:r>
            <w:r>
              <w:rPr>
                <w:b/>
                <w:bCs/>
                <w:sz w:val="16"/>
                <w:szCs w:val="16"/>
                <w:lang w:eastAsia="zh-CN"/>
              </w:rPr>
              <w:br/>
            </w:r>
            <w:r>
              <w:rPr>
                <w:b/>
                <w:bCs/>
                <w:sz w:val="16"/>
                <w:szCs w:val="16"/>
                <w:lang w:eastAsia="zh-CN"/>
              </w:rPr>
              <w:t>进行协调的非对地静止卫星网络</w:t>
            </w:r>
            <w:r>
              <w:rPr>
                <w:rFonts w:hint="eastAsia"/>
                <w:b/>
                <w:bCs/>
                <w:sz w:val="16"/>
                <w:szCs w:val="16"/>
                <w:lang w:eastAsia="zh-CN"/>
              </w:rPr>
              <w:t>或系统</w:t>
            </w:r>
            <w:r>
              <w:rPr>
                <w:b/>
                <w:bCs/>
                <w:sz w:val="16"/>
                <w:szCs w:val="16"/>
                <w:lang w:eastAsia="zh-CN"/>
              </w:rPr>
              <w:t>的提前</w:t>
            </w:r>
            <w:r>
              <w:rPr>
                <w:rFonts w:hint="eastAsia"/>
                <w:b/>
                <w:bCs/>
                <w:sz w:val="16"/>
                <w:szCs w:val="16"/>
                <w:lang w:eastAsia="zh-CN"/>
              </w:rPr>
              <w:br/>
            </w:r>
            <w:r>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tcPr>
          <w:p w14:paraId="2631691F"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无需按照第</w:t>
            </w:r>
            <w:r>
              <w:rPr>
                <w:b/>
                <w:bCs/>
                <w:sz w:val="16"/>
                <w:szCs w:val="16"/>
                <w:lang w:eastAsia="zh-CN"/>
              </w:rPr>
              <w:t>9</w:t>
            </w:r>
            <w:r>
              <w:rPr>
                <w:b/>
                <w:bCs/>
                <w:sz w:val="16"/>
                <w:szCs w:val="16"/>
                <w:lang w:eastAsia="zh-CN"/>
              </w:rPr>
              <w:t>条</w:t>
            </w:r>
            <w:r>
              <w:rPr>
                <w:b/>
                <w:bCs/>
                <w:sz w:val="16"/>
                <w:szCs w:val="16"/>
                <w:lang w:eastAsia="zh-CN"/>
              </w:rPr>
              <w:br/>
            </w:r>
            <w:r>
              <w:rPr>
                <w:b/>
                <w:bCs/>
                <w:sz w:val="16"/>
                <w:szCs w:val="16"/>
                <w:lang w:eastAsia="zh-CN"/>
              </w:rPr>
              <w:t>第</w:t>
            </w:r>
            <w:r>
              <w:rPr>
                <w:b/>
                <w:bCs/>
                <w:sz w:val="16"/>
                <w:szCs w:val="16"/>
                <w:lang w:eastAsia="zh-CN"/>
              </w:rPr>
              <w:t>II</w:t>
            </w:r>
            <w:r>
              <w:rPr>
                <w:b/>
                <w:bCs/>
                <w:sz w:val="16"/>
                <w:szCs w:val="16"/>
                <w:lang w:eastAsia="zh-CN"/>
              </w:rPr>
              <w:t>节</w:t>
            </w:r>
            <w:r>
              <w:rPr>
                <w:b/>
                <w:bCs/>
                <w:sz w:val="16"/>
                <w:szCs w:val="16"/>
                <w:lang w:eastAsia="zh-CN"/>
              </w:rPr>
              <w:br/>
            </w:r>
            <w:r>
              <w:rPr>
                <w:b/>
                <w:bCs/>
                <w:sz w:val="16"/>
                <w:szCs w:val="16"/>
                <w:lang w:eastAsia="zh-CN"/>
              </w:rPr>
              <w:t>进行协</w:t>
            </w:r>
            <w:r>
              <w:rPr>
                <w:b/>
                <w:bCs/>
                <w:sz w:val="16"/>
                <w:szCs w:val="16"/>
                <w:lang w:eastAsia="zh-CN"/>
              </w:rPr>
              <w:br/>
            </w:r>
            <w:r>
              <w:rPr>
                <w:b/>
                <w:bCs/>
                <w:sz w:val="16"/>
                <w:szCs w:val="16"/>
                <w:lang w:eastAsia="zh-CN"/>
              </w:rPr>
              <w:t>调的非</w:t>
            </w:r>
            <w:r>
              <w:rPr>
                <w:b/>
                <w:bCs/>
                <w:sz w:val="16"/>
                <w:szCs w:val="16"/>
                <w:lang w:eastAsia="zh-CN"/>
              </w:rPr>
              <w:br/>
            </w:r>
            <w:r>
              <w:rPr>
                <w:b/>
                <w:bCs/>
                <w:sz w:val="16"/>
                <w:szCs w:val="16"/>
                <w:lang w:eastAsia="zh-CN"/>
              </w:rPr>
              <w:t>对地静</w:t>
            </w:r>
            <w:r>
              <w:rPr>
                <w:b/>
                <w:bCs/>
                <w:sz w:val="16"/>
                <w:szCs w:val="16"/>
                <w:lang w:eastAsia="zh-CN"/>
              </w:rPr>
              <w:br/>
            </w:r>
            <w:r>
              <w:rPr>
                <w:b/>
                <w:bCs/>
                <w:sz w:val="16"/>
                <w:szCs w:val="16"/>
                <w:lang w:eastAsia="zh-CN"/>
              </w:rPr>
              <w:t>止卫星</w:t>
            </w:r>
            <w:r>
              <w:rPr>
                <w:b/>
                <w:bCs/>
                <w:sz w:val="16"/>
                <w:szCs w:val="16"/>
                <w:lang w:eastAsia="zh-CN"/>
              </w:rPr>
              <w:br/>
            </w:r>
            <w:r>
              <w:rPr>
                <w:b/>
                <w:bCs/>
                <w:sz w:val="16"/>
                <w:szCs w:val="16"/>
                <w:lang w:eastAsia="zh-CN"/>
              </w:rPr>
              <w:t>网络</w:t>
            </w:r>
            <w:r>
              <w:rPr>
                <w:rFonts w:hint="eastAsia"/>
                <w:b/>
                <w:bCs/>
                <w:sz w:val="16"/>
                <w:szCs w:val="16"/>
                <w:lang w:eastAsia="zh-CN"/>
              </w:rPr>
              <w:t>或</w:t>
            </w:r>
            <w:r>
              <w:rPr>
                <w:b/>
                <w:bCs/>
                <w:sz w:val="16"/>
                <w:szCs w:val="16"/>
                <w:lang w:eastAsia="zh-CN"/>
              </w:rPr>
              <w:br/>
            </w:r>
            <w:r>
              <w:rPr>
                <w:rFonts w:hint="eastAsia"/>
                <w:b/>
                <w:bCs/>
                <w:sz w:val="16"/>
                <w:szCs w:val="16"/>
                <w:lang w:eastAsia="zh-CN"/>
              </w:rPr>
              <w:t>系统</w:t>
            </w:r>
            <w:r>
              <w:rPr>
                <w:b/>
                <w:bCs/>
                <w:sz w:val="16"/>
                <w:szCs w:val="16"/>
                <w:lang w:eastAsia="zh-CN"/>
              </w:rPr>
              <w:t>的</w:t>
            </w:r>
            <w:r>
              <w:rPr>
                <w:b/>
                <w:bCs/>
                <w:sz w:val="16"/>
                <w:szCs w:val="16"/>
                <w:lang w:eastAsia="zh-CN"/>
              </w:rPr>
              <w:br/>
            </w:r>
            <w:r>
              <w:rPr>
                <w:b/>
                <w:bCs/>
                <w:sz w:val="16"/>
                <w:szCs w:val="16"/>
                <w:lang w:eastAsia="zh-CN"/>
              </w:rPr>
              <w:t>提前</w:t>
            </w:r>
            <w:r>
              <w:rPr>
                <w:rFonts w:hint="eastAsia"/>
                <w:b/>
                <w:bCs/>
                <w:sz w:val="16"/>
                <w:szCs w:val="16"/>
                <w:lang w:eastAsia="zh-CN"/>
              </w:rPr>
              <w:br/>
            </w:r>
            <w:r>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tcPr>
          <w:p w14:paraId="509AA24D"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对地静止卫星网络的通知</w:t>
            </w:r>
            <w:r>
              <w:rPr>
                <w:b/>
                <w:bCs/>
                <w:sz w:val="16"/>
                <w:szCs w:val="16"/>
                <w:lang w:eastAsia="zh-CN"/>
              </w:rPr>
              <w:br/>
            </w:r>
            <w:r>
              <w:rPr>
                <w:b/>
                <w:bCs/>
                <w:sz w:val="16"/>
                <w:szCs w:val="16"/>
                <w:lang w:eastAsia="zh-CN"/>
              </w:rPr>
              <w:t>或协调</w:t>
            </w:r>
            <w:r>
              <w:rPr>
                <w:b/>
                <w:bCs/>
                <w:sz w:val="16"/>
                <w:szCs w:val="16"/>
                <w:lang w:eastAsia="zh-CN"/>
              </w:rPr>
              <w:br/>
            </w:r>
            <w:r>
              <w:rPr>
                <w:rFonts w:asciiTheme="minorEastAsia" w:hAnsiTheme="minorEastAsia"/>
                <w:b/>
                <w:bCs/>
                <w:sz w:val="16"/>
                <w:szCs w:val="16"/>
                <w:lang w:eastAsia="zh-CN"/>
              </w:rPr>
              <w:t>(</w:t>
            </w:r>
            <w:r>
              <w:rPr>
                <w:b/>
                <w:bCs/>
                <w:sz w:val="16"/>
                <w:szCs w:val="16"/>
                <w:lang w:eastAsia="zh-CN"/>
              </w:rPr>
              <w:t>包括按照附录</w:t>
            </w:r>
            <w:r>
              <w:rPr>
                <w:b/>
                <w:bCs/>
                <w:sz w:val="16"/>
                <w:szCs w:val="16"/>
                <w:lang w:eastAsia="zh-CN"/>
              </w:rPr>
              <w:t>30</w:t>
            </w:r>
            <w:r>
              <w:rPr>
                <w:b/>
                <w:bCs/>
                <w:sz w:val="16"/>
                <w:szCs w:val="16"/>
                <w:lang w:eastAsia="zh-CN"/>
              </w:rPr>
              <w:t>或</w:t>
            </w:r>
            <w:r>
              <w:rPr>
                <w:b/>
                <w:bCs/>
                <w:sz w:val="16"/>
                <w:szCs w:val="16"/>
                <w:lang w:eastAsia="zh-CN"/>
              </w:rPr>
              <w:t>30A</w:t>
            </w:r>
            <w:r>
              <w:rPr>
                <w:b/>
                <w:bCs/>
                <w:sz w:val="16"/>
                <w:szCs w:val="16"/>
                <w:lang w:eastAsia="zh-CN"/>
              </w:rPr>
              <w:br/>
            </w:r>
            <w:r>
              <w:rPr>
                <w:b/>
                <w:bCs/>
                <w:sz w:val="16"/>
                <w:szCs w:val="16"/>
                <w:lang w:eastAsia="zh-CN"/>
              </w:rPr>
              <w:t>第</w:t>
            </w:r>
            <w:r>
              <w:rPr>
                <w:b/>
                <w:bCs/>
                <w:sz w:val="16"/>
                <w:szCs w:val="16"/>
                <w:lang w:eastAsia="zh-CN"/>
              </w:rPr>
              <w:t>2A</w:t>
            </w:r>
            <w:r>
              <w:rPr>
                <w:b/>
                <w:bCs/>
                <w:sz w:val="16"/>
                <w:szCs w:val="16"/>
                <w:lang w:eastAsia="zh-CN"/>
              </w:rPr>
              <w:t>条</w:t>
            </w:r>
            <w:r>
              <w:rPr>
                <w:b/>
                <w:bCs/>
                <w:sz w:val="16"/>
                <w:szCs w:val="16"/>
                <w:lang w:eastAsia="zh-CN"/>
              </w:rPr>
              <w:br/>
            </w:r>
            <w:r>
              <w:rPr>
                <w:b/>
                <w:bCs/>
                <w:sz w:val="16"/>
                <w:szCs w:val="16"/>
                <w:lang w:eastAsia="zh-CN"/>
              </w:rPr>
              <w:t>进行的</w:t>
            </w:r>
            <w:r>
              <w:rPr>
                <w:b/>
                <w:bCs/>
                <w:sz w:val="16"/>
                <w:szCs w:val="16"/>
                <w:lang w:eastAsia="zh-CN"/>
              </w:rPr>
              <w:br/>
            </w:r>
            <w:r>
              <w:rPr>
                <w:b/>
                <w:bCs/>
                <w:sz w:val="16"/>
                <w:szCs w:val="16"/>
                <w:lang w:eastAsia="zh-CN"/>
              </w:rPr>
              <w:t>空间操作</w:t>
            </w:r>
            <w:r>
              <w:rPr>
                <w:b/>
                <w:bCs/>
                <w:sz w:val="16"/>
                <w:szCs w:val="16"/>
                <w:lang w:val="en-US" w:eastAsia="zh-CN"/>
              </w:rPr>
              <w:br/>
            </w:r>
            <w:r>
              <w:rPr>
                <w:b/>
                <w:bCs/>
                <w:sz w:val="16"/>
                <w:szCs w:val="16"/>
                <w:lang w:eastAsia="zh-CN"/>
              </w:rPr>
              <w:t>功能</w:t>
            </w:r>
            <w:r>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tcPr>
          <w:p w14:paraId="57514E38"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非对地静止卫星网络</w:t>
            </w:r>
            <w:r>
              <w:rPr>
                <w:rFonts w:hint="eastAsia"/>
                <w:b/>
                <w:bCs/>
                <w:sz w:val="16"/>
                <w:szCs w:val="16"/>
                <w:lang w:eastAsia="zh-CN"/>
              </w:rPr>
              <w:t>或系统</w:t>
            </w:r>
            <w:r>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tcPr>
          <w:p w14:paraId="6532A9E9"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地球站的通知或协调</w:t>
            </w:r>
            <w:r>
              <w:rPr>
                <w:b/>
                <w:bCs/>
                <w:sz w:val="16"/>
                <w:szCs w:val="16"/>
                <w:lang w:eastAsia="zh-CN"/>
              </w:rPr>
              <w:br/>
            </w:r>
            <w:r>
              <w:rPr>
                <w:rFonts w:asciiTheme="minorEastAsia" w:hAnsiTheme="minorEastAsia"/>
                <w:b/>
                <w:bCs/>
                <w:sz w:val="16"/>
                <w:szCs w:val="16"/>
                <w:lang w:eastAsia="zh-CN"/>
              </w:rPr>
              <w:t>(</w:t>
            </w:r>
            <w:r>
              <w:rPr>
                <w:b/>
                <w:bCs/>
                <w:sz w:val="16"/>
                <w:szCs w:val="16"/>
                <w:lang w:eastAsia="zh-CN"/>
              </w:rPr>
              <w:t>包括按照附录</w:t>
            </w:r>
            <w:r>
              <w:rPr>
                <w:b/>
                <w:bCs/>
                <w:sz w:val="16"/>
                <w:szCs w:val="16"/>
                <w:lang w:eastAsia="zh-CN"/>
              </w:rPr>
              <w:br/>
              <w:t>30A</w:t>
            </w:r>
            <w:r>
              <w:rPr>
                <w:b/>
                <w:bCs/>
                <w:sz w:val="16"/>
                <w:szCs w:val="16"/>
                <w:lang w:eastAsia="zh-CN"/>
              </w:rPr>
              <w:t>或</w:t>
            </w:r>
            <w:r>
              <w:rPr>
                <w:b/>
                <w:bCs/>
                <w:sz w:val="16"/>
                <w:szCs w:val="16"/>
                <w:lang w:eastAsia="zh-CN"/>
              </w:rPr>
              <w:br/>
              <w:t>30B</w:t>
            </w:r>
            <w:r>
              <w:rPr>
                <w:b/>
                <w:bCs/>
                <w:sz w:val="16"/>
                <w:szCs w:val="16"/>
                <w:lang w:eastAsia="zh-CN"/>
              </w:rPr>
              <w:t>进行的通知</w:t>
            </w:r>
            <w:r>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tcPr>
          <w:p w14:paraId="63AD3B3D"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按照附录</w:t>
            </w:r>
            <w:r>
              <w:rPr>
                <w:b/>
                <w:bCs/>
                <w:sz w:val="16"/>
                <w:szCs w:val="16"/>
                <w:lang w:eastAsia="zh-CN"/>
              </w:rPr>
              <w:t>30</w:t>
            </w:r>
            <w:r>
              <w:rPr>
                <w:b/>
                <w:bCs/>
                <w:sz w:val="16"/>
                <w:szCs w:val="16"/>
                <w:lang w:eastAsia="zh-CN"/>
              </w:rPr>
              <w:t>进行的卫星广播业务卫星网络的通知</w:t>
            </w:r>
            <w:r>
              <w:rPr>
                <w:b/>
                <w:bCs/>
                <w:sz w:val="16"/>
                <w:szCs w:val="16"/>
                <w:lang w:eastAsia="zh-CN"/>
              </w:rPr>
              <w:br/>
            </w:r>
            <w:r>
              <w:rPr>
                <w:rFonts w:asciiTheme="minorEastAsia" w:hAnsiTheme="minorEastAsia"/>
                <w:b/>
                <w:bCs/>
                <w:sz w:val="16"/>
                <w:szCs w:val="16"/>
                <w:lang w:eastAsia="zh-CN"/>
              </w:rPr>
              <w:t>(</w:t>
            </w:r>
            <w:r>
              <w:rPr>
                <w:b/>
                <w:bCs/>
                <w:sz w:val="16"/>
                <w:szCs w:val="16"/>
                <w:lang w:eastAsia="zh-CN"/>
              </w:rPr>
              <w:t>第</w:t>
            </w:r>
            <w:r>
              <w:rPr>
                <w:b/>
                <w:bCs/>
                <w:sz w:val="16"/>
                <w:szCs w:val="16"/>
                <w:lang w:eastAsia="zh-CN"/>
              </w:rPr>
              <w:t>4</w:t>
            </w:r>
            <w:r>
              <w:rPr>
                <w:b/>
                <w:bCs/>
                <w:sz w:val="16"/>
                <w:szCs w:val="16"/>
                <w:lang w:eastAsia="zh-CN"/>
              </w:rPr>
              <w:t>和</w:t>
            </w:r>
            <w:r>
              <w:rPr>
                <w:b/>
                <w:bCs/>
                <w:sz w:val="16"/>
                <w:szCs w:val="16"/>
                <w:lang w:eastAsia="zh-CN"/>
              </w:rPr>
              <w:br/>
            </w:r>
            <w:r>
              <w:rPr>
                <w:b/>
                <w:bCs/>
                <w:sz w:val="16"/>
                <w:szCs w:val="16"/>
                <w:lang w:eastAsia="zh-CN"/>
              </w:rPr>
              <w:t>第</w:t>
            </w:r>
            <w:r>
              <w:rPr>
                <w:b/>
                <w:bCs/>
                <w:sz w:val="16"/>
                <w:szCs w:val="16"/>
                <w:lang w:eastAsia="zh-CN"/>
              </w:rPr>
              <w:t>5</w:t>
            </w:r>
            <w:r>
              <w:rPr>
                <w:b/>
                <w:bCs/>
                <w:sz w:val="16"/>
                <w:szCs w:val="16"/>
                <w:lang w:eastAsia="zh-CN"/>
              </w:rPr>
              <w:t>条</w:t>
            </w:r>
            <w:r>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tcPr>
          <w:p w14:paraId="07C68D12"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按照附</w:t>
            </w:r>
            <w:r>
              <w:rPr>
                <w:b/>
                <w:bCs/>
                <w:sz w:val="16"/>
                <w:szCs w:val="16"/>
                <w:lang w:eastAsia="zh-CN"/>
              </w:rPr>
              <w:br/>
            </w:r>
            <w:r>
              <w:rPr>
                <w:b/>
                <w:bCs/>
                <w:sz w:val="16"/>
                <w:szCs w:val="16"/>
                <w:lang w:eastAsia="zh-CN"/>
              </w:rPr>
              <w:t>录</w:t>
            </w:r>
            <w:r>
              <w:rPr>
                <w:b/>
                <w:bCs/>
                <w:sz w:val="16"/>
                <w:szCs w:val="16"/>
                <w:lang w:eastAsia="zh-CN"/>
              </w:rPr>
              <w:t>30A</w:t>
            </w:r>
            <w:r>
              <w:rPr>
                <w:b/>
                <w:bCs/>
                <w:sz w:val="16"/>
                <w:szCs w:val="16"/>
                <w:lang w:eastAsia="zh-CN"/>
              </w:rPr>
              <w:br/>
            </w:r>
            <w:r>
              <w:rPr>
                <w:rFonts w:asciiTheme="minorEastAsia" w:hAnsiTheme="minorEastAsia"/>
                <w:b/>
                <w:bCs/>
                <w:sz w:val="16"/>
                <w:szCs w:val="16"/>
                <w:lang w:eastAsia="zh-CN"/>
              </w:rPr>
              <w:t>(</w:t>
            </w:r>
            <w:r>
              <w:rPr>
                <w:b/>
                <w:bCs/>
                <w:sz w:val="16"/>
                <w:szCs w:val="16"/>
                <w:lang w:eastAsia="zh-CN"/>
              </w:rPr>
              <w:t>第</w:t>
            </w:r>
            <w:r>
              <w:rPr>
                <w:b/>
                <w:bCs/>
                <w:sz w:val="16"/>
                <w:szCs w:val="16"/>
                <w:lang w:eastAsia="zh-CN"/>
              </w:rPr>
              <w:t>4</w:t>
            </w:r>
            <w:r>
              <w:rPr>
                <w:b/>
                <w:bCs/>
                <w:sz w:val="16"/>
                <w:szCs w:val="16"/>
                <w:lang w:eastAsia="zh-CN"/>
              </w:rPr>
              <w:t>条</w:t>
            </w:r>
            <w:r>
              <w:rPr>
                <w:b/>
                <w:bCs/>
                <w:sz w:val="16"/>
                <w:szCs w:val="16"/>
                <w:lang w:eastAsia="zh-CN"/>
              </w:rPr>
              <w:br/>
            </w:r>
            <w:r>
              <w:rPr>
                <w:b/>
                <w:bCs/>
                <w:sz w:val="16"/>
                <w:szCs w:val="16"/>
                <w:lang w:eastAsia="zh-CN"/>
              </w:rPr>
              <w:t>和第</w:t>
            </w:r>
            <w:r>
              <w:rPr>
                <w:b/>
                <w:bCs/>
                <w:sz w:val="16"/>
                <w:szCs w:val="16"/>
                <w:lang w:eastAsia="zh-CN"/>
              </w:rPr>
              <w:t>5</w:t>
            </w:r>
            <w:r>
              <w:rPr>
                <w:b/>
                <w:bCs/>
                <w:sz w:val="16"/>
                <w:szCs w:val="16"/>
                <w:lang w:eastAsia="zh-CN"/>
              </w:rPr>
              <w:t>条</w:t>
            </w:r>
            <w:r>
              <w:rPr>
                <w:b/>
                <w:bCs/>
                <w:sz w:val="16"/>
                <w:szCs w:val="16"/>
                <w:lang w:eastAsia="zh-CN"/>
              </w:rPr>
              <w:t>)</w:t>
            </w:r>
            <w:r>
              <w:rPr>
                <w:b/>
                <w:bCs/>
                <w:sz w:val="16"/>
                <w:szCs w:val="16"/>
                <w:lang w:eastAsia="zh-CN"/>
              </w:rPr>
              <w:t>进行的</w:t>
            </w:r>
            <w:r>
              <w:rPr>
                <w:b/>
                <w:bCs/>
                <w:sz w:val="16"/>
                <w:szCs w:val="16"/>
                <w:lang w:eastAsia="zh-CN"/>
              </w:rPr>
              <w:br/>
            </w:r>
            <w:r>
              <w:rPr>
                <w:b/>
                <w:bCs/>
                <w:sz w:val="16"/>
                <w:szCs w:val="16"/>
                <w:lang w:eastAsia="zh-CN"/>
              </w:rPr>
              <w:t>卫星网络</w:t>
            </w:r>
            <w:r>
              <w:rPr>
                <w:b/>
                <w:bCs/>
                <w:sz w:val="16"/>
                <w:szCs w:val="16"/>
                <w:lang w:eastAsia="zh-CN"/>
              </w:rPr>
              <w:t>(</w:t>
            </w:r>
            <w:r>
              <w:rPr>
                <w:b/>
                <w:bCs/>
                <w:sz w:val="16"/>
                <w:szCs w:val="16"/>
                <w:lang w:eastAsia="zh-CN"/>
              </w:rPr>
              <w:t>馈线</w:t>
            </w:r>
            <w:r>
              <w:rPr>
                <w:b/>
                <w:bCs/>
                <w:sz w:val="16"/>
                <w:szCs w:val="16"/>
                <w:lang w:eastAsia="zh-CN"/>
              </w:rPr>
              <w:br/>
            </w:r>
            <w:r>
              <w:rPr>
                <w:b/>
                <w:bCs/>
                <w:sz w:val="16"/>
                <w:szCs w:val="16"/>
                <w:lang w:eastAsia="zh-CN"/>
              </w:rPr>
              <w:t>链路</w:t>
            </w:r>
            <w:r>
              <w:rPr>
                <w:rFonts w:asciiTheme="minorEastAsia" w:hAnsiTheme="minorEastAsia"/>
                <w:b/>
                <w:bCs/>
                <w:sz w:val="16"/>
                <w:szCs w:val="16"/>
                <w:lang w:eastAsia="zh-CN"/>
              </w:rPr>
              <w:t>)</w:t>
            </w:r>
            <w:r>
              <w:rPr>
                <w:rFonts w:asciiTheme="minorEastAsia" w:hAnsiTheme="minorEastAsia"/>
                <w:b/>
                <w:bCs/>
                <w:sz w:val="16"/>
                <w:szCs w:val="16"/>
                <w:lang w:eastAsia="zh-CN"/>
              </w:rPr>
              <w:br/>
            </w:r>
            <w:r>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tcPr>
          <w:p w14:paraId="671EB351" w14:textId="77777777" w:rsidR="004F2D06" w:rsidRDefault="00946D1A">
            <w:pPr>
              <w:spacing w:before="0" w:after="240"/>
              <w:jc w:val="center"/>
              <w:rPr>
                <w:rFonts w:asciiTheme="majorBidi" w:hAnsiTheme="majorBidi" w:cstheme="majorBidi"/>
                <w:b/>
                <w:bCs/>
                <w:sz w:val="16"/>
                <w:szCs w:val="16"/>
                <w:lang w:val="en-US" w:eastAsia="zh-CN"/>
              </w:rPr>
            </w:pPr>
            <w:r>
              <w:rPr>
                <w:b/>
                <w:bCs/>
                <w:sz w:val="16"/>
                <w:szCs w:val="16"/>
                <w:lang w:eastAsia="zh-CN"/>
              </w:rPr>
              <w:t>按照附</w:t>
            </w:r>
            <w:r>
              <w:rPr>
                <w:b/>
                <w:bCs/>
                <w:sz w:val="16"/>
                <w:szCs w:val="16"/>
                <w:lang w:eastAsia="zh-CN"/>
              </w:rPr>
              <w:br/>
            </w:r>
            <w:r>
              <w:rPr>
                <w:b/>
                <w:bCs/>
                <w:sz w:val="16"/>
                <w:szCs w:val="16"/>
                <w:lang w:eastAsia="zh-CN"/>
              </w:rPr>
              <w:t>录</w:t>
            </w:r>
            <w:r>
              <w:rPr>
                <w:b/>
                <w:bCs/>
                <w:sz w:val="16"/>
                <w:szCs w:val="16"/>
                <w:lang w:eastAsia="zh-CN"/>
              </w:rPr>
              <w:t>30B</w:t>
            </w:r>
            <w:r>
              <w:rPr>
                <w:b/>
                <w:bCs/>
                <w:sz w:val="16"/>
                <w:szCs w:val="16"/>
                <w:lang w:eastAsia="zh-CN"/>
              </w:rPr>
              <w:br/>
            </w:r>
            <w:r>
              <w:rPr>
                <w:rFonts w:asciiTheme="minorEastAsia" w:hAnsiTheme="minorEastAsia"/>
                <w:b/>
                <w:bCs/>
                <w:sz w:val="16"/>
                <w:szCs w:val="16"/>
                <w:lang w:eastAsia="zh-CN"/>
              </w:rPr>
              <w:t>(</w:t>
            </w:r>
            <w:r>
              <w:rPr>
                <w:b/>
                <w:bCs/>
                <w:sz w:val="16"/>
                <w:szCs w:val="16"/>
                <w:lang w:eastAsia="zh-CN"/>
              </w:rPr>
              <w:t>第</w:t>
            </w:r>
            <w:r>
              <w:rPr>
                <w:b/>
                <w:bCs/>
                <w:sz w:val="16"/>
                <w:szCs w:val="16"/>
                <w:lang w:eastAsia="zh-CN"/>
              </w:rPr>
              <w:t>6</w:t>
            </w:r>
            <w:r>
              <w:rPr>
                <w:b/>
                <w:bCs/>
                <w:sz w:val="16"/>
                <w:szCs w:val="16"/>
                <w:lang w:eastAsia="zh-CN"/>
              </w:rPr>
              <w:t>条</w:t>
            </w:r>
            <w:r>
              <w:rPr>
                <w:b/>
                <w:bCs/>
                <w:sz w:val="16"/>
                <w:szCs w:val="16"/>
                <w:lang w:eastAsia="zh-CN"/>
              </w:rPr>
              <w:br/>
            </w:r>
            <w:r>
              <w:rPr>
                <w:b/>
                <w:bCs/>
                <w:sz w:val="16"/>
                <w:szCs w:val="16"/>
                <w:lang w:eastAsia="zh-CN"/>
              </w:rPr>
              <w:t>和第</w:t>
            </w:r>
            <w:r>
              <w:rPr>
                <w:b/>
                <w:bCs/>
                <w:sz w:val="16"/>
                <w:szCs w:val="16"/>
                <w:lang w:eastAsia="zh-CN"/>
              </w:rPr>
              <w:t>8</w:t>
            </w:r>
            <w:r>
              <w:rPr>
                <w:b/>
                <w:bCs/>
                <w:sz w:val="16"/>
                <w:szCs w:val="16"/>
                <w:lang w:eastAsia="zh-CN"/>
              </w:rPr>
              <w:t>条</w:t>
            </w:r>
            <w:r>
              <w:rPr>
                <w:rFonts w:asciiTheme="minorEastAsia" w:hAnsiTheme="minorEastAsia"/>
                <w:b/>
                <w:bCs/>
                <w:sz w:val="16"/>
                <w:szCs w:val="16"/>
                <w:lang w:eastAsia="zh-CN"/>
              </w:rPr>
              <w:t>)</w:t>
            </w:r>
            <w:r>
              <w:rPr>
                <w:b/>
                <w:bCs/>
                <w:sz w:val="16"/>
                <w:szCs w:val="16"/>
                <w:lang w:eastAsia="zh-CN"/>
              </w:rPr>
              <w:t>进行的</w:t>
            </w:r>
            <w:r>
              <w:rPr>
                <w:b/>
                <w:bCs/>
                <w:sz w:val="16"/>
                <w:szCs w:val="16"/>
                <w:lang w:eastAsia="zh-CN"/>
              </w:rPr>
              <w:br/>
            </w:r>
            <w:r>
              <w:rPr>
                <w:b/>
                <w:bCs/>
                <w:sz w:val="16"/>
                <w:szCs w:val="16"/>
                <w:lang w:eastAsia="zh-CN"/>
              </w:rPr>
              <w:t>卫星固定业务卫星网络的</w:t>
            </w:r>
            <w:r>
              <w:rPr>
                <w:b/>
                <w:bCs/>
                <w:sz w:val="16"/>
                <w:szCs w:val="16"/>
                <w:lang w:eastAsia="zh-CN"/>
              </w:rPr>
              <w:br/>
            </w:r>
            <w:r>
              <w:rPr>
                <w:b/>
                <w:bCs/>
                <w:sz w:val="16"/>
                <w:szCs w:val="16"/>
                <w:lang w:eastAsia="zh-CN"/>
              </w:rPr>
              <w:t>通知</w:t>
            </w:r>
          </w:p>
        </w:tc>
        <w:tc>
          <w:tcPr>
            <w:tcW w:w="1034" w:type="dxa"/>
            <w:tcBorders>
              <w:top w:val="single" w:sz="12" w:space="0" w:color="auto"/>
              <w:left w:val="nil"/>
              <w:bottom w:val="single" w:sz="12" w:space="0" w:color="auto"/>
              <w:right w:val="nil"/>
            </w:tcBorders>
            <w:vAlign w:val="center"/>
          </w:tcPr>
          <w:p w14:paraId="1FD22B14" w14:textId="77777777" w:rsidR="004F2D06" w:rsidRDefault="00946D1A">
            <w:pPr>
              <w:spacing w:before="0" w:after="240"/>
              <w:jc w:val="center"/>
              <w:rPr>
                <w:rFonts w:asciiTheme="majorBidi" w:hAnsiTheme="majorBidi" w:cstheme="majorBidi"/>
                <w:b/>
                <w:bCs/>
                <w:sz w:val="16"/>
                <w:szCs w:val="16"/>
                <w:lang w:val="en-US"/>
              </w:rPr>
            </w:pPr>
            <w:r>
              <w:rPr>
                <w:b/>
                <w:bCs/>
                <w:sz w:val="16"/>
                <w:szCs w:val="16"/>
                <w:lang w:eastAsia="zh-CN"/>
              </w:rPr>
              <w:t>附录中</w:t>
            </w:r>
            <w:r>
              <w:rPr>
                <w:b/>
                <w:bCs/>
                <w:sz w:val="16"/>
                <w:szCs w:val="16"/>
                <w:lang w:eastAsia="zh-CN"/>
              </w:rPr>
              <w:br/>
            </w:r>
            <w:r>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tcPr>
          <w:p w14:paraId="5CCB7362" w14:textId="77777777" w:rsidR="004F2D06" w:rsidRDefault="00946D1A">
            <w:pPr>
              <w:spacing w:before="0" w:after="240"/>
              <w:jc w:val="center"/>
              <w:rPr>
                <w:rFonts w:asciiTheme="majorBidi" w:hAnsiTheme="majorBidi" w:cstheme="majorBidi"/>
                <w:b/>
                <w:bCs/>
                <w:sz w:val="16"/>
                <w:szCs w:val="16"/>
                <w:lang w:val="en-US"/>
              </w:rPr>
            </w:pPr>
            <w:r>
              <w:rPr>
                <w:b/>
                <w:bCs/>
                <w:sz w:val="16"/>
                <w:szCs w:val="16"/>
                <w:lang w:eastAsia="zh-CN"/>
              </w:rPr>
              <w:t>射电</w:t>
            </w:r>
            <w:r>
              <w:rPr>
                <w:b/>
                <w:bCs/>
                <w:sz w:val="16"/>
                <w:szCs w:val="16"/>
                <w:lang w:eastAsia="zh-CN"/>
              </w:rPr>
              <w:br/>
            </w:r>
            <w:r>
              <w:rPr>
                <w:b/>
                <w:bCs/>
                <w:sz w:val="16"/>
                <w:szCs w:val="16"/>
                <w:lang w:eastAsia="zh-CN"/>
              </w:rPr>
              <w:t>天文</w:t>
            </w:r>
          </w:p>
        </w:tc>
      </w:tr>
      <w:tr w:rsidR="004F2D06" w14:paraId="262A9AA3" w14:textId="77777777">
        <w:trPr>
          <w:jc w:val="center"/>
        </w:trPr>
        <w:tc>
          <w:tcPr>
            <w:tcW w:w="1119" w:type="dxa"/>
            <w:tcBorders>
              <w:top w:val="nil"/>
              <w:left w:val="single" w:sz="12" w:space="0" w:color="auto"/>
              <w:bottom w:val="single" w:sz="4" w:space="0" w:color="auto"/>
              <w:right w:val="double" w:sz="6" w:space="0" w:color="auto"/>
            </w:tcBorders>
          </w:tcPr>
          <w:p w14:paraId="6912B9F6" w14:textId="77777777" w:rsidR="004F2D06" w:rsidRDefault="00946D1A">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hint="eastAsia"/>
                <w:sz w:val="18"/>
                <w:szCs w:val="18"/>
                <w:lang w:val="en-US" w:eastAsia="zh-CN"/>
              </w:rPr>
              <w:t>.</w:t>
            </w:r>
            <w:r>
              <w:rPr>
                <w:rFonts w:asciiTheme="majorBidi" w:hAnsiTheme="majorBidi" w:cstheme="majorBidi"/>
                <w:sz w:val="18"/>
                <w:szCs w:val="18"/>
                <w:lang w:val="en-US" w:eastAsia="zh-CN"/>
              </w:rPr>
              <w:t>..</w:t>
            </w:r>
          </w:p>
        </w:tc>
        <w:tc>
          <w:tcPr>
            <w:tcW w:w="8264" w:type="dxa"/>
            <w:tcBorders>
              <w:top w:val="nil"/>
              <w:left w:val="nil"/>
              <w:bottom w:val="single" w:sz="4" w:space="0" w:color="auto"/>
              <w:right w:val="double" w:sz="4" w:space="0" w:color="auto"/>
            </w:tcBorders>
          </w:tcPr>
          <w:p w14:paraId="0E74EF5B" w14:textId="77777777" w:rsidR="004F2D06" w:rsidRDefault="004F2D06">
            <w:pPr>
              <w:spacing w:before="0" w:after="40"/>
              <w:ind w:left="381" w:hanging="14"/>
              <w:jc w:val="both"/>
              <w:rPr>
                <w:sz w:val="18"/>
                <w:szCs w:val="18"/>
                <w:lang w:val="en-US" w:eastAsia="zh-CN"/>
              </w:rPr>
            </w:pPr>
          </w:p>
        </w:tc>
        <w:tc>
          <w:tcPr>
            <w:tcW w:w="868" w:type="dxa"/>
            <w:tcBorders>
              <w:top w:val="nil"/>
              <w:left w:val="double" w:sz="4" w:space="0" w:color="auto"/>
              <w:bottom w:val="single" w:sz="4" w:space="0" w:color="auto"/>
              <w:right w:val="single" w:sz="4" w:space="0" w:color="auto"/>
            </w:tcBorders>
            <w:vAlign w:val="center"/>
          </w:tcPr>
          <w:p w14:paraId="370F397F" w14:textId="77777777" w:rsidR="004F2D06" w:rsidRDefault="004F2D06">
            <w:pPr>
              <w:spacing w:before="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5E1D82E5" w14:textId="77777777" w:rsidR="004F2D06" w:rsidRDefault="004F2D06">
            <w:pPr>
              <w:spacing w:before="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2D336927" w14:textId="77777777" w:rsidR="004F2D06" w:rsidRDefault="004F2D06">
            <w:pPr>
              <w:spacing w:before="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2855CE78" w14:textId="77777777" w:rsidR="004F2D06" w:rsidRDefault="004F2D06">
            <w:pPr>
              <w:spacing w:before="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7EDE8823" w14:textId="77777777" w:rsidR="004F2D06" w:rsidRDefault="004F2D06">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3A19AFE9"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067E479A"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358D9D23"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14D2186A"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5AFF6609" w14:textId="77777777" w:rsidR="004F2D06" w:rsidRDefault="004F2D06">
            <w:pPr>
              <w:tabs>
                <w:tab w:val="left" w:pos="720"/>
              </w:tabs>
              <w:overflowPunct/>
              <w:autoSpaceDE/>
              <w:adjustRightInd/>
              <w:spacing w:before="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12FA44B5" w14:textId="77777777" w:rsidR="004F2D06" w:rsidRDefault="004F2D06">
            <w:pPr>
              <w:spacing w:before="0" w:after="40"/>
              <w:jc w:val="center"/>
              <w:rPr>
                <w:rFonts w:asciiTheme="majorBidi" w:hAnsiTheme="majorBidi" w:cstheme="majorBidi"/>
                <w:b/>
                <w:bCs/>
                <w:sz w:val="18"/>
                <w:szCs w:val="18"/>
                <w:lang w:val="en-US"/>
              </w:rPr>
            </w:pPr>
          </w:p>
        </w:tc>
      </w:tr>
      <w:tr w:rsidR="004F2D06" w14:paraId="3F7F9503"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4B7B329C"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bookmarkStart w:id="140" w:name="_Hlk129884807"/>
            <w:r>
              <w:rPr>
                <w:b/>
                <w:sz w:val="18"/>
                <w:szCs w:val="18"/>
                <w:lang w:val="en-US" w:eastAsia="zh-CN"/>
              </w:rPr>
              <w:t>A.20</w:t>
            </w:r>
          </w:p>
        </w:tc>
        <w:tc>
          <w:tcPr>
            <w:tcW w:w="8264" w:type="dxa"/>
            <w:tcBorders>
              <w:top w:val="single" w:sz="12" w:space="0" w:color="auto"/>
              <w:left w:val="nil"/>
              <w:bottom w:val="single" w:sz="4" w:space="0" w:color="auto"/>
              <w:right w:val="double" w:sz="4" w:space="0" w:color="auto"/>
            </w:tcBorders>
          </w:tcPr>
          <w:p w14:paraId="50516AE1"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169</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r>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1.1.</w:t>
            </w:r>
            <w:r>
              <w:rPr>
                <w:rFonts w:asciiTheme="majorBidi" w:hAnsiTheme="majorBidi" w:cstheme="majorBidi" w:hint="eastAsia"/>
                <w:b/>
                <w:bCs/>
                <w:sz w:val="18"/>
                <w:szCs w:val="18"/>
                <w:lang w:eastAsia="zh-CN"/>
              </w:rPr>
              <w:t>4</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E7E1C44" w14:textId="77777777" w:rsidR="004F2D06" w:rsidRDefault="004F2D06">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270F5770"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A.20</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129A2B66"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F2D06" w14:paraId="2B840534" w14:textId="77777777">
        <w:trPr>
          <w:jc w:val="center"/>
        </w:trPr>
        <w:tc>
          <w:tcPr>
            <w:tcW w:w="1119" w:type="dxa"/>
            <w:tcBorders>
              <w:top w:val="nil"/>
              <w:left w:val="single" w:sz="12" w:space="0" w:color="auto"/>
              <w:bottom w:val="single" w:sz="4" w:space="0" w:color="auto"/>
              <w:right w:val="double" w:sz="6" w:space="0" w:color="auto"/>
            </w:tcBorders>
          </w:tcPr>
          <w:p w14:paraId="1C846D55" w14:textId="77777777" w:rsidR="004F2D06" w:rsidRDefault="00946D1A">
            <w:pPr>
              <w:tabs>
                <w:tab w:val="left" w:pos="720"/>
              </w:tabs>
              <w:overflowPunct/>
              <w:autoSpaceDE/>
              <w:adjustRightInd/>
              <w:spacing w:before="0" w:after="40"/>
              <w:rPr>
                <w:rFonts w:asciiTheme="majorBidi" w:hAnsiTheme="majorBidi" w:cstheme="majorBidi"/>
                <w:sz w:val="16"/>
                <w:szCs w:val="16"/>
                <w:lang w:val="en-US"/>
              </w:rPr>
            </w:pPr>
            <w:r>
              <w:rPr>
                <w:sz w:val="18"/>
                <w:szCs w:val="18"/>
                <w:lang w:val="en-US" w:eastAsia="zh-CN"/>
              </w:rPr>
              <w:t>A.20.a</w:t>
            </w:r>
          </w:p>
        </w:tc>
        <w:tc>
          <w:tcPr>
            <w:tcW w:w="8264" w:type="dxa"/>
            <w:tcBorders>
              <w:top w:val="nil"/>
              <w:left w:val="nil"/>
              <w:bottom w:val="single" w:sz="4" w:space="0" w:color="auto"/>
              <w:right w:val="double" w:sz="4" w:space="0" w:color="auto"/>
            </w:tcBorders>
          </w:tcPr>
          <w:p w14:paraId="1F63162B" w14:textId="77777777" w:rsidR="004F2D06" w:rsidRDefault="00946D1A">
            <w:pPr>
              <w:spacing w:before="0" w:after="40"/>
              <w:ind w:left="170"/>
              <w:jc w:val="both"/>
              <w:rPr>
                <w:sz w:val="18"/>
                <w:szCs w:val="18"/>
                <w:lang w:eastAsia="zh-CN"/>
              </w:rPr>
            </w:pPr>
            <w:r>
              <w:rPr>
                <w:rFonts w:hint="eastAsia"/>
                <w:sz w:val="18"/>
                <w:szCs w:val="18"/>
                <w:lang w:val="en-US" w:eastAsia="zh-CN"/>
              </w:rPr>
              <w:t>承诺</w:t>
            </w:r>
            <w:r>
              <w:rPr>
                <w:rFonts w:hint="eastAsia"/>
                <w:sz w:val="18"/>
                <w:szCs w:val="18"/>
                <w:lang w:val="en-US" w:eastAsia="zh-CN"/>
              </w:rPr>
              <w:t>ESIM</w:t>
            </w:r>
            <w:r>
              <w:rPr>
                <w:rFonts w:hint="eastAsia"/>
                <w:sz w:val="18"/>
                <w:szCs w:val="18"/>
                <w:lang w:val="en-US" w:eastAsia="zh-CN"/>
              </w:rPr>
              <w:t>操作符合《无线电规则》及</w:t>
            </w:r>
            <w:r>
              <w:rPr>
                <w:rFonts w:hint="eastAsia"/>
                <w:sz w:val="18"/>
                <w:szCs w:val="18"/>
                <w:lang w:eastAsia="zh-CN"/>
              </w:rPr>
              <w:t>第</w:t>
            </w:r>
            <w:r>
              <w:rPr>
                <w:b/>
                <w:bCs/>
                <w:sz w:val="18"/>
                <w:szCs w:val="18"/>
                <w:lang w:eastAsia="zh-CN"/>
              </w:rPr>
              <w:t>169</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p>
          <w:p w14:paraId="3756439E" w14:textId="77777777" w:rsidR="004F2D06" w:rsidRDefault="00946D1A">
            <w:pPr>
              <w:spacing w:before="0" w:after="40"/>
              <w:ind w:left="170" w:firstLine="197"/>
              <w:jc w:val="both"/>
              <w:rPr>
                <w:rFonts w:asciiTheme="majorBidi" w:hAnsiTheme="majorBidi" w:cstheme="majorBidi"/>
                <w:sz w:val="16"/>
                <w:szCs w:val="16"/>
                <w:lang w:val="en-US" w:eastAsia="zh-CN"/>
              </w:rPr>
            </w:pPr>
            <w:r>
              <w:rPr>
                <w:bCs/>
                <w:sz w:val="18"/>
                <w:szCs w:val="18"/>
                <w:lang w:eastAsia="zh-CN"/>
              </w:rPr>
              <w:t>仅对于根据</w:t>
            </w:r>
            <w:r>
              <w:rPr>
                <w:rFonts w:hint="eastAsia"/>
                <w:bCs/>
                <w:sz w:val="18"/>
                <w:szCs w:val="18"/>
                <w:lang w:eastAsia="zh-CN"/>
              </w:rPr>
              <w:t>第</w:t>
            </w:r>
            <w:r>
              <w:rPr>
                <w:b/>
                <w:sz w:val="18"/>
                <w:szCs w:val="18"/>
                <w:lang w:eastAsia="zh-CN"/>
              </w:rPr>
              <w:t>169</w:t>
            </w:r>
            <w:r>
              <w:rPr>
                <w:rFonts w:hint="eastAsia"/>
                <w:bCs/>
                <w:sz w:val="18"/>
                <w:szCs w:val="18"/>
                <w:lang w:eastAsia="zh-CN"/>
              </w:rPr>
              <w:t>号</w:t>
            </w:r>
            <w:r>
              <w:rPr>
                <w:bCs/>
                <w:sz w:val="18"/>
                <w:szCs w:val="18"/>
                <w:lang w:eastAsia="zh-CN"/>
              </w:rPr>
              <w:t>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w:t>
            </w:r>
            <w:r>
              <w:rPr>
                <w:bCs/>
                <w:sz w:val="18"/>
                <w:szCs w:val="18"/>
                <w:lang w:eastAsia="zh-CN"/>
              </w:rPr>
              <w:t>通知</w:t>
            </w:r>
            <w:r>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036CCFA1"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0066150E"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67426B16"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7A132340"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4B3C4AEE" w14:textId="77777777" w:rsidR="004F2D06" w:rsidRDefault="004F2D06">
            <w:pPr>
              <w:spacing w:before="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63136FE4"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BB85916"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A3EAA55"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1197D23"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49E25DAA" w14:textId="77777777" w:rsidR="004F2D06" w:rsidRDefault="00946D1A">
            <w:pPr>
              <w:tabs>
                <w:tab w:val="left" w:pos="720"/>
              </w:tabs>
              <w:overflowPunct/>
              <w:autoSpaceDE/>
              <w:adjustRightInd/>
              <w:spacing w:before="0" w:after="40"/>
              <w:rPr>
                <w:rFonts w:asciiTheme="majorBidi" w:hAnsiTheme="majorBidi" w:cstheme="majorBidi"/>
                <w:sz w:val="18"/>
                <w:szCs w:val="18"/>
                <w:lang w:val="en-US" w:eastAsia="zh-CN"/>
              </w:rPr>
            </w:pPr>
            <w:r>
              <w:rPr>
                <w:rFonts w:asciiTheme="majorBidi" w:hAnsiTheme="majorBidi" w:cstheme="majorBidi"/>
                <w:bCs/>
                <w:sz w:val="18"/>
                <w:szCs w:val="18"/>
                <w:lang w:val="en-US" w:eastAsia="zh-CN"/>
              </w:rPr>
              <w:t>A.20.a</w:t>
            </w:r>
          </w:p>
        </w:tc>
        <w:tc>
          <w:tcPr>
            <w:tcW w:w="630" w:type="dxa"/>
            <w:tcBorders>
              <w:top w:val="nil"/>
              <w:left w:val="nil"/>
              <w:bottom w:val="single" w:sz="4" w:space="0" w:color="auto"/>
              <w:right w:val="single" w:sz="12" w:space="0" w:color="auto"/>
            </w:tcBorders>
            <w:vAlign w:val="center"/>
          </w:tcPr>
          <w:p w14:paraId="0C301436" w14:textId="77777777" w:rsidR="004F2D06" w:rsidRDefault="004F2D06">
            <w:pPr>
              <w:spacing w:before="0" w:after="40"/>
              <w:jc w:val="center"/>
              <w:rPr>
                <w:rFonts w:asciiTheme="majorBidi" w:hAnsiTheme="majorBidi" w:cstheme="majorBidi"/>
                <w:b/>
                <w:bCs/>
                <w:sz w:val="18"/>
                <w:szCs w:val="18"/>
                <w:lang w:val="en-US"/>
              </w:rPr>
            </w:pPr>
          </w:p>
        </w:tc>
      </w:tr>
      <w:tr w:rsidR="004F2D06" w14:paraId="7731E9A2"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02C86E77"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A.21</w:t>
            </w:r>
          </w:p>
        </w:tc>
        <w:tc>
          <w:tcPr>
            <w:tcW w:w="8264" w:type="dxa"/>
            <w:tcBorders>
              <w:top w:val="single" w:sz="12" w:space="0" w:color="auto"/>
              <w:left w:val="nil"/>
              <w:bottom w:val="single" w:sz="4" w:space="0" w:color="auto"/>
              <w:right w:val="double" w:sz="4" w:space="0" w:color="auto"/>
            </w:tcBorders>
          </w:tcPr>
          <w:p w14:paraId="5E428526"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169</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r>
              <w:rPr>
                <w:rFonts w:ascii="STKaiti" w:eastAsia="STKaiti" w:hAnsi="STKaiti" w:cstheme="majorBidi" w:hint="eastAsia"/>
                <w:b/>
                <w:bCs/>
                <w:iCs/>
                <w:sz w:val="18"/>
                <w:szCs w:val="18"/>
                <w:lang w:eastAsia="zh-CN"/>
              </w:rPr>
              <w:t>做出决议</w:t>
            </w:r>
            <w:r>
              <w:rPr>
                <w:rFonts w:asciiTheme="majorBidi" w:hAnsiTheme="majorBidi" w:cstheme="majorBidi"/>
                <w:b/>
                <w:bCs/>
                <w:sz w:val="18"/>
                <w:szCs w:val="18"/>
                <w:lang w:eastAsia="zh-CN"/>
              </w:rPr>
              <w:t>1.</w:t>
            </w:r>
            <w:r>
              <w:rPr>
                <w:rFonts w:asciiTheme="majorBidi" w:hAnsiTheme="majorBidi" w:cstheme="majorBidi" w:hint="eastAsia"/>
                <w:b/>
                <w:bCs/>
                <w:sz w:val="18"/>
                <w:szCs w:val="18"/>
                <w:lang w:eastAsia="zh-CN"/>
              </w:rPr>
              <w:t>2.</w:t>
            </w:r>
            <w:r>
              <w:rPr>
                <w:rFonts w:asciiTheme="majorBidi" w:hAnsiTheme="majorBidi" w:cstheme="majorBidi"/>
                <w:b/>
                <w:bCs/>
                <w:sz w:val="18"/>
                <w:szCs w:val="18"/>
                <w:lang w:eastAsia="zh-CN"/>
              </w:rPr>
              <w:t>6</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38FAEC4F" w14:textId="77777777" w:rsidR="004F2D06" w:rsidRDefault="004F2D06">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0D485397"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A.21</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2ABB86DF"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F2D06" w14:paraId="11700BF1" w14:textId="77777777">
        <w:trPr>
          <w:jc w:val="center"/>
        </w:trPr>
        <w:tc>
          <w:tcPr>
            <w:tcW w:w="1119" w:type="dxa"/>
            <w:tcBorders>
              <w:top w:val="nil"/>
              <w:left w:val="single" w:sz="12" w:space="0" w:color="auto"/>
              <w:bottom w:val="single" w:sz="4" w:space="0" w:color="auto"/>
              <w:right w:val="double" w:sz="6" w:space="0" w:color="auto"/>
            </w:tcBorders>
          </w:tcPr>
          <w:p w14:paraId="50DCD6C6" w14:textId="77777777" w:rsidR="004F2D06" w:rsidRDefault="00946D1A">
            <w:pPr>
              <w:tabs>
                <w:tab w:val="left" w:pos="720"/>
              </w:tabs>
              <w:overflowPunct/>
              <w:autoSpaceDE/>
              <w:adjustRightInd/>
              <w:spacing w:before="0" w:after="40"/>
              <w:rPr>
                <w:sz w:val="18"/>
                <w:szCs w:val="18"/>
                <w:lang w:val="en-US"/>
              </w:rPr>
            </w:pPr>
            <w:r>
              <w:rPr>
                <w:sz w:val="18"/>
                <w:szCs w:val="18"/>
                <w:lang w:val="en-US" w:eastAsia="zh-CN"/>
              </w:rPr>
              <w:t>A.21.a</w:t>
            </w:r>
          </w:p>
        </w:tc>
        <w:tc>
          <w:tcPr>
            <w:tcW w:w="8264" w:type="dxa"/>
            <w:tcBorders>
              <w:top w:val="nil"/>
              <w:left w:val="nil"/>
              <w:bottom w:val="single" w:sz="4" w:space="0" w:color="auto"/>
              <w:right w:val="double" w:sz="4" w:space="0" w:color="auto"/>
            </w:tcBorders>
          </w:tcPr>
          <w:p w14:paraId="43284B90" w14:textId="77777777" w:rsidR="004F2D06" w:rsidRDefault="00946D1A">
            <w:pPr>
              <w:spacing w:before="0" w:after="40"/>
              <w:ind w:left="170"/>
              <w:jc w:val="both"/>
              <w:rPr>
                <w:sz w:val="18"/>
                <w:szCs w:val="18"/>
                <w:lang w:eastAsia="zh-CN"/>
              </w:rPr>
            </w:pPr>
            <w:r>
              <w:rPr>
                <w:bCs/>
                <w:sz w:val="18"/>
                <w:szCs w:val="18"/>
                <w:lang w:eastAsia="zh-CN"/>
              </w:rPr>
              <w:t>承诺在收到不可接受的干扰报告后，</w:t>
            </w:r>
            <w:r>
              <w:rPr>
                <w:rFonts w:hint="eastAsia"/>
                <w:bCs/>
                <w:sz w:val="18"/>
                <w:szCs w:val="18"/>
                <w:lang w:eastAsia="zh-CN"/>
              </w:rPr>
              <w:t>与</w:t>
            </w:r>
            <w:r>
              <w:rPr>
                <w:rFonts w:hint="eastAsia"/>
                <w:bCs/>
                <w:sz w:val="18"/>
                <w:szCs w:val="18"/>
                <w:lang w:eastAsia="zh-CN"/>
              </w:rPr>
              <w:t>ESIM</w:t>
            </w:r>
            <w:r>
              <w:rPr>
                <w:rFonts w:hint="eastAsia"/>
                <w:bCs/>
                <w:sz w:val="18"/>
                <w:szCs w:val="18"/>
                <w:lang w:eastAsia="zh-CN"/>
              </w:rPr>
              <w:t>通信的</w:t>
            </w:r>
            <w:r>
              <w:rPr>
                <w:rFonts w:hint="eastAsia"/>
                <w:bCs/>
                <w:sz w:val="18"/>
                <w:szCs w:val="18"/>
                <w:lang w:eastAsia="zh-CN"/>
              </w:rPr>
              <w:t>GSO</w:t>
            </w:r>
            <w:r>
              <w:rPr>
                <w:bCs/>
                <w:sz w:val="18"/>
                <w:szCs w:val="18"/>
                <w:lang w:eastAsia="zh-CN"/>
              </w:rPr>
              <w:t xml:space="preserve"> FSS</w:t>
            </w:r>
            <w:r>
              <w:rPr>
                <w:rFonts w:hint="eastAsia"/>
                <w:bCs/>
                <w:sz w:val="18"/>
                <w:szCs w:val="18"/>
                <w:lang w:eastAsia="zh-CN"/>
              </w:rPr>
              <w:t>网络通知主管部门须遵守第</w:t>
            </w:r>
            <w:r>
              <w:rPr>
                <w:b/>
                <w:bCs/>
                <w:sz w:val="18"/>
                <w:szCs w:val="18"/>
                <w:lang w:eastAsia="zh-CN"/>
              </w:rPr>
              <w:t>169</w:t>
            </w:r>
            <w:r>
              <w:rPr>
                <w:rFonts w:hint="eastAsia"/>
                <w:bCs/>
                <w:sz w:val="18"/>
                <w:szCs w:val="18"/>
                <w:lang w:eastAsia="zh-CN"/>
              </w:rPr>
              <w:t>号决议</w:t>
            </w:r>
            <w:r>
              <w:rPr>
                <w:rFonts w:hint="eastAsia"/>
                <w:b/>
                <w:bCs/>
                <w:sz w:val="18"/>
                <w:szCs w:val="18"/>
                <w:lang w:eastAsia="zh-CN"/>
              </w:rPr>
              <w:t>（</w:t>
            </w:r>
            <w:r>
              <w:rPr>
                <w:b/>
                <w:bCs/>
                <w:sz w:val="18"/>
                <w:szCs w:val="18"/>
                <w:lang w:eastAsia="zh-CN"/>
              </w:rPr>
              <w:t>WRC-19</w:t>
            </w:r>
            <w:r>
              <w:rPr>
                <w:rFonts w:hint="eastAsia"/>
                <w:b/>
                <w:bCs/>
                <w:sz w:val="18"/>
                <w:szCs w:val="18"/>
                <w:lang w:eastAsia="zh-CN"/>
              </w:rPr>
              <w:t>）</w:t>
            </w:r>
            <w:r>
              <w:rPr>
                <w:rFonts w:ascii="STKaiti" w:eastAsia="STKaiti" w:hAnsi="STKaiti" w:hint="eastAsia"/>
                <w:bCs/>
                <w:sz w:val="18"/>
                <w:szCs w:val="18"/>
                <w:lang w:eastAsia="zh-CN"/>
              </w:rPr>
              <w:t>做出决议</w:t>
            </w:r>
            <w:r>
              <w:rPr>
                <w:rFonts w:hint="eastAsia"/>
                <w:bCs/>
                <w:sz w:val="18"/>
                <w:szCs w:val="18"/>
                <w:lang w:eastAsia="zh-CN"/>
              </w:rPr>
              <w:t>4</w:t>
            </w:r>
            <w:r>
              <w:rPr>
                <w:rFonts w:hint="eastAsia"/>
                <w:bCs/>
                <w:sz w:val="18"/>
                <w:szCs w:val="18"/>
                <w:lang w:eastAsia="zh-CN"/>
              </w:rPr>
              <w:t>中的程序</w:t>
            </w:r>
          </w:p>
          <w:p w14:paraId="7BE7A0C9" w14:textId="77777777" w:rsidR="004F2D06" w:rsidRDefault="00946D1A">
            <w:pPr>
              <w:spacing w:before="0" w:after="40"/>
              <w:ind w:left="170" w:firstLine="197"/>
              <w:jc w:val="both"/>
              <w:rPr>
                <w:sz w:val="18"/>
                <w:szCs w:val="18"/>
                <w:lang w:val="en-US" w:eastAsia="zh-CN"/>
              </w:rPr>
            </w:pPr>
            <w:r>
              <w:rPr>
                <w:bCs/>
                <w:sz w:val="18"/>
                <w:szCs w:val="18"/>
                <w:lang w:eastAsia="zh-CN"/>
              </w:rPr>
              <w:t>仅对于根据</w:t>
            </w:r>
            <w:r>
              <w:rPr>
                <w:rFonts w:hint="eastAsia"/>
                <w:bCs/>
                <w:sz w:val="18"/>
                <w:szCs w:val="18"/>
                <w:lang w:eastAsia="zh-CN"/>
              </w:rPr>
              <w:t>第</w:t>
            </w:r>
            <w:r>
              <w:rPr>
                <w:b/>
                <w:bCs/>
                <w:sz w:val="18"/>
                <w:szCs w:val="18"/>
                <w:lang w:eastAsia="zh-CN"/>
              </w:rPr>
              <w:t>169</w:t>
            </w:r>
            <w:r>
              <w:rPr>
                <w:rFonts w:hint="eastAsia"/>
                <w:bCs/>
                <w:sz w:val="18"/>
                <w:szCs w:val="18"/>
                <w:lang w:eastAsia="zh-CN"/>
              </w:rPr>
              <w:t>号</w:t>
            </w:r>
            <w:r>
              <w:rPr>
                <w:bCs/>
                <w:sz w:val="18"/>
                <w:szCs w:val="18"/>
                <w:lang w:eastAsia="zh-CN"/>
              </w:rPr>
              <w:t>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w:t>
            </w:r>
            <w:r>
              <w:rPr>
                <w:bCs/>
                <w:sz w:val="18"/>
                <w:szCs w:val="18"/>
                <w:lang w:eastAsia="zh-CN"/>
              </w:rPr>
              <w:t>通知</w:t>
            </w:r>
            <w:r>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0010382F"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09480B9D"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2BF243C7"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081F0434"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28F0F72A" w14:textId="77777777" w:rsidR="004F2D06" w:rsidRDefault="004F2D06">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3F46C98B"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19AEB7AF"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EC97469"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7183D70E"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69DE180A" w14:textId="77777777" w:rsidR="004F2D06" w:rsidRDefault="00946D1A">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A.21.a</w:t>
            </w:r>
          </w:p>
        </w:tc>
        <w:tc>
          <w:tcPr>
            <w:tcW w:w="630" w:type="dxa"/>
            <w:tcBorders>
              <w:top w:val="nil"/>
              <w:left w:val="nil"/>
              <w:bottom w:val="single" w:sz="4" w:space="0" w:color="auto"/>
              <w:right w:val="single" w:sz="12" w:space="0" w:color="auto"/>
            </w:tcBorders>
            <w:vAlign w:val="center"/>
          </w:tcPr>
          <w:p w14:paraId="084D1D77" w14:textId="77777777" w:rsidR="004F2D06" w:rsidRDefault="004F2D06">
            <w:pPr>
              <w:spacing w:before="0" w:after="40"/>
              <w:jc w:val="center"/>
              <w:rPr>
                <w:rFonts w:asciiTheme="majorBidi" w:hAnsiTheme="majorBidi" w:cstheme="majorBidi"/>
                <w:b/>
                <w:bCs/>
                <w:sz w:val="18"/>
                <w:szCs w:val="18"/>
                <w:lang w:val="en-US"/>
              </w:rPr>
            </w:pPr>
          </w:p>
        </w:tc>
      </w:tr>
      <w:tr w:rsidR="004F2D06" w14:paraId="57F3071A"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1286C863"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b/>
                <w:sz w:val="18"/>
                <w:szCs w:val="18"/>
                <w:lang w:val="en-US" w:eastAsia="zh-CN"/>
              </w:rPr>
              <w:t>A.22</w:t>
            </w:r>
          </w:p>
        </w:tc>
        <w:tc>
          <w:tcPr>
            <w:tcW w:w="8264" w:type="dxa"/>
            <w:tcBorders>
              <w:top w:val="single" w:sz="12" w:space="0" w:color="auto"/>
              <w:left w:val="nil"/>
              <w:bottom w:val="single" w:sz="4" w:space="0" w:color="auto"/>
              <w:right w:val="double" w:sz="4" w:space="0" w:color="auto"/>
            </w:tcBorders>
          </w:tcPr>
          <w:p w14:paraId="57C23B68"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169</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t>
            </w:r>
            <w:r>
              <w:rPr>
                <w:rFonts w:asciiTheme="majorBidi" w:hAnsiTheme="majorBidi" w:cstheme="majorBidi"/>
                <w:b/>
                <w:bCs/>
                <w:sz w:val="18"/>
                <w:szCs w:val="18"/>
                <w:lang w:eastAsia="zh-CN"/>
              </w:rPr>
              <w:t>WRC-19</w:t>
            </w:r>
            <w:r>
              <w:rPr>
                <w:rFonts w:asciiTheme="majorBidi" w:hAnsiTheme="majorBidi" w:cstheme="majorBidi"/>
                <w:b/>
                <w:bCs/>
                <w:sz w:val="18"/>
                <w:szCs w:val="18"/>
                <w:lang w:eastAsia="zh-CN"/>
              </w:rPr>
              <w:t>）</w:t>
            </w:r>
            <w:r>
              <w:rPr>
                <w:rFonts w:ascii="STKaiti" w:eastAsia="STKaiti" w:hAnsi="STKaiti" w:cstheme="majorBidi" w:hint="eastAsia"/>
                <w:b/>
                <w:bCs/>
                <w:sz w:val="18"/>
                <w:szCs w:val="18"/>
                <w:lang w:eastAsia="zh-CN"/>
              </w:rPr>
              <w:t>做出决议</w:t>
            </w:r>
            <w:r>
              <w:rPr>
                <w:rFonts w:asciiTheme="majorBidi" w:hAnsiTheme="majorBidi" w:cstheme="majorBidi" w:hint="eastAsia"/>
                <w:b/>
                <w:bCs/>
                <w:sz w:val="18"/>
                <w:szCs w:val="18"/>
                <w:lang w:eastAsia="zh-CN"/>
              </w:rPr>
              <w:t>7</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16DDC86" w14:textId="77777777" w:rsidR="004F2D06" w:rsidRDefault="004F2D06">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7EB1CF0D"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A.22</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066125C7"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F2D06" w14:paraId="6D7234F5" w14:textId="77777777">
        <w:trPr>
          <w:jc w:val="center"/>
        </w:trPr>
        <w:tc>
          <w:tcPr>
            <w:tcW w:w="1119" w:type="dxa"/>
            <w:tcBorders>
              <w:top w:val="nil"/>
              <w:left w:val="single" w:sz="12" w:space="0" w:color="auto"/>
              <w:bottom w:val="single" w:sz="4" w:space="0" w:color="auto"/>
              <w:right w:val="double" w:sz="6" w:space="0" w:color="auto"/>
            </w:tcBorders>
          </w:tcPr>
          <w:p w14:paraId="2164590C" w14:textId="77777777" w:rsidR="004F2D06" w:rsidRDefault="00946D1A">
            <w:pPr>
              <w:tabs>
                <w:tab w:val="left" w:pos="720"/>
              </w:tabs>
              <w:overflowPunct/>
              <w:autoSpaceDE/>
              <w:adjustRightInd/>
              <w:spacing w:before="0" w:after="40"/>
              <w:rPr>
                <w:sz w:val="18"/>
                <w:szCs w:val="18"/>
                <w:lang w:val="en-US"/>
              </w:rPr>
            </w:pPr>
            <w:r>
              <w:rPr>
                <w:sz w:val="18"/>
                <w:szCs w:val="18"/>
                <w:lang w:val="en-US" w:eastAsia="zh-CN"/>
              </w:rPr>
              <w:t>A.22.a</w:t>
            </w:r>
          </w:p>
        </w:tc>
        <w:tc>
          <w:tcPr>
            <w:tcW w:w="8264" w:type="dxa"/>
            <w:tcBorders>
              <w:top w:val="nil"/>
              <w:left w:val="nil"/>
              <w:bottom w:val="single" w:sz="4" w:space="0" w:color="auto"/>
              <w:right w:val="double" w:sz="4" w:space="0" w:color="auto"/>
            </w:tcBorders>
          </w:tcPr>
          <w:p w14:paraId="21B8EAB7" w14:textId="77777777" w:rsidR="004F2D06" w:rsidRDefault="00946D1A">
            <w:pPr>
              <w:spacing w:before="0" w:after="40"/>
              <w:ind w:left="170"/>
              <w:jc w:val="both"/>
              <w:rPr>
                <w:sz w:val="18"/>
                <w:szCs w:val="18"/>
                <w:lang w:eastAsia="zh-CN"/>
              </w:rPr>
            </w:pPr>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Pr>
                <w:b/>
                <w:bCs/>
                <w:sz w:val="18"/>
                <w:szCs w:val="18"/>
                <w:lang w:eastAsia="zh-CN"/>
              </w:rPr>
              <w:t>169</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rFonts w:hint="eastAsia"/>
                <w:sz w:val="18"/>
                <w:szCs w:val="18"/>
                <w:lang w:eastAsia="zh-CN"/>
              </w:rPr>
              <w:t>附件</w:t>
            </w:r>
            <w:r>
              <w:rPr>
                <w:sz w:val="18"/>
                <w:szCs w:val="18"/>
                <w:lang w:eastAsia="zh-CN"/>
              </w:rPr>
              <w:t>3</w:t>
            </w:r>
            <w:r>
              <w:rPr>
                <w:rFonts w:hint="eastAsia"/>
                <w:sz w:val="18"/>
                <w:szCs w:val="18"/>
                <w:lang w:eastAsia="zh-CN"/>
              </w:rPr>
              <w:t>第二部分中规定的地球表面</w:t>
            </w:r>
            <w:proofErr w:type="spellStart"/>
            <w:r>
              <w:rPr>
                <w:rFonts w:hint="eastAsia"/>
                <w:sz w:val="18"/>
                <w:szCs w:val="18"/>
                <w:lang w:eastAsia="zh-CN"/>
              </w:rPr>
              <w:t>pfd</w:t>
            </w:r>
            <w:proofErr w:type="spellEnd"/>
            <w:r>
              <w:rPr>
                <w:rFonts w:hint="eastAsia"/>
                <w:sz w:val="18"/>
                <w:szCs w:val="18"/>
                <w:lang w:eastAsia="zh-CN"/>
              </w:rPr>
              <w:t>限值</w:t>
            </w:r>
          </w:p>
          <w:p w14:paraId="4E1141A6" w14:textId="77777777" w:rsidR="004F2D06" w:rsidRDefault="00946D1A">
            <w:pPr>
              <w:spacing w:before="0" w:after="40"/>
              <w:ind w:left="170" w:firstLine="211"/>
              <w:jc w:val="both"/>
              <w:rPr>
                <w:sz w:val="18"/>
                <w:szCs w:val="18"/>
                <w:lang w:val="en-US" w:eastAsia="zh-CN"/>
              </w:rPr>
            </w:pPr>
            <w:r>
              <w:rPr>
                <w:bCs/>
                <w:sz w:val="18"/>
                <w:szCs w:val="18"/>
                <w:lang w:eastAsia="zh-CN"/>
              </w:rPr>
              <w:t>仅对于根据</w:t>
            </w:r>
            <w:r>
              <w:rPr>
                <w:rFonts w:hint="eastAsia"/>
                <w:bCs/>
                <w:sz w:val="18"/>
                <w:szCs w:val="18"/>
                <w:lang w:eastAsia="zh-CN"/>
              </w:rPr>
              <w:t>第</w:t>
            </w:r>
            <w:r>
              <w:rPr>
                <w:b/>
                <w:bCs/>
                <w:sz w:val="18"/>
                <w:szCs w:val="18"/>
                <w:lang w:eastAsia="zh-CN"/>
              </w:rPr>
              <w:t>169</w:t>
            </w:r>
            <w:r>
              <w:rPr>
                <w:rFonts w:hint="eastAsia"/>
                <w:bCs/>
                <w:sz w:val="18"/>
                <w:szCs w:val="18"/>
                <w:lang w:eastAsia="zh-CN"/>
              </w:rPr>
              <w:t>号</w:t>
            </w:r>
            <w:r>
              <w:rPr>
                <w:bCs/>
                <w:sz w:val="18"/>
                <w:szCs w:val="18"/>
                <w:lang w:eastAsia="zh-CN"/>
              </w:rPr>
              <w:t>决议</w:t>
            </w:r>
            <w:r>
              <w:rPr>
                <w:rFonts w:hint="eastAsia"/>
                <w:b/>
                <w:bCs/>
                <w:sz w:val="18"/>
                <w:szCs w:val="18"/>
                <w:lang w:eastAsia="zh-CN"/>
              </w:rPr>
              <w:t>（</w:t>
            </w:r>
            <w:r>
              <w:rPr>
                <w:rFonts w:hint="eastAsia"/>
                <w:b/>
                <w:bCs/>
                <w:sz w:val="18"/>
                <w:szCs w:val="18"/>
                <w:lang w:eastAsia="zh-CN"/>
              </w:rPr>
              <w:t>WRC-19</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w:t>
            </w:r>
            <w:r>
              <w:rPr>
                <w:bCs/>
                <w:sz w:val="18"/>
                <w:szCs w:val="18"/>
                <w:lang w:eastAsia="zh-CN"/>
              </w:rPr>
              <w:t>通知</w:t>
            </w:r>
            <w:r>
              <w:rPr>
                <w:rFonts w:hint="eastAsia"/>
                <w:bCs/>
                <w:sz w:val="18"/>
                <w:szCs w:val="18"/>
                <w:lang w:eastAsia="zh-CN"/>
              </w:rPr>
              <w:t>资料有要求</w:t>
            </w:r>
          </w:p>
        </w:tc>
        <w:tc>
          <w:tcPr>
            <w:tcW w:w="868" w:type="dxa"/>
            <w:tcBorders>
              <w:top w:val="nil"/>
              <w:left w:val="double" w:sz="4" w:space="0" w:color="auto"/>
              <w:bottom w:val="single" w:sz="4" w:space="0" w:color="auto"/>
              <w:right w:val="single" w:sz="4" w:space="0" w:color="auto"/>
            </w:tcBorders>
            <w:vAlign w:val="center"/>
          </w:tcPr>
          <w:p w14:paraId="07106EFA"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1C7E0EFD"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2B11D328"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65DE77CD"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tcPr>
          <w:p w14:paraId="22A6DE3F" w14:textId="77777777" w:rsidR="004F2D06" w:rsidRDefault="004F2D06">
            <w:pPr>
              <w:spacing w:before="0" w:after="40"/>
              <w:jc w:val="center"/>
              <w:rPr>
                <w:b/>
                <w:bCs/>
                <w:sz w:val="18"/>
                <w:szCs w:val="18"/>
                <w:lang w:val="en-US"/>
              </w:rPr>
            </w:pPr>
          </w:p>
        </w:tc>
        <w:tc>
          <w:tcPr>
            <w:tcW w:w="810" w:type="dxa"/>
            <w:tcBorders>
              <w:top w:val="nil"/>
              <w:left w:val="nil"/>
              <w:bottom w:val="single" w:sz="4" w:space="0" w:color="auto"/>
              <w:right w:val="single" w:sz="4" w:space="0" w:color="auto"/>
            </w:tcBorders>
            <w:vAlign w:val="center"/>
          </w:tcPr>
          <w:p w14:paraId="76A8EA81"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49394BFA"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36248C10"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331E1E46"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257C42D1" w14:textId="77777777" w:rsidR="004F2D06" w:rsidRDefault="00946D1A">
            <w:pPr>
              <w:tabs>
                <w:tab w:val="left" w:pos="720"/>
              </w:tabs>
              <w:overflowPunct/>
              <w:autoSpaceDE/>
              <w:adjustRightInd/>
              <w:spacing w:before="0" w:after="40"/>
              <w:rPr>
                <w:sz w:val="18"/>
                <w:szCs w:val="18"/>
                <w:lang w:val="en-US"/>
              </w:rPr>
            </w:pPr>
            <w:r>
              <w:rPr>
                <w:rFonts w:asciiTheme="majorBidi" w:hAnsiTheme="majorBidi" w:cstheme="majorBidi"/>
                <w:bCs/>
                <w:sz w:val="18"/>
                <w:szCs w:val="18"/>
                <w:lang w:val="en-US" w:eastAsia="zh-CN"/>
              </w:rPr>
              <w:t>A.22.a</w:t>
            </w:r>
          </w:p>
        </w:tc>
        <w:tc>
          <w:tcPr>
            <w:tcW w:w="630" w:type="dxa"/>
            <w:tcBorders>
              <w:top w:val="nil"/>
              <w:left w:val="nil"/>
              <w:bottom w:val="single" w:sz="4" w:space="0" w:color="auto"/>
              <w:right w:val="single" w:sz="12" w:space="0" w:color="auto"/>
            </w:tcBorders>
            <w:vAlign w:val="center"/>
          </w:tcPr>
          <w:p w14:paraId="2B1C082B" w14:textId="77777777" w:rsidR="004F2D06" w:rsidRDefault="004F2D06">
            <w:pPr>
              <w:spacing w:before="0" w:after="40"/>
              <w:jc w:val="center"/>
              <w:rPr>
                <w:rFonts w:asciiTheme="majorBidi" w:hAnsiTheme="majorBidi" w:cstheme="majorBidi"/>
                <w:b/>
                <w:bCs/>
                <w:sz w:val="18"/>
                <w:szCs w:val="18"/>
                <w:lang w:val="en-US"/>
              </w:rPr>
            </w:pPr>
          </w:p>
        </w:tc>
      </w:tr>
      <w:tr w:rsidR="004F2D06" w14:paraId="14F8A099"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516684F4"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b/>
                <w:bCs/>
                <w:sz w:val="18"/>
                <w:szCs w:val="18"/>
                <w:lang w:val="en-US"/>
              </w:rPr>
              <w:t>A.23</w:t>
            </w:r>
          </w:p>
        </w:tc>
        <w:tc>
          <w:tcPr>
            <w:tcW w:w="8264" w:type="dxa"/>
            <w:tcBorders>
              <w:top w:val="single" w:sz="12" w:space="0" w:color="auto"/>
              <w:left w:val="nil"/>
              <w:bottom w:val="single" w:sz="4" w:space="0" w:color="auto"/>
              <w:right w:val="double" w:sz="4" w:space="0" w:color="auto"/>
            </w:tcBorders>
          </w:tcPr>
          <w:p w14:paraId="6507587C"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r>
              <w:rPr>
                <w:rFonts w:asciiTheme="majorBidi" w:hAnsiTheme="majorBidi" w:cstheme="majorBidi" w:hint="eastAsia"/>
                <w:b/>
                <w:bCs/>
                <w:sz w:val="18"/>
                <w:szCs w:val="18"/>
                <w:lang w:eastAsia="zh-CN"/>
              </w:rPr>
              <w:t>符合第</w:t>
            </w:r>
            <w:r>
              <w:rPr>
                <w:rFonts w:asciiTheme="majorBidi" w:hAnsiTheme="majorBidi" w:cstheme="majorBidi"/>
                <w:b/>
                <w:bCs/>
                <w:sz w:val="18"/>
                <w:szCs w:val="18"/>
                <w:lang w:eastAsia="zh-CN"/>
              </w:rPr>
              <w:t>35</w:t>
            </w:r>
            <w:r>
              <w:rPr>
                <w:rFonts w:asciiTheme="majorBidi" w:hAnsiTheme="majorBidi" w:cstheme="majorBidi" w:hint="eastAsia"/>
                <w:b/>
                <w:bCs/>
                <w:sz w:val="18"/>
                <w:szCs w:val="18"/>
                <w:lang w:eastAsia="zh-CN"/>
              </w:rPr>
              <w:t>号决议（</w:t>
            </w:r>
            <w:r>
              <w:rPr>
                <w:rFonts w:asciiTheme="majorBidi" w:hAnsiTheme="majorBidi" w:cstheme="majorBidi"/>
                <w:b/>
                <w:bCs/>
                <w:sz w:val="18"/>
                <w:szCs w:val="18"/>
                <w:lang w:eastAsia="zh-CN"/>
              </w:rPr>
              <w:t>WRC-19</w:t>
            </w:r>
            <w:r>
              <w:rPr>
                <w:rFonts w:asciiTheme="majorBidi" w:hAnsiTheme="majorBidi" w:cstheme="majorBidi" w:hint="eastAsia"/>
                <w:b/>
                <w:bCs/>
                <w:sz w:val="18"/>
                <w:szCs w:val="18"/>
                <w:lang w:eastAsia="zh-CN"/>
              </w:rPr>
              <w:t>）</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65DA70B3" w14:textId="77777777" w:rsidR="004F2D06" w:rsidRDefault="004F2D06">
            <w:pPr>
              <w:spacing w:before="0" w:after="40"/>
              <w:rPr>
                <w:rFonts w:asciiTheme="majorBidi" w:hAnsiTheme="majorBidi" w:cstheme="majorBidi"/>
                <w:b/>
                <w:bCs/>
                <w:sz w:val="18"/>
                <w:szCs w:val="18"/>
                <w:lang w:val="en-US" w:eastAsia="zh-CN"/>
              </w:rPr>
            </w:pPr>
          </w:p>
        </w:tc>
        <w:tc>
          <w:tcPr>
            <w:tcW w:w="1034" w:type="dxa"/>
            <w:tcBorders>
              <w:top w:val="single" w:sz="12" w:space="0" w:color="auto"/>
              <w:left w:val="nil"/>
              <w:bottom w:val="single" w:sz="4" w:space="0" w:color="auto"/>
              <w:right w:val="double" w:sz="6" w:space="0" w:color="auto"/>
            </w:tcBorders>
          </w:tcPr>
          <w:p w14:paraId="08227333"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A.23</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2CAA1BC8"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F2D06" w14:paraId="7A31761A" w14:textId="77777777">
        <w:trPr>
          <w:jc w:val="center"/>
        </w:trPr>
        <w:tc>
          <w:tcPr>
            <w:tcW w:w="1119" w:type="dxa"/>
            <w:tcBorders>
              <w:top w:val="nil"/>
              <w:left w:val="single" w:sz="12" w:space="0" w:color="auto"/>
              <w:bottom w:val="single" w:sz="4" w:space="0" w:color="auto"/>
              <w:right w:val="double" w:sz="6" w:space="0" w:color="auto"/>
            </w:tcBorders>
          </w:tcPr>
          <w:p w14:paraId="2135D85D" w14:textId="77777777" w:rsidR="004F2D06" w:rsidRDefault="00946D1A">
            <w:pPr>
              <w:tabs>
                <w:tab w:val="left" w:pos="720"/>
              </w:tabs>
              <w:overflowPunct/>
              <w:autoSpaceDE/>
              <w:adjustRightInd/>
              <w:spacing w:before="0" w:after="40"/>
              <w:rPr>
                <w:sz w:val="18"/>
                <w:szCs w:val="18"/>
                <w:lang w:val="en-US"/>
              </w:rPr>
            </w:pPr>
            <w:r>
              <w:rPr>
                <w:sz w:val="18"/>
                <w:szCs w:val="18"/>
                <w:lang w:val="en-US"/>
              </w:rPr>
              <w:t>A.23.a</w:t>
            </w:r>
          </w:p>
        </w:tc>
        <w:tc>
          <w:tcPr>
            <w:tcW w:w="8264" w:type="dxa"/>
            <w:tcBorders>
              <w:top w:val="nil"/>
              <w:left w:val="nil"/>
              <w:bottom w:val="single" w:sz="4" w:space="0" w:color="auto"/>
              <w:right w:val="double" w:sz="4" w:space="0" w:color="auto"/>
            </w:tcBorders>
          </w:tcPr>
          <w:p w14:paraId="29BA25E7" w14:textId="77777777" w:rsidR="004F2D06" w:rsidRDefault="00946D1A">
            <w:pPr>
              <w:spacing w:before="0" w:after="40"/>
              <w:ind w:left="170"/>
              <w:jc w:val="both"/>
              <w:rPr>
                <w:sz w:val="18"/>
                <w:szCs w:val="18"/>
                <w:lang w:val="en-US" w:eastAsia="zh-CN"/>
              </w:rPr>
            </w:pPr>
            <w:r>
              <w:rPr>
                <w:rFonts w:hint="eastAsia"/>
                <w:sz w:val="18"/>
                <w:szCs w:val="18"/>
                <w:lang w:eastAsia="zh-CN"/>
              </w:rPr>
              <w:t>一项承诺，表明经修改的特性与公布在</w:t>
            </w:r>
            <w:r>
              <w:rPr>
                <w:rFonts w:hint="eastAsia"/>
                <w:sz w:val="18"/>
                <w:szCs w:val="18"/>
                <w:lang w:eastAsia="zh-CN"/>
              </w:rPr>
              <w:t>B</w:t>
            </w:r>
            <w:r>
              <w:rPr>
                <w:sz w:val="18"/>
                <w:szCs w:val="18"/>
                <w:lang w:eastAsia="zh-CN"/>
              </w:rPr>
              <w:t>R IFIC I-S</w:t>
            </w:r>
            <w:r>
              <w:rPr>
                <w:rFonts w:hint="eastAsia"/>
                <w:sz w:val="18"/>
                <w:szCs w:val="18"/>
                <w:lang w:eastAsia="zh-CN"/>
              </w:rPr>
              <w:t>部分的、针对非对地静止卫星系统频率指配提供的最新通知资料中的特性相比，不会造成更多干扰或需要更多的保护</w:t>
            </w:r>
          </w:p>
        </w:tc>
        <w:tc>
          <w:tcPr>
            <w:tcW w:w="868" w:type="dxa"/>
            <w:tcBorders>
              <w:top w:val="nil"/>
              <w:left w:val="double" w:sz="4" w:space="0" w:color="auto"/>
              <w:bottom w:val="single" w:sz="4" w:space="0" w:color="auto"/>
              <w:right w:val="single" w:sz="4" w:space="0" w:color="auto"/>
            </w:tcBorders>
            <w:vAlign w:val="center"/>
          </w:tcPr>
          <w:p w14:paraId="654CD8A5"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502027F4"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7CA998B3"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1153FBCC" w14:textId="77777777" w:rsidR="004F2D06" w:rsidRDefault="004F2D06">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5DEF82D2" w14:textId="77777777" w:rsidR="004F2D06" w:rsidRDefault="00946D1A">
            <w:pPr>
              <w:spacing w:before="0" w:after="40"/>
              <w:jc w:val="center"/>
              <w:rPr>
                <w:b/>
                <w:bCs/>
                <w:sz w:val="18"/>
                <w:szCs w:val="18"/>
                <w:lang w:val="en-US"/>
              </w:rPr>
            </w:pPr>
            <w:r>
              <w:rPr>
                <w:b/>
                <w:bCs/>
                <w:sz w:val="18"/>
                <w:szCs w:val="18"/>
                <w:lang w:val="en-US"/>
              </w:rPr>
              <w:t>O</w:t>
            </w:r>
          </w:p>
        </w:tc>
        <w:tc>
          <w:tcPr>
            <w:tcW w:w="810" w:type="dxa"/>
            <w:tcBorders>
              <w:top w:val="nil"/>
              <w:left w:val="nil"/>
              <w:bottom w:val="single" w:sz="4" w:space="0" w:color="auto"/>
              <w:right w:val="single" w:sz="4" w:space="0" w:color="auto"/>
            </w:tcBorders>
            <w:vAlign w:val="center"/>
          </w:tcPr>
          <w:p w14:paraId="487A9798"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22166BE0"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135390E"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1DAAF46"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tcPr>
          <w:p w14:paraId="3D82B419" w14:textId="77777777" w:rsidR="004F2D06" w:rsidRDefault="00946D1A">
            <w:pPr>
              <w:tabs>
                <w:tab w:val="left" w:pos="720"/>
              </w:tabs>
              <w:overflowPunct/>
              <w:autoSpaceDE/>
              <w:adjustRightInd/>
              <w:spacing w:before="0" w:after="40"/>
              <w:rPr>
                <w:sz w:val="18"/>
                <w:szCs w:val="18"/>
                <w:lang w:val="en-US"/>
              </w:rPr>
            </w:pPr>
            <w:r>
              <w:rPr>
                <w:sz w:val="18"/>
                <w:szCs w:val="18"/>
                <w:lang w:val="en-US"/>
              </w:rPr>
              <w:t>A.23.a</w:t>
            </w:r>
          </w:p>
        </w:tc>
        <w:tc>
          <w:tcPr>
            <w:tcW w:w="630" w:type="dxa"/>
            <w:tcBorders>
              <w:top w:val="nil"/>
              <w:left w:val="nil"/>
              <w:bottom w:val="single" w:sz="4" w:space="0" w:color="auto"/>
              <w:right w:val="single" w:sz="12" w:space="0" w:color="auto"/>
            </w:tcBorders>
            <w:vAlign w:val="center"/>
          </w:tcPr>
          <w:p w14:paraId="5A43E83E" w14:textId="77777777" w:rsidR="004F2D06" w:rsidRDefault="004F2D06">
            <w:pPr>
              <w:spacing w:before="0" w:after="40"/>
              <w:jc w:val="center"/>
              <w:rPr>
                <w:rFonts w:asciiTheme="majorBidi" w:hAnsiTheme="majorBidi" w:cstheme="majorBidi"/>
                <w:b/>
                <w:bCs/>
                <w:sz w:val="18"/>
                <w:szCs w:val="18"/>
                <w:lang w:val="en-US"/>
              </w:rPr>
            </w:pPr>
          </w:p>
        </w:tc>
      </w:tr>
      <w:tr w:rsidR="004F2D06" w14:paraId="08199531"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568CACA5"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b/>
                <w:color w:val="000000" w:themeColor="text1"/>
                <w:sz w:val="18"/>
                <w:szCs w:val="18"/>
                <w:lang w:val="en-US"/>
              </w:rPr>
              <w:t>A.24</w:t>
            </w:r>
          </w:p>
        </w:tc>
        <w:tc>
          <w:tcPr>
            <w:tcW w:w="8264" w:type="dxa"/>
            <w:tcBorders>
              <w:top w:val="single" w:sz="12" w:space="0" w:color="auto"/>
              <w:left w:val="nil"/>
              <w:bottom w:val="single" w:sz="4" w:space="0" w:color="auto"/>
              <w:right w:val="double" w:sz="4" w:space="0" w:color="auto"/>
            </w:tcBorders>
          </w:tcPr>
          <w:p w14:paraId="6DC810AD"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proofErr w:type="spellStart"/>
            <w:r>
              <w:rPr>
                <w:rFonts w:hint="eastAsia"/>
                <w:b/>
                <w:color w:val="000000" w:themeColor="text1"/>
                <w:sz w:val="18"/>
                <w:szCs w:val="18"/>
                <w:lang w:val="en-US"/>
              </w:rPr>
              <w:t>是否符合通知</w:t>
            </w:r>
            <w:r>
              <w:rPr>
                <w:b/>
                <w:color w:val="000000" w:themeColor="text1"/>
                <w:sz w:val="18"/>
                <w:szCs w:val="18"/>
                <w:lang w:val="en-US"/>
              </w:rPr>
              <w:t>NON-GSO</w:t>
            </w:r>
            <w:r>
              <w:rPr>
                <w:rFonts w:hint="eastAsia"/>
                <w:b/>
                <w:color w:val="000000" w:themeColor="text1"/>
                <w:sz w:val="18"/>
                <w:szCs w:val="18"/>
                <w:lang w:val="en-US"/>
              </w:rPr>
              <w:t>短期任务的规定</w:t>
            </w:r>
            <w:proofErr w:type="spellEnd"/>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2F34BBC7" w14:textId="77777777" w:rsidR="004F2D06" w:rsidRDefault="004F2D06">
            <w:pPr>
              <w:spacing w:before="0" w:after="40"/>
              <w:rPr>
                <w:rFonts w:asciiTheme="majorBidi" w:hAnsiTheme="majorBidi" w:cstheme="majorBidi"/>
                <w:b/>
                <w:bCs/>
                <w:sz w:val="18"/>
                <w:szCs w:val="18"/>
                <w:lang w:val="en-US"/>
              </w:rPr>
            </w:pPr>
          </w:p>
        </w:tc>
        <w:tc>
          <w:tcPr>
            <w:tcW w:w="1034" w:type="dxa"/>
            <w:tcBorders>
              <w:top w:val="single" w:sz="12" w:space="0" w:color="auto"/>
              <w:left w:val="nil"/>
              <w:bottom w:val="single" w:sz="4" w:space="0" w:color="auto"/>
              <w:right w:val="double" w:sz="6" w:space="0" w:color="auto"/>
            </w:tcBorders>
          </w:tcPr>
          <w:p w14:paraId="15148FBF"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A.24</w:t>
            </w:r>
          </w:p>
        </w:tc>
        <w:tc>
          <w:tcPr>
            <w:tcW w:w="630" w:type="dxa"/>
            <w:tcBorders>
              <w:top w:val="single" w:sz="12" w:space="0" w:color="auto"/>
              <w:left w:val="nil"/>
              <w:bottom w:val="single" w:sz="4" w:space="0" w:color="auto"/>
              <w:right w:val="single" w:sz="12" w:space="0" w:color="auto"/>
            </w:tcBorders>
            <w:shd w:val="clear" w:color="auto" w:fill="C0C0C0"/>
            <w:vAlign w:val="center"/>
          </w:tcPr>
          <w:p w14:paraId="50DB4CAE" w14:textId="77777777" w:rsidR="004F2D06" w:rsidRDefault="00946D1A">
            <w:pPr>
              <w:spacing w:before="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4F2D06" w14:paraId="4F30E214" w14:textId="77777777">
        <w:trPr>
          <w:jc w:val="center"/>
        </w:trPr>
        <w:tc>
          <w:tcPr>
            <w:tcW w:w="1119" w:type="dxa"/>
            <w:tcBorders>
              <w:top w:val="nil"/>
              <w:left w:val="single" w:sz="12" w:space="0" w:color="auto"/>
              <w:bottom w:val="nil"/>
              <w:right w:val="double" w:sz="6" w:space="0" w:color="auto"/>
            </w:tcBorders>
          </w:tcPr>
          <w:p w14:paraId="587D3471" w14:textId="77777777" w:rsidR="004F2D06" w:rsidRDefault="00946D1A">
            <w:pPr>
              <w:tabs>
                <w:tab w:val="left" w:pos="720"/>
              </w:tabs>
              <w:overflowPunct/>
              <w:autoSpaceDE/>
              <w:adjustRightInd/>
              <w:spacing w:before="0" w:after="40"/>
              <w:rPr>
                <w:sz w:val="18"/>
                <w:szCs w:val="18"/>
                <w:lang w:val="en-US" w:eastAsia="zh-CN"/>
              </w:rPr>
            </w:pPr>
            <w:r>
              <w:rPr>
                <w:color w:val="000000" w:themeColor="text1"/>
                <w:sz w:val="18"/>
                <w:szCs w:val="18"/>
                <w:lang w:val="en-US"/>
              </w:rPr>
              <w:t>A.24.a</w:t>
            </w:r>
          </w:p>
        </w:tc>
        <w:tc>
          <w:tcPr>
            <w:tcW w:w="8264" w:type="dxa"/>
            <w:tcBorders>
              <w:top w:val="nil"/>
              <w:left w:val="nil"/>
              <w:bottom w:val="nil"/>
              <w:right w:val="double" w:sz="4" w:space="0" w:color="auto"/>
            </w:tcBorders>
          </w:tcPr>
          <w:p w14:paraId="5651C35E" w14:textId="77777777" w:rsidR="004F2D06" w:rsidRDefault="00946D1A">
            <w:pPr>
              <w:keepNext/>
              <w:spacing w:before="0" w:after="40"/>
              <w:ind w:left="170"/>
              <w:jc w:val="both"/>
              <w:rPr>
                <w:color w:val="000000"/>
                <w:sz w:val="18"/>
                <w:szCs w:val="18"/>
                <w:lang w:eastAsia="zh-CN"/>
              </w:rPr>
            </w:pPr>
            <w:r>
              <w:rPr>
                <w:rFonts w:hint="eastAsia"/>
                <w:color w:val="000000"/>
                <w:sz w:val="18"/>
                <w:szCs w:val="18"/>
                <w:lang w:val="en-US" w:eastAsia="zh-CN"/>
              </w:rPr>
              <w:t>主管部门承诺：如果根据</w:t>
            </w:r>
            <w:r>
              <w:rPr>
                <w:color w:val="000000"/>
                <w:sz w:val="18"/>
                <w:szCs w:val="18"/>
                <w:lang w:eastAsia="zh-CN"/>
              </w:rPr>
              <w:t>第</w:t>
            </w:r>
            <w:r>
              <w:rPr>
                <w:rFonts w:hint="eastAsia"/>
                <w:b/>
                <w:bCs/>
                <w:color w:val="000000"/>
                <w:sz w:val="18"/>
                <w:szCs w:val="18"/>
                <w:lang w:eastAsia="zh-CN"/>
              </w:rPr>
              <w:t>32</w:t>
            </w:r>
            <w:r>
              <w:rPr>
                <w:rFonts w:hint="eastAsia"/>
                <w:color w:val="000000"/>
                <w:sz w:val="18"/>
                <w:szCs w:val="18"/>
                <w:lang w:eastAsia="zh-CN"/>
              </w:rPr>
              <w:t>号决议</w:t>
            </w:r>
            <w:r>
              <w:rPr>
                <w:b/>
                <w:bCs/>
                <w:color w:val="000000"/>
                <w:sz w:val="18"/>
                <w:szCs w:val="18"/>
                <w:lang w:eastAsia="zh-CN"/>
              </w:rPr>
              <w:t>（</w:t>
            </w:r>
            <w:r>
              <w:rPr>
                <w:b/>
                <w:bCs/>
                <w:color w:val="000000"/>
                <w:sz w:val="18"/>
                <w:szCs w:val="18"/>
                <w:lang w:eastAsia="zh-CN"/>
              </w:rPr>
              <w:t>WRC-19</w:t>
            </w:r>
            <w:r>
              <w:rPr>
                <w:rFonts w:hint="eastAsia"/>
                <w:b/>
                <w:bCs/>
                <w:color w:val="000000"/>
                <w:sz w:val="18"/>
                <w:szCs w:val="18"/>
                <w:lang w:eastAsia="zh-CN"/>
              </w:rPr>
              <w:t>）</w:t>
            </w:r>
            <w:r>
              <w:rPr>
                <w:rFonts w:hint="eastAsia"/>
                <w:color w:val="000000"/>
                <w:sz w:val="18"/>
                <w:szCs w:val="18"/>
                <w:lang w:val="en-US" w:eastAsia="zh-CN"/>
              </w:rPr>
              <w:t>确定为执行</w:t>
            </w:r>
            <w:r>
              <w:rPr>
                <w:rFonts w:hint="eastAsia"/>
                <w:bCs/>
                <w:color w:val="000000"/>
                <w:sz w:val="18"/>
                <w:szCs w:val="18"/>
                <w:lang w:val="en-US" w:eastAsia="zh-CN"/>
              </w:rPr>
              <w:t>短期任务的</w:t>
            </w:r>
            <w:r>
              <w:rPr>
                <w:rFonts w:hint="eastAsia"/>
                <w:color w:val="000000"/>
                <w:sz w:val="18"/>
                <w:szCs w:val="18"/>
                <w:lang w:val="en-US" w:eastAsia="zh-CN"/>
              </w:rPr>
              <w:t>non-GSO</w:t>
            </w:r>
            <w:r>
              <w:rPr>
                <w:rFonts w:hint="eastAsia"/>
                <w:color w:val="000000"/>
                <w:sz w:val="18"/>
                <w:szCs w:val="18"/>
                <w:lang w:val="en-US" w:eastAsia="zh-CN"/>
              </w:rPr>
              <w:t>卫星网络或系统引起的不可接受干扰无法得到解决，主管部门须采取措施消除干扰或将干扰降低到可接受水平</w:t>
            </w:r>
          </w:p>
          <w:p w14:paraId="19C0D1B4" w14:textId="77777777" w:rsidR="004F2D06" w:rsidRDefault="00946D1A">
            <w:pPr>
              <w:spacing w:before="0" w:after="40"/>
              <w:ind w:left="170" w:firstLine="162"/>
              <w:jc w:val="both"/>
              <w:rPr>
                <w:sz w:val="18"/>
                <w:szCs w:val="18"/>
                <w:lang w:val="en-US"/>
              </w:rPr>
            </w:pPr>
            <w:proofErr w:type="spellStart"/>
            <w:r>
              <w:rPr>
                <w:rFonts w:hint="eastAsia"/>
                <w:color w:val="000000"/>
                <w:sz w:val="18"/>
                <w:szCs w:val="18"/>
              </w:rPr>
              <w:t>仅对通知有此要求</w:t>
            </w:r>
            <w:proofErr w:type="spellEnd"/>
          </w:p>
        </w:tc>
        <w:tc>
          <w:tcPr>
            <w:tcW w:w="868" w:type="dxa"/>
            <w:tcBorders>
              <w:top w:val="nil"/>
              <w:left w:val="double" w:sz="4" w:space="0" w:color="auto"/>
              <w:bottom w:val="nil"/>
              <w:right w:val="single" w:sz="4" w:space="0" w:color="auto"/>
            </w:tcBorders>
            <w:vAlign w:val="center"/>
          </w:tcPr>
          <w:p w14:paraId="1539B717" w14:textId="77777777" w:rsidR="004F2D06" w:rsidRDefault="004F2D06">
            <w:pPr>
              <w:spacing w:before="0" w:after="40"/>
              <w:jc w:val="center"/>
              <w:rPr>
                <w:rFonts w:asciiTheme="majorBidi" w:hAnsiTheme="majorBidi" w:cstheme="majorBidi"/>
                <w:sz w:val="16"/>
                <w:szCs w:val="16"/>
                <w:lang w:val="en-US"/>
              </w:rPr>
            </w:pPr>
          </w:p>
        </w:tc>
        <w:tc>
          <w:tcPr>
            <w:tcW w:w="855" w:type="dxa"/>
            <w:tcBorders>
              <w:top w:val="nil"/>
              <w:left w:val="nil"/>
              <w:bottom w:val="nil"/>
              <w:right w:val="single" w:sz="4" w:space="0" w:color="auto"/>
            </w:tcBorders>
            <w:vAlign w:val="center"/>
          </w:tcPr>
          <w:p w14:paraId="6231B8E2" w14:textId="77777777" w:rsidR="004F2D06" w:rsidRDefault="004F2D06">
            <w:pPr>
              <w:spacing w:before="0" w:after="40"/>
              <w:jc w:val="center"/>
              <w:rPr>
                <w:rFonts w:asciiTheme="majorBidi" w:hAnsiTheme="majorBidi" w:cstheme="majorBidi"/>
                <w:sz w:val="16"/>
                <w:szCs w:val="16"/>
                <w:lang w:val="en-US"/>
              </w:rPr>
            </w:pPr>
          </w:p>
        </w:tc>
        <w:tc>
          <w:tcPr>
            <w:tcW w:w="882" w:type="dxa"/>
            <w:tcBorders>
              <w:top w:val="nil"/>
              <w:left w:val="nil"/>
              <w:bottom w:val="nil"/>
              <w:right w:val="single" w:sz="4" w:space="0" w:color="auto"/>
            </w:tcBorders>
            <w:vAlign w:val="center"/>
          </w:tcPr>
          <w:p w14:paraId="288E938A" w14:textId="77777777" w:rsidR="004F2D06" w:rsidRDefault="004F2D06">
            <w:pPr>
              <w:spacing w:before="0" w:after="40"/>
              <w:jc w:val="center"/>
              <w:rPr>
                <w:rFonts w:asciiTheme="majorBidi" w:hAnsiTheme="majorBidi" w:cstheme="majorBidi"/>
                <w:sz w:val="16"/>
                <w:szCs w:val="16"/>
                <w:lang w:val="en-US"/>
              </w:rPr>
            </w:pPr>
          </w:p>
        </w:tc>
        <w:tc>
          <w:tcPr>
            <w:tcW w:w="911" w:type="dxa"/>
            <w:tcBorders>
              <w:top w:val="nil"/>
              <w:left w:val="nil"/>
              <w:bottom w:val="nil"/>
              <w:right w:val="single" w:sz="4" w:space="0" w:color="auto"/>
            </w:tcBorders>
            <w:vAlign w:val="center"/>
          </w:tcPr>
          <w:p w14:paraId="00BEDC05" w14:textId="77777777" w:rsidR="004F2D06" w:rsidRDefault="004F2D06">
            <w:pPr>
              <w:spacing w:before="0" w:after="40"/>
              <w:jc w:val="center"/>
              <w:rPr>
                <w:rFonts w:asciiTheme="majorBidi" w:hAnsiTheme="majorBidi" w:cstheme="majorBidi"/>
                <w:b/>
                <w:bCs/>
                <w:sz w:val="18"/>
                <w:szCs w:val="18"/>
                <w:lang w:val="en-US"/>
              </w:rPr>
            </w:pPr>
          </w:p>
        </w:tc>
        <w:tc>
          <w:tcPr>
            <w:tcW w:w="769" w:type="dxa"/>
            <w:tcBorders>
              <w:top w:val="nil"/>
              <w:left w:val="nil"/>
              <w:bottom w:val="nil"/>
              <w:right w:val="single" w:sz="4" w:space="0" w:color="auto"/>
            </w:tcBorders>
            <w:vAlign w:val="center"/>
          </w:tcPr>
          <w:p w14:paraId="350B58D9" w14:textId="77777777" w:rsidR="004F2D06" w:rsidRDefault="00946D1A">
            <w:pPr>
              <w:spacing w:before="0" w:after="40"/>
              <w:jc w:val="center"/>
              <w:rPr>
                <w:b/>
                <w:bCs/>
                <w:sz w:val="18"/>
                <w:szCs w:val="18"/>
                <w:lang w:val="en-US"/>
              </w:rPr>
            </w:pPr>
            <w:r>
              <w:rPr>
                <w:b/>
                <w:bCs/>
                <w:color w:val="000000" w:themeColor="text1"/>
                <w:sz w:val="18"/>
                <w:szCs w:val="18"/>
                <w:lang w:val="en-US"/>
              </w:rPr>
              <w:t>+</w:t>
            </w:r>
          </w:p>
        </w:tc>
        <w:tc>
          <w:tcPr>
            <w:tcW w:w="810" w:type="dxa"/>
            <w:tcBorders>
              <w:top w:val="nil"/>
              <w:left w:val="nil"/>
              <w:bottom w:val="nil"/>
              <w:right w:val="single" w:sz="4" w:space="0" w:color="auto"/>
            </w:tcBorders>
            <w:vAlign w:val="center"/>
          </w:tcPr>
          <w:p w14:paraId="0F5C5D0B"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nil"/>
              <w:right w:val="single" w:sz="4" w:space="0" w:color="auto"/>
            </w:tcBorders>
            <w:vAlign w:val="center"/>
          </w:tcPr>
          <w:p w14:paraId="656A36AA"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nil"/>
              <w:right w:val="single" w:sz="4" w:space="0" w:color="auto"/>
            </w:tcBorders>
            <w:vAlign w:val="center"/>
          </w:tcPr>
          <w:p w14:paraId="36BFFAC7"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nil"/>
              <w:right w:val="double" w:sz="6" w:space="0" w:color="auto"/>
            </w:tcBorders>
            <w:vAlign w:val="center"/>
          </w:tcPr>
          <w:p w14:paraId="7E046C5F"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nil"/>
              <w:right w:val="double" w:sz="6" w:space="0" w:color="auto"/>
            </w:tcBorders>
          </w:tcPr>
          <w:p w14:paraId="0ABE6EAD" w14:textId="77777777" w:rsidR="004F2D06" w:rsidRDefault="00946D1A">
            <w:pPr>
              <w:tabs>
                <w:tab w:val="left" w:pos="720"/>
              </w:tabs>
              <w:overflowPunct/>
              <w:autoSpaceDE/>
              <w:adjustRightInd/>
              <w:spacing w:before="0" w:after="40"/>
              <w:rPr>
                <w:rFonts w:asciiTheme="majorBidi" w:hAnsiTheme="majorBidi" w:cstheme="majorBidi"/>
                <w:bCs/>
                <w:sz w:val="18"/>
                <w:szCs w:val="18"/>
                <w:lang w:val="en-US" w:eastAsia="zh-CN"/>
              </w:rPr>
            </w:pPr>
            <w:r>
              <w:rPr>
                <w:color w:val="000000" w:themeColor="text1"/>
                <w:sz w:val="18"/>
                <w:szCs w:val="18"/>
                <w:lang w:val="en-US"/>
              </w:rPr>
              <w:t>A.24</w:t>
            </w:r>
            <w:ins w:id="141" w:author="ITU" w:date="2023-11-01T09:13:00Z">
              <w:r>
                <w:rPr>
                  <w:color w:val="000000" w:themeColor="text1"/>
                  <w:sz w:val="18"/>
                  <w:szCs w:val="18"/>
                </w:rPr>
                <w:t>.</w:t>
              </w:r>
            </w:ins>
            <w:r>
              <w:rPr>
                <w:color w:val="000000" w:themeColor="text1"/>
                <w:sz w:val="18"/>
                <w:szCs w:val="18"/>
                <w:lang w:val="en-US"/>
              </w:rPr>
              <w:t>a</w:t>
            </w:r>
          </w:p>
        </w:tc>
        <w:tc>
          <w:tcPr>
            <w:tcW w:w="630" w:type="dxa"/>
            <w:tcBorders>
              <w:top w:val="nil"/>
              <w:left w:val="nil"/>
              <w:bottom w:val="nil"/>
              <w:right w:val="single" w:sz="12" w:space="0" w:color="auto"/>
            </w:tcBorders>
            <w:vAlign w:val="center"/>
          </w:tcPr>
          <w:p w14:paraId="46A8A78F" w14:textId="77777777" w:rsidR="004F2D06" w:rsidRDefault="004F2D06">
            <w:pPr>
              <w:spacing w:before="0" w:after="40"/>
              <w:jc w:val="center"/>
              <w:rPr>
                <w:rFonts w:asciiTheme="majorBidi" w:hAnsiTheme="majorBidi" w:cstheme="majorBidi"/>
                <w:b/>
                <w:bCs/>
                <w:sz w:val="18"/>
                <w:szCs w:val="18"/>
                <w:lang w:val="en-US"/>
              </w:rPr>
            </w:pPr>
          </w:p>
        </w:tc>
      </w:tr>
      <w:bookmarkEnd w:id="140"/>
      <w:tr w:rsidR="004F2D06" w14:paraId="56C74A8F" w14:textId="77777777">
        <w:trPr>
          <w:jc w:val="center"/>
        </w:trPr>
        <w:tc>
          <w:tcPr>
            <w:tcW w:w="1119" w:type="dxa"/>
            <w:tcBorders>
              <w:top w:val="nil"/>
              <w:left w:val="single" w:sz="12" w:space="0" w:color="auto"/>
              <w:bottom w:val="single" w:sz="4" w:space="0" w:color="auto"/>
              <w:right w:val="double" w:sz="6" w:space="0" w:color="auto"/>
            </w:tcBorders>
          </w:tcPr>
          <w:p w14:paraId="215DFDE6" w14:textId="77777777" w:rsidR="004F2D06" w:rsidRDefault="004F2D06">
            <w:pPr>
              <w:tabs>
                <w:tab w:val="left" w:pos="720"/>
              </w:tabs>
              <w:overflowPunct/>
              <w:autoSpaceDE/>
              <w:adjustRightInd/>
              <w:spacing w:before="0" w:after="40"/>
              <w:rPr>
                <w:color w:val="000000" w:themeColor="text1"/>
                <w:sz w:val="18"/>
                <w:szCs w:val="18"/>
                <w:lang w:val="en-US"/>
              </w:rPr>
            </w:pPr>
          </w:p>
        </w:tc>
        <w:tc>
          <w:tcPr>
            <w:tcW w:w="8264" w:type="dxa"/>
            <w:tcBorders>
              <w:top w:val="nil"/>
              <w:left w:val="nil"/>
              <w:bottom w:val="single" w:sz="4" w:space="0" w:color="auto"/>
              <w:right w:val="double" w:sz="4" w:space="0" w:color="auto"/>
            </w:tcBorders>
          </w:tcPr>
          <w:p w14:paraId="2DE211DC" w14:textId="77777777" w:rsidR="004F2D06" w:rsidRDefault="004F2D06">
            <w:pPr>
              <w:keepNext/>
              <w:spacing w:before="0" w:after="40"/>
              <w:ind w:left="170"/>
              <w:jc w:val="both"/>
              <w:rPr>
                <w:color w:val="000000"/>
                <w:sz w:val="18"/>
                <w:szCs w:val="18"/>
                <w:lang w:val="en-US" w:eastAsia="zh-CN"/>
              </w:rPr>
            </w:pPr>
          </w:p>
        </w:tc>
        <w:tc>
          <w:tcPr>
            <w:tcW w:w="868" w:type="dxa"/>
            <w:tcBorders>
              <w:top w:val="nil"/>
              <w:left w:val="double" w:sz="4" w:space="0" w:color="auto"/>
              <w:bottom w:val="single" w:sz="12" w:space="0" w:color="auto"/>
              <w:right w:val="single" w:sz="4" w:space="0" w:color="auto"/>
            </w:tcBorders>
            <w:vAlign w:val="center"/>
          </w:tcPr>
          <w:p w14:paraId="54D3EC54" w14:textId="77777777" w:rsidR="004F2D06" w:rsidRDefault="004F2D06">
            <w:pPr>
              <w:spacing w:before="0" w:after="40"/>
              <w:jc w:val="center"/>
              <w:rPr>
                <w:rFonts w:asciiTheme="majorBidi" w:hAnsiTheme="majorBidi" w:cstheme="majorBidi"/>
                <w:sz w:val="16"/>
                <w:szCs w:val="16"/>
                <w:lang w:val="en-US"/>
              </w:rPr>
            </w:pPr>
          </w:p>
        </w:tc>
        <w:tc>
          <w:tcPr>
            <w:tcW w:w="855" w:type="dxa"/>
            <w:tcBorders>
              <w:top w:val="nil"/>
              <w:left w:val="nil"/>
              <w:bottom w:val="single" w:sz="12" w:space="0" w:color="auto"/>
              <w:right w:val="single" w:sz="4" w:space="0" w:color="auto"/>
            </w:tcBorders>
            <w:vAlign w:val="center"/>
          </w:tcPr>
          <w:p w14:paraId="611E3053" w14:textId="77777777" w:rsidR="004F2D06" w:rsidRDefault="004F2D06">
            <w:pPr>
              <w:spacing w:before="0" w:after="40"/>
              <w:jc w:val="center"/>
              <w:rPr>
                <w:rFonts w:asciiTheme="majorBidi" w:hAnsiTheme="majorBidi" w:cstheme="majorBidi"/>
                <w:sz w:val="16"/>
                <w:szCs w:val="16"/>
                <w:lang w:val="en-US"/>
              </w:rPr>
            </w:pPr>
          </w:p>
        </w:tc>
        <w:tc>
          <w:tcPr>
            <w:tcW w:w="882" w:type="dxa"/>
            <w:tcBorders>
              <w:top w:val="nil"/>
              <w:left w:val="nil"/>
              <w:bottom w:val="single" w:sz="12" w:space="0" w:color="auto"/>
              <w:right w:val="single" w:sz="4" w:space="0" w:color="auto"/>
            </w:tcBorders>
            <w:vAlign w:val="center"/>
          </w:tcPr>
          <w:p w14:paraId="5E30C9E0" w14:textId="77777777" w:rsidR="004F2D06" w:rsidRDefault="004F2D06">
            <w:pPr>
              <w:spacing w:before="0" w:after="40"/>
              <w:jc w:val="center"/>
              <w:rPr>
                <w:rFonts w:asciiTheme="majorBidi" w:hAnsiTheme="majorBidi" w:cstheme="majorBidi"/>
                <w:sz w:val="16"/>
                <w:szCs w:val="16"/>
                <w:lang w:val="en-US"/>
              </w:rPr>
            </w:pPr>
          </w:p>
        </w:tc>
        <w:tc>
          <w:tcPr>
            <w:tcW w:w="911" w:type="dxa"/>
            <w:tcBorders>
              <w:top w:val="nil"/>
              <w:left w:val="nil"/>
              <w:bottom w:val="single" w:sz="12" w:space="0" w:color="auto"/>
              <w:right w:val="single" w:sz="4" w:space="0" w:color="auto"/>
            </w:tcBorders>
            <w:vAlign w:val="center"/>
          </w:tcPr>
          <w:p w14:paraId="10BD7B88" w14:textId="77777777" w:rsidR="004F2D06" w:rsidRDefault="004F2D06">
            <w:pPr>
              <w:spacing w:before="0" w:after="40"/>
              <w:jc w:val="center"/>
              <w:rPr>
                <w:rFonts w:asciiTheme="majorBidi" w:hAnsiTheme="majorBidi" w:cstheme="majorBidi"/>
                <w:b/>
                <w:bCs/>
                <w:sz w:val="18"/>
                <w:szCs w:val="18"/>
                <w:lang w:val="en-US"/>
              </w:rPr>
            </w:pPr>
          </w:p>
        </w:tc>
        <w:tc>
          <w:tcPr>
            <w:tcW w:w="769" w:type="dxa"/>
            <w:tcBorders>
              <w:top w:val="nil"/>
              <w:left w:val="nil"/>
              <w:bottom w:val="single" w:sz="12" w:space="0" w:color="auto"/>
              <w:right w:val="single" w:sz="4" w:space="0" w:color="auto"/>
            </w:tcBorders>
            <w:vAlign w:val="center"/>
          </w:tcPr>
          <w:p w14:paraId="5038CC20" w14:textId="77777777" w:rsidR="004F2D06" w:rsidRDefault="004F2D06">
            <w:pPr>
              <w:spacing w:before="0" w:after="40"/>
              <w:jc w:val="center"/>
              <w:rPr>
                <w:b/>
                <w:bCs/>
                <w:color w:val="000000" w:themeColor="text1"/>
                <w:sz w:val="18"/>
                <w:szCs w:val="18"/>
                <w:lang w:val="en-US"/>
              </w:rPr>
            </w:pPr>
          </w:p>
        </w:tc>
        <w:tc>
          <w:tcPr>
            <w:tcW w:w="810" w:type="dxa"/>
            <w:tcBorders>
              <w:top w:val="nil"/>
              <w:left w:val="nil"/>
              <w:bottom w:val="single" w:sz="12" w:space="0" w:color="auto"/>
              <w:right w:val="single" w:sz="4" w:space="0" w:color="auto"/>
            </w:tcBorders>
            <w:vAlign w:val="center"/>
          </w:tcPr>
          <w:p w14:paraId="2DFBB88D"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2CE3B34B"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36621552"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6BD8B2CB"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tcPr>
          <w:p w14:paraId="735004F0" w14:textId="77777777" w:rsidR="004F2D06" w:rsidRDefault="004F2D06">
            <w:pPr>
              <w:tabs>
                <w:tab w:val="left" w:pos="720"/>
              </w:tabs>
              <w:overflowPunct/>
              <w:autoSpaceDE/>
              <w:adjustRightInd/>
              <w:spacing w:before="0" w:after="40"/>
              <w:rPr>
                <w:color w:val="000000" w:themeColor="text1"/>
                <w:sz w:val="18"/>
                <w:szCs w:val="18"/>
                <w:lang w:val="en-US"/>
              </w:rPr>
            </w:pPr>
          </w:p>
        </w:tc>
        <w:tc>
          <w:tcPr>
            <w:tcW w:w="630" w:type="dxa"/>
            <w:tcBorders>
              <w:top w:val="nil"/>
              <w:left w:val="nil"/>
              <w:bottom w:val="single" w:sz="12" w:space="0" w:color="auto"/>
              <w:right w:val="single" w:sz="12" w:space="0" w:color="auto"/>
            </w:tcBorders>
            <w:vAlign w:val="center"/>
          </w:tcPr>
          <w:p w14:paraId="5FDA5A4E" w14:textId="77777777" w:rsidR="004F2D06" w:rsidRDefault="004F2D06">
            <w:pPr>
              <w:spacing w:before="0" w:after="40"/>
              <w:jc w:val="center"/>
              <w:rPr>
                <w:rFonts w:asciiTheme="majorBidi" w:hAnsiTheme="majorBidi" w:cstheme="majorBidi"/>
                <w:b/>
                <w:bCs/>
                <w:sz w:val="18"/>
                <w:szCs w:val="18"/>
                <w:lang w:val="en-US"/>
              </w:rPr>
            </w:pPr>
          </w:p>
        </w:tc>
      </w:tr>
      <w:tr w:rsidR="004F2D06" w14:paraId="751D9671"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36844331"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142" w:author="EGYPT" w:date="2022-08-25T06:38:00Z">
              <w:r>
                <w:rPr>
                  <w:b/>
                  <w:sz w:val="18"/>
                  <w:szCs w:val="18"/>
                  <w:lang w:eastAsia="zh-CN"/>
                </w:rPr>
                <w:t>A.2</w:t>
              </w:r>
            </w:ins>
            <w:ins w:id="143" w:author="EGYPT" w:date="2022-08-25T06:41:00Z">
              <w:r>
                <w:rPr>
                  <w:b/>
                  <w:sz w:val="18"/>
                  <w:szCs w:val="18"/>
                  <w:lang w:eastAsia="zh-CN"/>
                </w:rPr>
                <w:t>5</w:t>
              </w:r>
            </w:ins>
          </w:p>
        </w:tc>
        <w:tc>
          <w:tcPr>
            <w:tcW w:w="8264" w:type="dxa"/>
            <w:tcBorders>
              <w:top w:val="single" w:sz="12" w:space="0" w:color="auto"/>
              <w:left w:val="nil"/>
              <w:bottom w:val="single" w:sz="4" w:space="0" w:color="auto"/>
              <w:right w:val="double" w:sz="4" w:space="0" w:color="auto"/>
            </w:tcBorders>
          </w:tcPr>
          <w:p w14:paraId="0B127037"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ins w:id="144" w:author="He liqun" w:date="2022-11-24T09:16:00Z">
              <w:r>
                <w:rPr>
                  <w:rFonts w:asciiTheme="majorBidi" w:hAnsiTheme="majorBidi" w:cstheme="majorBidi" w:hint="eastAsia"/>
                  <w:b/>
                  <w:bCs/>
                  <w:sz w:val="18"/>
                  <w:szCs w:val="18"/>
                  <w:lang w:eastAsia="zh-CN"/>
                </w:rPr>
                <w:t>符合第</w:t>
              </w:r>
            </w:ins>
            <w:ins w:id="145" w:author="He, Liqun" w:date="2023-03-17T15:20:00Z">
              <w:r>
                <w:rPr>
                  <w:b/>
                  <w:color w:val="000000" w:themeColor="text1"/>
                  <w:sz w:val="18"/>
                  <w:szCs w:val="18"/>
                  <w:lang w:eastAsia="zh-CN"/>
                </w:rPr>
                <w:t>[</w:t>
              </w:r>
            </w:ins>
            <w:ins w:id="146" w:author="Author" w:date="2023-11-01T16:24:00Z">
              <w:r>
                <w:rPr>
                  <w:b/>
                  <w:color w:val="000000" w:themeColor="text1"/>
                  <w:sz w:val="18"/>
                  <w:szCs w:val="18"/>
                </w:rPr>
                <w:t>ARB-</w:t>
              </w:r>
            </w:ins>
            <w:ins w:id="147" w:author="He, Liqun" w:date="2023-03-17T15:20:00Z">
              <w:r>
                <w:rPr>
                  <w:b/>
                  <w:color w:val="000000" w:themeColor="text1"/>
                  <w:sz w:val="18"/>
                  <w:szCs w:val="18"/>
                  <w:lang w:eastAsia="zh-CN"/>
                </w:rPr>
                <w:t>A116]</w:t>
              </w:r>
            </w:ins>
            <w:ins w:id="148" w:author="He liqun" w:date="2022-11-24T09:16:00Z">
              <w:r>
                <w:rPr>
                  <w:rFonts w:asciiTheme="majorBidi" w:hAnsiTheme="majorBidi" w:cstheme="majorBidi" w:hint="eastAsia"/>
                  <w:b/>
                  <w:bCs/>
                  <w:sz w:val="18"/>
                  <w:szCs w:val="18"/>
                  <w:lang w:eastAsia="zh-CN"/>
                </w:rPr>
                <w:t>号决议</w:t>
              </w:r>
            </w:ins>
            <w:ins w:id="149" w:author="Li, Jianying" w:date="2022-11-30T09:50:00Z">
              <w:r>
                <w:rPr>
                  <w:rFonts w:asciiTheme="majorBidi" w:hAnsiTheme="majorBidi" w:cstheme="majorBidi" w:hint="eastAsia"/>
                  <w:b/>
                  <w:bCs/>
                  <w:sz w:val="18"/>
                  <w:szCs w:val="18"/>
                  <w:lang w:eastAsia="zh-CN"/>
                </w:rPr>
                <w:t>（</w:t>
              </w:r>
            </w:ins>
            <w:ins w:id="150" w:author="He liqun" w:date="2022-11-24T09:16:00Z">
              <w:r>
                <w:rPr>
                  <w:rFonts w:asciiTheme="majorBidi" w:hAnsiTheme="majorBidi" w:cstheme="majorBidi"/>
                  <w:b/>
                  <w:bCs/>
                  <w:sz w:val="18"/>
                  <w:szCs w:val="18"/>
                  <w:lang w:eastAsia="zh-CN"/>
                </w:rPr>
                <w:t>WRC-</w:t>
              </w:r>
            </w:ins>
            <w:ins w:id="151" w:author="He, Liqun" w:date="2023-03-17T15:21:00Z">
              <w:r>
                <w:rPr>
                  <w:rFonts w:asciiTheme="majorBidi" w:hAnsiTheme="majorBidi" w:cstheme="majorBidi"/>
                  <w:b/>
                  <w:bCs/>
                  <w:sz w:val="18"/>
                  <w:szCs w:val="18"/>
                  <w:lang w:eastAsia="zh-CN"/>
                </w:rPr>
                <w:t>23</w:t>
              </w:r>
            </w:ins>
            <w:ins w:id="152" w:author="He liqun" w:date="2022-11-24T15:53:00Z">
              <w:r>
                <w:rPr>
                  <w:rFonts w:asciiTheme="majorBidi" w:hAnsiTheme="majorBidi" w:cstheme="majorBidi" w:hint="eastAsia"/>
                  <w:b/>
                  <w:bCs/>
                  <w:sz w:val="18"/>
                  <w:szCs w:val="18"/>
                  <w:lang w:eastAsia="zh-CN"/>
                </w:rPr>
                <w:t>）</w:t>
              </w:r>
            </w:ins>
            <w:ins w:id="153" w:author="He liqun" w:date="2022-11-24T09:16:00Z">
              <w:r>
                <w:rPr>
                  <w:rFonts w:ascii="STKaiti" w:eastAsia="STKaiti" w:hAnsi="STKaiti" w:cstheme="majorBidi" w:hint="eastAsia"/>
                  <w:b/>
                  <w:bCs/>
                  <w:iCs/>
                  <w:sz w:val="18"/>
                  <w:szCs w:val="18"/>
                  <w:lang w:eastAsia="zh-CN"/>
                </w:rPr>
                <w:t>做出决议</w:t>
              </w:r>
            </w:ins>
            <w:ins w:id="154" w:author="He, Liqun" w:date="2023-03-17T15:20:00Z">
              <w:r>
                <w:rPr>
                  <w:b/>
                  <w:color w:val="000000" w:themeColor="text1"/>
                  <w:sz w:val="18"/>
                  <w:szCs w:val="18"/>
                  <w:lang w:eastAsia="zh-CN"/>
                </w:rPr>
                <w:t>1.1.1.1</w:t>
              </w:r>
            </w:ins>
            <w:ins w:id="155" w:author="He, Liqun" w:date="2023-03-17T15:30:00Z">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5D67B769" w14:textId="77777777" w:rsidR="004F2D06" w:rsidRDefault="004F2D06">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tcPr>
          <w:p w14:paraId="6EF41148"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156" w:author="EGYPT" w:date="2022-08-25T06:38:00Z">
              <w:r>
                <w:rPr>
                  <w:b/>
                  <w:sz w:val="18"/>
                  <w:szCs w:val="18"/>
                  <w:lang w:eastAsia="zh-CN"/>
                </w:rPr>
                <w:t>A.2</w:t>
              </w:r>
            </w:ins>
            <w:ins w:id="157" w:author="EGYPT" w:date="2022-08-25T06:41:00Z">
              <w:r>
                <w:rPr>
                  <w:b/>
                  <w:sz w:val="18"/>
                  <w:szCs w:val="18"/>
                  <w:lang w:eastAsia="zh-CN"/>
                </w:rPr>
                <w:t>5</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2447E4B4" w14:textId="77777777" w:rsidR="004F2D06" w:rsidRDefault="004F2D06">
            <w:pPr>
              <w:spacing w:before="0" w:after="40"/>
              <w:jc w:val="center"/>
              <w:rPr>
                <w:rFonts w:asciiTheme="majorBidi" w:hAnsiTheme="majorBidi" w:cstheme="majorBidi"/>
                <w:b/>
                <w:bCs/>
                <w:sz w:val="18"/>
                <w:szCs w:val="18"/>
                <w:lang w:val="en-US"/>
              </w:rPr>
            </w:pPr>
          </w:p>
        </w:tc>
      </w:tr>
      <w:tr w:rsidR="004F2D06" w14:paraId="0CF42731" w14:textId="77777777">
        <w:trPr>
          <w:jc w:val="center"/>
        </w:trPr>
        <w:tc>
          <w:tcPr>
            <w:tcW w:w="1119" w:type="dxa"/>
            <w:tcBorders>
              <w:top w:val="nil"/>
              <w:left w:val="single" w:sz="12" w:space="0" w:color="auto"/>
              <w:bottom w:val="single" w:sz="4" w:space="0" w:color="auto"/>
              <w:right w:val="double" w:sz="6" w:space="0" w:color="auto"/>
            </w:tcBorders>
          </w:tcPr>
          <w:p w14:paraId="0B217114" w14:textId="77777777" w:rsidR="004F2D06" w:rsidRDefault="00946D1A">
            <w:pPr>
              <w:tabs>
                <w:tab w:val="left" w:pos="720"/>
              </w:tabs>
              <w:overflowPunct/>
              <w:autoSpaceDE/>
              <w:adjustRightInd/>
              <w:spacing w:before="0" w:after="40"/>
              <w:rPr>
                <w:rFonts w:asciiTheme="majorBidi" w:hAnsiTheme="majorBidi" w:cstheme="majorBidi"/>
                <w:sz w:val="16"/>
                <w:szCs w:val="16"/>
                <w:lang w:val="en-US"/>
              </w:rPr>
            </w:pPr>
            <w:ins w:id="158" w:author="EGYPT" w:date="2022-08-25T06:41:00Z">
              <w:r>
                <w:rPr>
                  <w:rFonts w:asciiTheme="majorBidi" w:hAnsiTheme="majorBidi" w:cstheme="majorBidi"/>
                  <w:sz w:val="18"/>
                  <w:szCs w:val="18"/>
                  <w:lang w:eastAsia="zh-CN"/>
                </w:rPr>
                <w:t>A.25.a</w:t>
              </w:r>
            </w:ins>
          </w:p>
        </w:tc>
        <w:tc>
          <w:tcPr>
            <w:tcW w:w="8264" w:type="dxa"/>
            <w:tcBorders>
              <w:top w:val="nil"/>
              <w:left w:val="nil"/>
              <w:bottom w:val="single" w:sz="4" w:space="0" w:color="auto"/>
              <w:right w:val="double" w:sz="4" w:space="0" w:color="auto"/>
            </w:tcBorders>
          </w:tcPr>
          <w:p w14:paraId="1CFBC1D8" w14:textId="77777777" w:rsidR="004F2D06" w:rsidRDefault="00946D1A">
            <w:pPr>
              <w:spacing w:before="0" w:after="40"/>
              <w:ind w:left="170"/>
              <w:rPr>
                <w:ins w:id="159" w:author="He liqun" w:date="2022-11-24T09:18:00Z"/>
                <w:sz w:val="18"/>
                <w:szCs w:val="18"/>
                <w:lang w:eastAsia="zh-CN"/>
              </w:rPr>
            </w:pPr>
            <w:ins w:id="160" w:author="He liqun" w:date="2022-11-24T09:18:00Z">
              <w:r>
                <w:rPr>
                  <w:rFonts w:hint="eastAsia"/>
                  <w:sz w:val="18"/>
                  <w:szCs w:val="18"/>
                  <w:lang w:val="en-US" w:eastAsia="zh-CN"/>
                </w:rPr>
                <w:t>承诺</w:t>
              </w:r>
              <w:r>
                <w:rPr>
                  <w:rFonts w:hint="eastAsia"/>
                  <w:sz w:val="18"/>
                  <w:szCs w:val="18"/>
                  <w:lang w:val="en-US" w:eastAsia="zh-CN"/>
                </w:rPr>
                <w:t>ESIM</w:t>
              </w:r>
              <w:r>
                <w:rPr>
                  <w:rFonts w:hint="eastAsia"/>
                  <w:sz w:val="18"/>
                  <w:szCs w:val="18"/>
                  <w:lang w:val="en-US" w:eastAsia="zh-CN"/>
                </w:rPr>
                <w:t>操作将符合《无线电规则》及</w:t>
              </w:r>
              <w:r>
                <w:rPr>
                  <w:rFonts w:hint="eastAsia"/>
                  <w:sz w:val="18"/>
                  <w:szCs w:val="18"/>
                  <w:lang w:eastAsia="zh-CN"/>
                </w:rPr>
                <w:t>第</w:t>
              </w:r>
              <w:r>
                <w:rPr>
                  <w:b/>
                  <w:sz w:val="18"/>
                  <w:szCs w:val="18"/>
                  <w:lang w:eastAsia="zh-CN"/>
                  <w:rPrChange w:id="161" w:author="He liqun" w:date="2022-11-24T09:18:00Z">
                    <w:rPr>
                      <w:sz w:val="18"/>
                      <w:szCs w:val="18"/>
                      <w:lang w:val="en-US" w:eastAsia="zh-CN"/>
                    </w:rPr>
                  </w:rPrChange>
                </w:rPr>
                <w:t>[</w:t>
              </w:r>
            </w:ins>
            <w:ins w:id="162" w:author="Author" w:date="2023-11-01T16:24:00Z">
              <w:r>
                <w:rPr>
                  <w:b/>
                  <w:color w:val="000000" w:themeColor="text1"/>
                  <w:sz w:val="18"/>
                  <w:szCs w:val="18"/>
                  <w:lang w:eastAsia="zh-CN"/>
                </w:rPr>
                <w:t>ARB-</w:t>
              </w:r>
            </w:ins>
            <w:ins w:id="163" w:author="He liqun" w:date="2022-11-24T09:18:00Z">
              <w:r>
                <w:rPr>
                  <w:rFonts w:asciiTheme="majorBidi" w:hAnsiTheme="majorBidi" w:cstheme="majorBidi"/>
                  <w:b/>
                  <w:sz w:val="18"/>
                  <w:szCs w:val="18"/>
                  <w:lang w:eastAsia="zh-CN"/>
                  <w:rPrChange w:id="164" w:author="He liqun" w:date="2022-11-24T09:18:00Z">
                    <w:rPr>
                      <w:rFonts w:asciiTheme="majorBidi" w:hAnsiTheme="majorBidi" w:cstheme="majorBidi"/>
                      <w:b/>
                      <w:sz w:val="18"/>
                      <w:szCs w:val="18"/>
                      <w:highlight w:val="green"/>
                      <w:lang w:eastAsia="zh-CN"/>
                    </w:rPr>
                  </w:rPrChange>
                </w:rPr>
                <w:t>A116]</w:t>
              </w:r>
              <w:r>
                <w:rPr>
                  <w:rFonts w:hint="eastAsia"/>
                  <w:sz w:val="18"/>
                  <w:szCs w:val="18"/>
                  <w:lang w:eastAsia="zh-CN"/>
                </w:rPr>
                <w:t>号决议</w:t>
              </w:r>
            </w:ins>
            <w:ins w:id="165" w:author="Li, Jianying" w:date="2022-11-30T09:50:00Z">
              <w:r>
                <w:rPr>
                  <w:rFonts w:hint="eastAsia"/>
                  <w:b/>
                  <w:bCs/>
                  <w:sz w:val="18"/>
                  <w:szCs w:val="18"/>
                  <w:lang w:eastAsia="zh-CN"/>
                  <w:rPrChange w:id="166" w:author="Li, Jianying" w:date="2022-11-30T09:50:00Z">
                    <w:rPr>
                      <w:rFonts w:hint="eastAsia"/>
                      <w:sz w:val="18"/>
                      <w:szCs w:val="18"/>
                      <w:lang w:eastAsia="zh-CN"/>
                    </w:rPr>
                  </w:rPrChange>
                </w:rPr>
                <w:t>（</w:t>
              </w:r>
            </w:ins>
            <w:ins w:id="167" w:author="He liqun" w:date="2022-11-24T09:18:00Z">
              <w:r>
                <w:rPr>
                  <w:rFonts w:hint="eastAsia"/>
                  <w:b/>
                  <w:bCs/>
                  <w:sz w:val="18"/>
                  <w:szCs w:val="18"/>
                  <w:lang w:eastAsia="zh-CN"/>
                </w:rPr>
                <w:t>WRC-</w:t>
              </w:r>
              <w:r>
                <w:rPr>
                  <w:b/>
                  <w:bCs/>
                  <w:sz w:val="18"/>
                  <w:szCs w:val="18"/>
                  <w:lang w:eastAsia="zh-CN"/>
                </w:rPr>
                <w:t>23</w:t>
              </w:r>
            </w:ins>
            <w:ins w:id="168" w:author="He liqun" w:date="2022-11-24T15:52:00Z">
              <w:r>
                <w:rPr>
                  <w:rFonts w:hint="eastAsia"/>
                  <w:b/>
                  <w:bCs/>
                  <w:sz w:val="18"/>
                  <w:szCs w:val="18"/>
                  <w:lang w:eastAsia="zh-CN"/>
                </w:rPr>
                <w:t>）</w:t>
              </w:r>
            </w:ins>
          </w:p>
          <w:p w14:paraId="01482A14" w14:textId="77777777" w:rsidR="004F2D06" w:rsidRDefault="00946D1A">
            <w:pPr>
              <w:spacing w:before="0" w:after="40"/>
              <w:ind w:left="170" w:firstLine="197"/>
              <w:jc w:val="both"/>
              <w:rPr>
                <w:rFonts w:asciiTheme="majorBidi" w:hAnsiTheme="majorBidi" w:cstheme="majorBidi"/>
                <w:sz w:val="16"/>
                <w:szCs w:val="16"/>
                <w:lang w:val="en-US" w:eastAsia="zh-CN"/>
              </w:rPr>
            </w:pPr>
            <w:ins w:id="169" w:author="He liqun" w:date="2022-11-24T09:19:00Z">
              <w:r>
                <w:rPr>
                  <w:bCs/>
                  <w:color w:val="FF0000"/>
                  <w:sz w:val="18"/>
                  <w:szCs w:val="18"/>
                  <w:lang w:eastAsia="zh-CN"/>
                </w:rPr>
                <w:t>仅对根据</w:t>
              </w:r>
              <w:r>
                <w:rPr>
                  <w:rFonts w:hint="eastAsia"/>
                  <w:color w:val="FF0000"/>
                  <w:sz w:val="18"/>
                  <w:szCs w:val="18"/>
                  <w:lang w:eastAsia="zh-CN"/>
                </w:rPr>
                <w:t>第</w:t>
              </w:r>
              <w:r>
                <w:rPr>
                  <w:b/>
                  <w:color w:val="FF0000"/>
                  <w:sz w:val="18"/>
                  <w:szCs w:val="18"/>
                  <w:lang w:eastAsia="zh-CN"/>
                </w:rPr>
                <w:t>[</w:t>
              </w:r>
            </w:ins>
            <w:ins w:id="170" w:author="Author" w:date="2023-11-01T16:24:00Z">
              <w:r>
                <w:rPr>
                  <w:b/>
                  <w:color w:val="000000" w:themeColor="text1"/>
                  <w:sz w:val="18"/>
                  <w:szCs w:val="18"/>
                </w:rPr>
                <w:t>ARB-</w:t>
              </w:r>
            </w:ins>
            <w:ins w:id="171" w:author="He liqun" w:date="2022-11-24T09:19:00Z">
              <w:r>
                <w:rPr>
                  <w:rFonts w:asciiTheme="majorBidi" w:hAnsiTheme="majorBidi" w:cstheme="majorBidi"/>
                  <w:b/>
                  <w:color w:val="FF0000"/>
                  <w:sz w:val="18"/>
                  <w:szCs w:val="18"/>
                  <w:lang w:eastAsia="zh-CN"/>
                </w:rPr>
                <w:t>A116]</w:t>
              </w:r>
              <w:r>
                <w:rPr>
                  <w:rFonts w:hint="eastAsia"/>
                  <w:color w:val="FF0000"/>
                  <w:sz w:val="18"/>
                  <w:szCs w:val="18"/>
                  <w:lang w:eastAsia="zh-CN"/>
                </w:rPr>
                <w:t>号决议</w:t>
              </w:r>
            </w:ins>
            <w:ins w:id="172" w:author="Li, Jianying" w:date="2022-11-30T09:49:00Z">
              <w:r>
                <w:rPr>
                  <w:rFonts w:hint="eastAsia"/>
                  <w:b/>
                  <w:bCs/>
                  <w:color w:val="FF0000"/>
                  <w:sz w:val="18"/>
                  <w:szCs w:val="18"/>
                  <w:lang w:eastAsia="zh-CN"/>
                  <w:rPrChange w:id="173" w:author="Li, Jianying" w:date="2022-11-30T09:49:00Z">
                    <w:rPr>
                      <w:rFonts w:hint="eastAsia"/>
                      <w:color w:val="FF0000"/>
                      <w:sz w:val="18"/>
                      <w:szCs w:val="18"/>
                      <w:lang w:eastAsia="zh-CN"/>
                    </w:rPr>
                  </w:rPrChange>
                </w:rPr>
                <w:t>（</w:t>
              </w:r>
            </w:ins>
            <w:ins w:id="174" w:author="He liqun" w:date="2022-11-24T09:19:00Z">
              <w:r>
                <w:rPr>
                  <w:rFonts w:hint="eastAsia"/>
                  <w:b/>
                  <w:bCs/>
                  <w:color w:val="FF0000"/>
                  <w:sz w:val="18"/>
                  <w:szCs w:val="18"/>
                  <w:lang w:eastAsia="zh-CN"/>
                </w:rPr>
                <w:t>WRC-</w:t>
              </w:r>
              <w:r>
                <w:rPr>
                  <w:b/>
                  <w:bCs/>
                  <w:color w:val="FF0000"/>
                  <w:sz w:val="18"/>
                  <w:szCs w:val="18"/>
                  <w:lang w:eastAsia="zh-CN"/>
                </w:rPr>
                <w:t>23</w:t>
              </w:r>
            </w:ins>
            <w:ins w:id="175" w:author="He liqun" w:date="2022-11-24T15:52:00Z">
              <w:r>
                <w:rPr>
                  <w:rFonts w:hint="eastAsia"/>
                  <w:b/>
                  <w:bCs/>
                  <w:color w:val="FF0000"/>
                  <w:sz w:val="18"/>
                  <w:szCs w:val="18"/>
                  <w:lang w:eastAsia="zh-CN"/>
                </w:rPr>
                <w:t>）</w:t>
              </w:r>
            </w:ins>
            <w:ins w:id="176" w:author="He liqun" w:date="2022-11-24T09:19:00Z">
              <w:r>
                <w:rPr>
                  <w:bCs/>
                  <w:color w:val="FF0000"/>
                  <w:sz w:val="18"/>
                  <w:szCs w:val="18"/>
                  <w:lang w:eastAsia="zh-CN"/>
                </w:rPr>
                <w:t>提交的</w:t>
              </w:r>
              <w:r>
                <w:rPr>
                  <w:rFonts w:hint="eastAsia"/>
                  <w:bCs/>
                  <w:color w:val="FF0000"/>
                  <w:sz w:val="18"/>
                  <w:szCs w:val="18"/>
                  <w:lang w:eastAsia="zh-CN"/>
                </w:rPr>
                <w:t>动中通地球站</w:t>
              </w:r>
            </w:ins>
            <w:ins w:id="177" w:author="He liqun" w:date="2022-11-24T09:23:00Z">
              <w:r>
                <w:rPr>
                  <w:rFonts w:hint="eastAsia"/>
                  <w:bCs/>
                  <w:color w:val="FF0000"/>
                  <w:sz w:val="18"/>
                  <w:szCs w:val="18"/>
                  <w:lang w:eastAsia="zh-CN"/>
                </w:rPr>
                <w:t>的</w:t>
              </w:r>
            </w:ins>
            <w:ins w:id="178" w:author="He liqun" w:date="2022-11-24T09:19:00Z">
              <w:r>
                <w:rPr>
                  <w:bCs/>
                  <w:color w:val="FF0000"/>
                  <w:sz w:val="18"/>
                  <w:szCs w:val="18"/>
                  <w:lang w:eastAsia="zh-CN"/>
                </w:rPr>
                <w:t>通知</w:t>
              </w:r>
              <w:r>
                <w:rPr>
                  <w:rFonts w:hint="eastAsia"/>
                  <w:bCs/>
                  <w:color w:val="FF0000"/>
                  <w:sz w:val="18"/>
                  <w:szCs w:val="18"/>
                  <w:lang w:eastAsia="zh-CN"/>
                </w:rPr>
                <w:t>有要求</w:t>
              </w:r>
            </w:ins>
          </w:p>
        </w:tc>
        <w:tc>
          <w:tcPr>
            <w:tcW w:w="868" w:type="dxa"/>
            <w:tcBorders>
              <w:top w:val="nil"/>
              <w:left w:val="double" w:sz="4" w:space="0" w:color="auto"/>
              <w:bottom w:val="single" w:sz="12" w:space="0" w:color="auto"/>
              <w:right w:val="single" w:sz="4" w:space="0" w:color="auto"/>
            </w:tcBorders>
            <w:vAlign w:val="center"/>
          </w:tcPr>
          <w:p w14:paraId="4882F3FE"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nil"/>
              <w:left w:val="single" w:sz="12" w:space="0" w:color="auto"/>
              <w:bottom w:val="single" w:sz="12" w:space="0" w:color="auto"/>
              <w:right w:val="double" w:sz="6" w:space="0" w:color="auto"/>
            </w:tcBorders>
          </w:tcPr>
          <w:p w14:paraId="62D72FFD"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7458E49C"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tcPr>
          <w:p w14:paraId="11471D80" w14:textId="77777777" w:rsidR="004F2D06" w:rsidRDefault="004F2D06">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70436F78" w14:textId="77777777" w:rsidR="004F2D06" w:rsidRDefault="00946D1A">
            <w:pPr>
              <w:spacing w:before="0" w:after="40"/>
              <w:jc w:val="center"/>
              <w:rPr>
                <w:rFonts w:asciiTheme="majorBidi" w:hAnsiTheme="majorBidi" w:cstheme="majorBidi"/>
                <w:b/>
                <w:bCs/>
                <w:sz w:val="18"/>
                <w:szCs w:val="18"/>
                <w:lang w:val="en-US"/>
              </w:rPr>
            </w:pPr>
            <w:ins w:id="179" w:author="Chamova, Alisa [2]" w:date="2023-03-14T14:46:00Z">
              <w:r>
                <w:rPr>
                  <w:rFonts w:asciiTheme="majorBidi" w:hAnsiTheme="majorBidi" w:cstheme="majorBidi"/>
                  <w:b/>
                  <w:bCs/>
                  <w:sz w:val="18"/>
                  <w:szCs w:val="18"/>
                  <w:rPrChange w:id="180" w:author="Chamova, Alisa [2]"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661842BB"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4BC4EEC1"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5D082E64"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1DE888B9"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tcPr>
          <w:p w14:paraId="7CD1E53D" w14:textId="77777777" w:rsidR="004F2D06" w:rsidRDefault="00946D1A">
            <w:pPr>
              <w:tabs>
                <w:tab w:val="left" w:pos="720"/>
              </w:tabs>
              <w:overflowPunct/>
              <w:autoSpaceDE/>
              <w:adjustRightInd/>
              <w:spacing w:before="0" w:after="40"/>
              <w:rPr>
                <w:rFonts w:asciiTheme="majorBidi" w:hAnsiTheme="majorBidi" w:cstheme="majorBidi"/>
                <w:sz w:val="18"/>
                <w:szCs w:val="18"/>
                <w:lang w:val="en-US" w:eastAsia="zh-CN"/>
              </w:rPr>
            </w:pPr>
            <w:ins w:id="181" w:author="EGYPT" w:date="2022-08-25T06:41:00Z">
              <w:r>
                <w:rPr>
                  <w:rFonts w:asciiTheme="majorBidi" w:hAnsiTheme="majorBidi" w:cstheme="majorBidi"/>
                  <w:sz w:val="18"/>
                  <w:szCs w:val="18"/>
                  <w:lang w:eastAsia="zh-CN"/>
                </w:rPr>
                <w:t>A.25.a</w:t>
              </w:r>
            </w:ins>
          </w:p>
        </w:tc>
        <w:tc>
          <w:tcPr>
            <w:tcW w:w="630" w:type="dxa"/>
            <w:tcBorders>
              <w:top w:val="nil"/>
              <w:left w:val="nil"/>
              <w:bottom w:val="single" w:sz="12" w:space="0" w:color="auto"/>
              <w:right w:val="single" w:sz="12" w:space="0" w:color="auto"/>
            </w:tcBorders>
            <w:vAlign w:val="center"/>
          </w:tcPr>
          <w:p w14:paraId="1B5452AB" w14:textId="77777777" w:rsidR="004F2D06" w:rsidRDefault="004F2D06">
            <w:pPr>
              <w:spacing w:before="0" w:after="40"/>
              <w:jc w:val="center"/>
              <w:rPr>
                <w:rFonts w:asciiTheme="majorBidi" w:hAnsiTheme="majorBidi" w:cstheme="majorBidi"/>
                <w:b/>
                <w:bCs/>
                <w:sz w:val="18"/>
                <w:szCs w:val="18"/>
                <w:lang w:val="en-US"/>
              </w:rPr>
            </w:pPr>
          </w:p>
        </w:tc>
      </w:tr>
      <w:tr w:rsidR="004F2D06" w14:paraId="1E934FF6"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0D9037B4"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182" w:author="EGYPT" w:date="2022-08-25T06:41:00Z">
              <w:r>
                <w:rPr>
                  <w:rFonts w:asciiTheme="majorBidi" w:hAnsiTheme="majorBidi" w:cstheme="majorBidi"/>
                  <w:b/>
                  <w:bCs/>
                  <w:sz w:val="18"/>
                  <w:szCs w:val="18"/>
                  <w:lang w:eastAsia="zh-CN"/>
                </w:rPr>
                <w:t>A.26</w:t>
              </w:r>
            </w:ins>
          </w:p>
        </w:tc>
        <w:tc>
          <w:tcPr>
            <w:tcW w:w="8264" w:type="dxa"/>
            <w:tcBorders>
              <w:top w:val="single" w:sz="12" w:space="0" w:color="auto"/>
              <w:left w:val="nil"/>
              <w:bottom w:val="single" w:sz="4" w:space="0" w:color="auto"/>
              <w:right w:val="double" w:sz="4" w:space="0" w:color="auto"/>
            </w:tcBorders>
          </w:tcPr>
          <w:p w14:paraId="70B5B101"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ins w:id="183" w:author="He liqun" w:date="2022-11-24T09:20:00Z">
              <w:r>
                <w:rPr>
                  <w:rFonts w:asciiTheme="majorBidi" w:hAnsiTheme="majorBidi" w:cstheme="majorBidi" w:hint="eastAsia"/>
                  <w:b/>
                  <w:bCs/>
                  <w:sz w:val="18"/>
                  <w:szCs w:val="18"/>
                  <w:lang w:eastAsia="zh-CN"/>
                </w:rPr>
                <w:t>符合</w:t>
              </w:r>
              <w:r>
                <w:rPr>
                  <w:rFonts w:hint="eastAsia"/>
                  <w:b/>
                  <w:bCs/>
                  <w:sz w:val="18"/>
                  <w:szCs w:val="18"/>
                  <w:lang w:eastAsia="zh-CN"/>
                  <w:rPrChange w:id="184" w:author="He liqun" w:date="2022-11-24T09:20:00Z">
                    <w:rPr>
                      <w:rFonts w:hint="eastAsia"/>
                      <w:sz w:val="18"/>
                      <w:szCs w:val="18"/>
                      <w:lang w:eastAsia="zh-CN"/>
                    </w:rPr>
                  </w:rPrChange>
                </w:rPr>
                <w:t>第</w:t>
              </w:r>
              <w:r>
                <w:rPr>
                  <w:b/>
                  <w:bCs/>
                  <w:sz w:val="18"/>
                  <w:szCs w:val="18"/>
                  <w:lang w:eastAsia="zh-CN"/>
                </w:rPr>
                <w:t>[</w:t>
              </w:r>
            </w:ins>
            <w:ins w:id="185" w:author="Author" w:date="2023-11-01T16:24:00Z">
              <w:r>
                <w:rPr>
                  <w:b/>
                  <w:color w:val="000000" w:themeColor="text1"/>
                  <w:sz w:val="18"/>
                  <w:szCs w:val="18"/>
                </w:rPr>
                <w:t>ARB-</w:t>
              </w:r>
            </w:ins>
            <w:ins w:id="186" w:author="He liqun" w:date="2022-11-24T09:20:00Z">
              <w:r>
                <w:rPr>
                  <w:rFonts w:asciiTheme="majorBidi" w:hAnsiTheme="majorBidi" w:cstheme="majorBidi"/>
                  <w:b/>
                  <w:bCs/>
                  <w:sz w:val="18"/>
                  <w:szCs w:val="18"/>
                  <w:lang w:eastAsia="zh-CN"/>
                </w:rPr>
                <w:t>A116]</w:t>
              </w:r>
              <w:r>
                <w:rPr>
                  <w:rFonts w:hint="eastAsia"/>
                  <w:b/>
                  <w:bCs/>
                  <w:sz w:val="18"/>
                  <w:szCs w:val="18"/>
                  <w:lang w:eastAsia="zh-CN"/>
                  <w:rPrChange w:id="187" w:author="He liqun" w:date="2022-11-24T09:20:00Z">
                    <w:rPr>
                      <w:rFonts w:hint="eastAsia"/>
                      <w:sz w:val="18"/>
                      <w:szCs w:val="18"/>
                      <w:lang w:eastAsia="zh-CN"/>
                    </w:rPr>
                  </w:rPrChange>
                </w:rPr>
                <w:t>号决议</w:t>
              </w:r>
            </w:ins>
            <w:ins w:id="188" w:author="Li, Jianying" w:date="2022-11-30T09:50:00Z">
              <w:r>
                <w:rPr>
                  <w:rFonts w:hint="eastAsia"/>
                  <w:b/>
                  <w:bCs/>
                  <w:sz w:val="18"/>
                  <w:szCs w:val="18"/>
                  <w:lang w:eastAsia="zh-CN"/>
                </w:rPr>
                <w:t>（</w:t>
              </w:r>
            </w:ins>
            <w:ins w:id="189" w:author="He liqun" w:date="2022-11-24T09:20:00Z">
              <w:r>
                <w:rPr>
                  <w:rFonts w:hint="eastAsia"/>
                  <w:b/>
                  <w:bCs/>
                  <w:sz w:val="18"/>
                  <w:szCs w:val="18"/>
                  <w:lang w:eastAsia="zh-CN"/>
                </w:rPr>
                <w:t>WRC-</w:t>
              </w:r>
              <w:r>
                <w:rPr>
                  <w:b/>
                  <w:bCs/>
                  <w:sz w:val="18"/>
                  <w:szCs w:val="18"/>
                  <w:lang w:eastAsia="zh-CN"/>
                </w:rPr>
                <w:t>23</w:t>
              </w:r>
            </w:ins>
            <w:ins w:id="190" w:author="He liqun" w:date="2022-11-24T15:53:00Z">
              <w:r>
                <w:rPr>
                  <w:rFonts w:hint="eastAsia"/>
                  <w:b/>
                  <w:bCs/>
                  <w:sz w:val="18"/>
                  <w:szCs w:val="18"/>
                  <w:lang w:eastAsia="zh-CN"/>
                </w:rPr>
                <w:t>）</w:t>
              </w:r>
            </w:ins>
            <w:ins w:id="191" w:author="He liqun" w:date="2022-11-24T09:20:00Z">
              <w:r>
                <w:rPr>
                  <w:rFonts w:ascii="STKaiti" w:eastAsia="STKaiti" w:hAnsi="STKaiti" w:cstheme="majorBidi" w:hint="eastAsia"/>
                  <w:b/>
                  <w:bCs/>
                  <w:iCs/>
                  <w:sz w:val="18"/>
                  <w:szCs w:val="18"/>
                  <w:lang w:eastAsia="zh-CN"/>
                </w:rPr>
                <w:t>做出决议</w:t>
              </w:r>
            </w:ins>
            <w:ins w:id="192" w:author="USA CPM" w:date="2023-02-10T15:11:00Z">
              <w:r>
                <w:rPr>
                  <w:b/>
                  <w:color w:val="000000" w:themeColor="text1"/>
                  <w:sz w:val="18"/>
                  <w:szCs w:val="18"/>
                  <w:lang w:eastAsia="zh-CN"/>
                  <w:rPrChange w:id="193" w:author="Chamova, Alisa [2]" w:date="2023-03-14T15:05:00Z">
                    <w:rPr>
                      <w:b/>
                      <w:color w:val="000000" w:themeColor="text1"/>
                      <w:sz w:val="18"/>
                      <w:szCs w:val="18"/>
                      <w:highlight w:val="cyan"/>
                      <w:lang w:val="en-US"/>
                    </w:rPr>
                  </w:rPrChange>
                </w:rPr>
                <w:t>1.1.5</w:t>
              </w:r>
            </w:ins>
            <w:ins w:id="194" w:author="He, Liqun" w:date="2023-03-17T15:31:00Z">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0554718C" w14:textId="77777777" w:rsidR="004F2D06" w:rsidRDefault="004F2D06">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tcPr>
          <w:p w14:paraId="1394B6D8"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195" w:author="EGYPT" w:date="2022-08-25T06:41:00Z">
              <w:r>
                <w:rPr>
                  <w:rFonts w:asciiTheme="majorBidi" w:hAnsiTheme="majorBidi" w:cstheme="majorBidi"/>
                  <w:b/>
                  <w:bCs/>
                  <w:sz w:val="18"/>
                  <w:szCs w:val="18"/>
                  <w:lang w:eastAsia="zh-CN"/>
                </w:rPr>
                <w:t>A.26</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4B372BAC" w14:textId="77777777" w:rsidR="004F2D06" w:rsidRDefault="004F2D06">
            <w:pPr>
              <w:spacing w:before="0" w:after="40"/>
              <w:jc w:val="center"/>
              <w:rPr>
                <w:rFonts w:asciiTheme="majorBidi" w:hAnsiTheme="majorBidi" w:cstheme="majorBidi"/>
                <w:b/>
                <w:bCs/>
                <w:sz w:val="18"/>
                <w:szCs w:val="18"/>
                <w:lang w:val="en-US"/>
              </w:rPr>
            </w:pPr>
          </w:p>
        </w:tc>
      </w:tr>
      <w:tr w:rsidR="004F2D06" w14:paraId="299B3F29" w14:textId="77777777">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146F481E" w14:textId="77777777" w:rsidR="004F2D06" w:rsidRDefault="00946D1A">
            <w:pPr>
              <w:tabs>
                <w:tab w:val="left" w:pos="720"/>
              </w:tabs>
              <w:overflowPunct/>
              <w:autoSpaceDE/>
              <w:adjustRightInd/>
              <w:spacing w:before="0" w:after="40"/>
              <w:rPr>
                <w:sz w:val="18"/>
                <w:szCs w:val="18"/>
                <w:lang w:val="en-US"/>
              </w:rPr>
            </w:pPr>
            <w:ins w:id="196" w:author="EGYPT" w:date="2022-08-25T06:41:00Z">
              <w:r>
                <w:rPr>
                  <w:rFonts w:asciiTheme="majorBidi" w:hAnsiTheme="majorBidi" w:cstheme="majorBidi"/>
                  <w:sz w:val="18"/>
                  <w:szCs w:val="18"/>
                  <w:lang w:eastAsia="zh-CN"/>
                </w:rPr>
                <w:t>A.26.a</w:t>
              </w:r>
            </w:ins>
          </w:p>
        </w:tc>
        <w:tc>
          <w:tcPr>
            <w:tcW w:w="8264" w:type="dxa"/>
            <w:tcBorders>
              <w:top w:val="single" w:sz="4" w:space="0" w:color="auto"/>
              <w:left w:val="nil"/>
              <w:bottom w:val="single" w:sz="4" w:space="0" w:color="auto"/>
              <w:right w:val="double" w:sz="4" w:space="0" w:color="auto"/>
            </w:tcBorders>
            <w:shd w:val="clear" w:color="auto" w:fill="auto"/>
          </w:tcPr>
          <w:p w14:paraId="0C2E5FC6" w14:textId="77777777" w:rsidR="004F2D06" w:rsidRDefault="00946D1A">
            <w:pPr>
              <w:spacing w:before="0" w:after="40"/>
              <w:ind w:left="331" w:hanging="138"/>
              <w:rPr>
                <w:ins w:id="197" w:author="He liqun" w:date="2022-11-24T09:22:00Z"/>
                <w:sz w:val="18"/>
                <w:szCs w:val="18"/>
                <w:lang w:eastAsia="zh-CN"/>
              </w:rPr>
            </w:pPr>
            <w:ins w:id="198" w:author="He liqun" w:date="2022-11-24T09:18:00Z">
              <w:r>
                <w:rPr>
                  <w:rFonts w:hint="eastAsia"/>
                  <w:sz w:val="18"/>
                  <w:szCs w:val="18"/>
                  <w:lang w:val="en-US" w:eastAsia="zh-CN"/>
                </w:rPr>
                <w:t>承诺</w:t>
              </w:r>
              <w:r>
                <w:rPr>
                  <w:rFonts w:hint="eastAsia"/>
                  <w:sz w:val="18"/>
                  <w:szCs w:val="18"/>
                  <w:lang w:val="en-US" w:eastAsia="zh-CN"/>
                </w:rPr>
                <w:t>ESIM</w:t>
              </w:r>
              <w:r>
                <w:rPr>
                  <w:rFonts w:hint="eastAsia"/>
                  <w:sz w:val="18"/>
                  <w:szCs w:val="18"/>
                  <w:lang w:val="en-US" w:eastAsia="zh-CN"/>
                </w:rPr>
                <w:t>操作将符合《无线电规则》及</w:t>
              </w:r>
              <w:r>
                <w:rPr>
                  <w:rFonts w:hint="eastAsia"/>
                  <w:sz w:val="18"/>
                  <w:szCs w:val="18"/>
                  <w:lang w:eastAsia="zh-CN"/>
                </w:rPr>
                <w:t>第</w:t>
              </w:r>
              <w:r>
                <w:rPr>
                  <w:b/>
                  <w:sz w:val="18"/>
                  <w:szCs w:val="18"/>
                  <w:lang w:eastAsia="zh-CN"/>
                  <w:rPrChange w:id="199" w:author="He liqun" w:date="2022-11-24T09:18:00Z">
                    <w:rPr>
                      <w:sz w:val="18"/>
                      <w:szCs w:val="18"/>
                      <w:lang w:val="en-US" w:eastAsia="zh-CN"/>
                    </w:rPr>
                  </w:rPrChange>
                </w:rPr>
                <w:t>[</w:t>
              </w:r>
            </w:ins>
            <w:ins w:id="200" w:author="Author" w:date="2023-11-01T16:24:00Z">
              <w:r>
                <w:rPr>
                  <w:b/>
                  <w:color w:val="000000" w:themeColor="text1"/>
                  <w:sz w:val="18"/>
                  <w:szCs w:val="18"/>
                  <w:lang w:eastAsia="zh-CN"/>
                </w:rPr>
                <w:t>ARB-</w:t>
              </w:r>
            </w:ins>
            <w:ins w:id="201" w:author="He liqun" w:date="2022-11-24T09:18:00Z">
              <w:r>
                <w:rPr>
                  <w:rFonts w:asciiTheme="majorBidi" w:hAnsiTheme="majorBidi" w:cstheme="majorBidi"/>
                  <w:b/>
                  <w:sz w:val="18"/>
                  <w:szCs w:val="18"/>
                  <w:lang w:eastAsia="zh-CN"/>
                  <w:rPrChange w:id="202" w:author="He liqun" w:date="2022-11-24T09:18:00Z">
                    <w:rPr>
                      <w:rFonts w:asciiTheme="majorBidi" w:hAnsiTheme="majorBidi" w:cstheme="majorBidi"/>
                      <w:b/>
                      <w:sz w:val="18"/>
                      <w:szCs w:val="18"/>
                      <w:highlight w:val="green"/>
                      <w:lang w:eastAsia="zh-CN"/>
                    </w:rPr>
                  </w:rPrChange>
                </w:rPr>
                <w:t>A116]</w:t>
              </w:r>
              <w:r>
                <w:rPr>
                  <w:rFonts w:hint="eastAsia"/>
                  <w:sz w:val="18"/>
                  <w:szCs w:val="18"/>
                  <w:lang w:eastAsia="zh-CN"/>
                </w:rPr>
                <w:t>号决议</w:t>
              </w:r>
            </w:ins>
            <w:ins w:id="203" w:author="Li, Jianying" w:date="2022-11-30T09:50:00Z">
              <w:r>
                <w:rPr>
                  <w:rFonts w:hint="eastAsia"/>
                  <w:b/>
                  <w:bCs/>
                  <w:sz w:val="18"/>
                  <w:szCs w:val="18"/>
                  <w:lang w:eastAsia="zh-CN"/>
                  <w:rPrChange w:id="204" w:author="Li, Jianying" w:date="2022-11-30T09:50:00Z">
                    <w:rPr>
                      <w:rFonts w:hint="eastAsia"/>
                      <w:sz w:val="18"/>
                      <w:szCs w:val="18"/>
                      <w:lang w:eastAsia="zh-CN"/>
                    </w:rPr>
                  </w:rPrChange>
                </w:rPr>
                <w:t>（</w:t>
              </w:r>
            </w:ins>
            <w:ins w:id="205" w:author="He liqun" w:date="2022-11-24T09:18:00Z">
              <w:r>
                <w:rPr>
                  <w:rFonts w:hint="eastAsia"/>
                  <w:b/>
                  <w:bCs/>
                  <w:sz w:val="18"/>
                  <w:szCs w:val="18"/>
                  <w:lang w:eastAsia="zh-CN"/>
                </w:rPr>
                <w:t>WRC-</w:t>
              </w:r>
              <w:r>
                <w:rPr>
                  <w:b/>
                  <w:bCs/>
                  <w:sz w:val="18"/>
                  <w:szCs w:val="18"/>
                  <w:lang w:eastAsia="zh-CN"/>
                </w:rPr>
                <w:t>23</w:t>
              </w:r>
            </w:ins>
            <w:ins w:id="206" w:author="He liqun" w:date="2022-11-24T15:52:00Z">
              <w:r>
                <w:rPr>
                  <w:rFonts w:hint="eastAsia"/>
                  <w:b/>
                  <w:bCs/>
                  <w:sz w:val="18"/>
                  <w:szCs w:val="18"/>
                  <w:lang w:eastAsia="zh-CN"/>
                </w:rPr>
                <w:t>）</w:t>
              </w:r>
            </w:ins>
            <w:ins w:id="207" w:author="He, Liqun" w:date="2023-03-17T15:25:00Z">
              <w:r>
                <w:rPr>
                  <w:rFonts w:hint="eastAsia"/>
                  <w:sz w:val="18"/>
                  <w:szCs w:val="18"/>
                  <w:lang w:eastAsia="zh-CN"/>
                  <w:rPrChange w:id="208" w:author="He, Liqun" w:date="2023-03-17T15:26:00Z">
                    <w:rPr>
                      <w:rFonts w:hint="eastAsia"/>
                      <w:b/>
                      <w:bCs/>
                      <w:sz w:val="18"/>
                      <w:szCs w:val="18"/>
                      <w:highlight w:val="cyan"/>
                      <w:lang w:eastAsia="zh-CN"/>
                    </w:rPr>
                  </w:rPrChange>
                </w:rPr>
                <w:t>的</w:t>
              </w:r>
              <w:r>
                <w:rPr>
                  <w:rFonts w:ascii="STKaiti" w:eastAsia="STKaiti" w:hAnsi="STKaiti" w:hint="eastAsia"/>
                  <w:sz w:val="18"/>
                  <w:szCs w:val="18"/>
                  <w:lang w:eastAsia="zh-CN"/>
                  <w:rPrChange w:id="209" w:author="He, Liqun" w:date="2023-03-17T15:26:00Z">
                    <w:rPr>
                      <w:rFonts w:hint="eastAsia"/>
                      <w:b/>
                      <w:bCs/>
                      <w:sz w:val="18"/>
                      <w:szCs w:val="18"/>
                      <w:highlight w:val="cyan"/>
                      <w:lang w:eastAsia="zh-CN"/>
                    </w:rPr>
                  </w:rPrChange>
                </w:rPr>
                <w:t>做出决议</w:t>
              </w:r>
              <w:r>
                <w:rPr>
                  <w:sz w:val="18"/>
                  <w:szCs w:val="18"/>
                  <w:lang w:eastAsia="zh-CN"/>
                  <w:rPrChange w:id="210" w:author="He, Liqun" w:date="2023-03-17T15:26:00Z">
                    <w:rPr>
                      <w:b/>
                      <w:bCs/>
                      <w:sz w:val="18"/>
                      <w:szCs w:val="18"/>
                      <w:lang w:eastAsia="zh-CN"/>
                    </w:rPr>
                  </w:rPrChange>
                </w:rPr>
                <w:t>1.1.5</w:t>
              </w:r>
            </w:ins>
          </w:p>
          <w:p w14:paraId="6A1CDD3C" w14:textId="77777777" w:rsidR="004F2D06" w:rsidRDefault="00946D1A">
            <w:pPr>
              <w:spacing w:before="0" w:after="40"/>
              <w:ind w:left="170" w:firstLine="197"/>
              <w:jc w:val="both"/>
              <w:rPr>
                <w:sz w:val="18"/>
                <w:szCs w:val="18"/>
                <w:lang w:val="en-US" w:eastAsia="zh-CN"/>
              </w:rPr>
            </w:pPr>
            <w:ins w:id="211" w:author="He liqun" w:date="2022-11-24T09:22:00Z">
              <w:r>
                <w:rPr>
                  <w:rFonts w:hint="eastAsia"/>
                  <w:bCs/>
                  <w:sz w:val="18"/>
                  <w:szCs w:val="18"/>
                  <w:lang w:eastAsia="zh-CN"/>
                </w:rPr>
                <w:t>仅对根据</w:t>
              </w:r>
              <w:r>
                <w:rPr>
                  <w:rFonts w:hint="eastAsia"/>
                  <w:sz w:val="18"/>
                  <w:szCs w:val="18"/>
                  <w:lang w:eastAsia="zh-CN"/>
                </w:rPr>
                <w:t>第</w:t>
              </w:r>
              <w:r>
                <w:rPr>
                  <w:b/>
                  <w:sz w:val="18"/>
                  <w:szCs w:val="18"/>
                  <w:lang w:eastAsia="zh-CN"/>
                </w:rPr>
                <w:t>[</w:t>
              </w:r>
            </w:ins>
            <w:ins w:id="212" w:author="Author" w:date="2023-11-01T16:24:00Z">
              <w:r>
                <w:rPr>
                  <w:b/>
                  <w:color w:val="000000" w:themeColor="text1"/>
                  <w:sz w:val="18"/>
                  <w:szCs w:val="18"/>
                </w:rPr>
                <w:t>ARB-</w:t>
              </w:r>
            </w:ins>
            <w:ins w:id="213" w:author="He liqun" w:date="2022-11-24T09:22:00Z">
              <w:r>
                <w:rPr>
                  <w:rFonts w:asciiTheme="majorBidi" w:hAnsiTheme="majorBidi" w:cstheme="majorBidi"/>
                  <w:b/>
                  <w:sz w:val="18"/>
                  <w:szCs w:val="18"/>
                  <w:lang w:eastAsia="zh-CN"/>
                </w:rPr>
                <w:t>A116]</w:t>
              </w:r>
              <w:r>
                <w:rPr>
                  <w:rFonts w:hint="eastAsia"/>
                  <w:sz w:val="18"/>
                  <w:szCs w:val="18"/>
                  <w:lang w:eastAsia="zh-CN"/>
                </w:rPr>
                <w:t>号决议</w:t>
              </w:r>
            </w:ins>
            <w:ins w:id="214" w:author="Li, Jianying" w:date="2022-11-30T09:50:00Z">
              <w:r>
                <w:rPr>
                  <w:rFonts w:hint="eastAsia"/>
                  <w:b/>
                  <w:bCs/>
                  <w:sz w:val="18"/>
                  <w:szCs w:val="18"/>
                  <w:lang w:eastAsia="zh-CN"/>
                </w:rPr>
                <w:t>（</w:t>
              </w:r>
            </w:ins>
            <w:ins w:id="215" w:author="He liqun" w:date="2022-11-24T09:22:00Z">
              <w:r>
                <w:rPr>
                  <w:b/>
                  <w:bCs/>
                  <w:sz w:val="18"/>
                  <w:szCs w:val="18"/>
                  <w:lang w:eastAsia="zh-CN"/>
                </w:rPr>
                <w:t>WRC-23</w:t>
              </w:r>
            </w:ins>
            <w:ins w:id="216" w:author="He liqun" w:date="2022-11-24T15:52:00Z">
              <w:r>
                <w:rPr>
                  <w:rFonts w:hint="eastAsia"/>
                  <w:b/>
                  <w:bCs/>
                  <w:sz w:val="18"/>
                  <w:szCs w:val="18"/>
                  <w:lang w:eastAsia="zh-CN"/>
                </w:rPr>
                <w:t>）</w:t>
              </w:r>
            </w:ins>
            <w:ins w:id="217" w:author="He liqun" w:date="2022-11-24T09:22:00Z">
              <w:r>
                <w:rPr>
                  <w:rFonts w:hint="eastAsia"/>
                  <w:bCs/>
                  <w:sz w:val="18"/>
                  <w:szCs w:val="18"/>
                  <w:lang w:eastAsia="zh-CN"/>
                </w:rPr>
                <w:t>提交的动中通地球站</w:t>
              </w:r>
            </w:ins>
            <w:ins w:id="218" w:author="He liqun" w:date="2022-11-24T09:23:00Z">
              <w:r>
                <w:rPr>
                  <w:rFonts w:hint="eastAsia"/>
                  <w:bCs/>
                  <w:sz w:val="18"/>
                  <w:szCs w:val="18"/>
                  <w:lang w:eastAsia="zh-CN"/>
                </w:rPr>
                <w:t>的</w:t>
              </w:r>
            </w:ins>
            <w:ins w:id="219" w:author="He liqun" w:date="2022-11-24T09:22:00Z">
              <w:r>
                <w:rPr>
                  <w:rFonts w:hint="eastAsia"/>
                  <w:bCs/>
                  <w:sz w:val="18"/>
                  <w:szCs w:val="18"/>
                  <w:lang w:eastAsia="zh-CN"/>
                </w:rPr>
                <w:t>通知有要求</w:t>
              </w:r>
            </w:ins>
          </w:p>
        </w:tc>
        <w:tc>
          <w:tcPr>
            <w:tcW w:w="868" w:type="dxa"/>
            <w:tcBorders>
              <w:top w:val="nil"/>
              <w:left w:val="double" w:sz="4" w:space="0" w:color="auto"/>
              <w:bottom w:val="single" w:sz="12" w:space="0" w:color="auto"/>
              <w:right w:val="single" w:sz="4" w:space="0" w:color="auto"/>
            </w:tcBorders>
            <w:vAlign w:val="center"/>
          </w:tcPr>
          <w:p w14:paraId="70602A60"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12" w:space="0" w:color="auto"/>
              <w:right w:val="double" w:sz="6" w:space="0" w:color="auto"/>
            </w:tcBorders>
            <w:shd w:val="clear" w:color="auto" w:fill="auto"/>
          </w:tcPr>
          <w:p w14:paraId="34468E13"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12" w:space="0" w:color="auto"/>
              <w:right w:val="single" w:sz="4" w:space="0" w:color="auto"/>
            </w:tcBorders>
            <w:vAlign w:val="center"/>
          </w:tcPr>
          <w:p w14:paraId="11C549A5"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12" w:space="0" w:color="auto"/>
              <w:right w:val="single" w:sz="4" w:space="0" w:color="auto"/>
            </w:tcBorders>
            <w:vAlign w:val="center"/>
          </w:tcPr>
          <w:p w14:paraId="58A6F124" w14:textId="77777777" w:rsidR="004F2D06" w:rsidRDefault="004F2D06">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12" w:space="0" w:color="auto"/>
              <w:right w:val="single" w:sz="4" w:space="0" w:color="auto"/>
            </w:tcBorders>
            <w:vAlign w:val="center"/>
          </w:tcPr>
          <w:p w14:paraId="177DE6BF" w14:textId="77777777" w:rsidR="004F2D06" w:rsidRDefault="00946D1A">
            <w:pPr>
              <w:spacing w:before="0" w:after="40"/>
              <w:jc w:val="center"/>
              <w:rPr>
                <w:b/>
                <w:bCs/>
                <w:sz w:val="18"/>
                <w:szCs w:val="18"/>
                <w:lang w:val="en-US"/>
              </w:rPr>
            </w:pPr>
            <w:ins w:id="220" w:author="Chamova, Alisa [2]" w:date="2023-03-14T14:46:00Z">
              <w:r>
                <w:rPr>
                  <w:rFonts w:asciiTheme="majorBidi" w:hAnsiTheme="majorBidi" w:cstheme="majorBidi"/>
                  <w:b/>
                  <w:bCs/>
                  <w:sz w:val="18"/>
                  <w:szCs w:val="18"/>
                  <w:rPrChange w:id="221" w:author="Chamova, Alisa [2]" w:date="2023-03-14T15:05:00Z">
                    <w:rPr>
                      <w:rFonts w:asciiTheme="majorBidi" w:hAnsiTheme="majorBidi" w:cstheme="majorBidi"/>
                      <w:b/>
                      <w:bCs/>
                      <w:sz w:val="18"/>
                      <w:szCs w:val="18"/>
                      <w:lang w:val="en-US"/>
                    </w:rPr>
                  </w:rPrChange>
                </w:rPr>
                <w:t>+</w:t>
              </w:r>
            </w:ins>
          </w:p>
        </w:tc>
        <w:tc>
          <w:tcPr>
            <w:tcW w:w="810" w:type="dxa"/>
            <w:tcBorders>
              <w:top w:val="nil"/>
              <w:left w:val="nil"/>
              <w:bottom w:val="single" w:sz="12" w:space="0" w:color="auto"/>
              <w:right w:val="single" w:sz="4" w:space="0" w:color="auto"/>
            </w:tcBorders>
            <w:vAlign w:val="center"/>
          </w:tcPr>
          <w:p w14:paraId="5409D9BE"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12" w:space="0" w:color="auto"/>
              <w:right w:val="single" w:sz="4" w:space="0" w:color="auto"/>
            </w:tcBorders>
            <w:vAlign w:val="center"/>
          </w:tcPr>
          <w:p w14:paraId="18F33C3F"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12" w:space="0" w:color="auto"/>
              <w:right w:val="single" w:sz="4" w:space="0" w:color="auto"/>
            </w:tcBorders>
            <w:vAlign w:val="center"/>
          </w:tcPr>
          <w:p w14:paraId="465AF7C8"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12" w:space="0" w:color="auto"/>
              <w:right w:val="double" w:sz="6" w:space="0" w:color="auto"/>
            </w:tcBorders>
            <w:vAlign w:val="center"/>
          </w:tcPr>
          <w:p w14:paraId="2AE084A8"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12" w:space="0" w:color="auto"/>
              <w:right w:val="double" w:sz="6" w:space="0" w:color="auto"/>
            </w:tcBorders>
          </w:tcPr>
          <w:p w14:paraId="024DE213" w14:textId="77777777" w:rsidR="004F2D06" w:rsidRDefault="00946D1A">
            <w:pPr>
              <w:tabs>
                <w:tab w:val="left" w:pos="720"/>
              </w:tabs>
              <w:overflowPunct/>
              <w:autoSpaceDE/>
              <w:adjustRightInd/>
              <w:spacing w:before="0" w:after="40"/>
              <w:rPr>
                <w:sz w:val="18"/>
                <w:szCs w:val="18"/>
                <w:lang w:val="en-US"/>
              </w:rPr>
            </w:pPr>
            <w:ins w:id="222" w:author="EGYPT" w:date="2022-08-25T06:41:00Z">
              <w:r>
                <w:rPr>
                  <w:rFonts w:asciiTheme="majorBidi" w:hAnsiTheme="majorBidi" w:cstheme="majorBidi"/>
                  <w:sz w:val="18"/>
                  <w:szCs w:val="18"/>
                  <w:lang w:eastAsia="zh-CN"/>
                </w:rPr>
                <w:t>A.26.a</w:t>
              </w:r>
            </w:ins>
          </w:p>
        </w:tc>
        <w:tc>
          <w:tcPr>
            <w:tcW w:w="630" w:type="dxa"/>
            <w:tcBorders>
              <w:top w:val="nil"/>
              <w:left w:val="nil"/>
              <w:bottom w:val="single" w:sz="12" w:space="0" w:color="auto"/>
              <w:right w:val="single" w:sz="12" w:space="0" w:color="auto"/>
            </w:tcBorders>
            <w:vAlign w:val="center"/>
          </w:tcPr>
          <w:p w14:paraId="00E6997F" w14:textId="77777777" w:rsidR="004F2D06" w:rsidRDefault="004F2D06">
            <w:pPr>
              <w:spacing w:before="0" w:after="40"/>
              <w:jc w:val="center"/>
              <w:rPr>
                <w:rFonts w:asciiTheme="majorBidi" w:hAnsiTheme="majorBidi" w:cstheme="majorBidi"/>
                <w:b/>
                <w:bCs/>
                <w:sz w:val="18"/>
                <w:szCs w:val="18"/>
                <w:lang w:val="en-US"/>
              </w:rPr>
            </w:pPr>
          </w:p>
        </w:tc>
      </w:tr>
      <w:tr w:rsidR="004F2D06" w14:paraId="16F4D802" w14:textId="77777777">
        <w:trPr>
          <w:jc w:val="center"/>
        </w:trPr>
        <w:tc>
          <w:tcPr>
            <w:tcW w:w="1119" w:type="dxa"/>
            <w:tcBorders>
              <w:top w:val="single" w:sz="12" w:space="0" w:color="auto"/>
              <w:left w:val="single" w:sz="12" w:space="0" w:color="auto"/>
              <w:bottom w:val="single" w:sz="4" w:space="0" w:color="auto"/>
              <w:right w:val="double" w:sz="6" w:space="0" w:color="auto"/>
            </w:tcBorders>
          </w:tcPr>
          <w:p w14:paraId="43D2BDD6"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223" w:author="EGYPT" w:date="2022-08-25T06:41:00Z">
              <w:r>
                <w:rPr>
                  <w:rFonts w:asciiTheme="majorBidi" w:hAnsiTheme="majorBidi" w:cstheme="majorBidi"/>
                  <w:b/>
                  <w:bCs/>
                  <w:sz w:val="18"/>
                  <w:szCs w:val="18"/>
                  <w:lang w:eastAsia="zh-CN"/>
                </w:rPr>
                <w:t>A.27</w:t>
              </w:r>
            </w:ins>
          </w:p>
        </w:tc>
        <w:tc>
          <w:tcPr>
            <w:tcW w:w="8264" w:type="dxa"/>
            <w:tcBorders>
              <w:top w:val="single" w:sz="12" w:space="0" w:color="auto"/>
              <w:left w:val="nil"/>
              <w:bottom w:val="single" w:sz="4" w:space="0" w:color="auto"/>
              <w:right w:val="double" w:sz="4" w:space="0" w:color="auto"/>
            </w:tcBorders>
          </w:tcPr>
          <w:p w14:paraId="06C99F6A"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ins w:id="224" w:author="He liqun" w:date="2022-11-24T09:23:00Z">
              <w:r>
                <w:rPr>
                  <w:rFonts w:asciiTheme="majorBidi" w:hAnsiTheme="majorBidi" w:cstheme="majorBidi" w:hint="eastAsia"/>
                  <w:b/>
                  <w:bCs/>
                  <w:sz w:val="18"/>
                  <w:szCs w:val="18"/>
                  <w:lang w:eastAsia="zh-CN"/>
                </w:rPr>
                <w:t>符合</w:t>
              </w:r>
              <w:r>
                <w:rPr>
                  <w:rFonts w:hint="eastAsia"/>
                  <w:b/>
                  <w:bCs/>
                  <w:sz w:val="18"/>
                  <w:szCs w:val="18"/>
                  <w:lang w:eastAsia="zh-CN"/>
                </w:rPr>
                <w:t>第</w:t>
              </w:r>
              <w:r>
                <w:rPr>
                  <w:b/>
                  <w:bCs/>
                  <w:sz w:val="18"/>
                  <w:szCs w:val="18"/>
                  <w:lang w:eastAsia="zh-CN"/>
                </w:rPr>
                <w:t>[</w:t>
              </w:r>
            </w:ins>
            <w:ins w:id="225" w:author="Author" w:date="2023-11-01T16:24:00Z">
              <w:r>
                <w:rPr>
                  <w:b/>
                  <w:color w:val="000000" w:themeColor="text1"/>
                  <w:sz w:val="18"/>
                  <w:szCs w:val="18"/>
                </w:rPr>
                <w:t>ARB-</w:t>
              </w:r>
            </w:ins>
            <w:ins w:id="226" w:author="He liqun" w:date="2022-11-24T09:23:00Z">
              <w:r>
                <w:rPr>
                  <w:rFonts w:asciiTheme="majorBidi" w:hAnsiTheme="majorBidi" w:cstheme="majorBidi"/>
                  <w:b/>
                  <w:bCs/>
                  <w:sz w:val="18"/>
                  <w:szCs w:val="18"/>
                  <w:lang w:eastAsia="zh-CN"/>
                </w:rPr>
                <w:t>A116]</w:t>
              </w:r>
              <w:r>
                <w:rPr>
                  <w:rFonts w:hint="eastAsia"/>
                  <w:b/>
                  <w:bCs/>
                  <w:sz w:val="18"/>
                  <w:szCs w:val="18"/>
                  <w:lang w:eastAsia="zh-CN"/>
                </w:rPr>
                <w:t>号决议</w:t>
              </w:r>
            </w:ins>
            <w:ins w:id="227" w:author="Li, Jianying" w:date="2022-11-30T09:50:00Z">
              <w:r>
                <w:rPr>
                  <w:rFonts w:hint="eastAsia"/>
                  <w:b/>
                  <w:bCs/>
                  <w:sz w:val="18"/>
                  <w:szCs w:val="18"/>
                  <w:lang w:eastAsia="zh-CN"/>
                </w:rPr>
                <w:t>（</w:t>
              </w:r>
            </w:ins>
            <w:ins w:id="228" w:author="He liqun" w:date="2022-11-24T09:23:00Z">
              <w:r>
                <w:rPr>
                  <w:rFonts w:hint="eastAsia"/>
                  <w:b/>
                  <w:bCs/>
                  <w:sz w:val="18"/>
                  <w:szCs w:val="18"/>
                  <w:lang w:eastAsia="zh-CN"/>
                </w:rPr>
                <w:t>WRC-</w:t>
              </w:r>
              <w:r>
                <w:rPr>
                  <w:b/>
                  <w:bCs/>
                  <w:sz w:val="18"/>
                  <w:szCs w:val="18"/>
                  <w:lang w:eastAsia="zh-CN"/>
                </w:rPr>
                <w:t>23</w:t>
              </w:r>
            </w:ins>
            <w:ins w:id="229" w:author="He liqun" w:date="2022-11-24T15:52:00Z">
              <w:r>
                <w:rPr>
                  <w:rFonts w:hint="eastAsia"/>
                  <w:b/>
                  <w:bCs/>
                  <w:sz w:val="18"/>
                  <w:szCs w:val="18"/>
                  <w:lang w:eastAsia="zh-CN"/>
                </w:rPr>
                <w:t>）</w:t>
              </w:r>
            </w:ins>
            <w:ins w:id="230" w:author="He liqun" w:date="2022-11-24T09:23:00Z">
              <w:r>
                <w:rPr>
                  <w:rFonts w:ascii="STKaiti" w:eastAsia="STKaiti" w:hAnsi="STKaiti" w:cstheme="majorBidi" w:hint="eastAsia"/>
                  <w:b/>
                  <w:bCs/>
                  <w:iCs/>
                  <w:sz w:val="18"/>
                  <w:szCs w:val="18"/>
                  <w:lang w:eastAsia="zh-CN"/>
                </w:rPr>
                <w:t>做出决议</w:t>
              </w:r>
            </w:ins>
            <w:ins w:id="231" w:author="Li, Kehan" w:date="2023-11-02T11:51:00Z">
              <w:r>
                <w:rPr>
                  <w:rFonts w:eastAsia="STKaiti"/>
                  <w:b/>
                  <w:bCs/>
                  <w:iCs/>
                  <w:sz w:val="18"/>
                  <w:szCs w:val="18"/>
                  <w:lang w:eastAsia="zh-CN"/>
                </w:rPr>
                <w:t>1.33</w:t>
              </w:r>
            </w:ins>
            <w:ins w:id="232" w:author="He, Liqun" w:date="2023-03-17T15:31:00Z">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7FF54712" w14:textId="77777777" w:rsidR="004F2D06" w:rsidRDefault="004F2D06">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4" w:space="0" w:color="auto"/>
              <w:right w:val="double" w:sz="6" w:space="0" w:color="auto"/>
            </w:tcBorders>
            <w:shd w:val="clear" w:color="auto" w:fill="auto"/>
          </w:tcPr>
          <w:p w14:paraId="7FB48C20"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233" w:author="EGYPT" w:date="2022-08-25T06:41:00Z">
              <w:r>
                <w:rPr>
                  <w:rFonts w:asciiTheme="majorBidi" w:hAnsiTheme="majorBidi" w:cstheme="majorBidi"/>
                  <w:b/>
                  <w:bCs/>
                  <w:sz w:val="18"/>
                  <w:szCs w:val="18"/>
                  <w:lang w:eastAsia="zh-CN"/>
                </w:rPr>
                <w:t>A.27</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4C709AF0" w14:textId="77777777" w:rsidR="004F2D06" w:rsidRDefault="004F2D06">
            <w:pPr>
              <w:spacing w:before="0" w:after="40"/>
              <w:jc w:val="center"/>
              <w:rPr>
                <w:rFonts w:asciiTheme="majorBidi" w:hAnsiTheme="majorBidi" w:cstheme="majorBidi"/>
                <w:b/>
                <w:bCs/>
                <w:sz w:val="18"/>
                <w:szCs w:val="18"/>
                <w:lang w:val="en-US"/>
              </w:rPr>
            </w:pPr>
          </w:p>
        </w:tc>
      </w:tr>
      <w:tr w:rsidR="004F2D06" w14:paraId="56964FFB" w14:textId="77777777">
        <w:trPr>
          <w:jc w:val="center"/>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4A0F9101" w14:textId="77777777" w:rsidR="004F2D06" w:rsidRDefault="00946D1A">
            <w:pPr>
              <w:tabs>
                <w:tab w:val="left" w:pos="720"/>
              </w:tabs>
              <w:overflowPunct/>
              <w:autoSpaceDE/>
              <w:adjustRightInd/>
              <w:spacing w:before="0" w:after="40"/>
              <w:rPr>
                <w:sz w:val="18"/>
                <w:szCs w:val="18"/>
                <w:lang w:val="en-US"/>
              </w:rPr>
            </w:pPr>
            <w:ins w:id="234" w:author="EGYPT" w:date="2022-08-25T06:42:00Z">
              <w:r>
                <w:rPr>
                  <w:rFonts w:asciiTheme="majorBidi" w:hAnsiTheme="majorBidi" w:cstheme="majorBidi"/>
                  <w:sz w:val="18"/>
                  <w:szCs w:val="18"/>
                  <w:lang w:eastAsia="zh-CN"/>
                </w:rPr>
                <w:t>A.27.a</w:t>
              </w:r>
            </w:ins>
          </w:p>
        </w:tc>
        <w:tc>
          <w:tcPr>
            <w:tcW w:w="8264" w:type="dxa"/>
            <w:tcBorders>
              <w:top w:val="single" w:sz="4" w:space="0" w:color="auto"/>
              <w:left w:val="nil"/>
              <w:bottom w:val="single" w:sz="4" w:space="0" w:color="auto"/>
              <w:right w:val="double" w:sz="4" w:space="0" w:color="auto"/>
            </w:tcBorders>
            <w:shd w:val="clear" w:color="auto" w:fill="auto"/>
          </w:tcPr>
          <w:p w14:paraId="523AA9C1" w14:textId="77777777" w:rsidR="004F2D06" w:rsidRDefault="00946D1A">
            <w:pPr>
              <w:spacing w:before="0" w:after="40"/>
              <w:ind w:left="193"/>
              <w:rPr>
                <w:sz w:val="18"/>
                <w:szCs w:val="18"/>
                <w:lang w:eastAsia="zh-CN"/>
              </w:rPr>
            </w:pPr>
            <w:ins w:id="235" w:author="He, Liqun" w:date="2023-03-17T15:28:00Z">
              <w:r>
                <w:rPr>
                  <w:rFonts w:hint="eastAsia"/>
                  <w:sz w:val="18"/>
                  <w:szCs w:val="18"/>
                  <w:lang w:eastAsia="zh-CN"/>
                </w:rPr>
                <w:t>承诺在收到不可接受干扰报告后，</w:t>
              </w:r>
              <w:r>
                <w:rPr>
                  <w:sz w:val="18"/>
                  <w:szCs w:val="18"/>
                  <w:lang w:eastAsia="zh-CN"/>
                </w:rPr>
                <w:t>ESIM</w:t>
              </w:r>
              <w:r>
                <w:rPr>
                  <w:rFonts w:hint="eastAsia"/>
                  <w:sz w:val="18"/>
                  <w:szCs w:val="18"/>
                  <w:lang w:eastAsia="zh-CN"/>
                </w:rPr>
                <w:t>与之通信的</w:t>
              </w:r>
              <w:r>
                <w:rPr>
                  <w:sz w:val="18"/>
                  <w:szCs w:val="18"/>
                  <w:lang w:eastAsia="zh-CN"/>
                </w:rPr>
                <w:t>GSO FSS</w:t>
              </w:r>
              <w:r>
                <w:rPr>
                  <w:rFonts w:hint="eastAsia"/>
                  <w:sz w:val="18"/>
                  <w:szCs w:val="18"/>
                  <w:lang w:eastAsia="zh-CN"/>
                </w:rPr>
                <w:t>网络的通知主管部门须遵守</w:t>
              </w:r>
            </w:ins>
            <w:ins w:id="236" w:author="He, Liqun" w:date="2023-03-17T15:29:00Z">
              <w:r>
                <w:rPr>
                  <w:rFonts w:hint="eastAsia"/>
                  <w:sz w:val="18"/>
                  <w:szCs w:val="18"/>
                  <w:lang w:eastAsia="zh-CN"/>
                </w:rPr>
                <w:t>第</w:t>
              </w:r>
              <w:r>
                <w:rPr>
                  <w:b/>
                  <w:sz w:val="18"/>
                  <w:szCs w:val="18"/>
                  <w:lang w:eastAsia="zh-CN"/>
                </w:rPr>
                <w:t>[</w:t>
              </w:r>
            </w:ins>
            <w:ins w:id="237" w:author="Author" w:date="2023-11-01T16:24:00Z">
              <w:r>
                <w:rPr>
                  <w:b/>
                  <w:color w:val="000000" w:themeColor="text1"/>
                  <w:sz w:val="18"/>
                  <w:szCs w:val="18"/>
                  <w:lang w:eastAsia="zh-CN"/>
                </w:rPr>
                <w:t>ARB-</w:t>
              </w:r>
            </w:ins>
            <w:ins w:id="238" w:author="He, Liqun" w:date="2023-03-17T15:29: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ascii="STKaiti" w:eastAsia="STKaiti" w:hAnsi="STKaiti" w:hint="eastAsia"/>
                  <w:bCs/>
                  <w:sz w:val="18"/>
                  <w:szCs w:val="18"/>
                  <w:lang w:eastAsia="zh-CN"/>
                  <w:rPrChange w:id="239" w:author="He, Liqun" w:date="2023-03-17T15:29:00Z">
                    <w:rPr>
                      <w:rFonts w:hint="eastAsia"/>
                      <w:bCs/>
                      <w:sz w:val="18"/>
                      <w:szCs w:val="18"/>
                      <w:highlight w:val="cyan"/>
                      <w:lang w:eastAsia="zh-CN"/>
                    </w:rPr>
                  </w:rPrChange>
                </w:rPr>
                <w:t>做出决议</w:t>
              </w:r>
              <w:r>
                <w:rPr>
                  <w:bCs/>
                  <w:sz w:val="18"/>
                  <w:szCs w:val="18"/>
                  <w:lang w:eastAsia="zh-CN"/>
                </w:rPr>
                <w:t>5</w:t>
              </w:r>
              <w:r>
                <w:rPr>
                  <w:rFonts w:hint="eastAsia"/>
                  <w:bCs/>
                  <w:sz w:val="18"/>
                  <w:szCs w:val="18"/>
                  <w:lang w:eastAsia="zh-CN"/>
                </w:rPr>
                <w:t>中下的程序</w:t>
              </w:r>
            </w:ins>
          </w:p>
          <w:p w14:paraId="2F8F3B83" w14:textId="77777777" w:rsidR="004F2D06" w:rsidRDefault="00946D1A">
            <w:pPr>
              <w:spacing w:before="0" w:after="40"/>
              <w:ind w:left="170" w:firstLine="211"/>
              <w:jc w:val="both"/>
              <w:rPr>
                <w:sz w:val="18"/>
                <w:szCs w:val="18"/>
                <w:lang w:val="en-US" w:eastAsia="zh-CN"/>
              </w:rPr>
            </w:pPr>
            <w:ins w:id="240" w:author="Zheng bingyue" w:date="2023-01-12T16:20:00Z">
              <w:r>
                <w:rPr>
                  <w:bCs/>
                  <w:sz w:val="18"/>
                  <w:szCs w:val="18"/>
                  <w:lang w:eastAsia="zh-CN"/>
                </w:rPr>
                <w:t>仅对根据</w:t>
              </w:r>
              <w:r>
                <w:rPr>
                  <w:rFonts w:hint="eastAsia"/>
                  <w:sz w:val="18"/>
                  <w:szCs w:val="18"/>
                  <w:lang w:eastAsia="zh-CN"/>
                </w:rPr>
                <w:t>第</w:t>
              </w:r>
              <w:r>
                <w:rPr>
                  <w:b/>
                  <w:sz w:val="18"/>
                  <w:szCs w:val="18"/>
                  <w:lang w:eastAsia="zh-CN"/>
                </w:rPr>
                <w:t>[</w:t>
              </w:r>
            </w:ins>
            <w:ins w:id="241" w:author="Author" w:date="2023-11-01T16:24:00Z">
              <w:r>
                <w:rPr>
                  <w:b/>
                  <w:color w:val="000000" w:themeColor="text1"/>
                  <w:sz w:val="18"/>
                  <w:szCs w:val="18"/>
                </w:rPr>
                <w:t>ARB-</w:t>
              </w:r>
            </w:ins>
            <w:ins w:id="242" w:author="Zheng bingyue" w:date="2023-01-12T16:20: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24EAE7BC"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single" w:sz="4" w:space="0" w:color="auto"/>
              <w:left w:val="single" w:sz="12" w:space="0" w:color="auto"/>
              <w:bottom w:val="single" w:sz="4" w:space="0" w:color="auto"/>
              <w:right w:val="double" w:sz="6" w:space="0" w:color="auto"/>
            </w:tcBorders>
            <w:shd w:val="clear" w:color="auto" w:fill="auto"/>
          </w:tcPr>
          <w:p w14:paraId="62C8D449"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4D84EF2D"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7FD87872" w14:textId="77777777" w:rsidR="004F2D06" w:rsidRDefault="004F2D06">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2E91AB38" w14:textId="77777777" w:rsidR="004F2D06" w:rsidRDefault="00946D1A">
            <w:pPr>
              <w:spacing w:before="0" w:after="40"/>
              <w:jc w:val="center"/>
              <w:rPr>
                <w:b/>
                <w:bCs/>
                <w:sz w:val="18"/>
                <w:szCs w:val="18"/>
                <w:lang w:val="en-US"/>
              </w:rPr>
            </w:pPr>
            <w:ins w:id="243" w:author="Chamova, Alisa [2]" w:date="2023-03-14T14:46:00Z">
              <w:r>
                <w:rPr>
                  <w:rFonts w:asciiTheme="majorBidi" w:hAnsiTheme="majorBidi" w:cstheme="majorBidi"/>
                  <w:b/>
                  <w:bCs/>
                  <w:sz w:val="18"/>
                  <w:szCs w:val="18"/>
                  <w:rPrChange w:id="244" w:author="Chamova, Alisa [2]"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25625C49"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shd w:val="clear" w:color="auto" w:fill="auto"/>
            <w:vAlign w:val="center"/>
          </w:tcPr>
          <w:p w14:paraId="497B274C"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auto"/>
            <w:vAlign w:val="center"/>
          </w:tcPr>
          <w:p w14:paraId="149F7317"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shd w:val="clear" w:color="auto" w:fill="auto"/>
            <w:vAlign w:val="center"/>
          </w:tcPr>
          <w:p w14:paraId="440F0316"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shd w:val="clear" w:color="auto" w:fill="auto"/>
          </w:tcPr>
          <w:p w14:paraId="0EF632A5" w14:textId="77777777" w:rsidR="004F2D06" w:rsidRDefault="00946D1A">
            <w:pPr>
              <w:tabs>
                <w:tab w:val="left" w:pos="720"/>
              </w:tabs>
              <w:overflowPunct/>
              <w:autoSpaceDE/>
              <w:adjustRightInd/>
              <w:spacing w:before="0" w:after="40"/>
              <w:rPr>
                <w:sz w:val="18"/>
                <w:szCs w:val="18"/>
                <w:lang w:val="en-US"/>
              </w:rPr>
            </w:pPr>
            <w:ins w:id="245" w:author="EGYPT" w:date="2022-08-25T06:42:00Z">
              <w:r>
                <w:rPr>
                  <w:rFonts w:asciiTheme="majorBidi" w:hAnsiTheme="majorBidi" w:cstheme="majorBidi"/>
                  <w:sz w:val="18"/>
                  <w:szCs w:val="18"/>
                  <w:lang w:eastAsia="zh-CN"/>
                </w:rPr>
                <w:t>A.27.a</w:t>
              </w:r>
            </w:ins>
          </w:p>
        </w:tc>
        <w:tc>
          <w:tcPr>
            <w:tcW w:w="630" w:type="dxa"/>
            <w:tcBorders>
              <w:top w:val="nil"/>
              <w:left w:val="nil"/>
              <w:bottom w:val="single" w:sz="4" w:space="0" w:color="auto"/>
              <w:right w:val="single" w:sz="12" w:space="0" w:color="auto"/>
            </w:tcBorders>
            <w:shd w:val="clear" w:color="auto" w:fill="auto"/>
            <w:vAlign w:val="center"/>
          </w:tcPr>
          <w:p w14:paraId="16019AA4" w14:textId="77777777" w:rsidR="004F2D06" w:rsidRDefault="004F2D06">
            <w:pPr>
              <w:spacing w:before="0" w:after="40"/>
              <w:jc w:val="center"/>
              <w:rPr>
                <w:rFonts w:asciiTheme="majorBidi" w:hAnsiTheme="majorBidi" w:cstheme="majorBidi"/>
                <w:b/>
                <w:bCs/>
                <w:sz w:val="18"/>
                <w:szCs w:val="18"/>
                <w:lang w:val="en-US"/>
              </w:rPr>
            </w:pPr>
          </w:p>
        </w:tc>
      </w:tr>
      <w:tr w:rsidR="004F2D06" w14:paraId="19EDA9E1" w14:textId="77777777">
        <w:trPr>
          <w:jc w:val="center"/>
        </w:trPr>
        <w:tc>
          <w:tcPr>
            <w:tcW w:w="1119" w:type="dxa"/>
            <w:tcBorders>
              <w:top w:val="single" w:sz="12" w:space="0" w:color="auto"/>
              <w:left w:val="single" w:sz="12" w:space="0" w:color="auto"/>
              <w:bottom w:val="single" w:sz="2" w:space="0" w:color="auto"/>
              <w:right w:val="double" w:sz="6" w:space="0" w:color="auto"/>
            </w:tcBorders>
          </w:tcPr>
          <w:p w14:paraId="5F87382F"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246" w:author="USA CPM" w:date="2023-02-10T15:11:00Z">
              <w:r>
                <w:rPr>
                  <w:b/>
                  <w:color w:val="000000" w:themeColor="text1"/>
                  <w:sz w:val="18"/>
                  <w:szCs w:val="18"/>
                  <w:rPrChange w:id="247" w:author="Chamova, Alisa [2]" w:date="2023-03-14T15:05:00Z">
                    <w:rPr>
                      <w:b/>
                      <w:color w:val="000000" w:themeColor="text1"/>
                      <w:sz w:val="18"/>
                      <w:szCs w:val="18"/>
                      <w:highlight w:val="cyan"/>
                      <w:lang w:val="en-US"/>
                    </w:rPr>
                  </w:rPrChange>
                </w:rPr>
                <w:t>A.28</w:t>
              </w:r>
            </w:ins>
          </w:p>
        </w:tc>
        <w:tc>
          <w:tcPr>
            <w:tcW w:w="8264" w:type="dxa"/>
            <w:tcBorders>
              <w:top w:val="single" w:sz="12" w:space="0" w:color="auto"/>
              <w:left w:val="nil"/>
              <w:bottom w:val="single" w:sz="2" w:space="0" w:color="auto"/>
              <w:right w:val="double" w:sz="4" w:space="0" w:color="auto"/>
            </w:tcBorders>
          </w:tcPr>
          <w:p w14:paraId="61834168" w14:textId="77777777" w:rsidR="004F2D06" w:rsidRDefault="00946D1A">
            <w:pPr>
              <w:tabs>
                <w:tab w:val="left" w:pos="720"/>
              </w:tabs>
              <w:overflowPunct/>
              <w:autoSpaceDE/>
              <w:adjustRightInd/>
              <w:spacing w:before="0" w:after="40"/>
              <w:jc w:val="both"/>
              <w:rPr>
                <w:rFonts w:asciiTheme="majorBidi" w:hAnsiTheme="majorBidi" w:cstheme="majorBidi"/>
                <w:b/>
                <w:bCs/>
                <w:sz w:val="18"/>
                <w:szCs w:val="18"/>
                <w:lang w:val="en-US" w:eastAsia="zh-CN"/>
              </w:rPr>
            </w:pPr>
            <w:ins w:id="248" w:author="He, Liqun" w:date="2023-03-17T15:31:00Z">
              <w:r>
                <w:rPr>
                  <w:rFonts w:asciiTheme="majorBidi" w:hAnsiTheme="majorBidi" w:cstheme="majorBidi" w:hint="eastAsia"/>
                  <w:b/>
                  <w:bCs/>
                  <w:sz w:val="18"/>
                  <w:szCs w:val="18"/>
                  <w:lang w:eastAsia="zh-CN"/>
                </w:rPr>
                <w:t>符合</w:t>
              </w:r>
              <w:r>
                <w:rPr>
                  <w:rFonts w:hint="eastAsia"/>
                  <w:b/>
                  <w:bCs/>
                  <w:sz w:val="18"/>
                  <w:szCs w:val="18"/>
                  <w:lang w:eastAsia="zh-CN"/>
                </w:rPr>
                <w:t>第</w:t>
              </w:r>
              <w:r>
                <w:rPr>
                  <w:b/>
                  <w:bCs/>
                  <w:sz w:val="18"/>
                  <w:szCs w:val="18"/>
                  <w:lang w:eastAsia="zh-CN"/>
                </w:rPr>
                <w:t>[</w:t>
              </w:r>
            </w:ins>
            <w:ins w:id="249" w:author="Author" w:date="2023-11-01T16:24:00Z">
              <w:r>
                <w:rPr>
                  <w:b/>
                  <w:color w:val="000000" w:themeColor="text1"/>
                  <w:sz w:val="18"/>
                  <w:szCs w:val="18"/>
                </w:rPr>
                <w:t>ARB-</w:t>
              </w:r>
            </w:ins>
            <w:ins w:id="250" w:author="He, Liqun" w:date="2023-03-17T15:31:00Z">
              <w:r>
                <w:rPr>
                  <w:rFonts w:asciiTheme="majorBidi" w:hAnsiTheme="majorBidi" w:cstheme="majorBidi"/>
                  <w:b/>
                  <w:bCs/>
                  <w:sz w:val="18"/>
                  <w:szCs w:val="18"/>
                  <w:lang w:eastAsia="zh-CN"/>
                </w:rPr>
                <w:t>A116]</w:t>
              </w:r>
              <w:r>
                <w:rPr>
                  <w:rFonts w:hint="eastAsia"/>
                  <w:b/>
                  <w:bCs/>
                  <w:sz w:val="18"/>
                  <w:szCs w:val="18"/>
                  <w:lang w:eastAsia="zh-CN"/>
                </w:rPr>
                <w:t>号决议（</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ascii="STKaiti" w:eastAsia="STKaiti" w:hAnsi="STKaiti" w:cstheme="majorBidi" w:hint="eastAsia"/>
                  <w:b/>
                  <w:bCs/>
                  <w:iCs/>
                  <w:sz w:val="18"/>
                  <w:szCs w:val="18"/>
                  <w:lang w:eastAsia="zh-CN"/>
                </w:rPr>
                <w:t>做出决议</w:t>
              </w:r>
              <w:r>
                <w:rPr>
                  <w:b/>
                  <w:color w:val="000000" w:themeColor="text1"/>
                  <w:sz w:val="18"/>
                  <w:szCs w:val="18"/>
                  <w:lang w:eastAsia="zh-CN"/>
                </w:rPr>
                <w:t>1.2.2</w:t>
              </w:r>
              <w:r>
                <w:rPr>
                  <w:rFonts w:hint="eastAsia"/>
                  <w:b/>
                  <w:color w:val="000000" w:themeColor="text1"/>
                  <w:sz w:val="18"/>
                  <w:szCs w:val="18"/>
                  <w:lang w:eastAsia="zh-CN"/>
                </w:rPr>
                <w:t>的要求</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auto"/>
          </w:tcPr>
          <w:p w14:paraId="037126ED" w14:textId="77777777" w:rsidR="004F2D06" w:rsidRDefault="004F2D06">
            <w:pPr>
              <w:spacing w:before="0" w:after="40"/>
              <w:jc w:val="center"/>
              <w:rPr>
                <w:rFonts w:asciiTheme="majorBidi" w:hAnsiTheme="majorBidi" w:cstheme="majorBidi"/>
                <w:b/>
                <w:bCs/>
                <w:sz w:val="18"/>
                <w:szCs w:val="18"/>
                <w:lang w:val="en-US" w:eastAsia="zh-CN"/>
              </w:rPr>
            </w:pPr>
          </w:p>
        </w:tc>
        <w:tc>
          <w:tcPr>
            <w:tcW w:w="1034" w:type="dxa"/>
            <w:tcBorders>
              <w:top w:val="single" w:sz="12" w:space="0" w:color="auto"/>
              <w:left w:val="single" w:sz="12" w:space="0" w:color="auto"/>
              <w:bottom w:val="single" w:sz="2" w:space="0" w:color="auto"/>
              <w:right w:val="double" w:sz="6" w:space="0" w:color="auto"/>
            </w:tcBorders>
            <w:shd w:val="clear" w:color="auto" w:fill="auto"/>
          </w:tcPr>
          <w:p w14:paraId="26EEF40B" w14:textId="77777777" w:rsidR="004F2D06" w:rsidRDefault="00946D1A">
            <w:pPr>
              <w:tabs>
                <w:tab w:val="left" w:pos="720"/>
              </w:tabs>
              <w:overflowPunct/>
              <w:autoSpaceDE/>
              <w:adjustRightInd/>
              <w:spacing w:before="0" w:after="40"/>
              <w:rPr>
                <w:rFonts w:asciiTheme="majorBidi" w:hAnsiTheme="majorBidi" w:cstheme="majorBidi"/>
                <w:b/>
                <w:bCs/>
                <w:sz w:val="18"/>
                <w:szCs w:val="18"/>
                <w:lang w:val="en-US" w:eastAsia="zh-CN"/>
              </w:rPr>
            </w:pPr>
            <w:ins w:id="251" w:author="USA CPM" w:date="2023-02-10T15:11:00Z">
              <w:r>
                <w:rPr>
                  <w:b/>
                  <w:color w:val="000000" w:themeColor="text1"/>
                  <w:sz w:val="18"/>
                  <w:szCs w:val="18"/>
                  <w:rPrChange w:id="252" w:author="Chamova, Alisa [2]" w:date="2023-03-14T15:05:00Z">
                    <w:rPr>
                      <w:b/>
                      <w:color w:val="000000" w:themeColor="text1"/>
                      <w:sz w:val="18"/>
                      <w:szCs w:val="18"/>
                      <w:highlight w:val="cyan"/>
                      <w:lang w:val="en-US"/>
                    </w:rPr>
                  </w:rPrChange>
                </w:rPr>
                <w:t>A.28</w:t>
              </w:r>
            </w:ins>
          </w:p>
        </w:tc>
        <w:tc>
          <w:tcPr>
            <w:tcW w:w="630" w:type="dxa"/>
            <w:tcBorders>
              <w:top w:val="single" w:sz="12" w:space="0" w:color="auto"/>
              <w:left w:val="nil"/>
              <w:bottom w:val="single" w:sz="4" w:space="0" w:color="auto"/>
              <w:right w:val="single" w:sz="12" w:space="0" w:color="auto"/>
            </w:tcBorders>
            <w:shd w:val="clear" w:color="auto" w:fill="auto"/>
            <w:vAlign w:val="center"/>
          </w:tcPr>
          <w:p w14:paraId="38150856" w14:textId="77777777" w:rsidR="004F2D06" w:rsidRDefault="004F2D06">
            <w:pPr>
              <w:spacing w:before="0" w:after="40"/>
              <w:jc w:val="center"/>
              <w:rPr>
                <w:rFonts w:asciiTheme="majorBidi" w:hAnsiTheme="majorBidi" w:cstheme="majorBidi"/>
                <w:b/>
                <w:bCs/>
                <w:sz w:val="18"/>
                <w:szCs w:val="18"/>
                <w:lang w:val="en-US"/>
              </w:rPr>
            </w:pPr>
          </w:p>
        </w:tc>
      </w:tr>
      <w:tr w:rsidR="004F2D06" w14:paraId="7FE542A6" w14:textId="77777777">
        <w:trPr>
          <w:jc w:val="center"/>
        </w:trPr>
        <w:tc>
          <w:tcPr>
            <w:tcW w:w="1119" w:type="dxa"/>
            <w:tcBorders>
              <w:top w:val="single" w:sz="2" w:space="0" w:color="auto"/>
              <w:left w:val="single" w:sz="12" w:space="0" w:color="auto"/>
              <w:bottom w:val="single" w:sz="4" w:space="0" w:color="auto"/>
              <w:right w:val="double" w:sz="6" w:space="0" w:color="auto"/>
            </w:tcBorders>
          </w:tcPr>
          <w:p w14:paraId="4D9AE006" w14:textId="77777777" w:rsidR="004F2D06" w:rsidRDefault="00946D1A">
            <w:pPr>
              <w:tabs>
                <w:tab w:val="left" w:pos="720"/>
              </w:tabs>
              <w:overflowPunct/>
              <w:autoSpaceDE/>
              <w:adjustRightInd/>
              <w:spacing w:before="0" w:after="40"/>
              <w:rPr>
                <w:sz w:val="18"/>
                <w:szCs w:val="18"/>
                <w:lang w:val="en-US"/>
              </w:rPr>
            </w:pPr>
            <w:ins w:id="253" w:author="USA CPM" w:date="2023-02-10T15:11:00Z">
              <w:r>
                <w:rPr>
                  <w:color w:val="000000" w:themeColor="text1"/>
                  <w:sz w:val="18"/>
                  <w:szCs w:val="18"/>
                  <w:rPrChange w:id="254" w:author="Chamova, Alisa [2]" w:date="2023-03-14T15:05:00Z">
                    <w:rPr>
                      <w:color w:val="000000" w:themeColor="text1"/>
                      <w:sz w:val="18"/>
                      <w:szCs w:val="18"/>
                      <w:highlight w:val="cyan"/>
                      <w:lang w:val="en-US"/>
                    </w:rPr>
                  </w:rPrChange>
                </w:rPr>
                <w:t>A.28.a</w:t>
              </w:r>
            </w:ins>
          </w:p>
        </w:tc>
        <w:tc>
          <w:tcPr>
            <w:tcW w:w="8264" w:type="dxa"/>
            <w:tcBorders>
              <w:top w:val="single" w:sz="2" w:space="0" w:color="auto"/>
              <w:left w:val="nil"/>
              <w:bottom w:val="single" w:sz="4" w:space="0" w:color="auto"/>
              <w:right w:val="double" w:sz="4" w:space="0" w:color="auto"/>
            </w:tcBorders>
          </w:tcPr>
          <w:p w14:paraId="4991245D" w14:textId="77777777" w:rsidR="004F2D06" w:rsidRDefault="00946D1A">
            <w:pPr>
              <w:spacing w:before="0" w:after="40"/>
              <w:ind w:firstLine="193"/>
              <w:rPr>
                <w:ins w:id="255" w:author="Zheng bingyue" w:date="2023-01-12T16:20:00Z"/>
                <w:sz w:val="18"/>
                <w:szCs w:val="18"/>
                <w:lang w:eastAsia="zh-CN"/>
              </w:rPr>
            </w:pPr>
            <w:ins w:id="256" w:author="Zheng bingyue" w:date="2023-01-12T16:20:00Z">
              <w:r>
                <w:rPr>
                  <w:rFonts w:hint="eastAsia"/>
                  <w:sz w:val="18"/>
                  <w:szCs w:val="18"/>
                  <w:lang w:eastAsia="zh-CN"/>
                </w:rPr>
                <w:t>承诺航空</w:t>
              </w:r>
              <w:r>
                <w:rPr>
                  <w:rFonts w:hint="eastAsia"/>
                  <w:sz w:val="18"/>
                  <w:szCs w:val="18"/>
                  <w:lang w:eastAsia="zh-CN"/>
                </w:rPr>
                <w:t>ESIM</w:t>
              </w:r>
              <w:r>
                <w:rPr>
                  <w:rFonts w:hint="eastAsia"/>
                  <w:sz w:val="18"/>
                  <w:szCs w:val="18"/>
                  <w:lang w:eastAsia="zh-CN"/>
                </w:rPr>
                <w:t>将符合第</w:t>
              </w:r>
              <w:r>
                <w:rPr>
                  <w:b/>
                  <w:sz w:val="18"/>
                  <w:szCs w:val="18"/>
                  <w:lang w:eastAsia="zh-CN"/>
                </w:rPr>
                <w:t>[</w:t>
              </w:r>
            </w:ins>
            <w:ins w:id="257" w:author="Author" w:date="2023-11-01T16:24:00Z">
              <w:r>
                <w:rPr>
                  <w:b/>
                  <w:color w:val="000000" w:themeColor="text1"/>
                  <w:sz w:val="18"/>
                  <w:szCs w:val="18"/>
                </w:rPr>
                <w:t>ARB-</w:t>
              </w:r>
            </w:ins>
            <w:ins w:id="258" w:author="Zheng bingyue" w:date="2023-01-12T16:20: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rFonts w:hint="eastAsia"/>
                  <w:sz w:val="18"/>
                  <w:szCs w:val="18"/>
                  <w:lang w:eastAsia="zh-CN"/>
                </w:rPr>
                <w:t>附件</w:t>
              </w:r>
              <w:r>
                <w:rPr>
                  <w:sz w:val="18"/>
                  <w:szCs w:val="18"/>
                  <w:lang w:eastAsia="zh-CN"/>
                </w:rPr>
                <w:t>1</w:t>
              </w:r>
              <w:r>
                <w:rPr>
                  <w:rFonts w:hint="eastAsia"/>
                  <w:sz w:val="18"/>
                  <w:szCs w:val="18"/>
                  <w:lang w:eastAsia="zh-CN"/>
                </w:rPr>
                <w:t>第</w:t>
              </w:r>
            </w:ins>
            <w:ins w:id="259" w:author="He, Liqun" w:date="2023-03-17T15:31:00Z">
              <w:r>
                <w:rPr>
                  <w:rFonts w:hint="eastAsia"/>
                  <w:sz w:val="18"/>
                  <w:szCs w:val="18"/>
                  <w:lang w:eastAsia="zh-CN"/>
                </w:rPr>
                <w:t>二</w:t>
              </w:r>
            </w:ins>
            <w:ins w:id="260" w:author="Zheng bingyue" w:date="2023-01-12T16:20:00Z">
              <w:r>
                <w:rPr>
                  <w:rFonts w:hint="eastAsia"/>
                  <w:sz w:val="18"/>
                  <w:szCs w:val="18"/>
                  <w:lang w:eastAsia="zh-CN"/>
                </w:rPr>
                <w:t>部分中规定的地球表面</w:t>
              </w:r>
              <w:proofErr w:type="spellStart"/>
              <w:r>
                <w:rPr>
                  <w:rFonts w:hint="eastAsia"/>
                  <w:sz w:val="18"/>
                  <w:szCs w:val="18"/>
                  <w:lang w:eastAsia="zh-CN"/>
                </w:rPr>
                <w:t>pfd</w:t>
              </w:r>
              <w:proofErr w:type="spellEnd"/>
              <w:r>
                <w:rPr>
                  <w:rFonts w:hint="eastAsia"/>
                  <w:sz w:val="18"/>
                  <w:szCs w:val="18"/>
                  <w:lang w:eastAsia="zh-CN"/>
                </w:rPr>
                <w:t>限值</w:t>
              </w:r>
            </w:ins>
          </w:p>
          <w:p w14:paraId="602CE9FC" w14:textId="77777777" w:rsidR="004F2D06" w:rsidRDefault="00946D1A">
            <w:pPr>
              <w:spacing w:before="0" w:after="40"/>
              <w:ind w:left="335"/>
              <w:jc w:val="both"/>
              <w:rPr>
                <w:sz w:val="18"/>
                <w:szCs w:val="18"/>
                <w:lang w:val="en-US" w:eastAsia="zh-CN"/>
              </w:rPr>
            </w:pPr>
            <w:ins w:id="261" w:author="Zheng bingyue" w:date="2023-01-12T16:20:00Z">
              <w:r>
                <w:rPr>
                  <w:bCs/>
                  <w:sz w:val="18"/>
                  <w:szCs w:val="18"/>
                  <w:lang w:eastAsia="zh-CN"/>
                </w:rPr>
                <w:t>仅对根据</w:t>
              </w:r>
              <w:r>
                <w:rPr>
                  <w:rFonts w:hint="eastAsia"/>
                  <w:sz w:val="18"/>
                  <w:szCs w:val="18"/>
                  <w:lang w:eastAsia="zh-CN"/>
                </w:rPr>
                <w:t>第</w:t>
              </w:r>
              <w:r>
                <w:rPr>
                  <w:b/>
                  <w:sz w:val="18"/>
                  <w:szCs w:val="18"/>
                  <w:lang w:eastAsia="zh-CN"/>
                </w:rPr>
                <w:t>[</w:t>
              </w:r>
            </w:ins>
            <w:ins w:id="262" w:author="Author" w:date="2023-11-01T16:24:00Z">
              <w:r>
                <w:rPr>
                  <w:b/>
                  <w:color w:val="000000" w:themeColor="text1"/>
                  <w:sz w:val="18"/>
                  <w:szCs w:val="18"/>
                </w:rPr>
                <w:t>ARB-</w:t>
              </w:r>
            </w:ins>
            <w:ins w:id="263" w:author="Zheng bingyue" w:date="2023-01-12T16:20:00Z">
              <w:r>
                <w:rPr>
                  <w:rFonts w:asciiTheme="majorBidi" w:hAnsiTheme="majorBidi" w:cstheme="majorBidi"/>
                  <w:b/>
                  <w:sz w:val="18"/>
                  <w:szCs w:val="18"/>
                  <w:lang w:eastAsia="zh-CN"/>
                </w:rPr>
                <w:t>A116]</w:t>
              </w:r>
              <w:r>
                <w:rPr>
                  <w:rFonts w:hint="eastAsia"/>
                  <w:sz w:val="18"/>
                  <w:szCs w:val="18"/>
                  <w:lang w:eastAsia="zh-CN"/>
                </w:rPr>
                <w:t>号决议</w:t>
              </w:r>
              <w:r>
                <w:rPr>
                  <w:rFonts w:hint="eastAsia"/>
                  <w:b/>
                  <w:bCs/>
                  <w:sz w:val="18"/>
                  <w:szCs w:val="18"/>
                  <w:lang w:eastAsia="zh-CN"/>
                </w:rPr>
                <w:t>（</w:t>
              </w:r>
              <w:r>
                <w:rPr>
                  <w:rFonts w:hint="eastAsia"/>
                  <w:b/>
                  <w:bCs/>
                  <w:sz w:val="18"/>
                  <w:szCs w:val="18"/>
                  <w:lang w:eastAsia="zh-CN"/>
                </w:rPr>
                <w:t>WRC-</w:t>
              </w:r>
              <w:r>
                <w:rPr>
                  <w:b/>
                  <w:bCs/>
                  <w:sz w:val="18"/>
                  <w:szCs w:val="18"/>
                  <w:lang w:eastAsia="zh-CN"/>
                </w:rPr>
                <w:t>23</w:t>
              </w:r>
              <w:r>
                <w:rPr>
                  <w:rFonts w:hint="eastAsia"/>
                  <w:b/>
                  <w:bCs/>
                  <w:sz w:val="18"/>
                  <w:szCs w:val="18"/>
                  <w:lang w:eastAsia="zh-CN"/>
                </w:rPr>
                <w:t>）</w:t>
              </w:r>
              <w:r>
                <w:rPr>
                  <w:bCs/>
                  <w:sz w:val="18"/>
                  <w:szCs w:val="18"/>
                  <w:lang w:eastAsia="zh-CN"/>
                </w:rPr>
                <w:t>提交的</w:t>
              </w:r>
              <w:r>
                <w:rPr>
                  <w:rFonts w:hint="eastAsia"/>
                  <w:bCs/>
                  <w:sz w:val="18"/>
                  <w:szCs w:val="18"/>
                  <w:lang w:eastAsia="zh-CN"/>
                </w:rPr>
                <w:t>动中通地球站的</w:t>
              </w:r>
              <w:r>
                <w:rPr>
                  <w:bCs/>
                  <w:sz w:val="18"/>
                  <w:szCs w:val="18"/>
                  <w:lang w:eastAsia="zh-CN"/>
                </w:rPr>
                <w:t>通知</w:t>
              </w:r>
              <w:r>
                <w:rPr>
                  <w:rFonts w:hint="eastAsia"/>
                  <w:bCs/>
                  <w:sz w:val="18"/>
                  <w:szCs w:val="18"/>
                  <w:lang w:eastAsia="zh-CN"/>
                </w:rPr>
                <w:t>有要求</w:t>
              </w:r>
            </w:ins>
          </w:p>
        </w:tc>
        <w:tc>
          <w:tcPr>
            <w:tcW w:w="868" w:type="dxa"/>
            <w:tcBorders>
              <w:top w:val="nil"/>
              <w:left w:val="double" w:sz="4" w:space="0" w:color="auto"/>
              <w:bottom w:val="single" w:sz="4" w:space="0" w:color="auto"/>
              <w:right w:val="single" w:sz="4" w:space="0" w:color="auto"/>
            </w:tcBorders>
            <w:vAlign w:val="center"/>
          </w:tcPr>
          <w:p w14:paraId="36195F76" w14:textId="77777777" w:rsidR="004F2D06" w:rsidRDefault="004F2D06">
            <w:pPr>
              <w:spacing w:before="0" w:after="40"/>
              <w:jc w:val="center"/>
              <w:rPr>
                <w:rFonts w:asciiTheme="majorBidi" w:hAnsiTheme="majorBidi" w:cstheme="majorBidi"/>
                <w:sz w:val="16"/>
                <w:szCs w:val="16"/>
                <w:lang w:val="en-US" w:eastAsia="zh-CN"/>
              </w:rPr>
            </w:pPr>
          </w:p>
        </w:tc>
        <w:tc>
          <w:tcPr>
            <w:tcW w:w="855" w:type="dxa"/>
            <w:tcBorders>
              <w:top w:val="single" w:sz="2" w:space="0" w:color="auto"/>
              <w:left w:val="single" w:sz="12" w:space="0" w:color="auto"/>
              <w:bottom w:val="single" w:sz="4" w:space="0" w:color="auto"/>
              <w:right w:val="double" w:sz="6" w:space="0" w:color="auto"/>
            </w:tcBorders>
          </w:tcPr>
          <w:p w14:paraId="066FEF76" w14:textId="77777777" w:rsidR="004F2D06" w:rsidRDefault="004F2D06">
            <w:pPr>
              <w:spacing w:before="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0F42412F" w14:textId="77777777" w:rsidR="004F2D06" w:rsidRDefault="004F2D06">
            <w:pPr>
              <w:spacing w:before="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7BCB6E34" w14:textId="77777777" w:rsidR="004F2D06" w:rsidRDefault="004F2D06">
            <w:pPr>
              <w:spacing w:before="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464FC1B1" w14:textId="77777777" w:rsidR="004F2D06" w:rsidRDefault="00946D1A">
            <w:pPr>
              <w:spacing w:before="0" w:after="40"/>
              <w:jc w:val="center"/>
              <w:rPr>
                <w:b/>
                <w:bCs/>
                <w:sz w:val="18"/>
                <w:szCs w:val="18"/>
                <w:lang w:val="en-US"/>
              </w:rPr>
            </w:pPr>
            <w:ins w:id="264" w:author="Chamova, Alisa [2]" w:date="2023-03-14T14:46:00Z">
              <w:r>
                <w:rPr>
                  <w:rFonts w:asciiTheme="majorBidi" w:hAnsiTheme="majorBidi" w:cstheme="majorBidi"/>
                  <w:b/>
                  <w:bCs/>
                  <w:sz w:val="18"/>
                  <w:szCs w:val="18"/>
                  <w:rPrChange w:id="265" w:author="Chamova, Alisa [2]" w:date="2023-03-14T15:05:00Z">
                    <w:rPr>
                      <w:rFonts w:asciiTheme="majorBidi" w:hAnsiTheme="majorBidi" w:cstheme="majorBidi"/>
                      <w:b/>
                      <w:bCs/>
                      <w:sz w:val="18"/>
                      <w:szCs w:val="18"/>
                      <w:lang w:val="en-US"/>
                    </w:rPr>
                  </w:rPrChange>
                </w:rPr>
                <w:t>+</w:t>
              </w:r>
            </w:ins>
          </w:p>
        </w:tc>
        <w:tc>
          <w:tcPr>
            <w:tcW w:w="810" w:type="dxa"/>
            <w:tcBorders>
              <w:top w:val="nil"/>
              <w:left w:val="nil"/>
              <w:bottom w:val="single" w:sz="4" w:space="0" w:color="auto"/>
              <w:right w:val="single" w:sz="4" w:space="0" w:color="auto"/>
            </w:tcBorders>
            <w:vAlign w:val="center"/>
          </w:tcPr>
          <w:p w14:paraId="7CC6866D" w14:textId="77777777" w:rsidR="004F2D06" w:rsidRDefault="004F2D06">
            <w:pPr>
              <w:spacing w:before="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67200FB6" w14:textId="77777777" w:rsidR="004F2D06" w:rsidRDefault="004F2D06">
            <w:pPr>
              <w:spacing w:before="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5407ACBB" w14:textId="77777777" w:rsidR="004F2D06" w:rsidRDefault="004F2D06">
            <w:pPr>
              <w:spacing w:before="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457A6630" w14:textId="77777777" w:rsidR="004F2D06" w:rsidRDefault="004F2D06">
            <w:pPr>
              <w:spacing w:before="0" w:after="40"/>
              <w:jc w:val="center"/>
              <w:rPr>
                <w:rFonts w:asciiTheme="majorBidi" w:hAnsiTheme="majorBidi" w:cstheme="majorBidi"/>
                <w:b/>
                <w:bCs/>
                <w:sz w:val="18"/>
                <w:szCs w:val="18"/>
                <w:lang w:val="en-US"/>
              </w:rPr>
            </w:pPr>
          </w:p>
        </w:tc>
        <w:tc>
          <w:tcPr>
            <w:tcW w:w="1034" w:type="dxa"/>
            <w:tcBorders>
              <w:top w:val="nil"/>
              <w:left w:val="nil"/>
              <w:bottom w:val="single" w:sz="4" w:space="0" w:color="auto"/>
              <w:right w:val="double" w:sz="6" w:space="0" w:color="auto"/>
            </w:tcBorders>
            <w:vAlign w:val="center"/>
          </w:tcPr>
          <w:p w14:paraId="03AF1AA1" w14:textId="77777777" w:rsidR="004F2D06" w:rsidRDefault="00946D1A">
            <w:pPr>
              <w:tabs>
                <w:tab w:val="left" w:pos="720"/>
              </w:tabs>
              <w:overflowPunct/>
              <w:autoSpaceDE/>
              <w:adjustRightInd/>
              <w:spacing w:before="0" w:after="40"/>
              <w:rPr>
                <w:sz w:val="18"/>
                <w:szCs w:val="18"/>
                <w:lang w:val="en-US"/>
              </w:rPr>
            </w:pPr>
            <w:ins w:id="266" w:author="USA CPM" w:date="2023-02-10T15:11:00Z">
              <w:r>
                <w:rPr>
                  <w:color w:val="000000" w:themeColor="text1"/>
                  <w:sz w:val="18"/>
                  <w:szCs w:val="18"/>
                  <w:rPrChange w:id="267" w:author="Chamova, Alisa [2]" w:date="2023-03-14T15:05:00Z">
                    <w:rPr>
                      <w:color w:val="000000" w:themeColor="text1"/>
                      <w:sz w:val="18"/>
                      <w:szCs w:val="18"/>
                      <w:highlight w:val="cyan"/>
                      <w:lang w:val="en-US"/>
                    </w:rPr>
                  </w:rPrChange>
                </w:rPr>
                <w:t>A.28.a</w:t>
              </w:r>
            </w:ins>
          </w:p>
        </w:tc>
        <w:tc>
          <w:tcPr>
            <w:tcW w:w="630" w:type="dxa"/>
            <w:tcBorders>
              <w:top w:val="nil"/>
              <w:left w:val="nil"/>
              <w:bottom w:val="single" w:sz="4" w:space="0" w:color="auto"/>
              <w:right w:val="single" w:sz="12" w:space="0" w:color="auto"/>
            </w:tcBorders>
            <w:vAlign w:val="center"/>
          </w:tcPr>
          <w:p w14:paraId="6F9D4822" w14:textId="77777777" w:rsidR="004F2D06" w:rsidRDefault="004F2D06">
            <w:pPr>
              <w:spacing w:before="0" w:after="40"/>
              <w:jc w:val="center"/>
              <w:rPr>
                <w:rFonts w:asciiTheme="majorBidi" w:hAnsiTheme="majorBidi" w:cstheme="majorBidi"/>
                <w:b/>
                <w:bCs/>
                <w:sz w:val="18"/>
                <w:szCs w:val="18"/>
                <w:lang w:val="en-US"/>
              </w:rPr>
            </w:pPr>
          </w:p>
        </w:tc>
      </w:tr>
    </w:tbl>
    <w:p w14:paraId="193AD5B7" w14:textId="77777777" w:rsidR="004F2D06" w:rsidRDefault="00946D1A">
      <w:r>
        <w:t>…</w:t>
      </w:r>
    </w:p>
    <w:p w14:paraId="01258741" w14:textId="77777777" w:rsidR="004F2D06" w:rsidRDefault="004F2D06">
      <w:pPr>
        <w:pStyle w:val="Reasons"/>
      </w:pPr>
    </w:p>
    <w:p w14:paraId="17C27DD1" w14:textId="77777777" w:rsidR="004F2D06" w:rsidRDefault="004F2D06">
      <w:pPr>
        <w:sectPr w:rsidR="004F2D06">
          <w:headerReference w:type="default" r:id="rId38"/>
          <w:footerReference w:type="first" r:id="rId39"/>
          <w:pgSz w:w="23808" w:h="16840" w:orient="landscape"/>
          <w:pgMar w:top="1134" w:right="1418" w:bottom="1134" w:left="1418" w:header="720" w:footer="720" w:gutter="0"/>
          <w:cols w:space="720"/>
          <w:docGrid w:linePitch="326"/>
        </w:sectPr>
      </w:pPr>
    </w:p>
    <w:p w14:paraId="1B616D0E" w14:textId="77777777" w:rsidR="004F2D06" w:rsidRDefault="00946D1A">
      <w:pPr>
        <w:pStyle w:val="Proposal"/>
      </w:pPr>
      <w:r>
        <w:lastRenderedPageBreak/>
        <w:t>SUP</w:t>
      </w:r>
      <w:r>
        <w:tab/>
        <w:t>ARB/100A16/8</w:t>
      </w:r>
      <w:r>
        <w:rPr>
          <w:vanish/>
          <w:color w:val="7F7F7F" w:themeColor="text1" w:themeTint="80"/>
          <w:vertAlign w:val="superscript"/>
        </w:rPr>
        <w:t>#1879</w:t>
      </w:r>
    </w:p>
    <w:p w14:paraId="03A184EC" w14:textId="77777777" w:rsidR="004F2D06" w:rsidRDefault="00946D1A">
      <w:pPr>
        <w:pStyle w:val="ResNo"/>
        <w:rPr>
          <w:lang w:eastAsia="zh-CN"/>
        </w:rPr>
      </w:pPr>
      <w:r>
        <w:rPr>
          <w:rFonts w:hint="eastAsia"/>
          <w:lang w:eastAsia="zh-CN"/>
        </w:rPr>
        <w:t>第</w:t>
      </w:r>
      <w:r>
        <w:rPr>
          <w:rStyle w:val="href"/>
          <w:rFonts w:hint="eastAsia"/>
          <w:lang w:eastAsia="zh-CN"/>
        </w:rPr>
        <w:t>173</w:t>
      </w:r>
      <w:r>
        <w:rPr>
          <w:rFonts w:hint="eastAsia"/>
          <w:lang w:eastAsia="zh-CN"/>
        </w:rPr>
        <w:t>号</w:t>
      </w:r>
      <w:proofErr w:type="spellStart"/>
      <w:r>
        <w:t>决议</w:t>
      </w:r>
      <w:proofErr w:type="spellEnd"/>
      <w:r>
        <w:rPr>
          <w:rFonts w:hint="eastAsia"/>
          <w:lang w:eastAsia="zh-CN"/>
        </w:rPr>
        <w:t>（</w:t>
      </w:r>
      <w:r>
        <w:rPr>
          <w:lang w:eastAsia="zh-CN"/>
        </w:rPr>
        <w:t>WRC-19</w:t>
      </w:r>
      <w:r>
        <w:rPr>
          <w:rFonts w:hint="eastAsia"/>
          <w:lang w:eastAsia="zh-CN"/>
        </w:rPr>
        <w:t>）</w:t>
      </w:r>
    </w:p>
    <w:p w14:paraId="667510DC" w14:textId="77777777" w:rsidR="004F2D06" w:rsidRDefault="00946D1A">
      <w:pPr>
        <w:pStyle w:val="ResTitle0"/>
        <w:rPr>
          <w:lang w:eastAsia="zh-CN"/>
        </w:rPr>
      </w:pPr>
      <w:r>
        <w:rPr>
          <w:rFonts w:hint="eastAsia"/>
          <w:lang w:val="en-US" w:eastAsia="zh-CN"/>
        </w:rPr>
        <w:t>与卫星固定业务非对地静止空间电台进行通信的动中通地球站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w:t>
      </w:r>
      <w:r>
        <w:rPr>
          <w:rFonts w:hint="eastAsia"/>
          <w:lang w:val="en-US" w:eastAsia="zh-CN"/>
        </w:rPr>
        <w:t>8</w:t>
      </w:r>
      <w:r>
        <w:rPr>
          <w:lang w:val="en-US" w:eastAsia="zh-CN"/>
        </w:rPr>
        <w:t>.</w:t>
      </w:r>
      <w:r>
        <w:rPr>
          <w:rFonts w:hint="eastAsia"/>
          <w:lang w:val="en-US" w:eastAsia="zh-CN"/>
        </w:rPr>
        <w:t>8</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Pr>
          <w:lang w:val="en-US" w:eastAsia="zh-CN"/>
        </w:rPr>
        <w:t>20.2 GHz</w:t>
      </w:r>
      <w:r>
        <w:rPr>
          <w:rFonts w:hint="eastAsia"/>
          <w:lang w:val="en-US" w:eastAsia="zh-CN"/>
        </w:rPr>
        <w:t>频段（空对地）</w:t>
      </w:r>
      <w:r>
        <w:rPr>
          <w:lang w:val="en-US" w:eastAsia="zh-CN"/>
        </w:rPr>
        <w:br/>
      </w:r>
      <w:r>
        <w:rPr>
          <w:rFonts w:hint="eastAsia"/>
          <w:lang w:val="en-US" w:eastAsia="zh-CN"/>
        </w:rPr>
        <w:t>以及</w:t>
      </w:r>
      <w:r>
        <w:rPr>
          <w:lang w:val="en-US" w:eastAsia="zh-CN"/>
        </w:rPr>
        <w:t>2</w:t>
      </w:r>
      <w:r>
        <w:rPr>
          <w:rFonts w:hint="eastAsia"/>
          <w:lang w:val="en-US" w:eastAsia="zh-CN"/>
        </w:rPr>
        <w:t>7</w:t>
      </w:r>
      <w:r>
        <w:rPr>
          <w:lang w:val="en-US" w:eastAsia="zh-CN"/>
        </w:rPr>
        <w:t>.5-29.1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Pr>
          <w:lang w:val="en-US" w:eastAsia="zh-CN"/>
        </w:rPr>
        <w:t>30 GHz</w:t>
      </w:r>
      <w:r>
        <w:rPr>
          <w:rFonts w:hint="eastAsia"/>
          <w:lang w:val="en-US" w:eastAsia="zh-CN"/>
        </w:rPr>
        <w:t>频段（地对空）的使用</w:t>
      </w:r>
    </w:p>
    <w:p w14:paraId="3414B62E" w14:textId="77777777" w:rsidR="004F2D06" w:rsidRDefault="004F2D06">
      <w:pPr>
        <w:pStyle w:val="Reasons"/>
        <w:rPr>
          <w:lang w:eastAsia="zh-CN"/>
        </w:rPr>
      </w:pPr>
    </w:p>
    <w:sectPr w:rsidR="004F2D06">
      <w:headerReference w:type="default" r:id="rId40"/>
      <w:footerReference w:type="first" r:id="rId41"/>
      <w:pgSz w:w="11907" w:h="16834"/>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2E95" w14:textId="77777777" w:rsidR="00946D1A" w:rsidRDefault="00946D1A">
      <w:pPr>
        <w:spacing w:before="0"/>
      </w:pPr>
      <w:r>
        <w:separator/>
      </w:r>
    </w:p>
  </w:endnote>
  <w:endnote w:type="continuationSeparator" w:id="0">
    <w:p w14:paraId="7BBA4E70" w14:textId="77777777" w:rsidR="00946D1A" w:rsidRDefault="00946D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default"/>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7A9D" w14:textId="6BB4FB6F" w:rsidR="00946D1A" w:rsidRDefault="0003252F">
    <w:pPr>
      <w:pStyle w:val="Footer"/>
      <w:rPr>
        <w:lang w:val="en-US"/>
      </w:rPr>
    </w:pPr>
    <w:r>
      <w:fldChar w:fldCharType="begin"/>
    </w:r>
    <w:r>
      <w:instrText xml:space="preserve"> FILENAME \p  \* MERGEFORMAT </w:instrText>
    </w:r>
    <w:r>
      <w:fldChar w:fldCharType="separate"/>
    </w:r>
    <w:r w:rsidR="00946D1A">
      <w:rPr>
        <w:noProof/>
      </w:rPr>
      <w:t>P:\CHI\ITU-R\CONF-R\CMR23\100\100ADD16C.docx</w:t>
    </w:r>
    <w:r>
      <w:rPr>
        <w:noProof/>
      </w:rPr>
      <w:fldChar w:fldCharType="end"/>
    </w:r>
    <w:r w:rsidR="00946D1A">
      <w:t xml:space="preserve"> (530186)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08D91" w14:textId="729314CF" w:rsidR="00946D1A" w:rsidRDefault="0003252F">
    <w:pPr>
      <w:pStyle w:val="Footer"/>
      <w:rPr>
        <w:lang w:val="en-US"/>
      </w:rPr>
    </w:pPr>
    <w:r>
      <w:fldChar w:fldCharType="begin"/>
    </w:r>
    <w:r>
      <w:instrText xml:space="preserve"> FILENAME \p  \* MERGEFORMAT </w:instrText>
    </w:r>
    <w:r>
      <w:fldChar w:fldCharType="separate"/>
    </w:r>
    <w:r w:rsidR="00946D1A">
      <w:rPr>
        <w:noProof/>
      </w:rPr>
      <w:t>P:\CHI\ITU-R\CONF-R\CMR23\100\100ADD16C.docx</w:t>
    </w:r>
    <w:r>
      <w:rPr>
        <w:noProof/>
      </w:rPr>
      <w:fldChar w:fldCharType="end"/>
    </w:r>
    <w:r w:rsidR="00946D1A">
      <w:t xml:space="preserve"> (530186)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7FA6" w14:textId="77777777" w:rsidR="00946D1A" w:rsidRDefault="00946D1A">
    <w:pPr>
      <w:pStyle w:val="Footer"/>
      <w:rPr>
        <w:lang w:val="en-US"/>
      </w:rPr>
    </w:pPr>
    <w:r>
      <w:fldChar w:fldCharType="begin"/>
    </w:r>
    <w:r>
      <w:rPr>
        <w:lang w:val="en-US"/>
      </w:rPr>
      <w:instrText xml:space="preserve"> FILENAME \p \* MERGEFORMAT </w:instrText>
    </w:r>
    <w:r>
      <w:fldChar w:fldCharType="separate"/>
    </w:r>
    <w:r>
      <w:rPr>
        <w:lang w:val="en-US"/>
      </w:rPr>
      <w:t>Document4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2EAE" w14:textId="77777777" w:rsidR="00946D1A" w:rsidRDefault="00946D1A">
    <w:pPr>
      <w:pStyle w:val="Footer"/>
      <w:rPr>
        <w:lang w:val="en-US"/>
      </w:rPr>
    </w:pPr>
    <w:r>
      <w:fldChar w:fldCharType="begin"/>
    </w:r>
    <w:r>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6A35" w14:textId="77777777" w:rsidR="00946D1A" w:rsidRDefault="00946D1A">
      <w:pPr>
        <w:spacing w:before="0"/>
      </w:pPr>
      <w:r>
        <w:separator/>
      </w:r>
    </w:p>
  </w:footnote>
  <w:footnote w:type="continuationSeparator" w:id="0">
    <w:p w14:paraId="6617A8C4" w14:textId="77777777" w:rsidR="00946D1A" w:rsidRDefault="00946D1A">
      <w:pPr>
        <w:spacing w:before="0"/>
      </w:pPr>
      <w:r>
        <w:continuationSeparator/>
      </w:r>
    </w:p>
  </w:footnote>
  <w:footnote w:id="1">
    <w:p w14:paraId="01844F45" w14:textId="77777777" w:rsidR="00946D1A" w:rsidRDefault="00946D1A">
      <w:pPr>
        <w:pStyle w:val="FootnoteText"/>
        <w:rPr>
          <w:lang w:val="en-US" w:eastAsia="zh-CN"/>
        </w:rPr>
      </w:pPr>
      <w:r>
        <w:rPr>
          <w:rStyle w:val="FootnoteReference"/>
          <w:lang w:eastAsia="zh-CN"/>
        </w:rPr>
        <w:t>1</w:t>
      </w:r>
      <w:r>
        <w:rPr>
          <w:lang w:eastAsia="zh-CN"/>
        </w:rPr>
        <w:t xml:space="preserve"> </w:t>
      </w:r>
      <w:r>
        <w:rPr>
          <w:lang w:eastAsia="zh-CN"/>
        </w:rPr>
        <w:tab/>
      </w:r>
      <w:r>
        <w:rPr>
          <w:rFonts w:hint="eastAsia"/>
          <w:lang w:eastAsia="zh-CN"/>
        </w:rPr>
        <w:t>此类规定不适用于使用远地点小于</w:t>
      </w:r>
      <w:r>
        <w:rPr>
          <w:lang w:eastAsia="zh-CN"/>
        </w:rPr>
        <w:t>2</w:t>
      </w:r>
      <w:r>
        <w:rPr>
          <w:lang w:val="en-US" w:eastAsia="zh-CN"/>
        </w:rPr>
        <w:t> </w:t>
      </w:r>
      <w:r>
        <w:rPr>
          <w:lang w:eastAsia="zh-CN"/>
        </w:rPr>
        <w:t>000</w:t>
      </w:r>
      <w:r>
        <w:rPr>
          <w:rFonts w:hint="eastAsia"/>
          <w:lang w:eastAsia="zh-CN"/>
        </w:rPr>
        <w:t>千米、频率复用系数至少为</w:t>
      </w:r>
      <w:r>
        <w:rPr>
          <w:lang w:eastAsia="zh-CN"/>
        </w:rPr>
        <w:t>3</w:t>
      </w:r>
      <w:r>
        <w:rPr>
          <w:rFonts w:hint="eastAsia"/>
          <w:lang w:eastAsia="zh-CN"/>
        </w:rPr>
        <w:t>的</w:t>
      </w:r>
      <w:r>
        <w:rPr>
          <w:lang w:eastAsia="zh-CN"/>
        </w:rPr>
        <w:t>non-GSO</w:t>
      </w:r>
      <w:r>
        <w:rPr>
          <w:rFonts w:hint="eastAsia"/>
          <w:lang w:eastAsia="zh-CN"/>
        </w:rPr>
        <w:t>系统。</w:t>
      </w:r>
    </w:p>
  </w:footnote>
  <w:footnote w:id="2">
    <w:p w14:paraId="4BE1C5C9" w14:textId="77777777" w:rsidR="00946D1A" w:rsidRDefault="00946D1A">
      <w:pPr>
        <w:pStyle w:val="FootnoteText"/>
        <w:jc w:val="both"/>
        <w:rPr>
          <w:lang w:eastAsia="zh-CN"/>
        </w:rPr>
      </w:pPr>
      <w:r>
        <w:rPr>
          <w:rStyle w:val="FootnoteReference"/>
          <w:lang w:eastAsia="zh-CN"/>
        </w:rPr>
        <w:t>2</w:t>
      </w:r>
      <w:r>
        <w:rPr>
          <w:rFonts w:hint="eastAsia"/>
          <w:lang w:eastAsia="zh-CN"/>
        </w:rPr>
        <w:tab/>
      </w:r>
      <w:r>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Pr>
          <w:rFonts w:hint="eastAsia"/>
          <w:lang w:eastAsia="zh-CN"/>
        </w:rPr>
        <w:t>BR IFIC</w:t>
      </w:r>
      <w:r>
        <w:rPr>
          <w:rFonts w:hint="eastAsia"/>
          <w:lang w:eastAsia="zh-CN"/>
        </w:rPr>
        <w:t>）（空间业务）的前言。</w:t>
      </w:r>
      <w:r>
        <w:rPr>
          <w:sz w:val="16"/>
          <w:szCs w:val="16"/>
          <w:lang w:eastAsia="zh-CN"/>
        </w:rPr>
        <w:t>（</w:t>
      </w:r>
      <w:r>
        <w:rPr>
          <w:sz w:val="16"/>
          <w:szCs w:val="16"/>
          <w:lang w:eastAsia="zh-CN"/>
        </w:rPr>
        <w:t>WRC-12</w:t>
      </w:r>
      <w:r>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6420" w14:textId="77777777" w:rsidR="00946D1A" w:rsidRDefault="00946D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09ED0B13" w14:textId="77777777" w:rsidR="00946D1A" w:rsidRDefault="00946D1A">
    <w:pPr>
      <w:pStyle w:val="Header"/>
      <w:rPr>
        <w:lang w:val="en-US"/>
      </w:rPr>
    </w:pPr>
    <w:r>
      <w:rPr>
        <w:rStyle w:val="PageNumber"/>
      </w:rPr>
      <w:t>WRC23/</w:t>
    </w:r>
    <w:r>
      <w:t>100(Add.16)-C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7792B" w14:textId="77777777" w:rsidR="00946D1A" w:rsidRDefault="00946D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D401A18" w14:textId="77777777" w:rsidR="00946D1A" w:rsidRDefault="00946D1A">
    <w:pPr>
      <w:pStyle w:val="Header"/>
      <w:rPr>
        <w:lang w:val="en-US"/>
      </w:rPr>
    </w:pPr>
    <w:r>
      <w:rPr>
        <w:rStyle w:val="PageNumber"/>
      </w:rPr>
      <w:t>WRC23/</w:t>
    </w:r>
    <w:r>
      <w:t>100(Add.16)-C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800A" w14:textId="77777777" w:rsidR="00946D1A" w:rsidRDefault="00946D1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017ADA4D" w14:textId="77777777" w:rsidR="00946D1A" w:rsidRDefault="00946D1A">
    <w:pPr>
      <w:pStyle w:val="Header"/>
      <w:rPr>
        <w:lang w:val="en-US"/>
      </w:rPr>
    </w:pPr>
    <w:r>
      <w:rPr>
        <w:rStyle w:val="PageNumber"/>
      </w:rPr>
      <w:t>WRC23/</w:t>
    </w:r>
    <w:r>
      <w:t>100(Add.16)-C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rman SWG 4A1b">
    <w15:presenceInfo w15:providerId="None" w15:userId="Chairman SWG 4A1b"/>
  </w15:person>
  <w15:person w15:author="I.T.U.">
    <w15:presenceInfo w15:providerId="None" w15:userId="I.T.U."/>
  </w15:person>
  <w15:person w15:author="Zhao,lanyi">
    <w15:presenceInfo w15:providerId="None" w15:userId="Zhao,lanyi"/>
  </w15:person>
  <w15:person w15:author="ITU">
    <w15:presenceInfo w15:providerId="None" w15:userId="ITU"/>
  </w15:person>
  <w15:person w15:author="He, Liqun">
    <w15:presenceInfo w15:providerId="AD" w15:userId="S::liqun.he@itu.int::2801826b-1642-4797-bc6c-b4ce7167da0b"/>
  </w15:person>
  <w15:person w15:author="Author">
    <w15:presenceInfo w15:providerId="None" w15:userId="Author"/>
  </w15:person>
  <w15:person w15:author="Chamova, Alisa [2]">
    <w15:presenceInfo w15:providerId="AD" w15:userId="S::alisa.chamova@itu.int::22d471ad-1704-47cb-acab-d70b801be3d5"/>
  </w15:person>
  <w15:person w15:author="Li, Kehan">
    <w15:presenceInfo w15:providerId="AD" w15:userId="S::kehan.li@itu.int::0d21bda4-d879-4d20-9016-e42610876afa"/>
  </w15:person>
  <w15:person w15:author="Zheng bingyue">
    <w15:presenceInfo w15:providerId="None" w15:userId="Zheng bing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252F"/>
    <w:rsid w:val="00037C90"/>
    <w:rsid w:val="00060B2F"/>
    <w:rsid w:val="00065E3B"/>
    <w:rsid w:val="000C0212"/>
    <w:rsid w:val="000C09BA"/>
    <w:rsid w:val="000C1F1E"/>
    <w:rsid w:val="000C6AA7"/>
    <w:rsid w:val="000E26F6"/>
    <w:rsid w:val="000E6B6E"/>
    <w:rsid w:val="00106535"/>
    <w:rsid w:val="00123C07"/>
    <w:rsid w:val="00166859"/>
    <w:rsid w:val="001765EC"/>
    <w:rsid w:val="001853E8"/>
    <w:rsid w:val="001A4E73"/>
    <w:rsid w:val="001B6360"/>
    <w:rsid w:val="001F4EA6"/>
    <w:rsid w:val="00214959"/>
    <w:rsid w:val="0022272C"/>
    <w:rsid w:val="00223990"/>
    <w:rsid w:val="002260A6"/>
    <w:rsid w:val="0023592E"/>
    <w:rsid w:val="00265B9D"/>
    <w:rsid w:val="00273A70"/>
    <w:rsid w:val="002742B3"/>
    <w:rsid w:val="00292C89"/>
    <w:rsid w:val="002A4C9C"/>
    <w:rsid w:val="002B509B"/>
    <w:rsid w:val="002D6D54"/>
    <w:rsid w:val="002E2A59"/>
    <w:rsid w:val="002E4507"/>
    <w:rsid w:val="00305254"/>
    <w:rsid w:val="003169D2"/>
    <w:rsid w:val="00327A3E"/>
    <w:rsid w:val="00330EEF"/>
    <w:rsid w:val="003B4BEF"/>
    <w:rsid w:val="003B6399"/>
    <w:rsid w:val="003C6B45"/>
    <w:rsid w:val="003E48E2"/>
    <w:rsid w:val="003E5931"/>
    <w:rsid w:val="0041282E"/>
    <w:rsid w:val="00437869"/>
    <w:rsid w:val="00465A34"/>
    <w:rsid w:val="00496F36"/>
    <w:rsid w:val="004B4C76"/>
    <w:rsid w:val="004C4554"/>
    <w:rsid w:val="004D2DEC"/>
    <w:rsid w:val="004F2BE6"/>
    <w:rsid w:val="004F2D0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C6B07"/>
    <w:rsid w:val="007F0FC5"/>
    <w:rsid w:val="007F5C36"/>
    <w:rsid w:val="008047DB"/>
    <w:rsid w:val="00810D7E"/>
    <w:rsid w:val="008129A9"/>
    <w:rsid w:val="008221A4"/>
    <w:rsid w:val="00824BD6"/>
    <w:rsid w:val="00834BBD"/>
    <w:rsid w:val="0083672D"/>
    <w:rsid w:val="00844734"/>
    <w:rsid w:val="00865DFB"/>
    <w:rsid w:val="00896A79"/>
    <w:rsid w:val="008A7416"/>
    <w:rsid w:val="008B6852"/>
    <w:rsid w:val="008C26FF"/>
    <w:rsid w:val="008D1D14"/>
    <w:rsid w:val="008D6D9C"/>
    <w:rsid w:val="008E1785"/>
    <w:rsid w:val="008E7127"/>
    <w:rsid w:val="008E7C8E"/>
    <w:rsid w:val="00912959"/>
    <w:rsid w:val="00946D1A"/>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3289A"/>
    <w:rsid w:val="00B33617"/>
    <w:rsid w:val="00B50377"/>
    <w:rsid w:val="00B6115E"/>
    <w:rsid w:val="00B711CC"/>
    <w:rsid w:val="00B851D4"/>
    <w:rsid w:val="00B868FC"/>
    <w:rsid w:val="00B95072"/>
    <w:rsid w:val="00BB26CD"/>
    <w:rsid w:val="00BE464F"/>
    <w:rsid w:val="00BF2E7D"/>
    <w:rsid w:val="00C07239"/>
    <w:rsid w:val="00C364B1"/>
    <w:rsid w:val="00C47D87"/>
    <w:rsid w:val="00C627F9"/>
    <w:rsid w:val="00C6584D"/>
    <w:rsid w:val="00C9071A"/>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776A5"/>
    <w:rsid w:val="00F837F4"/>
    <w:rsid w:val="00F95D3B"/>
    <w:rsid w:val="00FC59C4"/>
    <w:rsid w:val="0F1231ED"/>
    <w:rsid w:val="14337FD1"/>
    <w:rsid w:val="20C11F56"/>
    <w:rsid w:val="25813445"/>
    <w:rsid w:val="2BE32A69"/>
    <w:rsid w:val="321A2F17"/>
    <w:rsid w:val="468C0FD7"/>
    <w:rsid w:val="4D7E147A"/>
    <w:rsid w:val="52B6218A"/>
    <w:rsid w:val="584E0C64"/>
    <w:rsid w:val="5D1A6EAD"/>
    <w:rsid w:val="6C6C3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fillcolor="white">
      <v:fill color="white"/>
    </o:shapedefaults>
    <o:shapelayout v:ext="edit">
      <o:idmap v:ext="edit" data="1"/>
    </o:shapelayout>
  </w:shapeDefaults>
  <w:decimalSymbol w:val="."/>
  <w:listSeparator w:val=","/>
  <w14:docId w14:val="12428F98"/>
  <w15:docId w15:val="{404A6EF9-1A90-4E77-A62F-C90FF00A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lsdException w:name="index 4" w:semiHidden="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semiHidden="1" w:unhideWhenUsed="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qFormat/>
  </w:style>
  <w:style w:type="paragraph" w:styleId="TOC4">
    <w:name w:val="toc 4"/>
    <w:basedOn w:val="TOC3"/>
    <w:qFormat/>
  </w:style>
  <w:style w:type="paragraph" w:styleId="TOC3">
    <w:name w:val="toc 3"/>
    <w:basedOn w:val="TOC2"/>
    <w:qFormat/>
  </w:style>
  <w:style w:type="paragraph" w:styleId="TOC2">
    <w:name w:val="toc 2"/>
    <w:basedOn w:val="TOC1"/>
    <w:qFormat/>
    <w:pPr>
      <w:spacing w:before="120"/>
    </w:pPr>
  </w:style>
  <w:style w:type="paragraph" w:styleId="TOC1">
    <w:name w:val="toc 1"/>
    <w:basedOn w:val="Normal"/>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pPr>
      <w:ind w:left="849"/>
    </w:pPr>
  </w:style>
  <w:style w:type="paragraph" w:styleId="TOC5">
    <w:name w:val="toc 5"/>
    <w:basedOn w:val="TOC4"/>
    <w:qFormat/>
  </w:style>
  <w:style w:type="paragraph" w:styleId="TOC8">
    <w:name w:val="toc 8"/>
    <w:basedOn w:val="TOC4"/>
    <w:semiHidden/>
    <w:qFormat/>
  </w:style>
  <w:style w:type="paragraph" w:styleId="Index3">
    <w:name w:val="index 3"/>
    <w:basedOn w:val="Normal"/>
    <w:next w:val="Normal"/>
    <w:semiHidden/>
    <w:pPr>
      <w:ind w:left="566"/>
    </w:p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pPr>
      <w:spacing w:before="0"/>
      <w:jc w:val="center"/>
    </w:pPr>
    <w:rPr>
      <w:sz w:val="18"/>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basedOn w:val="Normal"/>
    <w:qFormat/>
    <w:pPr>
      <w:keepLines/>
      <w:tabs>
        <w:tab w:val="left" w:pos="255"/>
      </w:tabs>
    </w:pPr>
    <w:rPr>
      <w:sz w:val="22"/>
    </w:rPr>
  </w:style>
  <w:style w:type="paragraph" w:styleId="TOC6">
    <w:name w:val="toc 6"/>
    <w:basedOn w:val="TOC4"/>
    <w:semiHidden/>
    <w:qFormat/>
  </w:style>
  <w:style w:type="paragraph" w:styleId="Index7">
    <w:name w:val="index 7"/>
    <w:basedOn w:val="Normal"/>
    <w:next w:val="Normal"/>
    <w:semiHidden/>
    <w:qFormat/>
    <w:pPr>
      <w:ind w:left="1698"/>
    </w:pPr>
  </w:style>
  <w:style w:type="paragraph" w:styleId="Index2">
    <w:name w:val="index 2"/>
    <w:basedOn w:val="Normal"/>
    <w:next w:val="Normal"/>
    <w:semiHidden/>
    <w:qFormat/>
    <w:pPr>
      <w:ind w:left="283"/>
    </w:pPr>
  </w:style>
  <w:style w:type="character" w:styleId="Strong">
    <w:name w:val="Strong"/>
    <w:basedOn w:val="DefaultParagraphFont"/>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semiHidden/>
    <w:unhideWhenUsed/>
    <w:qFormat/>
    <w:rPr>
      <w:color w:val="0000FF" w:themeColor="hyperlink"/>
      <w:u w:val="single"/>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qFormat/>
    <w:pPr>
      <w:keepNext/>
      <w:keepLines/>
      <w:spacing w:before="160"/>
      <w:ind w:left="1134"/>
    </w:pPr>
    <w:rPr>
      <w:rFonts w:ascii="STKaiti" w:eastAsia="STKaiti" w:hAnsi="STKait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Normalaftertitle0">
    <w:name w:val="Normal after title"/>
    <w:basedOn w:val="Normal"/>
    <w:next w:val="Normal"/>
    <w:link w:val="NormalaftertitleChar"/>
    <w:qFormat/>
    <w:pPr>
      <w:spacing w:before="280"/>
    </w:p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Questiondate">
    <w:name w:val="Question_date"/>
    <w:basedOn w:val="Recdate"/>
    <w:next w:val="Normalaftertitle0"/>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pPr>
      <w:tabs>
        <w:tab w:val="left" w:pos="284"/>
      </w:tabs>
      <w:spacing w:before="80"/>
    </w:pPr>
  </w:style>
  <w:style w:type="paragraph" w:customStyle="1" w:styleId="PartNo">
    <w:name w:val="Part_No"/>
    <w:basedOn w:val="AnnexNo"/>
    <w:next w:val="Partref"/>
  </w:style>
  <w:style w:type="paragraph" w:customStyle="1" w:styleId="AnnexNo">
    <w:name w:val="Annex_No"/>
    <w:basedOn w:val="Normal"/>
    <w:next w:val="Normal"/>
    <w:pPr>
      <w:keepNext/>
      <w:keepLines/>
      <w:spacing w:before="480" w:after="80"/>
      <w:jc w:val="center"/>
    </w:pPr>
    <w:rPr>
      <w:caps/>
      <w:sz w:val="28"/>
    </w:rPr>
  </w:style>
  <w:style w:type="paragraph" w:customStyle="1" w:styleId="Partref">
    <w:name w:val="Part_ref"/>
    <w:basedOn w:val="Annexref"/>
    <w:next w:val="Parttitle"/>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STKaiti" w:eastAsia="STKaiti" w:hAnsi="STKaiti"/>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Figure">
    <w:name w:val="Figure"/>
    <w:basedOn w:val="Normal"/>
    <w:next w:val="Figuretitle"/>
    <w:pPr>
      <w:keepNext/>
      <w:keepLines/>
      <w:jc w:val="center"/>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Appendixtitle">
    <w:name w:val="Appendix_title"/>
    <w:basedOn w:val="Annextitle"/>
    <w:next w:val="Normal"/>
  </w:style>
  <w:style w:type="paragraph" w:customStyle="1" w:styleId="AppendixNo">
    <w:name w:val="Appendix_No"/>
    <w:basedOn w:val="AnnexNo"/>
    <w:next w:val="Annexref"/>
  </w:style>
  <w:style w:type="paragraph" w:customStyle="1" w:styleId="Reasons">
    <w:name w:val="Reasons"/>
    <w:basedOn w:val="Normal"/>
    <w:pPr>
      <w:tabs>
        <w:tab w:val="clear" w:pos="1871"/>
        <w:tab w:val="clear" w:pos="2268"/>
        <w:tab w:val="left" w:pos="1588"/>
        <w:tab w:val="left" w:pos="1985"/>
      </w:tabs>
    </w:pPr>
  </w:style>
  <w:style w:type="paragraph" w:customStyle="1" w:styleId="TableTextS5">
    <w:name w:val="Table_TextS5"/>
    <w:basedOn w:val="Normal"/>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pPr>
      <w:keepNext/>
      <w:spacing w:before="240"/>
    </w:pPr>
    <w:rPr>
      <w:b/>
      <w:caps/>
    </w:rPr>
  </w:style>
  <w:style w:type="paragraph" w:customStyle="1" w:styleId="Appendixref">
    <w:name w:val="Appendix_ref"/>
    <w:basedOn w:val="Annexref"/>
    <w:next w:val="Annextitle"/>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rPr>
      <w:b w:val="0"/>
    </w:rPr>
  </w:style>
  <w:style w:type="paragraph" w:customStyle="1" w:styleId="TABLECAPS">
    <w:name w:val="TABLECAPS"/>
    <w:basedOn w:val="TableTextS5"/>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pPr>
      <w:tabs>
        <w:tab w:val="clear" w:pos="1871"/>
        <w:tab w:val="clear" w:pos="2268"/>
        <w:tab w:val="left" w:pos="1418"/>
      </w:tabs>
      <w:ind w:left="1418" w:hanging="1418"/>
    </w:pPr>
  </w:style>
  <w:style w:type="paragraph" w:customStyle="1" w:styleId="Heading9a">
    <w:name w:val="Heading 9a"/>
    <w:basedOn w:val="Heading9"/>
    <w:next w:val="Normal"/>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character" w:customStyle="1" w:styleId="href">
    <w:name w:val="href"/>
    <w:basedOn w:val="DefaultParagraphFont"/>
  </w:style>
  <w:style w:type="character" w:customStyle="1" w:styleId="capS5">
    <w:name w:val="cap_S5"/>
    <w:basedOn w:val="DefaultParagraphFont"/>
    <w:uiPriority w:val="1"/>
    <w:qFormat/>
    <w:rPr>
      <w:rFonts w:eastAsia="SimHei"/>
      <w:b/>
      <w:bCs/>
      <w:lang w:eastAsia="zh-CN"/>
    </w:rPr>
  </w:style>
  <w:style w:type="character" w:customStyle="1" w:styleId="apple-tab-span">
    <w:name w:val="apple-tab-span"/>
    <w:basedOn w:val="DefaultParagraphFont"/>
    <w:qFormat/>
  </w:style>
  <w:style w:type="paragraph" w:customStyle="1" w:styleId="ResTitle0">
    <w:name w:val="Res_Title"/>
    <w:basedOn w:val="Normal"/>
    <w:next w:val="Normal"/>
    <w:qFormat/>
    <w:pPr>
      <w:keepNext/>
      <w:keepLines/>
      <w:spacing w:before="240"/>
      <w:jc w:val="center"/>
    </w:pPr>
    <w:rPr>
      <w:b/>
      <w:sz w:val="28"/>
    </w:rPr>
  </w:style>
  <w:style w:type="paragraph" w:customStyle="1" w:styleId="EditorsNote">
    <w:name w:val="EditorsNote"/>
    <w:basedOn w:val="Normal"/>
    <w:qFormat/>
    <w:pPr>
      <w:spacing w:before="240" w:after="240"/>
    </w:pPr>
    <w:rPr>
      <w:i/>
      <w:iCs/>
    </w:rPr>
  </w:style>
  <w:style w:type="paragraph" w:customStyle="1" w:styleId="Tablefin">
    <w:name w:val="Table_fin"/>
    <w:basedOn w:val="Normal"/>
    <w:qFormat/>
    <w:pPr>
      <w:tabs>
        <w:tab w:val="clear" w:pos="1134"/>
        <w:tab w:val="clear" w:pos="1871"/>
        <w:tab w:val="clear" w:pos="2268"/>
      </w:tabs>
      <w:spacing w:before="0"/>
    </w:pPr>
    <w:rPr>
      <w:sz w:val="20"/>
      <w:lang w:eastAsia="zh-CN"/>
    </w:rPr>
  </w:style>
  <w:style w:type="paragraph" w:styleId="Quote">
    <w:name w:val="Quote"/>
    <w:basedOn w:val="Normal"/>
    <w:next w:val="Normal"/>
    <w:uiPriority w:val="29"/>
    <w:qFormat/>
    <w:pPr>
      <w:spacing w:before="200" w:after="120"/>
    </w:pPr>
    <w:rPr>
      <w:rFonts w:eastAsia="Times New Roman"/>
      <w:i/>
      <w:iCs/>
      <w:color w:val="404040" w:themeColor="text1" w:themeTint="BF"/>
      <w:lang w:eastAsia="fr-CH"/>
    </w:rPr>
  </w:style>
  <w:style w:type="paragraph" w:customStyle="1" w:styleId="Unquote">
    <w:name w:val="Unquote"/>
    <w:basedOn w:val="Normal"/>
    <w:qFormat/>
    <w:pPr>
      <w:spacing w:after="240"/>
    </w:pPr>
    <w:rPr>
      <w:rFonts w:eastAsia="Times New Roman"/>
      <w:i/>
      <w:iCs/>
      <w:szCs w:val="24"/>
    </w:rPr>
  </w:style>
  <w:style w:type="character" w:customStyle="1" w:styleId="enumlev1Char">
    <w:name w:val="enumlev1 Char"/>
    <w:basedOn w:val="DefaultParagraphFont"/>
    <w:link w:val="enumlev1"/>
    <w:qFormat/>
    <w:rPr>
      <w:rFonts w:ascii="Times New Roman" w:hAnsi="Times New Roman"/>
      <w:sz w:val="24"/>
      <w:lang w:val="en-GB" w:eastAsia="en-US"/>
    </w:rPr>
  </w:style>
  <w:style w:type="character" w:customStyle="1" w:styleId="HeadingbChar">
    <w:name w:val="Heading_b Char"/>
    <w:link w:val="Headingb"/>
    <w:qFormat/>
    <w:locked/>
    <w:rPr>
      <w:rFonts w:ascii="Times" w:hAnsi="Times"/>
      <w:b/>
      <w:sz w:val="24"/>
      <w:lang w:val="en-GB" w:eastAsia="en-US"/>
    </w:rPr>
  </w:style>
  <w:style w:type="character" w:customStyle="1" w:styleId="NormalaftertitleChar">
    <w:name w:val="Normal after title Char"/>
    <w:basedOn w:val="DefaultParagraphFont"/>
    <w:link w:val="Normalaftertitle0"/>
    <w:qFormat/>
    <w:lock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footer" Target="footer3.xml"/><Relationship Id="rId21" Type="http://schemas.openxmlformats.org/officeDocument/2006/relationships/oleObject" Target="embeddings/oleObject4.bin"/><Relationship Id="rId34" Type="http://schemas.openxmlformats.org/officeDocument/2006/relationships/image" Target="media/image13.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package" Target="embeddings/Microsoft_Excel_Worksheet.xlsx"/><Relationship Id="rId37" Type="http://schemas.openxmlformats.org/officeDocument/2006/relationships/footer" Target="foot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image" Target="media/image12.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eader" Target="header1.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image" Target="media/image10.png"/><Relationship Id="rId33" Type="http://schemas.openxmlformats.org/officeDocument/2006/relationships/package" Target="embeddings/Microsoft_Excel_Worksheet1.xlsx"/><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93940e2-7f25-4e45-847d-c6e6026eb439">DPM</DPM_x0020_Author>
    <DPM_x0020_File_x0020_name xmlns="893940e2-7f25-4e45-847d-c6e6026eb439">R23-WRC23-C-0100!A16!MSW-C</DPM_x0020_File_x0020_name>
    <DPM_x0020_Version xmlns="893940e2-7f25-4e45-847d-c6e6026eb439">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37"/>
    <customShpInfo spid="_x0000_s1044"/>
    <customShpInfo spid="_x0000_s1026"/>
    <customShpInfo spid="_x0000_s1027"/>
    <customShpInfo spid="_x0000_s1028"/>
  </customShpExts>
</s:customDat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3940e2-7f25-4e45-847d-c6e6026eb439" targetNamespace="http://schemas.microsoft.com/office/2006/metadata/properties" ma:root="true" ma:fieldsID="d41af5c836d734370eb92e7ee5f83852" ns2:_="" ns3:_="">
    <xsd:import namespace="996b2e75-67fd-4955-a3b0-5ab9934cb50b"/>
    <xsd:import namespace="893940e2-7f25-4e45-847d-c6e6026eb4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3940e2-7f25-4e45-847d-c6e6026eb4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datastoreItem>
</file>

<file path=customXml/itemProps2.xml><?xml version="1.0" encoding="utf-8"?>
<ds:datastoreItem xmlns:ds="http://schemas.openxmlformats.org/officeDocument/2006/customXml" ds:itemID="{DF3D58E2-EC10-4DC5-9074-AF807B63C28A}">
  <ds:schemaRefs/>
</ds:datastoreItem>
</file>

<file path=customXml/itemProps3.xml><?xml version="1.0" encoding="utf-8"?>
<ds:datastoreItem xmlns:ds="http://schemas.openxmlformats.org/officeDocument/2006/customXml" ds:itemID="{2F0EFE08-A921-4788-A55E-85460929E2B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F829E2-78C4-4AE9-B0CB-2D4C96A037AB}">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16941</Words>
  <Characters>13041</Characters>
  <Application>Microsoft Office Word</Application>
  <DocSecurity>0</DocSecurity>
  <Lines>108</Lines>
  <Paragraphs>59</Paragraphs>
  <ScaleCrop>false</ScaleCrop>
  <HeadingPairs>
    <vt:vector size="2" baseType="variant">
      <vt:variant>
        <vt:lpstr>Title</vt:lpstr>
      </vt:variant>
      <vt:variant>
        <vt:i4>1</vt:i4>
      </vt:variant>
    </vt:vector>
  </HeadingPairs>
  <TitlesOfParts>
    <vt:vector size="1" baseType="lpstr">
      <vt:lpstr>R23-WRC23-C-0100!A16!MSW-C</vt:lpstr>
    </vt:vector>
  </TitlesOfParts>
  <Manager>General Secretariat - Pool</Manager>
  <Company>International Telecommunication Union (ITU)</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R23-WRC23-C-0100!A16!MSW-C</dc:title>
  <dc:subject>World Radiocommunication Conference - 2019</dc:subject>
  <dc:creator>Documents Proposals Manager (DPM)</dc:creator>
  <cp:keywords>DPM_v2023.8.1.1_prod</cp:keywords>
  <cp:lastModifiedBy>Li, Kehan</cp:lastModifiedBy>
  <cp:revision>9</cp:revision>
  <cp:lastPrinted>2006-07-03T06:56:00Z</cp:lastPrinted>
  <dcterms:created xsi:type="dcterms:W3CDTF">2023-11-02T09:41:00Z</dcterms:created>
  <dcterms:modified xsi:type="dcterms:W3CDTF">2023-11-03T16:16:00Z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2052-12.1.0.15066</vt:lpwstr>
  </property>
  <property fmtid="{D5CDD505-2E9C-101B-9397-08002B2CF9AE}" pid="11" name="ICV">
    <vt:lpwstr>ACF51DF92229461AB3658FF1A02778D3_12</vt:lpwstr>
  </property>
</Properties>
</file>