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4777371" w14:textId="77777777" w:rsidTr="00F467B6">
        <w:trPr>
          <w:cantSplit/>
        </w:trPr>
        <w:tc>
          <w:tcPr>
            <w:tcW w:w="1560" w:type="dxa"/>
            <w:vAlign w:val="center"/>
          </w:tcPr>
          <w:p w14:paraId="3EF1606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A4AC2C3" wp14:editId="211EB54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D0CA20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8B14A2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21DBADD" wp14:editId="3996881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EFA562E" w14:textId="77777777">
        <w:trPr>
          <w:cantSplit/>
        </w:trPr>
        <w:tc>
          <w:tcPr>
            <w:tcW w:w="6911" w:type="dxa"/>
            <w:gridSpan w:val="2"/>
            <w:tcBorders>
              <w:bottom w:val="single" w:sz="12" w:space="0" w:color="auto"/>
            </w:tcBorders>
          </w:tcPr>
          <w:p w14:paraId="3594A0D3"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1EA9246" w14:textId="77777777" w:rsidR="00622560" w:rsidRPr="00622560" w:rsidRDefault="00622560" w:rsidP="00622560">
            <w:pPr>
              <w:spacing w:before="0" w:line="240" w:lineRule="atLeast"/>
              <w:rPr>
                <w:rFonts w:ascii="Verdana" w:hAnsi="Verdana"/>
                <w:sz w:val="20"/>
                <w:szCs w:val="24"/>
              </w:rPr>
            </w:pPr>
          </w:p>
        </w:tc>
      </w:tr>
      <w:tr w:rsidR="00622560" w:rsidRPr="00C324A8" w14:paraId="2CCFABF1" w14:textId="77777777" w:rsidTr="00622560">
        <w:trPr>
          <w:cantSplit/>
        </w:trPr>
        <w:tc>
          <w:tcPr>
            <w:tcW w:w="6911" w:type="dxa"/>
            <w:gridSpan w:val="2"/>
            <w:tcBorders>
              <w:top w:val="single" w:sz="12" w:space="0" w:color="auto"/>
            </w:tcBorders>
          </w:tcPr>
          <w:p w14:paraId="24C8F8E1"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D00A53B" w14:textId="77777777" w:rsidR="00622560" w:rsidRPr="00CB4E5A" w:rsidRDefault="00622560" w:rsidP="001B6360">
            <w:pPr>
              <w:spacing w:line="240" w:lineRule="atLeast"/>
              <w:rPr>
                <w:rFonts w:ascii="Verdana" w:hAnsi="Verdana"/>
                <w:b/>
                <w:bCs/>
                <w:sz w:val="20"/>
              </w:rPr>
            </w:pPr>
          </w:p>
        </w:tc>
      </w:tr>
      <w:tr w:rsidR="00622560" w:rsidRPr="00C324A8" w14:paraId="1E288120" w14:textId="77777777" w:rsidTr="00622560">
        <w:trPr>
          <w:cantSplit/>
          <w:trHeight w:val="23"/>
        </w:trPr>
        <w:tc>
          <w:tcPr>
            <w:tcW w:w="6911" w:type="dxa"/>
            <w:gridSpan w:val="2"/>
          </w:tcPr>
          <w:p w14:paraId="3603F86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15DFFB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BC59501" w14:textId="77777777" w:rsidTr="00622560">
        <w:trPr>
          <w:cantSplit/>
          <w:trHeight w:val="23"/>
        </w:trPr>
        <w:tc>
          <w:tcPr>
            <w:tcW w:w="6911" w:type="dxa"/>
            <w:gridSpan w:val="2"/>
          </w:tcPr>
          <w:p w14:paraId="12EE7A73" w14:textId="77777777" w:rsidR="008221A4" w:rsidRPr="00C324A8" w:rsidRDefault="008221A4" w:rsidP="00A466E6">
            <w:pPr>
              <w:spacing w:before="0"/>
              <w:rPr>
                <w:rFonts w:ascii="Verdana" w:hAnsi="Verdana"/>
                <w:b/>
                <w:smallCaps/>
                <w:sz w:val="20"/>
              </w:rPr>
            </w:pPr>
          </w:p>
        </w:tc>
        <w:tc>
          <w:tcPr>
            <w:tcW w:w="3120" w:type="dxa"/>
            <w:gridSpan w:val="2"/>
          </w:tcPr>
          <w:p w14:paraId="61DC4EB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2D1E2A2F" w14:textId="77777777" w:rsidTr="00622560">
        <w:trPr>
          <w:cantSplit/>
          <w:trHeight w:val="23"/>
        </w:trPr>
        <w:tc>
          <w:tcPr>
            <w:tcW w:w="6911" w:type="dxa"/>
            <w:gridSpan w:val="2"/>
          </w:tcPr>
          <w:p w14:paraId="45F23A3A" w14:textId="77777777" w:rsidR="008221A4" w:rsidRPr="00CB4E5A" w:rsidRDefault="008221A4" w:rsidP="00A466E6">
            <w:pPr>
              <w:spacing w:before="0"/>
              <w:rPr>
                <w:rFonts w:ascii="Verdana" w:hAnsi="Verdana"/>
                <w:b/>
                <w:bCs/>
                <w:sz w:val="20"/>
              </w:rPr>
            </w:pPr>
          </w:p>
        </w:tc>
        <w:tc>
          <w:tcPr>
            <w:tcW w:w="3120" w:type="dxa"/>
            <w:gridSpan w:val="2"/>
          </w:tcPr>
          <w:p w14:paraId="78B0AE5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6CB93344" w14:textId="77777777" w:rsidTr="00FE20CB">
        <w:trPr>
          <w:cantSplit/>
          <w:trHeight w:val="23"/>
        </w:trPr>
        <w:tc>
          <w:tcPr>
            <w:tcW w:w="10031" w:type="dxa"/>
            <w:gridSpan w:val="4"/>
          </w:tcPr>
          <w:p w14:paraId="79452569" w14:textId="77777777" w:rsidR="008221A4" w:rsidRDefault="008221A4" w:rsidP="008221A4">
            <w:pPr>
              <w:spacing w:before="0" w:line="240" w:lineRule="atLeast"/>
              <w:rPr>
                <w:rFonts w:ascii="Verdana" w:hAnsi="Verdana"/>
                <w:b/>
                <w:bCs/>
                <w:sz w:val="20"/>
              </w:rPr>
            </w:pPr>
          </w:p>
        </w:tc>
      </w:tr>
      <w:tr w:rsidR="008221A4" w14:paraId="03DB49EF" w14:textId="77777777">
        <w:trPr>
          <w:cantSplit/>
        </w:trPr>
        <w:tc>
          <w:tcPr>
            <w:tcW w:w="10031" w:type="dxa"/>
            <w:gridSpan w:val="4"/>
          </w:tcPr>
          <w:p w14:paraId="17F096F1"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14E2A3CF" w14:textId="77777777">
        <w:trPr>
          <w:cantSplit/>
        </w:trPr>
        <w:tc>
          <w:tcPr>
            <w:tcW w:w="10031" w:type="dxa"/>
            <w:gridSpan w:val="4"/>
          </w:tcPr>
          <w:p w14:paraId="0EB01A03" w14:textId="2588DE69" w:rsidR="008221A4" w:rsidRDefault="00D407A2" w:rsidP="008221A4">
            <w:pPr>
              <w:pStyle w:val="Title1"/>
            </w:pPr>
            <w:bookmarkStart w:id="5" w:name="dtitle1" w:colFirst="0" w:colLast="0"/>
            <w:bookmarkEnd w:id="4"/>
            <w:r>
              <w:rPr>
                <w:rFonts w:hint="eastAsia"/>
                <w:lang w:eastAsia="zh-CN"/>
              </w:rPr>
              <w:t>有关大会工作的提案</w:t>
            </w:r>
          </w:p>
        </w:tc>
      </w:tr>
      <w:tr w:rsidR="008221A4" w14:paraId="4CD26F52" w14:textId="77777777">
        <w:trPr>
          <w:cantSplit/>
        </w:trPr>
        <w:tc>
          <w:tcPr>
            <w:tcW w:w="10031" w:type="dxa"/>
            <w:gridSpan w:val="4"/>
          </w:tcPr>
          <w:p w14:paraId="55B2F0F3" w14:textId="77777777" w:rsidR="008221A4" w:rsidRDefault="008221A4" w:rsidP="008221A4">
            <w:pPr>
              <w:pStyle w:val="Title2"/>
            </w:pPr>
            <w:bookmarkStart w:id="6" w:name="dtitle2" w:colFirst="0" w:colLast="0"/>
            <w:bookmarkEnd w:id="5"/>
          </w:p>
        </w:tc>
      </w:tr>
      <w:tr w:rsidR="008221A4" w14:paraId="2D93656D" w14:textId="77777777">
        <w:trPr>
          <w:cantSplit/>
        </w:trPr>
        <w:tc>
          <w:tcPr>
            <w:tcW w:w="10031" w:type="dxa"/>
            <w:gridSpan w:val="4"/>
          </w:tcPr>
          <w:p w14:paraId="40057CD9" w14:textId="77777777" w:rsidR="008221A4" w:rsidRDefault="008221A4" w:rsidP="008221A4">
            <w:pPr>
              <w:pStyle w:val="Agendaitem"/>
            </w:pPr>
            <w:bookmarkStart w:id="7" w:name="dtitle3" w:colFirst="0" w:colLast="0"/>
            <w:bookmarkEnd w:id="6"/>
          </w:p>
        </w:tc>
      </w:tr>
    </w:tbl>
    <w:bookmarkEnd w:id="7"/>
    <w:p w14:paraId="70919D0E" w14:textId="47554694" w:rsidR="00D407A2" w:rsidRDefault="00D407A2" w:rsidP="00D407A2">
      <w:pPr>
        <w:ind w:firstLineChars="200" w:firstLine="480"/>
        <w:rPr>
          <w:lang w:eastAsia="zh-CN"/>
        </w:rPr>
      </w:pPr>
      <w:r>
        <w:rPr>
          <w:rFonts w:hint="eastAsia"/>
          <w:lang w:eastAsia="zh-CN"/>
        </w:rPr>
        <w:t>本文件</w:t>
      </w:r>
      <w:r>
        <w:rPr>
          <w:lang w:eastAsia="zh-CN"/>
        </w:rPr>
        <w:t>介绍了</w:t>
      </w:r>
      <w:r>
        <w:rPr>
          <w:rFonts w:hint="eastAsia"/>
          <w:lang w:eastAsia="zh-CN"/>
        </w:rPr>
        <w:t>中国对</w:t>
      </w:r>
      <w:r>
        <w:rPr>
          <w:rFonts w:hint="eastAsia"/>
          <w:lang w:eastAsia="zh-CN"/>
        </w:rPr>
        <w:t>W</w:t>
      </w:r>
      <w:r>
        <w:rPr>
          <w:lang w:eastAsia="zh-CN"/>
        </w:rPr>
        <w:t>RC</w:t>
      </w:r>
      <w:r>
        <w:rPr>
          <w:rFonts w:hint="eastAsia"/>
          <w:lang w:eastAsia="zh-CN"/>
        </w:rPr>
        <w:t>-</w:t>
      </w:r>
      <w:r>
        <w:rPr>
          <w:lang w:eastAsia="zh-CN"/>
        </w:rPr>
        <w:t>23</w:t>
      </w:r>
      <w:r>
        <w:rPr>
          <w:rFonts w:hint="eastAsia"/>
          <w:lang w:eastAsia="zh-CN"/>
        </w:rPr>
        <w:t>大会工作的</w:t>
      </w:r>
      <w:r>
        <w:rPr>
          <w:lang w:eastAsia="zh-CN"/>
        </w:rPr>
        <w:t>提案</w:t>
      </w:r>
      <w:r>
        <w:rPr>
          <w:rFonts w:hint="eastAsia"/>
          <w:lang w:eastAsia="zh-CN"/>
        </w:rPr>
        <w:t>，涉及到的每个</w:t>
      </w:r>
      <w:r>
        <w:rPr>
          <w:lang w:eastAsia="zh-CN"/>
        </w:rPr>
        <w:t>WRC-23</w:t>
      </w:r>
      <w:r>
        <w:rPr>
          <w:rFonts w:hint="eastAsia"/>
          <w:lang w:eastAsia="zh-CN"/>
        </w:rPr>
        <w:t>相关议项</w:t>
      </w:r>
      <w:r w:rsidR="00DE765A">
        <w:rPr>
          <w:rFonts w:hint="eastAsia"/>
          <w:lang w:eastAsia="zh-CN"/>
        </w:rPr>
        <w:t>、问题或议题</w:t>
      </w:r>
      <w:r>
        <w:rPr>
          <w:rFonts w:hint="eastAsia"/>
          <w:lang w:eastAsia="zh-CN"/>
        </w:rPr>
        <w:t>都有单独的补遗。每项补遗都含有解释相关提案依据的介绍性材料。</w:t>
      </w:r>
    </w:p>
    <w:p w14:paraId="1D432477" w14:textId="5BA3905C" w:rsidR="00D407A2" w:rsidRDefault="00D407A2" w:rsidP="00D407A2">
      <w:pPr>
        <w:ind w:firstLineChars="200" w:firstLine="480"/>
        <w:rPr>
          <w:lang w:eastAsia="zh-CN"/>
        </w:rPr>
      </w:pPr>
      <w:r>
        <w:rPr>
          <w:rFonts w:hint="eastAsia"/>
          <w:lang w:eastAsia="zh-CN"/>
        </w:rPr>
        <w:t>本文件的结构见附件</w:t>
      </w:r>
      <w:r>
        <w:rPr>
          <w:rFonts w:hint="eastAsia"/>
          <w:lang w:eastAsia="zh-CN"/>
        </w:rPr>
        <w:t>1</w:t>
      </w:r>
      <w:r>
        <w:rPr>
          <w:rFonts w:hint="eastAsia"/>
          <w:lang w:eastAsia="zh-CN"/>
        </w:rPr>
        <w:t>，其提供了每个</w:t>
      </w:r>
      <w:r>
        <w:rPr>
          <w:lang w:eastAsia="zh-CN"/>
        </w:rPr>
        <w:t>WRC-23</w:t>
      </w:r>
      <w:r>
        <w:rPr>
          <w:rFonts w:hint="eastAsia"/>
          <w:lang w:eastAsia="zh-CN"/>
        </w:rPr>
        <w:t>相关议项</w:t>
      </w:r>
      <w:r w:rsidR="00DE765A">
        <w:rPr>
          <w:rFonts w:hint="eastAsia"/>
          <w:lang w:eastAsia="zh-CN"/>
        </w:rPr>
        <w:t>、问题或议题</w:t>
      </w:r>
      <w:r>
        <w:rPr>
          <w:rFonts w:hint="eastAsia"/>
          <w:lang w:eastAsia="zh-CN"/>
        </w:rPr>
        <w:t>对应的补遗号。</w:t>
      </w:r>
    </w:p>
    <w:p w14:paraId="33DA9ECE" w14:textId="77777777" w:rsidR="00D407A2" w:rsidRDefault="00D407A2" w:rsidP="00D407A2">
      <w:pPr>
        <w:ind w:firstLineChars="200" w:firstLine="480"/>
        <w:rPr>
          <w:lang w:eastAsia="zh-CN"/>
        </w:rPr>
      </w:pPr>
      <w:r>
        <w:rPr>
          <w:rFonts w:hint="eastAsia"/>
          <w:lang w:eastAsia="zh-CN"/>
        </w:rPr>
        <w:t>中国对部分</w:t>
      </w:r>
      <w:r>
        <w:rPr>
          <w:lang w:eastAsia="zh-CN"/>
        </w:rPr>
        <w:t>WRC-23</w:t>
      </w:r>
      <w:r>
        <w:rPr>
          <w:rFonts w:hint="eastAsia"/>
          <w:lang w:eastAsia="zh-CN"/>
        </w:rPr>
        <w:t>议</w:t>
      </w:r>
      <w:proofErr w:type="gramStart"/>
      <w:r>
        <w:rPr>
          <w:rFonts w:hint="eastAsia"/>
          <w:lang w:eastAsia="zh-CN"/>
        </w:rPr>
        <w:t>项还有</w:t>
      </w:r>
      <w:proofErr w:type="gramEnd"/>
      <w:r>
        <w:rPr>
          <w:rFonts w:hint="eastAsia"/>
          <w:lang w:eastAsia="zh-CN"/>
        </w:rPr>
        <w:t>其他提案，包含在相应的多国提案，或其他独立的提案当中。</w:t>
      </w:r>
    </w:p>
    <w:p w14:paraId="0AA6E336" w14:textId="77CD6A3E" w:rsidR="00622560" w:rsidRPr="00D407A2" w:rsidRDefault="00D407A2" w:rsidP="00D407A2">
      <w:pPr>
        <w:spacing w:before="1200"/>
        <w:rPr>
          <w:bCs/>
          <w:lang w:eastAsia="zh-CN"/>
        </w:rPr>
      </w:pPr>
      <w:r>
        <w:rPr>
          <w:rFonts w:hint="eastAsia"/>
          <w:b/>
          <w:lang w:eastAsia="zh-CN"/>
        </w:rPr>
        <w:t>附件：</w:t>
      </w:r>
      <w:r>
        <w:rPr>
          <w:bCs/>
          <w:lang w:eastAsia="zh-CN"/>
        </w:rPr>
        <w:t>1</w:t>
      </w:r>
      <w:r>
        <w:rPr>
          <w:rFonts w:hint="eastAsia"/>
          <w:bCs/>
          <w:lang w:eastAsia="zh-CN"/>
        </w:rPr>
        <w:t>件</w:t>
      </w:r>
    </w:p>
    <w:p w14:paraId="7A9CE60D" w14:textId="1BF2C33C" w:rsidR="00D407A2" w:rsidRDefault="00B868FC" w:rsidP="00D407A2">
      <w:pPr>
        <w:pStyle w:val="AnnexNo"/>
        <w:rPr>
          <w:lang w:eastAsia="zh-CN"/>
        </w:rPr>
      </w:pPr>
      <w:r>
        <w:rPr>
          <w:lang w:eastAsia="zh-CN"/>
        </w:rPr>
        <w:br w:type="page"/>
      </w:r>
      <w:r w:rsidR="00D407A2">
        <w:rPr>
          <w:rFonts w:hint="eastAsia"/>
          <w:lang w:eastAsia="zh-CN"/>
        </w:rPr>
        <w:lastRenderedPageBreak/>
        <w:t>附件</w:t>
      </w:r>
    </w:p>
    <w:p w14:paraId="70327EF9" w14:textId="012AD1EA" w:rsidR="00D407A2" w:rsidRDefault="00D407A2" w:rsidP="00D407A2">
      <w:pPr>
        <w:pStyle w:val="Annextitle"/>
        <w:rPr>
          <w:lang w:eastAsia="zh-CN"/>
        </w:rPr>
      </w:pPr>
      <w:r>
        <w:rPr>
          <w:lang w:eastAsia="zh-CN"/>
        </w:rPr>
        <w:t>WRC-23</w:t>
      </w:r>
      <w:r>
        <w:rPr>
          <w:rFonts w:hint="eastAsia"/>
          <w:lang w:eastAsia="zh-CN"/>
        </w:rPr>
        <w:t>议项</w:t>
      </w:r>
      <w:r w:rsidR="00DE765A">
        <w:rPr>
          <w:rFonts w:hint="eastAsia"/>
          <w:lang w:eastAsia="zh-CN"/>
        </w:rPr>
        <w:t>、问题和议题</w:t>
      </w:r>
      <w:r>
        <w:rPr>
          <w:rFonts w:hint="eastAsia"/>
          <w:lang w:eastAsia="zh-CN"/>
        </w:rPr>
        <w:t>与提案补遗号对照表</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205"/>
        <w:gridCol w:w="1352"/>
        <w:gridCol w:w="4965"/>
        <w:gridCol w:w="2107"/>
      </w:tblGrid>
      <w:tr w:rsidR="00D407A2" w14:paraId="506BB87E" w14:textId="77777777" w:rsidTr="00C9588F">
        <w:trPr>
          <w:cantSplit/>
          <w:tblHeader/>
        </w:trPr>
        <w:tc>
          <w:tcPr>
            <w:tcW w:w="62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E1935" w14:textId="77777777" w:rsidR="00D407A2" w:rsidRDefault="00D407A2" w:rsidP="00C9588F">
            <w:pPr>
              <w:pStyle w:val="Tablehead"/>
              <w:rPr>
                <w:sz w:val="24"/>
                <w:szCs w:val="24"/>
                <w:lang w:eastAsia="zh-CN"/>
              </w:rPr>
            </w:pPr>
            <w:r>
              <w:rPr>
                <w:sz w:val="24"/>
                <w:szCs w:val="24"/>
                <w:lang w:val="en-AU"/>
              </w:rPr>
              <w:t>WRC-23</w:t>
            </w:r>
            <w:r>
              <w:rPr>
                <w:rFonts w:hint="eastAsia"/>
                <w:sz w:val="24"/>
                <w:szCs w:val="24"/>
                <w:lang w:val="en-AU" w:eastAsia="zh-CN"/>
              </w:rPr>
              <w:t>议项</w:t>
            </w:r>
          </w:p>
        </w:tc>
        <w:tc>
          <w:tcPr>
            <w:tcW w:w="7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59DEBE" w14:textId="6E592AD0" w:rsidR="00D407A2" w:rsidRDefault="00D407A2" w:rsidP="00C9588F">
            <w:pPr>
              <w:pStyle w:val="Tablehead"/>
              <w:rPr>
                <w:sz w:val="24"/>
                <w:szCs w:val="24"/>
              </w:rPr>
            </w:pPr>
            <w:proofErr w:type="gramStart"/>
            <w:r>
              <w:rPr>
                <w:rFonts w:hint="eastAsia"/>
                <w:sz w:val="24"/>
                <w:szCs w:val="24"/>
                <w:lang w:val="en-AU" w:eastAsia="zh-CN"/>
              </w:rPr>
              <w:t>子议项</w:t>
            </w:r>
            <w:proofErr w:type="gramEnd"/>
            <w:r>
              <w:rPr>
                <w:sz w:val="24"/>
                <w:szCs w:val="24"/>
                <w:lang w:val="en-AU"/>
              </w:rPr>
              <w:t>/</w:t>
            </w:r>
            <w:r>
              <w:rPr>
                <w:sz w:val="24"/>
                <w:szCs w:val="24"/>
                <w:lang w:val="en-AU"/>
              </w:rPr>
              <w:br/>
            </w:r>
            <w:r>
              <w:rPr>
                <w:rFonts w:hint="eastAsia"/>
                <w:sz w:val="24"/>
                <w:szCs w:val="24"/>
                <w:lang w:val="en-AU" w:eastAsia="zh-CN"/>
              </w:rPr>
              <w:t>问题</w:t>
            </w:r>
            <w:r w:rsidR="00DE765A">
              <w:rPr>
                <w:rFonts w:hint="eastAsia"/>
                <w:sz w:val="24"/>
                <w:szCs w:val="24"/>
                <w:lang w:val="en-AU" w:eastAsia="zh-CN"/>
              </w:rPr>
              <w:t>/</w:t>
            </w:r>
            <w:r w:rsidR="00DE765A">
              <w:rPr>
                <w:rFonts w:hint="eastAsia"/>
                <w:sz w:val="24"/>
                <w:szCs w:val="24"/>
                <w:lang w:val="en-AU" w:eastAsia="zh-CN"/>
              </w:rPr>
              <w:t>议题</w:t>
            </w:r>
          </w:p>
        </w:tc>
        <w:tc>
          <w:tcPr>
            <w:tcW w:w="257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C30CB7" w14:textId="6DFC059F" w:rsidR="00D407A2" w:rsidRDefault="00D407A2" w:rsidP="00C9588F">
            <w:pPr>
              <w:pStyle w:val="Tablehead"/>
              <w:rPr>
                <w:sz w:val="24"/>
                <w:szCs w:val="24"/>
              </w:rPr>
            </w:pPr>
            <w:r>
              <w:rPr>
                <w:rFonts w:hint="eastAsia"/>
                <w:sz w:val="24"/>
                <w:szCs w:val="24"/>
                <w:lang w:val="en-AU" w:eastAsia="zh-CN"/>
              </w:rPr>
              <w:t>议项</w:t>
            </w:r>
            <w:r w:rsidR="00DE765A">
              <w:rPr>
                <w:rFonts w:hint="eastAsia"/>
                <w:sz w:val="24"/>
                <w:szCs w:val="24"/>
                <w:lang w:val="en-AU" w:eastAsia="zh-CN"/>
              </w:rPr>
              <w:t>/</w:t>
            </w:r>
            <w:r w:rsidR="00DE765A">
              <w:rPr>
                <w:rFonts w:hint="eastAsia"/>
                <w:sz w:val="24"/>
                <w:szCs w:val="24"/>
                <w:lang w:val="en-AU" w:eastAsia="zh-CN"/>
              </w:rPr>
              <w:t>问题</w:t>
            </w:r>
            <w:r w:rsidR="00DE765A">
              <w:rPr>
                <w:rFonts w:hint="eastAsia"/>
                <w:sz w:val="24"/>
                <w:szCs w:val="24"/>
                <w:lang w:val="en-AU" w:eastAsia="zh-CN"/>
              </w:rPr>
              <w:t>/</w:t>
            </w:r>
            <w:r w:rsidR="00DE765A">
              <w:rPr>
                <w:rFonts w:hint="eastAsia"/>
                <w:sz w:val="24"/>
                <w:szCs w:val="24"/>
                <w:lang w:val="en-AU" w:eastAsia="zh-CN"/>
              </w:rPr>
              <w:t>议题</w:t>
            </w:r>
            <w:r>
              <w:rPr>
                <w:rFonts w:hint="eastAsia"/>
                <w:sz w:val="24"/>
                <w:szCs w:val="24"/>
                <w:lang w:val="en-AU" w:eastAsia="zh-CN"/>
              </w:rPr>
              <w:t>案文</w:t>
            </w:r>
          </w:p>
        </w:tc>
        <w:tc>
          <w:tcPr>
            <w:tcW w:w="1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CBC5B0" w14:textId="77777777" w:rsidR="00D407A2" w:rsidRDefault="00D407A2" w:rsidP="00C9588F">
            <w:pPr>
              <w:pStyle w:val="Tablehead"/>
              <w:rPr>
                <w:sz w:val="24"/>
                <w:szCs w:val="24"/>
                <w:lang w:eastAsia="zh-CN"/>
              </w:rPr>
            </w:pPr>
            <w:r>
              <w:rPr>
                <w:rFonts w:hint="eastAsia"/>
                <w:sz w:val="24"/>
                <w:szCs w:val="24"/>
                <w:lang w:val="en-AU" w:eastAsia="zh-CN"/>
              </w:rPr>
              <w:t>补遗编号</w:t>
            </w:r>
          </w:p>
        </w:tc>
      </w:tr>
      <w:tr w:rsidR="00D407A2" w14:paraId="52DB0E23" w14:textId="77777777" w:rsidTr="00C9588F">
        <w:trPr>
          <w:cantSplit/>
        </w:trPr>
        <w:tc>
          <w:tcPr>
            <w:tcW w:w="626" w:type="pct"/>
            <w:tcBorders>
              <w:top w:val="single" w:sz="4" w:space="0" w:color="auto"/>
              <w:left w:val="single" w:sz="4" w:space="0" w:color="auto"/>
              <w:bottom w:val="single" w:sz="6" w:space="0" w:color="auto"/>
            </w:tcBorders>
          </w:tcPr>
          <w:p w14:paraId="4F91A585" w14:textId="77777777" w:rsidR="00D407A2" w:rsidRDefault="00D407A2" w:rsidP="00C9588F">
            <w:pPr>
              <w:pStyle w:val="Tabletext"/>
              <w:jc w:val="center"/>
              <w:rPr>
                <w:sz w:val="24"/>
                <w:szCs w:val="24"/>
              </w:rPr>
            </w:pPr>
            <w:r>
              <w:rPr>
                <w:sz w:val="24"/>
                <w:szCs w:val="24"/>
              </w:rPr>
              <w:t>1.1</w:t>
            </w:r>
          </w:p>
        </w:tc>
        <w:tc>
          <w:tcPr>
            <w:tcW w:w="702" w:type="pct"/>
            <w:tcBorders>
              <w:top w:val="single" w:sz="4" w:space="0" w:color="auto"/>
              <w:bottom w:val="single" w:sz="6" w:space="0" w:color="auto"/>
            </w:tcBorders>
          </w:tcPr>
          <w:p w14:paraId="2187C0CD" w14:textId="77777777" w:rsidR="00D407A2" w:rsidRDefault="00D407A2" w:rsidP="00C9588F">
            <w:pPr>
              <w:pStyle w:val="Tabletext"/>
              <w:rPr>
                <w:sz w:val="24"/>
                <w:szCs w:val="24"/>
                <w:lang w:eastAsia="zh-CN"/>
              </w:rPr>
            </w:pPr>
          </w:p>
        </w:tc>
        <w:tc>
          <w:tcPr>
            <w:tcW w:w="2578" w:type="pct"/>
            <w:tcBorders>
              <w:top w:val="single" w:sz="4" w:space="0" w:color="auto"/>
              <w:bottom w:val="single" w:sz="6" w:space="0" w:color="auto"/>
            </w:tcBorders>
            <w:vAlign w:val="center"/>
          </w:tcPr>
          <w:p w14:paraId="6FFC3802" w14:textId="77777777" w:rsidR="00D407A2" w:rsidRDefault="00D407A2" w:rsidP="00C9588F">
            <w:pPr>
              <w:pStyle w:val="Tabletext"/>
              <w:rPr>
                <w:color w:val="000000"/>
                <w:sz w:val="24"/>
                <w:szCs w:val="24"/>
                <w:lang w:eastAsia="zh-CN"/>
              </w:rPr>
            </w:pPr>
            <w:r>
              <w:rPr>
                <w:rFonts w:hint="eastAsia"/>
                <w:sz w:val="24"/>
                <w:szCs w:val="24"/>
                <w:lang w:eastAsia="zh-CN"/>
              </w:rPr>
              <w:t>根据</w:t>
            </w:r>
            <w:r>
              <w:rPr>
                <w:sz w:val="24"/>
                <w:szCs w:val="24"/>
                <w:lang w:eastAsia="zh-CN"/>
              </w:rPr>
              <w:t>ITU-R</w:t>
            </w:r>
            <w:r>
              <w:rPr>
                <w:rFonts w:hint="eastAsia"/>
                <w:sz w:val="24"/>
                <w:szCs w:val="24"/>
                <w:lang w:eastAsia="zh-CN"/>
              </w:rPr>
              <w:t>的研究结果，审议可能的措施，以解决</w:t>
            </w:r>
            <w:r>
              <w:rPr>
                <w:sz w:val="24"/>
                <w:szCs w:val="24"/>
                <w:lang w:eastAsia="zh-CN"/>
              </w:rPr>
              <w:t>4 800-4 990 MHz</w:t>
            </w:r>
            <w:r>
              <w:rPr>
                <w:rFonts w:hint="eastAsia"/>
                <w:sz w:val="24"/>
                <w:szCs w:val="24"/>
                <w:lang w:eastAsia="zh-CN"/>
              </w:rPr>
              <w:t>频段内保护国际空域和水域中航空和水上移动业务电台免受位于各国领土内其他电台影响的问题，并根据第</w:t>
            </w:r>
            <w:r>
              <w:rPr>
                <w:b/>
                <w:bCs/>
                <w:sz w:val="24"/>
                <w:szCs w:val="24"/>
                <w:lang w:eastAsia="zh-CN"/>
              </w:rPr>
              <w:t>223</w:t>
            </w:r>
            <w:r>
              <w:rPr>
                <w:rFonts w:hint="eastAsia"/>
                <w:sz w:val="24"/>
                <w:szCs w:val="24"/>
                <w:lang w:eastAsia="zh-CN"/>
              </w:rPr>
              <w:t>号决议（</w:t>
            </w:r>
            <w:r>
              <w:rPr>
                <w:b/>
                <w:bCs/>
                <w:sz w:val="24"/>
                <w:szCs w:val="24"/>
                <w:lang w:eastAsia="zh-CN"/>
              </w:rPr>
              <w:t>WRC-19</w:t>
            </w:r>
            <w:r>
              <w:rPr>
                <w:rFonts w:hint="eastAsia"/>
                <w:b/>
                <w:bCs/>
                <w:sz w:val="24"/>
                <w:szCs w:val="24"/>
                <w:lang w:eastAsia="zh-CN"/>
              </w:rPr>
              <w:t>，修订版</w:t>
            </w:r>
            <w:r>
              <w:rPr>
                <w:rFonts w:hint="eastAsia"/>
                <w:sz w:val="24"/>
                <w:szCs w:val="24"/>
                <w:lang w:eastAsia="zh-CN"/>
              </w:rPr>
              <w:t>）审议第</w:t>
            </w:r>
            <w:r>
              <w:rPr>
                <w:b/>
                <w:bCs/>
                <w:sz w:val="24"/>
                <w:szCs w:val="24"/>
                <w:lang w:eastAsia="zh-CN"/>
              </w:rPr>
              <w:t>5.441B</w:t>
            </w:r>
            <w:r>
              <w:rPr>
                <w:rFonts w:hint="eastAsia"/>
                <w:sz w:val="24"/>
                <w:szCs w:val="24"/>
                <w:lang w:eastAsia="zh-CN"/>
              </w:rPr>
              <w:t>款中的功率通量密度（</w:t>
            </w:r>
            <w:proofErr w:type="spellStart"/>
            <w:r>
              <w:rPr>
                <w:sz w:val="24"/>
                <w:szCs w:val="24"/>
                <w:lang w:eastAsia="zh-CN"/>
              </w:rPr>
              <w:t>pfd</w:t>
            </w:r>
            <w:proofErr w:type="spellEnd"/>
            <w:r>
              <w:rPr>
                <w:rFonts w:hint="eastAsia"/>
                <w:sz w:val="24"/>
                <w:szCs w:val="24"/>
                <w:lang w:eastAsia="zh-CN"/>
              </w:rPr>
              <w:t>）标准；</w:t>
            </w:r>
          </w:p>
        </w:tc>
        <w:tc>
          <w:tcPr>
            <w:tcW w:w="1094" w:type="pct"/>
            <w:tcBorders>
              <w:top w:val="single" w:sz="4" w:space="0" w:color="auto"/>
              <w:bottom w:val="single" w:sz="6" w:space="0" w:color="auto"/>
            </w:tcBorders>
          </w:tcPr>
          <w:p w14:paraId="39FDA621" w14:textId="77777777" w:rsidR="00D407A2" w:rsidRDefault="00D407A2" w:rsidP="00C9588F">
            <w:pPr>
              <w:tabs>
                <w:tab w:val="clear" w:pos="1134"/>
                <w:tab w:val="clear" w:pos="1871"/>
                <w:tab w:val="clear" w:pos="2268"/>
              </w:tabs>
              <w:overflowPunct/>
              <w:autoSpaceDE/>
              <w:autoSpaceDN/>
              <w:adjustRightInd/>
              <w:spacing w:before="60" w:after="60"/>
              <w:jc w:val="center"/>
              <w:textAlignment w:val="auto"/>
              <w:rPr>
                <w:szCs w:val="24"/>
                <w:lang w:eastAsia="zh-CN"/>
              </w:rPr>
            </w:pPr>
            <w:r>
              <w:rPr>
                <w:szCs w:val="24"/>
                <w:lang w:val="en-AU"/>
              </w:rPr>
              <w:t>A1</w:t>
            </w:r>
          </w:p>
        </w:tc>
      </w:tr>
      <w:tr w:rsidR="00D407A2" w14:paraId="3CF1C8DE" w14:textId="77777777" w:rsidTr="00C9588F">
        <w:trPr>
          <w:cantSplit/>
        </w:trPr>
        <w:tc>
          <w:tcPr>
            <w:tcW w:w="626" w:type="pct"/>
            <w:tcBorders>
              <w:top w:val="single" w:sz="6" w:space="0" w:color="auto"/>
              <w:left w:val="single" w:sz="4" w:space="0" w:color="auto"/>
              <w:bottom w:val="single" w:sz="6" w:space="0" w:color="auto"/>
            </w:tcBorders>
          </w:tcPr>
          <w:p w14:paraId="38BA3FDD" w14:textId="77777777" w:rsidR="00D407A2" w:rsidRDefault="00D407A2" w:rsidP="00C9588F">
            <w:pPr>
              <w:pStyle w:val="Tabletext"/>
              <w:jc w:val="center"/>
              <w:rPr>
                <w:sz w:val="24"/>
                <w:szCs w:val="24"/>
              </w:rPr>
            </w:pPr>
            <w:r>
              <w:rPr>
                <w:sz w:val="24"/>
                <w:szCs w:val="24"/>
              </w:rPr>
              <w:t>1.2</w:t>
            </w:r>
          </w:p>
        </w:tc>
        <w:tc>
          <w:tcPr>
            <w:tcW w:w="702" w:type="pct"/>
            <w:tcBorders>
              <w:top w:val="single" w:sz="6" w:space="0" w:color="auto"/>
              <w:bottom w:val="single" w:sz="6" w:space="0" w:color="auto"/>
            </w:tcBorders>
          </w:tcPr>
          <w:p w14:paraId="5C30D162" w14:textId="77777777" w:rsidR="00D407A2" w:rsidRDefault="00D407A2" w:rsidP="00C9588F">
            <w:pPr>
              <w:pStyle w:val="Tabletext"/>
              <w:rPr>
                <w:sz w:val="24"/>
                <w:szCs w:val="24"/>
                <w:lang w:eastAsia="zh-CN"/>
              </w:rPr>
            </w:pPr>
          </w:p>
        </w:tc>
        <w:tc>
          <w:tcPr>
            <w:tcW w:w="2578" w:type="pct"/>
            <w:tcBorders>
              <w:top w:val="single" w:sz="6" w:space="0" w:color="auto"/>
              <w:bottom w:val="single" w:sz="6" w:space="0" w:color="auto"/>
            </w:tcBorders>
            <w:vAlign w:val="center"/>
          </w:tcPr>
          <w:p w14:paraId="57DD7D1C" w14:textId="70D8103E" w:rsidR="00D407A2" w:rsidRDefault="00D407A2" w:rsidP="00C9588F">
            <w:pPr>
              <w:pStyle w:val="Tabletext"/>
              <w:rPr>
                <w:sz w:val="24"/>
                <w:szCs w:val="24"/>
                <w:lang w:eastAsia="zh-CN"/>
              </w:rPr>
            </w:pPr>
            <w:r>
              <w:rPr>
                <w:rFonts w:hint="eastAsia"/>
                <w:sz w:val="24"/>
                <w:szCs w:val="24"/>
                <w:lang w:eastAsia="zh-CN"/>
              </w:rPr>
              <w:t>根据第</w:t>
            </w:r>
            <w:r>
              <w:rPr>
                <w:rFonts w:cs="Traditional Arabic"/>
                <w:b/>
                <w:bCs/>
                <w:sz w:val="24"/>
                <w:szCs w:val="24"/>
                <w:lang w:eastAsia="zh-CN"/>
              </w:rPr>
              <w:t>245</w:t>
            </w:r>
            <w:r>
              <w:rPr>
                <w:rFonts w:hint="eastAsia"/>
                <w:sz w:val="24"/>
                <w:szCs w:val="24"/>
                <w:lang w:eastAsia="zh-CN"/>
              </w:rPr>
              <w:t>号决议</w:t>
            </w:r>
            <w:r>
              <w:rPr>
                <w:rFonts w:hint="eastAsia"/>
                <w:b/>
                <w:bCs/>
                <w:sz w:val="24"/>
                <w:szCs w:val="24"/>
                <w:lang w:eastAsia="zh-CN"/>
              </w:rPr>
              <w:t>（</w:t>
            </w:r>
            <w:r>
              <w:rPr>
                <w:b/>
                <w:bCs/>
                <w:sz w:val="24"/>
                <w:szCs w:val="24"/>
                <w:lang w:eastAsia="zh-CN"/>
              </w:rPr>
              <w:t>WRC-19</w:t>
            </w:r>
            <w:r>
              <w:rPr>
                <w:rFonts w:hint="eastAsia"/>
                <w:b/>
                <w:bCs/>
                <w:sz w:val="24"/>
                <w:szCs w:val="24"/>
                <w:lang w:eastAsia="zh-CN"/>
              </w:rPr>
              <w:t>）</w:t>
            </w:r>
            <w:r>
              <w:rPr>
                <w:rFonts w:hint="eastAsia"/>
                <w:sz w:val="24"/>
                <w:szCs w:val="24"/>
                <w:lang w:eastAsia="zh-CN"/>
              </w:rPr>
              <w:t>，审议确定将</w:t>
            </w:r>
            <w:r>
              <w:rPr>
                <w:sz w:val="24"/>
                <w:szCs w:val="24"/>
                <w:lang w:val="en-US" w:eastAsia="zh-CN"/>
              </w:rPr>
              <w:t>3 300-3 400 MHz</w:t>
            </w:r>
            <w:r>
              <w:rPr>
                <w:rFonts w:hint="eastAsia"/>
                <w:sz w:val="24"/>
                <w:szCs w:val="24"/>
                <w:lang w:val="en-US" w:eastAsia="zh-CN"/>
              </w:rPr>
              <w:t>、</w:t>
            </w:r>
            <w:r>
              <w:rPr>
                <w:sz w:val="24"/>
                <w:szCs w:val="24"/>
                <w:lang w:val="en-US" w:eastAsia="zh-CN"/>
              </w:rPr>
              <w:t>3 600</w:t>
            </w:r>
            <w:r>
              <w:rPr>
                <w:sz w:val="24"/>
                <w:szCs w:val="24"/>
                <w:lang w:val="en-US" w:eastAsia="zh-CN"/>
              </w:rPr>
              <w:noBreakHyphen/>
              <w:t>3 800 MHz</w:t>
            </w:r>
            <w:r>
              <w:rPr>
                <w:rFonts w:hint="eastAsia"/>
                <w:sz w:val="24"/>
                <w:szCs w:val="24"/>
                <w:lang w:val="en-US" w:eastAsia="zh-CN"/>
              </w:rPr>
              <w:t>、</w:t>
            </w:r>
            <w:r>
              <w:rPr>
                <w:sz w:val="24"/>
                <w:szCs w:val="24"/>
                <w:lang w:val="en-US" w:eastAsia="zh-CN"/>
              </w:rPr>
              <w:t>6 425-</w:t>
            </w:r>
            <w:r w:rsidR="001508FA">
              <w:rPr>
                <w:sz w:val="24"/>
                <w:szCs w:val="24"/>
                <w:lang w:val="en-US" w:eastAsia="zh-CN"/>
              </w:rPr>
              <w:br/>
            </w:r>
            <w:r>
              <w:rPr>
                <w:sz w:val="24"/>
                <w:szCs w:val="24"/>
                <w:lang w:val="en-US" w:eastAsia="zh-CN"/>
              </w:rPr>
              <w:t>7 025 MHz</w:t>
            </w:r>
            <w:r>
              <w:rPr>
                <w:rFonts w:hint="eastAsia"/>
                <w:sz w:val="24"/>
                <w:szCs w:val="24"/>
                <w:lang w:val="en-US" w:eastAsia="zh-CN"/>
              </w:rPr>
              <w:t>、</w:t>
            </w:r>
            <w:r>
              <w:rPr>
                <w:sz w:val="24"/>
                <w:szCs w:val="24"/>
                <w:lang w:val="en-US" w:eastAsia="zh-CN"/>
              </w:rPr>
              <w:t>7 025-7 125 MHz</w:t>
            </w:r>
            <w:r>
              <w:rPr>
                <w:rFonts w:hint="eastAsia"/>
                <w:sz w:val="24"/>
                <w:szCs w:val="24"/>
                <w:lang w:val="en-US" w:eastAsia="zh-CN"/>
              </w:rPr>
              <w:t>和</w:t>
            </w:r>
            <w:r>
              <w:rPr>
                <w:sz w:val="24"/>
                <w:szCs w:val="24"/>
                <w:lang w:val="en-US" w:eastAsia="zh-CN"/>
              </w:rPr>
              <w:t>10.0-10.5 GHz</w:t>
            </w:r>
            <w:r>
              <w:rPr>
                <w:rFonts w:hint="eastAsia"/>
                <w:sz w:val="24"/>
                <w:szCs w:val="24"/>
                <w:lang w:eastAsia="zh-CN"/>
              </w:rPr>
              <w:t>频段</w:t>
            </w:r>
            <w:r>
              <w:rPr>
                <w:rFonts w:hint="eastAsia"/>
                <w:bCs/>
                <w:sz w:val="24"/>
                <w:szCs w:val="24"/>
                <w:lang w:eastAsia="zh-CN"/>
              </w:rPr>
              <w:t>用于</w:t>
            </w:r>
            <w:r>
              <w:rPr>
                <w:rFonts w:hint="eastAsia"/>
                <w:sz w:val="24"/>
                <w:szCs w:val="24"/>
                <w:lang w:eastAsia="zh-CN"/>
              </w:rPr>
              <w:t>国际移动通信</w:t>
            </w:r>
            <w:r>
              <w:rPr>
                <w:rFonts w:hint="eastAsia"/>
                <w:sz w:val="24"/>
                <w:szCs w:val="24"/>
                <w:lang w:val="nb-NO" w:eastAsia="zh-CN"/>
              </w:rPr>
              <w:t>（</w:t>
            </w:r>
            <w:r>
              <w:rPr>
                <w:sz w:val="24"/>
                <w:szCs w:val="24"/>
                <w:lang w:val="nb-NO" w:eastAsia="zh-CN"/>
              </w:rPr>
              <w:t>IMT</w:t>
            </w:r>
            <w:r>
              <w:rPr>
                <w:rFonts w:hint="eastAsia"/>
                <w:sz w:val="24"/>
                <w:szCs w:val="24"/>
                <w:lang w:val="nb-NO" w:eastAsia="zh-CN"/>
              </w:rPr>
              <w:t>），</w:t>
            </w:r>
            <w:r>
              <w:rPr>
                <w:rFonts w:hint="eastAsia"/>
                <w:bCs/>
                <w:sz w:val="24"/>
                <w:szCs w:val="24"/>
                <w:lang w:eastAsia="zh-CN"/>
              </w:rPr>
              <w:t>包括为作为主要业务的</w:t>
            </w:r>
            <w:r>
              <w:rPr>
                <w:rFonts w:hint="eastAsia"/>
                <w:sz w:val="24"/>
                <w:szCs w:val="24"/>
                <w:lang w:eastAsia="zh-CN"/>
              </w:rPr>
              <w:t>移动业务做出附加划分的可能性；</w:t>
            </w:r>
          </w:p>
        </w:tc>
        <w:tc>
          <w:tcPr>
            <w:tcW w:w="1094" w:type="pct"/>
            <w:tcBorders>
              <w:top w:val="single" w:sz="6" w:space="0" w:color="auto"/>
              <w:bottom w:val="single" w:sz="6" w:space="0" w:color="auto"/>
            </w:tcBorders>
          </w:tcPr>
          <w:p w14:paraId="67157336" w14:textId="77777777" w:rsidR="00D407A2" w:rsidRDefault="00D407A2" w:rsidP="00C9588F">
            <w:pPr>
              <w:pStyle w:val="Tabletext"/>
              <w:jc w:val="center"/>
              <w:rPr>
                <w:sz w:val="24"/>
                <w:szCs w:val="24"/>
                <w:lang w:eastAsia="zh-CN"/>
              </w:rPr>
            </w:pPr>
            <w:r>
              <w:rPr>
                <w:sz w:val="24"/>
                <w:szCs w:val="24"/>
                <w:lang w:val="en-AU"/>
              </w:rPr>
              <w:t>A2</w:t>
            </w:r>
          </w:p>
        </w:tc>
      </w:tr>
      <w:tr w:rsidR="00D407A2" w14:paraId="509AE1D5" w14:textId="77777777" w:rsidTr="00C9588F">
        <w:trPr>
          <w:cantSplit/>
        </w:trPr>
        <w:tc>
          <w:tcPr>
            <w:tcW w:w="626" w:type="pct"/>
            <w:tcBorders>
              <w:top w:val="single" w:sz="6" w:space="0" w:color="auto"/>
              <w:left w:val="single" w:sz="4" w:space="0" w:color="auto"/>
              <w:bottom w:val="single" w:sz="6" w:space="0" w:color="auto"/>
            </w:tcBorders>
          </w:tcPr>
          <w:p w14:paraId="22B3B5DB" w14:textId="77777777" w:rsidR="00D407A2" w:rsidRDefault="00D407A2" w:rsidP="00C9588F">
            <w:pPr>
              <w:pStyle w:val="Tabletext"/>
              <w:jc w:val="center"/>
              <w:rPr>
                <w:sz w:val="24"/>
                <w:szCs w:val="24"/>
              </w:rPr>
            </w:pPr>
            <w:r>
              <w:rPr>
                <w:sz w:val="24"/>
                <w:szCs w:val="24"/>
              </w:rPr>
              <w:t>1.3</w:t>
            </w:r>
          </w:p>
        </w:tc>
        <w:tc>
          <w:tcPr>
            <w:tcW w:w="702" w:type="pct"/>
            <w:tcBorders>
              <w:top w:val="single" w:sz="6" w:space="0" w:color="auto"/>
              <w:bottom w:val="single" w:sz="6" w:space="0" w:color="auto"/>
            </w:tcBorders>
          </w:tcPr>
          <w:p w14:paraId="635457CA" w14:textId="77777777" w:rsidR="00D407A2" w:rsidRDefault="00D407A2" w:rsidP="00C9588F">
            <w:pPr>
              <w:pStyle w:val="Tabletext"/>
              <w:rPr>
                <w:sz w:val="24"/>
                <w:szCs w:val="24"/>
                <w:lang w:val="en-US" w:eastAsia="zh-CN"/>
              </w:rPr>
            </w:pPr>
          </w:p>
        </w:tc>
        <w:tc>
          <w:tcPr>
            <w:tcW w:w="2578" w:type="pct"/>
            <w:tcBorders>
              <w:top w:val="single" w:sz="6" w:space="0" w:color="auto"/>
              <w:bottom w:val="single" w:sz="6" w:space="0" w:color="auto"/>
            </w:tcBorders>
            <w:vAlign w:val="center"/>
          </w:tcPr>
          <w:p w14:paraId="35B8DA4B" w14:textId="77777777" w:rsidR="00D407A2" w:rsidRDefault="00D407A2" w:rsidP="00C9588F">
            <w:pPr>
              <w:pStyle w:val="Tabletext"/>
              <w:rPr>
                <w:sz w:val="24"/>
                <w:szCs w:val="24"/>
                <w:lang w:eastAsia="zh-CN"/>
              </w:rPr>
            </w:pPr>
            <w:r>
              <w:rPr>
                <w:rFonts w:hint="eastAsia"/>
                <w:sz w:val="24"/>
                <w:szCs w:val="24"/>
                <w:lang w:val="en-US" w:eastAsia="zh-CN"/>
              </w:rPr>
              <w:t>根据第</w:t>
            </w:r>
            <w:r>
              <w:rPr>
                <w:rFonts w:cs="Traditional Arabic"/>
                <w:b/>
                <w:bCs/>
                <w:sz w:val="24"/>
                <w:szCs w:val="24"/>
                <w:lang w:eastAsia="zh-CN"/>
              </w:rPr>
              <w:t>246</w:t>
            </w:r>
            <w:r>
              <w:rPr>
                <w:rFonts w:hint="eastAsia"/>
                <w:sz w:val="24"/>
                <w:szCs w:val="24"/>
                <w:lang w:val="en-US" w:eastAsia="zh-CN"/>
              </w:rPr>
              <w:t>号决议</w:t>
            </w:r>
            <w:r>
              <w:rPr>
                <w:rFonts w:hint="eastAsia"/>
                <w:b/>
                <w:sz w:val="24"/>
                <w:szCs w:val="24"/>
                <w:lang w:val="en-US" w:eastAsia="zh-CN"/>
              </w:rPr>
              <w:t>（</w:t>
            </w:r>
            <w:r>
              <w:rPr>
                <w:b/>
                <w:bCs/>
                <w:sz w:val="24"/>
                <w:szCs w:val="24"/>
                <w:lang w:val="en-US" w:eastAsia="zh-CN"/>
              </w:rPr>
              <w:t>WRC-19</w:t>
            </w:r>
            <w:r>
              <w:rPr>
                <w:rFonts w:hint="eastAsia"/>
                <w:b/>
                <w:sz w:val="24"/>
                <w:szCs w:val="24"/>
                <w:lang w:val="en-US" w:eastAsia="zh-CN"/>
              </w:rPr>
              <w:t>），</w:t>
            </w:r>
            <w:r>
              <w:rPr>
                <w:rFonts w:hint="eastAsia"/>
                <w:sz w:val="24"/>
                <w:szCs w:val="24"/>
                <w:lang w:val="en-US" w:eastAsia="zh-CN"/>
              </w:rPr>
              <w:t>考虑在</w:t>
            </w:r>
            <w:r>
              <w:rPr>
                <w:sz w:val="24"/>
                <w:szCs w:val="24"/>
                <w:lang w:val="en-US" w:eastAsia="zh-CN"/>
              </w:rPr>
              <w:br/>
              <w:t>1</w:t>
            </w:r>
            <w:r>
              <w:rPr>
                <w:rFonts w:hint="eastAsia"/>
                <w:sz w:val="24"/>
                <w:szCs w:val="24"/>
                <w:lang w:val="en-US" w:eastAsia="zh-CN"/>
              </w:rPr>
              <w:t>区</w:t>
            </w:r>
            <w:r>
              <w:rPr>
                <w:sz w:val="24"/>
                <w:szCs w:val="24"/>
                <w:lang w:eastAsia="zh-CN"/>
              </w:rPr>
              <w:t>3 600</w:t>
            </w:r>
            <w:r>
              <w:rPr>
                <w:sz w:val="24"/>
                <w:szCs w:val="24"/>
                <w:lang w:eastAsia="zh-CN"/>
              </w:rPr>
              <w:noBreakHyphen/>
              <w:t>3 800</w:t>
            </w:r>
            <w:r>
              <w:rPr>
                <w:sz w:val="24"/>
                <w:szCs w:val="24"/>
                <w:lang w:val="en-US" w:eastAsia="zh-CN"/>
              </w:rPr>
              <w:t> </w:t>
            </w:r>
            <w:r>
              <w:rPr>
                <w:sz w:val="24"/>
                <w:szCs w:val="24"/>
                <w:lang w:eastAsia="zh-CN"/>
              </w:rPr>
              <w:t>MHz</w:t>
            </w:r>
            <w:r>
              <w:rPr>
                <w:rFonts w:hint="eastAsia"/>
                <w:sz w:val="24"/>
                <w:szCs w:val="24"/>
                <w:lang w:eastAsia="zh-CN"/>
              </w:rPr>
              <w:t>频段内为移动业务做出主要业务划分并采取适当的规则行动</w:t>
            </w:r>
            <w:r>
              <w:rPr>
                <w:rFonts w:hint="eastAsia"/>
                <w:sz w:val="24"/>
                <w:szCs w:val="24"/>
                <w:lang w:val="en-US" w:eastAsia="zh-CN"/>
              </w:rPr>
              <w:t>；</w:t>
            </w:r>
          </w:p>
        </w:tc>
        <w:tc>
          <w:tcPr>
            <w:tcW w:w="1094" w:type="pct"/>
            <w:tcBorders>
              <w:top w:val="single" w:sz="6" w:space="0" w:color="auto"/>
              <w:bottom w:val="single" w:sz="6" w:space="0" w:color="auto"/>
            </w:tcBorders>
          </w:tcPr>
          <w:p w14:paraId="0F9B3708" w14:textId="77777777" w:rsidR="00D407A2" w:rsidRDefault="00D407A2" w:rsidP="00C9588F">
            <w:pPr>
              <w:tabs>
                <w:tab w:val="clear" w:pos="1134"/>
                <w:tab w:val="clear" w:pos="1871"/>
                <w:tab w:val="clear" w:pos="2268"/>
              </w:tabs>
              <w:overflowPunct/>
              <w:autoSpaceDE/>
              <w:autoSpaceDN/>
              <w:adjustRightInd/>
              <w:spacing w:before="60" w:after="60"/>
              <w:jc w:val="center"/>
              <w:textAlignment w:val="auto"/>
              <w:rPr>
                <w:szCs w:val="24"/>
                <w:lang w:eastAsia="zh-CN"/>
              </w:rPr>
            </w:pPr>
            <w:r>
              <w:rPr>
                <w:szCs w:val="24"/>
                <w:lang w:val="en-AU"/>
              </w:rPr>
              <w:t>A3</w:t>
            </w:r>
          </w:p>
        </w:tc>
      </w:tr>
      <w:tr w:rsidR="00D407A2" w14:paraId="7F44262B" w14:textId="77777777" w:rsidTr="00C9588F">
        <w:trPr>
          <w:cantSplit/>
        </w:trPr>
        <w:tc>
          <w:tcPr>
            <w:tcW w:w="626" w:type="pct"/>
            <w:tcBorders>
              <w:top w:val="single" w:sz="6" w:space="0" w:color="auto"/>
              <w:left w:val="single" w:sz="4" w:space="0" w:color="auto"/>
              <w:bottom w:val="single" w:sz="6" w:space="0" w:color="auto"/>
            </w:tcBorders>
          </w:tcPr>
          <w:p w14:paraId="60D67D7F" w14:textId="77777777" w:rsidR="00D407A2" w:rsidRDefault="00D407A2" w:rsidP="00C9588F">
            <w:pPr>
              <w:pStyle w:val="Tabletext"/>
              <w:jc w:val="center"/>
              <w:rPr>
                <w:sz w:val="24"/>
                <w:szCs w:val="24"/>
              </w:rPr>
            </w:pPr>
            <w:r>
              <w:rPr>
                <w:sz w:val="24"/>
                <w:szCs w:val="24"/>
              </w:rPr>
              <w:t>1.4</w:t>
            </w:r>
          </w:p>
        </w:tc>
        <w:tc>
          <w:tcPr>
            <w:tcW w:w="702" w:type="pct"/>
            <w:tcBorders>
              <w:top w:val="single" w:sz="6" w:space="0" w:color="auto"/>
              <w:bottom w:val="single" w:sz="6" w:space="0" w:color="auto"/>
            </w:tcBorders>
          </w:tcPr>
          <w:p w14:paraId="1F99582A" w14:textId="77777777" w:rsidR="00D407A2" w:rsidRDefault="00D407A2" w:rsidP="00C9588F">
            <w:pPr>
              <w:pStyle w:val="Tabletext"/>
              <w:rPr>
                <w:sz w:val="24"/>
                <w:szCs w:val="24"/>
                <w:lang w:val="en-US" w:eastAsia="zh-CN"/>
              </w:rPr>
            </w:pPr>
          </w:p>
        </w:tc>
        <w:tc>
          <w:tcPr>
            <w:tcW w:w="2578" w:type="pct"/>
            <w:tcBorders>
              <w:top w:val="single" w:sz="6" w:space="0" w:color="auto"/>
              <w:bottom w:val="single" w:sz="6" w:space="0" w:color="auto"/>
            </w:tcBorders>
            <w:vAlign w:val="center"/>
          </w:tcPr>
          <w:p w14:paraId="58D813BB" w14:textId="77777777" w:rsidR="00D407A2" w:rsidRDefault="00D407A2" w:rsidP="00C9588F">
            <w:pPr>
              <w:pStyle w:val="Tabletext"/>
              <w:rPr>
                <w:sz w:val="24"/>
                <w:szCs w:val="24"/>
                <w:lang w:eastAsia="zh-CN"/>
              </w:rPr>
            </w:pPr>
            <w:r>
              <w:rPr>
                <w:rFonts w:hint="eastAsia"/>
                <w:sz w:val="24"/>
                <w:szCs w:val="24"/>
                <w:lang w:val="en-US" w:eastAsia="zh-CN"/>
              </w:rPr>
              <w:t>根据第</w:t>
            </w:r>
            <w:r>
              <w:rPr>
                <w:rFonts w:cs="Traditional Arabic"/>
                <w:b/>
                <w:bCs/>
                <w:sz w:val="24"/>
                <w:szCs w:val="24"/>
                <w:lang w:eastAsia="zh-CN"/>
              </w:rPr>
              <w:t>247</w:t>
            </w:r>
            <w:r>
              <w:rPr>
                <w:rFonts w:hint="eastAsia"/>
                <w:sz w:val="24"/>
                <w:szCs w:val="24"/>
                <w:lang w:val="en-US" w:eastAsia="zh-CN"/>
              </w:rPr>
              <w:t>号决议</w:t>
            </w:r>
            <w:r>
              <w:rPr>
                <w:rFonts w:hint="eastAsia"/>
                <w:b/>
                <w:sz w:val="24"/>
                <w:szCs w:val="24"/>
                <w:lang w:val="en-US" w:eastAsia="zh-CN"/>
              </w:rPr>
              <w:t>（</w:t>
            </w:r>
            <w:r>
              <w:rPr>
                <w:b/>
                <w:bCs/>
                <w:sz w:val="24"/>
                <w:szCs w:val="24"/>
                <w:lang w:val="en-US" w:eastAsia="zh-CN"/>
              </w:rPr>
              <w:t>WRC-19</w:t>
            </w:r>
            <w:r>
              <w:rPr>
                <w:rFonts w:hint="eastAsia"/>
                <w:b/>
                <w:sz w:val="24"/>
                <w:szCs w:val="24"/>
                <w:lang w:val="en-US" w:eastAsia="zh-CN"/>
              </w:rPr>
              <w:t>）</w:t>
            </w:r>
            <w:r>
              <w:rPr>
                <w:rFonts w:hint="eastAsia"/>
                <w:bCs/>
                <w:sz w:val="24"/>
                <w:szCs w:val="24"/>
                <w:lang w:val="en-US" w:eastAsia="zh-CN"/>
              </w:rPr>
              <w:t>，</w:t>
            </w:r>
            <w:r>
              <w:rPr>
                <w:rFonts w:hint="eastAsia"/>
                <w:sz w:val="24"/>
                <w:szCs w:val="24"/>
                <w:lang w:val="en-US" w:eastAsia="zh-CN"/>
              </w:rPr>
              <w:t>考虑在全球或区域范围内，在已为</w:t>
            </w:r>
            <w:r>
              <w:rPr>
                <w:sz w:val="24"/>
                <w:szCs w:val="24"/>
                <w:lang w:val="en-US" w:eastAsia="zh-CN"/>
              </w:rPr>
              <w:t>IMT</w:t>
            </w:r>
            <w:r>
              <w:rPr>
                <w:rFonts w:hint="eastAsia"/>
                <w:sz w:val="24"/>
                <w:szCs w:val="24"/>
                <w:lang w:val="en-US" w:eastAsia="zh-CN"/>
              </w:rPr>
              <w:t>确定的</w:t>
            </w:r>
            <w:r>
              <w:rPr>
                <w:sz w:val="24"/>
                <w:szCs w:val="24"/>
                <w:lang w:val="en-US" w:eastAsia="zh-CN"/>
              </w:rPr>
              <w:t>2.7 GHz</w:t>
            </w:r>
            <w:r>
              <w:rPr>
                <w:rFonts w:hint="eastAsia"/>
                <w:sz w:val="24"/>
                <w:szCs w:val="24"/>
                <w:lang w:val="en-US" w:eastAsia="zh-CN"/>
              </w:rPr>
              <w:t>以下的某些频段内的移动业务中，将高空平台电台用作</w:t>
            </w:r>
            <w:r>
              <w:rPr>
                <w:sz w:val="24"/>
                <w:szCs w:val="24"/>
                <w:lang w:val="en-US" w:eastAsia="zh-CN"/>
              </w:rPr>
              <w:t>IMT</w:t>
            </w:r>
            <w:r>
              <w:rPr>
                <w:rFonts w:hint="eastAsia"/>
                <w:sz w:val="24"/>
                <w:szCs w:val="24"/>
                <w:lang w:val="en-US" w:eastAsia="zh-CN"/>
              </w:rPr>
              <w:t>基站（</w:t>
            </w:r>
            <w:r>
              <w:rPr>
                <w:sz w:val="24"/>
                <w:szCs w:val="24"/>
                <w:lang w:val="en-US" w:eastAsia="zh-CN"/>
              </w:rPr>
              <w:t>HIBS</w:t>
            </w:r>
            <w:r>
              <w:rPr>
                <w:rFonts w:hint="eastAsia"/>
                <w:sz w:val="24"/>
                <w:szCs w:val="24"/>
                <w:lang w:val="en-US" w:eastAsia="zh-CN"/>
              </w:rPr>
              <w:t>）；</w:t>
            </w:r>
          </w:p>
        </w:tc>
        <w:tc>
          <w:tcPr>
            <w:tcW w:w="1094" w:type="pct"/>
            <w:tcBorders>
              <w:top w:val="single" w:sz="6" w:space="0" w:color="auto"/>
              <w:bottom w:val="single" w:sz="6" w:space="0" w:color="auto"/>
            </w:tcBorders>
          </w:tcPr>
          <w:p w14:paraId="7479C9EB" w14:textId="77777777" w:rsidR="00D407A2" w:rsidRDefault="00D407A2" w:rsidP="00C9588F">
            <w:pPr>
              <w:pStyle w:val="Tabletext"/>
              <w:jc w:val="center"/>
              <w:rPr>
                <w:sz w:val="24"/>
                <w:szCs w:val="24"/>
                <w:lang w:eastAsia="zh-CN"/>
              </w:rPr>
            </w:pPr>
            <w:r>
              <w:rPr>
                <w:sz w:val="24"/>
                <w:szCs w:val="24"/>
                <w:lang w:val="en-AU"/>
              </w:rPr>
              <w:t>A4</w:t>
            </w:r>
          </w:p>
        </w:tc>
      </w:tr>
      <w:tr w:rsidR="00D407A2" w14:paraId="2D10922A" w14:textId="77777777" w:rsidTr="00C9588F">
        <w:trPr>
          <w:cantSplit/>
        </w:trPr>
        <w:tc>
          <w:tcPr>
            <w:tcW w:w="626" w:type="pct"/>
            <w:tcBorders>
              <w:top w:val="single" w:sz="6" w:space="0" w:color="auto"/>
              <w:left w:val="single" w:sz="4" w:space="0" w:color="auto"/>
              <w:bottom w:val="single" w:sz="6" w:space="0" w:color="auto"/>
            </w:tcBorders>
          </w:tcPr>
          <w:p w14:paraId="74792BBD" w14:textId="77777777" w:rsidR="00D407A2" w:rsidRDefault="00D407A2" w:rsidP="00C9588F">
            <w:pPr>
              <w:pStyle w:val="Tabletext"/>
              <w:jc w:val="center"/>
              <w:rPr>
                <w:sz w:val="24"/>
                <w:szCs w:val="24"/>
              </w:rPr>
            </w:pPr>
            <w:r>
              <w:rPr>
                <w:sz w:val="24"/>
                <w:szCs w:val="24"/>
              </w:rPr>
              <w:t>1.5</w:t>
            </w:r>
          </w:p>
        </w:tc>
        <w:tc>
          <w:tcPr>
            <w:tcW w:w="702" w:type="pct"/>
            <w:tcBorders>
              <w:top w:val="single" w:sz="6" w:space="0" w:color="auto"/>
              <w:bottom w:val="single" w:sz="6" w:space="0" w:color="auto"/>
            </w:tcBorders>
          </w:tcPr>
          <w:p w14:paraId="678FF60E" w14:textId="77777777" w:rsidR="00D407A2" w:rsidRDefault="00D407A2" w:rsidP="00C9588F">
            <w:pPr>
              <w:pStyle w:val="Tabletext"/>
              <w:rPr>
                <w:sz w:val="24"/>
                <w:szCs w:val="24"/>
                <w:lang w:val="en-US" w:eastAsia="zh-CN"/>
              </w:rPr>
            </w:pPr>
          </w:p>
        </w:tc>
        <w:tc>
          <w:tcPr>
            <w:tcW w:w="2578" w:type="pct"/>
            <w:tcBorders>
              <w:top w:val="single" w:sz="6" w:space="0" w:color="auto"/>
              <w:bottom w:val="single" w:sz="6" w:space="0" w:color="auto"/>
            </w:tcBorders>
            <w:vAlign w:val="center"/>
          </w:tcPr>
          <w:p w14:paraId="18DF75CB" w14:textId="77777777" w:rsidR="00D407A2" w:rsidRDefault="00D407A2" w:rsidP="00C9588F">
            <w:pPr>
              <w:pStyle w:val="Tabletext"/>
              <w:rPr>
                <w:sz w:val="24"/>
                <w:szCs w:val="24"/>
                <w:lang w:eastAsia="zh-CN"/>
              </w:rPr>
            </w:pPr>
            <w:r>
              <w:rPr>
                <w:rFonts w:hint="eastAsia"/>
                <w:sz w:val="24"/>
                <w:szCs w:val="24"/>
                <w:lang w:val="en-US" w:eastAsia="zh-CN"/>
              </w:rPr>
              <w:t>根据</w:t>
            </w:r>
            <w:r>
              <w:rPr>
                <w:rFonts w:hint="eastAsia"/>
                <w:sz w:val="24"/>
                <w:szCs w:val="24"/>
                <w:lang w:eastAsia="zh-CN"/>
              </w:rPr>
              <w:t>第</w:t>
            </w:r>
            <w:r>
              <w:rPr>
                <w:b/>
                <w:bCs/>
                <w:sz w:val="24"/>
                <w:szCs w:val="24"/>
                <w:lang w:eastAsia="zh-CN"/>
              </w:rPr>
              <w:t>235</w:t>
            </w:r>
            <w:r>
              <w:rPr>
                <w:rFonts w:hint="eastAsia"/>
                <w:sz w:val="24"/>
                <w:szCs w:val="24"/>
                <w:lang w:eastAsia="zh-CN"/>
              </w:rPr>
              <w:t>号决议</w:t>
            </w:r>
            <w:r>
              <w:rPr>
                <w:rFonts w:hint="eastAsia"/>
                <w:b/>
                <w:bCs/>
                <w:sz w:val="24"/>
                <w:szCs w:val="24"/>
                <w:lang w:eastAsia="zh-CN"/>
              </w:rPr>
              <w:t>（</w:t>
            </w:r>
            <w:r>
              <w:rPr>
                <w:b/>
                <w:bCs/>
                <w:sz w:val="24"/>
                <w:szCs w:val="24"/>
                <w:lang w:eastAsia="zh-CN"/>
              </w:rPr>
              <w:t>WRC-15</w:t>
            </w:r>
            <w:r>
              <w:rPr>
                <w:rFonts w:hint="eastAsia"/>
                <w:b/>
                <w:bCs/>
                <w:sz w:val="24"/>
                <w:szCs w:val="24"/>
                <w:lang w:eastAsia="zh-CN"/>
              </w:rPr>
              <w:t>）</w:t>
            </w:r>
            <w:r>
              <w:rPr>
                <w:rFonts w:hint="eastAsia"/>
                <w:sz w:val="24"/>
                <w:szCs w:val="24"/>
                <w:lang w:eastAsia="zh-CN"/>
              </w:rPr>
              <w:t>，审议</w:t>
            </w:r>
            <w:r>
              <w:rPr>
                <w:sz w:val="24"/>
                <w:szCs w:val="24"/>
                <w:lang w:eastAsia="zh-CN"/>
              </w:rPr>
              <w:br/>
              <w:t>1</w:t>
            </w:r>
            <w:r>
              <w:rPr>
                <w:rFonts w:hint="eastAsia"/>
                <w:sz w:val="24"/>
                <w:szCs w:val="24"/>
                <w:lang w:eastAsia="zh-CN"/>
              </w:rPr>
              <w:t>区</w:t>
            </w:r>
            <w:r>
              <w:rPr>
                <w:sz w:val="24"/>
                <w:szCs w:val="24"/>
                <w:lang w:eastAsia="zh-CN"/>
              </w:rPr>
              <w:t>470-960 MHz</w:t>
            </w:r>
            <w:r>
              <w:rPr>
                <w:rFonts w:hint="eastAsia"/>
                <w:sz w:val="24"/>
                <w:szCs w:val="24"/>
                <w:lang w:eastAsia="zh-CN"/>
              </w:rPr>
              <w:t>频段内现有业务的频谱使用和频谱需求，并在该项审议的基础上考虑在</w:t>
            </w:r>
            <w:r>
              <w:rPr>
                <w:sz w:val="24"/>
                <w:szCs w:val="24"/>
                <w:lang w:eastAsia="zh-CN"/>
              </w:rPr>
              <w:t>1</w:t>
            </w:r>
            <w:r>
              <w:rPr>
                <w:rFonts w:hint="eastAsia"/>
                <w:sz w:val="24"/>
                <w:szCs w:val="24"/>
                <w:lang w:eastAsia="zh-CN"/>
              </w:rPr>
              <w:t>区就</w:t>
            </w:r>
            <w:r>
              <w:rPr>
                <w:sz w:val="24"/>
                <w:szCs w:val="24"/>
                <w:lang w:eastAsia="zh-CN"/>
              </w:rPr>
              <w:t>470</w:t>
            </w:r>
            <w:r>
              <w:rPr>
                <w:sz w:val="24"/>
                <w:szCs w:val="24"/>
                <w:lang w:eastAsia="zh-CN"/>
              </w:rPr>
              <w:noBreakHyphen/>
              <w:t>694 MHz</w:t>
            </w:r>
            <w:r>
              <w:rPr>
                <w:rFonts w:hint="eastAsia"/>
                <w:sz w:val="24"/>
                <w:szCs w:val="24"/>
                <w:lang w:eastAsia="zh-CN"/>
              </w:rPr>
              <w:t>频段采取可能的规则行动；</w:t>
            </w:r>
          </w:p>
        </w:tc>
        <w:tc>
          <w:tcPr>
            <w:tcW w:w="1094" w:type="pct"/>
            <w:tcBorders>
              <w:top w:val="single" w:sz="6" w:space="0" w:color="auto"/>
              <w:bottom w:val="single" w:sz="6" w:space="0" w:color="auto"/>
            </w:tcBorders>
          </w:tcPr>
          <w:p w14:paraId="4FB6A624" w14:textId="77777777" w:rsidR="00D407A2" w:rsidRDefault="00D407A2" w:rsidP="00C9588F">
            <w:pPr>
              <w:tabs>
                <w:tab w:val="clear" w:pos="1134"/>
                <w:tab w:val="clear" w:pos="1871"/>
                <w:tab w:val="clear" w:pos="2268"/>
              </w:tabs>
              <w:overflowPunct/>
              <w:autoSpaceDE/>
              <w:autoSpaceDN/>
              <w:adjustRightInd/>
              <w:spacing w:before="60" w:after="60"/>
              <w:jc w:val="center"/>
              <w:textAlignment w:val="auto"/>
              <w:rPr>
                <w:szCs w:val="24"/>
                <w:lang w:eastAsia="zh-CN"/>
              </w:rPr>
            </w:pPr>
            <w:r>
              <w:rPr>
                <w:szCs w:val="24"/>
                <w:lang w:val="en-AU"/>
              </w:rPr>
              <w:t>A5</w:t>
            </w:r>
          </w:p>
        </w:tc>
      </w:tr>
      <w:tr w:rsidR="00D407A2" w14:paraId="6A21B3E7" w14:textId="77777777" w:rsidTr="00C9588F">
        <w:trPr>
          <w:cantSplit/>
        </w:trPr>
        <w:tc>
          <w:tcPr>
            <w:tcW w:w="626" w:type="pct"/>
            <w:tcBorders>
              <w:top w:val="single" w:sz="6" w:space="0" w:color="auto"/>
              <w:left w:val="single" w:sz="4" w:space="0" w:color="auto"/>
              <w:bottom w:val="single" w:sz="6" w:space="0" w:color="auto"/>
            </w:tcBorders>
          </w:tcPr>
          <w:p w14:paraId="6FC41BFD" w14:textId="77777777" w:rsidR="00D407A2" w:rsidRDefault="00D407A2" w:rsidP="00C9588F">
            <w:pPr>
              <w:pStyle w:val="Tabletext"/>
              <w:jc w:val="center"/>
              <w:rPr>
                <w:sz w:val="24"/>
                <w:szCs w:val="24"/>
              </w:rPr>
            </w:pPr>
            <w:r>
              <w:rPr>
                <w:sz w:val="24"/>
                <w:szCs w:val="24"/>
              </w:rPr>
              <w:t>1.6</w:t>
            </w:r>
          </w:p>
        </w:tc>
        <w:tc>
          <w:tcPr>
            <w:tcW w:w="702" w:type="pct"/>
            <w:tcBorders>
              <w:top w:val="single" w:sz="6" w:space="0" w:color="auto"/>
              <w:bottom w:val="single" w:sz="6" w:space="0" w:color="auto"/>
            </w:tcBorders>
          </w:tcPr>
          <w:p w14:paraId="5172A4BB" w14:textId="77777777" w:rsidR="00D407A2" w:rsidRDefault="00D407A2" w:rsidP="00C9588F">
            <w:pPr>
              <w:pStyle w:val="Tabletext"/>
              <w:rPr>
                <w:sz w:val="24"/>
                <w:szCs w:val="24"/>
                <w:lang w:eastAsia="zh-CN"/>
              </w:rPr>
            </w:pPr>
          </w:p>
        </w:tc>
        <w:tc>
          <w:tcPr>
            <w:tcW w:w="2578" w:type="pct"/>
            <w:tcBorders>
              <w:top w:val="single" w:sz="6" w:space="0" w:color="auto"/>
              <w:bottom w:val="single" w:sz="6" w:space="0" w:color="auto"/>
            </w:tcBorders>
            <w:vAlign w:val="center"/>
          </w:tcPr>
          <w:p w14:paraId="36268276" w14:textId="77777777" w:rsidR="00D407A2" w:rsidRDefault="00D407A2" w:rsidP="00C9588F">
            <w:pPr>
              <w:pStyle w:val="Tabletext"/>
              <w:rPr>
                <w:sz w:val="24"/>
                <w:szCs w:val="24"/>
                <w:lang w:eastAsia="zh-CN"/>
              </w:rPr>
            </w:pPr>
            <w:r>
              <w:rPr>
                <w:rFonts w:hint="eastAsia"/>
                <w:sz w:val="24"/>
                <w:szCs w:val="24"/>
                <w:lang w:eastAsia="zh-CN"/>
              </w:rPr>
              <w:t>根据第</w:t>
            </w:r>
            <w:r>
              <w:rPr>
                <w:rFonts w:cs="Traditional Arabic"/>
                <w:b/>
                <w:bCs/>
                <w:sz w:val="24"/>
                <w:szCs w:val="24"/>
                <w:lang w:eastAsia="zh-CN"/>
              </w:rPr>
              <w:t>772</w:t>
            </w:r>
            <w:r>
              <w:rPr>
                <w:rFonts w:hint="eastAsia"/>
                <w:sz w:val="24"/>
                <w:szCs w:val="24"/>
                <w:lang w:eastAsia="zh-CN"/>
              </w:rPr>
              <w:t>号决议</w:t>
            </w:r>
            <w:r>
              <w:rPr>
                <w:rFonts w:hint="eastAsia"/>
                <w:b/>
                <w:bCs/>
                <w:sz w:val="24"/>
                <w:szCs w:val="24"/>
                <w:lang w:eastAsia="zh-CN"/>
              </w:rPr>
              <w:t>（</w:t>
            </w:r>
            <w:r>
              <w:rPr>
                <w:b/>
                <w:bCs/>
                <w:sz w:val="24"/>
                <w:szCs w:val="24"/>
                <w:lang w:eastAsia="zh-CN"/>
              </w:rPr>
              <w:t>WRC-19</w:t>
            </w:r>
            <w:r>
              <w:rPr>
                <w:rFonts w:hint="eastAsia"/>
                <w:b/>
                <w:bCs/>
                <w:sz w:val="24"/>
                <w:szCs w:val="24"/>
                <w:lang w:eastAsia="zh-CN"/>
              </w:rPr>
              <w:t>）</w:t>
            </w:r>
            <w:r>
              <w:rPr>
                <w:rFonts w:hint="eastAsia"/>
                <w:sz w:val="24"/>
                <w:szCs w:val="24"/>
                <w:lang w:eastAsia="zh-CN"/>
              </w:rPr>
              <w:t>，审议</w:t>
            </w:r>
            <w:r>
              <w:rPr>
                <w:rFonts w:hint="eastAsia"/>
                <w:bCs/>
                <w:sz w:val="24"/>
                <w:szCs w:val="24"/>
                <w:lang w:val="en-US" w:eastAsia="zh-CN"/>
              </w:rPr>
              <w:t>促进亚轨道飞行器无线电通信的</w:t>
            </w:r>
            <w:r>
              <w:rPr>
                <w:rFonts w:hint="eastAsia"/>
                <w:sz w:val="24"/>
                <w:szCs w:val="24"/>
                <w:lang w:eastAsia="zh-CN"/>
              </w:rPr>
              <w:t>规则条款</w:t>
            </w:r>
            <w:r>
              <w:rPr>
                <w:rFonts w:hint="eastAsia"/>
                <w:bCs/>
                <w:sz w:val="24"/>
                <w:szCs w:val="24"/>
                <w:lang w:val="en-US" w:eastAsia="zh-CN"/>
              </w:rPr>
              <w:t>；</w:t>
            </w:r>
          </w:p>
        </w:tc>
        <w:tc>
          <w:tcPr>
            <w:tcW w:w="1094" w:type="pct"/>
            <w:tcBorders>
              <w:top w:val="single" w:sz="6" w:space="0" w:color="auto"/>
              <w:bottom w:val="single" w:sz="6" w:space="0" w:color="auto"/>
            </w:tcBorders>
          </w:tcPr>
          <w:p w14:paraId="7E67AB40" w14:textId="77777777" w:rsidR="00D407A2" w:rsidRDefault="00D407A2" w:rsidP="00C9588F">
            <w:pPr>
              <w:keepNext/>
              <w:tabs>
                <w:tab w:val="clear" w:pos="1134"/>
                <w:tab w:val="clear" w:pos="1871"/>
                <w:tab w:val="clear" w:pos="2268"/>
              </w:tabs>
              <w:overflowPunct/>
              <w:autoSpaceDE/>
              <w:autoSpaceDN/>
              <w:adjustRightInd/>
              <w:spacing w:before="60" w:after="60"/>
              <w:jc w:val="center"/>
              <w:textAlignment w:val="auto"/>
              <w:rPr>
                <w:szCs w:val="24"/>
                <w:lang w:eastAsia="zh-CN"/>
              </w:rPr>
            </w:pPr>
            <w:r>
              <w:rPr>
                <w:szCs w:val="24"/>
                <w:lang w:val="en-AU"/>
              </w:rPr>
              <w:t>A6</w:t>
            </w:r>
          </w:p>
        </w:tc>
      </w:tr>
      <w:tr w:rsidR="00D407A2" w14:paraId="407302F2" w14:textId="77777777" w:rsidTr="00C9588F">
        <w:trPr>
          <w:cantSplit/>
        </w:trPr>
        <w:tc>
          <w:tcPr>
            <w:tcW w:w="626" w:type="pct"/>
            <w:tcBorders>
              <w:top w:val="single" w:sz="6" w:space="0" w:color="auto"/>
              <w:left w:val="single" w:sz="4" w:space="0" w:color="auto"/>
              <w:bottom w:val="single" w:sz="6" w:space="0" w:color="auto"/>
            </w:tcBorders>
          </w:tcPr>
          <w:p w14:paraId="29FF9649" w14:textId="77777777" w:rsidR="00D407A2" w:rsidRDefault="00D407A2" w:rsidP="00C9588F">
            <w:pPr>
              <w:pStyle w:val="Tabletext"/>
              <w:jc w:val="center"/>
              <w:rPr>
                <w:sz w:val="24"/>
                <w:szCs w:val="24"/>
              </w:rPr>
            </w:pPr>
            <w:r>
              <w:rPr>
                <w:sz w:val="24"/>
                <w:szCs w:val="24"/>
              </w:rPr>
              <w:t>1.7</w:t>
            </w:r>
          </w:p>
        </w:tc>
        <w:tc>
          <w:tcPr>
            <w:tcW w:w="702" w:type="pct"/>
            <w:tcBorders>
              <w:top w:val="single" w:sz="6" w:space="0" w:color="auto"/>
              <w:bottom w:val="single" w:sz="6" w:space="0" w:color="auto"/>
            </w:tcBorders>
          </w:tcPr>
          <w:p w14:paraId="4D35418A" w14:textId="77777777" w:rsidR="00D407A2" w:rsidRDefault="00D407A2" w:rsidP="00C9588F">
            <w:pPr>
              <w:pStyle w:val="Tabletext"/>
              <w:rPr>
                <w:iCs/>
                <w:sz w:val="24"/>
                <w:szCs w:val="24"/>
                <w:lang w:eastAsia="zh-CN"/>
              </w:rPr>
            </w:pPr>
          </w:p>
        </w:tc>
        <w:tc>
          <w:tcPr>
            <w:tcW w:w="2578" w:type="pct"/>
            <w:tcBorders>
              <w:top w:val="single" w:sz="6" w:space="0" w:color="auto"/>
              <w:bottom w:val="single" w:sz="6" w:space="0" w:color="auto"/>
            </w:tcBorders>
            <w:vAlign w:val="center"/>
          </w:tcPr>
          <w:p w14:paraId="0F202EDE" w14:textId="77777777" w:rsidR="00D407A2" w:rsidRDefault="00D407A2" w:rsidP="00C9588F">
            <w:pPr>
              <w:pStyle w:val="Tabletext"/>
              <w:rPr>
                <w:sz w:val="24"/>
                <w:szCs w:val="24"/>
                <w:lang w:eastAsia="zh-CN"/>
              </w:rPr>
            </w:pPr>
            <w:r>
              <w:rPr>
                <w:rFonts w:hint="eastAsia"/>
                <w:iCs/>
                <w:sz w:val="24"/>
                <w:szCs w:val="24"/>
                <w:lang w:eastAsia="zh-CN"/>
              </w:rPr>
              <w:t>根据第</w:t>
            </w:r>
            <w:r>
              <w:rPr>
                <w:rFonts w:cs="Traditional Arabic"/>
                <w:b/>
                <w:bCs/>
                <w:sz w:val="24"/>
                <w:szCs w:val="24"/>
                <w:lang w:eastAsia="zh-CN"/>
              </w:rPr>
              <w:t>428</w:t>
            </w:r>
            <w:r>
              <w:rPr>
                <w:rFonts w:hint="eastAsia"/>
                <w:iCs/>
                <w:sz w:val="24"/>
                <w:szCs w:val="24"/>
                <w:lang w:eastAsia="zh-CN"/>
              </w:rPr>
              <w:t>号决议</w:t>
            </w:r>
            <w:r>
              <w:rPr>
                <w:rFonts w:hint="eastAsia"/>
                <w:b/>
                <w:bCs/>
                <w:iCs/>
                <w:sz w:val="24"/>
                <w:szCs w:val="24"/>
                <w:lang w:eastAsia="zh-CN"/>
              </w:rPr>
              <w:t>（</w:t>
            </w:r>
            <w:r>
              <w:rPr>
                <w:b/>
                <w:bCs/>
                <w:iCs/>
                <w:sz w:val="24"/>
                <w:szCs w:val="24"/>
                <w:lang w:eastAsia="zh-CN"/>
              </w:rPr>
              <w:t>WRC-19</w:t>
            </w:r>
            <w:r>
              <w:rPr>
                <w:rFonts w:hint="eastAsia"/>
                <w:b/>
                <w:bCs/>
                <w:iCs/>
                <w:sz w:val="24"/>
                <w:szCs w:val="24"/>
                <w:lang w:eastAsia="zh-CN"/>
              </w:rPr>
              <w:t>）</w:t>
            </w:r>
            <w:r>
              <w:rPr>
                <w:rFonts w:hint="eastAsia"/>
                <w:iCs/>
                <w:sz w:val="24"/>
                <w:szCs w:val="24"/>
                <w:lang w:eastAsia="zh-CN"/>
              </w:rPr>
              <w:t>，考虑在</w:t>
            </w:r>
            <w:r>
              <w:rPr>
                <w:iCs/>
                <w:sz w:val="24"/>
                <w:szCs w:val="24"/>
                <w:lang w:eastAsia="zh-CN"/>
              </w:rPr>
              <w:t>117.975-137 MHz</w:t>
            </w:r>
            <w:r>
              <w:rPr>
                <w:rFonts w:hint="eastAsia"/>
                <w:iCs/>
                <w:sz w:val="24"/>
                <w:szCs w:val="24"/>
                <w:lang w:eastAsia="zh-CN"/>
              </w:rPr>
              <w:t>全部或部分频段内新增卫星航空移动（</w:t>
            </w:r>
            <w:r>
              <w:rPr>
                <w:iCs/>
                <w:sz w:val="24"/>
                <w:szCs w:val="24"/>
                <w:lang w:eastAsia="zh-CN"/>
              </w:rPr>
              <w:t>R</w:t>
            </w:r>
            <w:r>
              <w:rPr>
                <w:rFonts w:hint="eastAsia"/>
                <w:iCs/>
                <w:sz w:val="24"/>
                <w:szCs w:val="24"/>
                <w:lang w:eastAsia="zh-CN"/>
              </w:rPr>
              <w:t>）业务（</w:t>
            </w:r>
            <w:r>
              <w:rPr>
                <w:color w:val="000000"/>
                <w:sz w:val="24"/>
                <w:szCs w:val="24"/>
                <w:lang w:eastAsia="zh-CN"/>
              </w:rPr>
              <w:t>AMS(R)S</w:t>
            </w:r>
            <w:r>
              <w:rPr>
                <w:rFonts w:hint="eastAsia"/>
                <w:color w:val="000000"/>
                <w:sz w:val="24"/>
                <w:szCs w:val="24"/>
                <w:lang w:eastAsia="zh-CN"/>
              </w:rPr>
              <w:t>）</w:t>
            </w:r>
            <w:r>
              <w:rPr>
                <w:rFonts w:hint="eastAsia"/>
                <w:iCs/>
                <w:sz w:val="24"/>
                <w:szCs w:val="24"/>
                <w:lang w:eastAsia="zh-CN"/>
              </w:rPr>
              <w:t>的划分，用于支持地对空和空对地方向上的航空</w:t>
            </w:r>
            <w:r>
              <w:rPr>
                <w:iCs/>
                <w:sz w:val="24"/>
                <w:szCs w:val="24"/>
                <w:lang w:eastAsia="zh-CN"/>
              </w:rPr>
              <w:t>VHF</w:t>
            </w:r>
            <w:r>
              <w:rPr>
                <w:rFonts w:hint="eastAsia"/>
                <w:iCs/>
                <w:sz w:val="24"/>
                <w:szCs w:val="24"/>
                <w:lang w:eastAsia="zh-CN"/>
              </w:rPr>
              <w:t>通信，同时防止对在</w:t>
            </w:r>
            <w:r>
              <w:rPr>
                <w:color w:val="000000"/>
                <w:sz w:val="24"/>
                <w:szCs w:val="24"/>
                <w:lang w:eastAsia="zh-CN"/>
              </w:rPr>
              <w:t>AM(R)S</w:t>
            </w:r>
            <w:r>
              <w:rPr>
                <w:rFonts w:hint="eastAsia"/>
                <w:iCs/>
                <w:sz w:val="24"/>
                <w:szCs w:val="24"/>
                <w:lang w:eastAsia="zh-CN"/>
              </w:rPr>
              <w:t>、</w:t>
            </w:r>
            <w:r>
              <w:rPr>
                <w:color w:val="000000"/>
                <w:sz w:val="24"/>
                <w:szCs w:val="24"/>
                <w:lang w:eastAsia="zh-CN"/>
              </w:rPr>
              <w:t>ARNS</w:t>
            </w:r>
            <w:r>
              <w:rPr>
                <w:rFonts w:hint="eastAsia"/>
                <w:iCs/>
                <w:sz w:val="24"/>
                <w:szCs w:val="24"/>
                <w:lang w:eastAsia="zh-CN"/>
              </w:rPr>
              <w:t>中操作的现有</w:t>
            </w:r>
            <w:r>
              <w:rPr>
                <w:iCs/>
                <w:sz w:val="24"/>
                <w:szCs w:val="24"/>
                <w:lang w:eastAsia="zh-CN"/>
              </w:rPr>
              <w:t>VHF</w:t>
            </w:r>
            <w:r>
              <w:rPr>
                <w:rFonts w:hint="eastAsia"/>
                <w:iCs/>
                <w:sz w:val="24"/>
                <w:szCs w:val="24"/>
                <w:lang w:eastAsia="zh-CN"/>
              </w:rPr>
              <w:t>系统及相邻频段施加不必要的限制</w:t>
            </w:r>
            <w:r>
              <w:rPr>
                <w:rFonts w:hint="eastAsia"/>
                <w:iCs/>
                <w:sz w:val="24"/>
                <w:szCs w:val="24"/>
                <w:lang w:val="en-US" w:eastAsia="zh-CN"/>
              </w:rPr>
              <w:t>；</w:t>
            </w:r>
          </w:p>
        </w:tc>
        <w:tc>
          <w:tcPr>
            <w:tcW w:w="1094" w:type="pct"/>
            <w:tcBorders>
              <w:top w:val="single" w:sz="6" w:space="0" w:color="auto"/>
              <w:bottom w:val="single" w:sz="6" w:space="0" w:color="auto"/>
            </w:tcBorders>
          </w:tcPr>
          <w:p w14:paraId="60B2A50E" w14:textId="77777777" w:rsidR="00D407A2" w:rsidRDefault="00D407A2" w:rsidP="00C9588F">
            <w:pPr>
              <w:pStyle w:val="Tabletext"/>
              <w:jc w:val="center"/>
              <w:rPr>
                <w:sz w:val="24"/>
                <w:szCs w:val="24"/>
                <w:lang w:eastAsia="zh-CN"/>
              </w:rPr>
            </w:pPr>
            <w:r>
              <w:rPr>
                <w:sz w:val="24"/>
                <w:szCs w:val="24"/>
                <w:lang w:val="en-AU"/>
              </w:rPr>
              <w:t>A7</w:t>
            </w:r>
          </w:p>
        </w:tc>
      </w:tr>
      <w:tr w:rsidR="00D407A2" w14:paraId="149136AF" w14:textId="77777777" w:rsidTr="00C9588F">
        <w:trPr>
          <w:cantSplit/>
        </w:trPr>
        <w:tc>
          <w:tcPr>
            <w:tcW w:w="626" w:type="pct"/>
            <w:tcBorders>
              <w:top w:val="single" w:sz="6" w:space="0" w:color="auto"/>
              <w:left w:val="single" w:sz="4" w:space="0" w:color="auto"/>
              <w:bottom w:val="single" w:sz="6" w:space="0" w:color="auto"/>
            </w:tcBorders>
          </w:tcPr>
          <w:p w14:paraId="1744D73B" w14:textId="77777777" w:rsidR="00D407A2" w:rsidRDefault="00D407A2" w:rsidP="00C9588F">
            <w:pPr>
              <w:pStyle w:val="Tabletext"/>
              <w:keepNext/>
              <w:keepLines/>
              <w:jc w:val="center"/>
              <w:rPr>
                <w:sz w:val="24"/>
                <w:szCs w:val="24"/>
              </w:rPr>
            </w:pPr>
            <w:r>
              <w:rPr>
                <w:sz w:val="24"/>
                <w:szCs w:val="24"/>
              </w:rPr>
              <w:lastRenderedPageBreak/>
              <w:t>1.8</w:t>
            </w:r>
          </w:p>
        </w:tc>
        <w:tc>
          <w:tcPr>
            <w:tcW w:w="702" w:type="pct"/>
            <w:tcBorders>
              <w:top w:val="single" w:sz="6" w:space="0" w:color="auto"/>
              <w:bottom w:val="single" w:sz="6" w:space="0" w:color="auto"/>
            </w:tcBorders>
          </w:tcPr>
          <w:p w14:paraId="4701B9B1" w14:textId="77777777" w:rsidR="00D407A2" w:rsidRDefault="00D407A2" w:rsidP="00C9588F">
            <w:pPr>
              <w:pStyle w:val="Tabletext"/>
              <w:keepNext/>
              <w:keepLines/>
              <w:rPr>
                <w:bCs/>
                <w:sz w:val="24"/>
                <w:szCs w:val="24"/>
                <w:lang w:eastAsia="zh-CN"/>
              </w:rPr>
            </w:pPr>
          </w:p>
        </w:tc>
        <w:tc>
          <w:tcPr>
            <w:tcW w:w="2578" w:type="pct"/>
            <w:tcBorders>
              <w:top w:val="single" w:sz="6" w:space="0" w:color="auto"/>
              <w:bottom w:val="single" w:sz="6" w:space="0" w:color="auto"/>
            </w:tcBorders>
            <w:vAlign w:val="center"/>
          </w:tcPr>
          <w:p w14:paraId="283D8B2D" w14:textId="77777777" w:rsidR="00D407A2" w:rsidRDefault="00D407A2" w:rsidP="00C9588F">
            <w:pPr>
              <w:pStyle w:val="Tabletext"/>
              <w:keepNext/>
              <w:keepLines/>
              <w:rPr>
                <w:sz w:val="24"/>
                <w:szCs w:val="24"/>
                <w:lang w:eastAsia="zh-CN"/>
              </w:rPr>
            </w:pPr>
            <w:r>
              <w:rPr>
                <w:rFonts w:hint="eastAsia"/>
                <w:bCs/>
                <w:sz w:val="24"/>
                <w:szCs w:val="24"/>
                <w:lang w:eastAsia="zh-CN"/>
              </w:rPr>
              <w:t>在</w:t>
            </w:r>
            <w:r>
              <w:rPr>
                <w:sz w:val="24"/>
                <w:szCs w:val="24"/>
                <w:lang w:eastAsia="zh-CN"/>
              </w:rPr>
              <w:t>ITU-R</w:t>
            </w:r>
            <w:r>
              <w:rPr>
                <w:rFonts w:hint="eastAsia"/>
                <w:sz w:val="24"/>
                <w:szCs w:val="24"/>
                <w:lang w:eastAsia="zh-CN"/>
              </w:rPr>
              <w:t>根据第</w:t>
            </w:r>
            <w:r>
              <w:rPr>
                <w:rFonts w:cs="Traditional Arabic"/>
                <w:b/>
                <w:bCs/>
                <w:sz w:val="24"/>
                <w:szCs w:val="24"/>
                <w:lang w:eastAsia="zh-CN"/>
              </w:rPr>
              <w:t>171</w:t>
            </w:r>
            <w:r>
              <w:rPr>
                <w:rFonts w:hint="eastAsia"/>
                <w:bCs/>
                <w:sz w:val="24"/>
                <w:szCs w:val="24"/>
                <w:lang w:eastAsia="zh-CN"/>
              </w:rPr>
              <w:t>号决议</w:t>
            </w:r>
            <w:r>
              <w:rPr>
                <w:rFonts w:hint="eastAsia"/>
                <w:b/>
                <w:bCs/>
                <w:sz w:val="24"/>
                <w:szCs w:val="24"/>
                <w:lang w:eastAsia="zh-CN"/>
              </w:rPr>
              <w:t>（</w:t>
            </w:r>
            <w:r>
              <w:rPr>
                <w:b/>
                <w:sz w:val="24"/>
                <w:szCs w:val="24"/>
                <w:lang w:eastAsia="zh-CN"/>
              </w:rPr>
              <w:t>WRC-19</w:t>
            </w:r>
            <w:r>
              <w:rPr>
                <w:rFonts w:hint="eastAsia"/>
                <w:b/>
                <w:sz w:val="24"/>
                <w:szCs w:val="24"/>
                <w:lang w:eastAsia="zh-CN"/>
              </w:rPr>
              <w:t>）</w:t>
            </w:r>
            <w:bookmarkStart w:id="8" w:name="_Hlk20300856"/>
            <w:r>
              <w:rPr>
                <w:rFonts w:hint="eastAsia"/>
                <w:bCs/>
                <w:sz w:val="24"/>
                <w:szCs w:val="24"/>
                <w:lang w:eastAsia="zh-CN"/>
              </w:rPr>
              <w:t>开展的</w:t>
            </w:r>
            <w:r>
              <w:rPr>
                <w:rFonts w:hint="eastAsia"/>
                <w:sz w:val="24"/>
                <w:szCs w:val="24"/>
                <w:lang w:eastAsia="zh-CN"/>
              </w:rPr>
              <w:t>研究的基础上，考虑采取适当规则行动，以便审议并在必要时修订第</w:t>
            </w:r>
            <w:r>
              <w:rPr>
                <w:b/>
                <w:bCs/>
                <w:sz w:val="24"/>
                <w:szCs w:val="24"/>
                <w:lang w:eastAsia="zh-CN"/>
              </w:rPr>
              <w:t>155</w:t>
            </w:r>
            <w:r>
              <w:rPr>
                <w:rFonts w:hint="eastAsia"/>
                <w:sz w:val="24"/>
                <w:szCs w:val="24"/>
                <w:lang w:eastAsia="zh-CN"/>
              </w:rPr>
              <w:t>号决议</w:t>
            </w:r>
            <w:r>
              <w:rPr>
                <w:rFonts w:hint="eastAsia"/>
                <w:b/>
                <w:bCs/>
                <w:sz w:val="24"/>
                <w:szCs w:val="24"/>
                <w:lang w:eastAsia="zh-CN"/>
              </w:rPr>
              <w:t>（</w:t>
            </w:r>
            <w:r>
              <w:rPr>
                <w:b/>
                <w:sz w:val="24"/>
                <w:szCs w:val="24"/>
                <w:lang w:eastAsia="zh-CN"/>
              </w:rPr>
              <w:t>WRC-19</w:t>
            </w:r>
            <w:r>
              <w:rPr>
                <w:rFonts w:hint="eastAsia"/>
                <w:b/>
                <w:sz w:val="24"/>
                <w:szCs w:val="24"/>
                <w:lang w:eastAsia="zh-CN"/>
              </w:rPr>
              <w:t>，修订版</w:t>
            </w:r>
            <w:r>
              <w:rPr>
                <w:rFonts w:hint="eastAsia"/>
                <w:b/>
                <w:bCs/>
                <w:sz w:val="24"/>
                <w:szCs w:val="24"/>
                <w:lang w:eastAsia="zh-CN"/>
              </w:rPr>
              <w:t>）</w:t>
            </w:r>
            <w:r>
              <w:rPr>
                <w:rFonts w:hint="eastAsia"/>
                <w:sz w:val="24"/>
                <w:szCs w:val="24"/>
                <w:lang w:eastAsia="zh-CN"/>
              </w:rPr>
              <w:t>和第</w:t>
            </w:r>
            <w:r>
              <w:rPr>
                <w:b/>
                <w:sz w:val="24"/>
                <w:szCs w:val="24"/>
                <w:lang w:eastAsia="zh-CN"/>
              </w:rPr>
              <w:t>5.484B</w:t>
            </w:r>
            <w:r>
              <w:rPr>
                <w:rFonts w:hint="eastAsia"/>
                <w:bCs/>
                <w:sz w:val="24"/>
                <w:szCs w:val="24"/>
                <w:lang w:eastAsia="zh-CN"/>
              </w:rPr>
              <w:t>款</w:t>
            </w:r>
            <w:r>
              <w:rPr>
                <w:rFonts w:hint="eastAsia"/>
                <w:sz w:val="24"/>
                <w:szCs w:val="24"/>
                <w:lang w:eastAsia="zh-CN"/>
              </w:rPr>
              <w:t>，从而满足无人机系统的控制和非有效载荷通信对卫星固定业务（</w:t>
            </w:r>
            <w:r>
              <w:rPr>
                <w:color w:val="000000"/>
                <w:sz w:val="24"/>
                <w:szCs w:val="24"/>
                <w:lang w:eastAsia="zh-CN"/>
              </w:rPr>
              <w:t>FSS</w:t>
            </w:r>
            <w:r>
              <w:rPr>
                <w:rFonts w:hint="eastAsia"/>
                <w:color w:val="000000"/>
                <w:sz w:val="24"/>
                <w:szCs w:val="24"/>
                <w:lang w:eastAsia="zh-CN"/>
              </w:rPr>
              <w:t>）</w:t>
            </w:r>
            <w:r>
              <w:rPr>
                <w:rFonts w:hint="eastAsia"/>
                <w:sz w:val="24"/>
                <w:szCs w:val="24"/>
                <w:lang w:eastAsia="zh-CN"/>
              </w:rPr>
              <w:t>的</w:t>
            </w:r>
            <w:bookmarkEnd w:id="8"/>
            <w:r>
              <w:rPr>
                <w:rFonts w:hint="eastAsia"/>
                <w:sz w:val="24"/>
                <w:szCs w:val="24"/>
                <w:lang w:eastAsia="zh-CN"/>
              </w:rPr>
              <w:t>使用；</w:t>
            </w:r>
          </w:p>
        </w:tc>
        <w:tc>
          <w:tcPr>
            <w:tcW w:w="1094" w:type="pct"/>
            <w:tcBorders>
              <w:top w:val="single" w:sz="6" w:space="0" w:color="auto"/>
              <w:bottom w:val="single" w:sz="6" w:space="0" w:color="auto"/>
            </w:tcBorders>
          </w:tcPr>
          <w:p w14:paraId="5C1108F3" w14:textId="77777777" w:rsidR="00D407A2" w:rsidRDefault="00D407A2" w:rsidP="00C9588F">
            <w:pPr>
              <w:keepNext/>
              <w:keepLines/>
              <w:tabs>
                <w:tab w:val="clear" w:pos="1134"/>
                <w:tab w:val="clear" w:pos="1871"/>
                <w:tab w:val="clear" w:pos="2268"/>
              </w:tabs>
              <w:overflowPunct/>
              <w:autoSpaceDE/>
              <w:autoSpaceDN/>
              <w:adjustRightInd/>
              <w:spacing w:before="60" w:after="60"/>
              <w:jc w:val="center"/>
              <w:textAlignment w:val="auto"/>
              <w:rPr>
                <w:szCs w:val="24"/>
                <w:lang w:eastAsia="zh-CN"/>
              </w:rPr>
            </w:pPr>
            <w:r>
              <w:rPr>
                <w:szCs w:val="24"/>
                <w:lang w:val="en-AU"/>
              </w:rPr>
              <w:t>A8</w:t>
            </w:r>
          </w:p>
        </w:tc>
      </w:tr>
      <w:tr w:rsidR="00D407A2" w14:paraId="7EDEAE95" w14:textId="77777777" w:rsidTr="00C9588F">
        <w:trPr>
          <w:cantSplit/>
        </w:trPr>
        <w:tc>
          <w:tcPr>
            <w:tcW w:w="626" w:type="pct"/>
            <w:tcBorders>
              <w:top w:val="single" w:sz="6" w:space="0" w:color="auto"/>
              <w:left w:val="single" w:sz="4" w:space="0" w:color="auto"/>
              <w:bottom w:val="nil"/>
            </w:tcBorders>
          </w:tcPr>
          <w:p w14:paraId="21EB9A56" w14:textId="77777777" w:rsidR="00D407A2" w:rsidRDefault="00D407A2" w:rsidP="00C9588F">
            <w:pPr>
              <w:pStyle w:val="Tabletext"/>
              <w:keepNext/>
              <w:jc w:val="center"/>
              <w:rPr>
                <w:sz w:val="24"/>
                <w:szCs w:val="24"/>
              </w:rPr>
            </w:pPr>
            <w:r>
              <w:rPr>
                <w:sz w:val="24"/>
                <w:szCs w:val="24"/>
              </w:rPr>
              <w:t>1.9</w:t>
            </w:r>
          </w:p>
        </w:tc>
        <w:tc>
          <w:tcPr>
            <w:tcW w:w="702" w:type="pct"/>
            <w:tcBorders>
              <w:top w:val="single" w:sz="6" w:space="0" w:color="auto"/>
              <w:bottom w:val="single" w:sz="6" w:space="0" w:color="auto"/>
            </w:tcBorders>
          </w:tcPr>
          <w:p w14:paraId="668CA903" w14:textId="77777777" w:rsidR="00D407A2" w:rsidRDefault="00D407A2" w:rsidP="00C9588F">
            <w:pPr>
              <w:pStyle w:val="Tabletext"/>
              <w:keepNext/>
              <w:rPr>
                <w:sz w:val="24"/>
                <w:szCs w:val="24"/>
                <w:lang w:eastAsia="zh-CN"/>
              </w:rPr>
            </w:pPr>
          </w:p>
        </w:tc>
        <w:tc>
          <w:tcPr>
            <w:tcW w:w="2578" w:type="pct"/>
            <w:tcBorders>
              <w:top w:val="single" w:sz="6" w:space="0" w:color="auto"/>
              <w:bottom w:val="single" w:sz="6" w:space="0" w:color="auto"/>
              <w:right w:val="single" w:sz="6" w:space="0" w:color="auto"/>
            </w:tcBorders>
            <w:vAlign w:val="center"/>
          </w:tcPr>
          <w:p w14:paraId="3D3CB4C7" w14:textId="77777777" w:rsidR="00D407A2" w:rsidRDefault="00D407A2" w:rsidP="00C9588F">
            <w:pPr>
              <w:pStyle w:val="Tabletext"/>
              <w:keepNext/>
              <w:rPr>
                <w:sz w:val="24"/>
                <w:szCs w:val="24"/>
                <w:lang w:eastAsia="zh-CN"/>
              </w:rPr>
            </w:pPr>
            <w:r>
              <w:rPr>
                <w:rFonts w:hint="eastAsia"/>
                <w:sz w:val="24"/>
                <w:szCs w:val="24"/>
                <w:lang w:eastAsia="zh-CN"/>
              </w:rPr>
              <w:t>根据第</w:t>
            </w:r>
            <w:r>
              <w:rPr>
                <w:b/>
                <w:sz w:val="24"/>
                <w:szCs w:val="24"/>
                <w:lang w:eastAsia="zh-CN"/>
              </w:rPr>
              <w:t>429</w:t>
            </w:r>
            <w:r>
              <w:rPr>
                <w:rFonts w:hint="eastAsia"/>
                <w:sz w:val="24"/>
                <w:szCs w:val="24"/>
                <w:lang w:eastAsia="zh-CN"/>
              </w:rPr>
              <w:t>号决议</w:t>
            </w:r>
            <w:r>
              <w:rPr>
                <w:rFonts w:hint="eastAsia"/>
                <w:b/>
                <w:sz w:val="24"/>
                <w:szCs w:val="24"/>
                <w:lang w:eastAsia="zh-CN"/>
              </w:rPr>
              <w:t>（</w:t>
            </w:r>
            <w:r>
              <w:rPr>
                <w:b/>
                <w:sz w:val="24"/>
                <w:szCs w:val="24"/>
                <w:lang w:eastAsia="zh-CN"/>
              </w:rPr>
              <w:t>WRC-19</w:t>
            </w:r>
            <w:r>
              <w:rPr>
                <w:rFonts w:hint="eastAsia"/>
                <w:b/>
                <w:sz w:val="24"/>
                <w:szCs w:val="24"/>
                <w:lang w:eastAsia="zh-CN"/>
              </w:rPr>
              <w:t>）</w:t>
            </w:r>
            <w:r>
              <w:rPr>
                <w:rFonts w:hint="eastAsia"/>
                <w:bCs/>
                <w:sz w:val="24"/>
                <w:szCs w:val="24"/>
                <w:lang w:eastAsia="zh-CN"/>
              </w:rPr>
              <w:t>，在</w:t>
            </w:r>
            <w:r>
              <w:rPr>
                <w:sz w:val="24"/>
                <w:szCs w:val="24"/>
                <w:lang w:eastAsia="zh-CN"/>
              </w:rPr>
              <w:t>ITU-R</w:t>
            </w:r>
            <w:r>
              <w:rPr>
                <w:rFonts w:hint="eastAsia"/>
                <w:sz w:val="24"/>
                <w:szCs w:val="24"/>
                <w:lang w:eastAsia="zh-CN"/>
              </w:rPr>
              <w:t>研究的基础上</w:t>
            </w:r>
            <w:r>
              <w:rPr>
                <w:rFonts w:hint="eastAsia"/>
                <w:bCs/>
                <w:sz w:val="24"/>
                <w:szCs w:val="24"/>
                <w:lang w:eastAsia="zh-CN"/>
              </w:rPr>
              <w:t>审议</w:t>
            </w:r>
            <w:r>
              <w:rPr>
                <w:rFonts w:hint="eastAsia"/>
                <w:sz w:val="24"/>
                <w:szCs w:val="24"/>
                <w:lang w:eastAsia="zh-CN"/>
              </w:rPr>
              <w:t>《无线电规则》附录</w:t>
            </w:r>
            <w:r>
              <w:rPr>
                <w:b/>
                <w:bCs/>
                <w:sz w:val="24"/>
                <w:szCs w:val="24"/>
                <w:lang w:eastAsia="zh-CN"/>
              </w:rPr>
              <w:t>27</w:t>
            </w:r>
            <w:r>
              <w:rPr>
                <w:rFonts w:hint="eastAsia"/>
                <w:sz w:val="24"/>
                <w:szCs w:val="24"/>
                <w:lang w:eastAsia="zh-CN"/>
              </w:rPr>
              <w:t>并考虑适当的规则行动和更新，以便将用于划分给航空移动（航线内）业务的现有</w:t>
            </w:r>
            <w:r>
              <w:rPr>
                <w:sz w:val="24"/>
                <w:szCs w:val="24"/>
                <w:lang w:eastAsia="zh-CN"/>
              </w:rPr>
              <w:t>HF</w:t>
            </w:r>
            <w:r>
              <w:rPr>
                <w:rFonts w:hint="eastAsia"/>
                <w:sz w:val="24"/>
                <w:szCs w:val="24"/>
                <w:lang w:eastAsia="zh-CN"/>
              </w:rPr>
              <w:t>频段中的商用航空生命安全应用的数字技术包含在内并实现现有</w:t>
            </w:r>
            <w:r>
              <w:rPr>
                <w:sz w:val="24"/>
                <w:szCs w:val="24"/>
                <w:lang w:eastAsia="zh-CN"/>
              </w:rPr>
              <w:t>HF</w:t>
            </w:r>
            <w:r>
              <w:rPr>
                <w:rFonts w:hint="eastAsia"/>
                <w:sz w:val="24"/>
                <w:szCs w:val="24"/>
                <w:lang w:eastAsia="zh-CN"/>
              </w:rPr>
              <w:t>系统与现代化改造后的</w:t>
            </w:r>
            <w:r>
              <w:rPr>
                <w:sz w:val="24"/>
                <w:szCs w:val="24"/>
                <w:lang w:eastAsia="zh-CN"/>
              </w:rPr>
              <w:t>HF</w:t>
            </w:r>
            <w:r>
              <w:rPr>
                <w:rFonts w:hint="eastAsia"/>
                <w:sz w:val="24"/>
                <w:szCs w:val="24"/>
                <w:lang w:eastAsia="zh-CN"/>
              </w:rPr>
              <w:t>系统的共存；</w:t>
            </w:r>
          </w:p>
        </w:tc>
        <w:tc>
          <w:tcPr>
            <w:tcW w:w="1094" w:type="pct"/>
            <w:tcBorders>
              <w:top w:val="single" w:sz="6" w:space="0" w:color="auto"/>
              <w:bottom w:val="single" w:sz="6" w:space="0" w:color="auto"/>
              <w:right w:val="single" w:sz="6" w:space="0" w:color="auto"/>
            </w:tcBorders>
          </w:tcPr>
          <w:p w14:paraId="5CF00438" w14:textId="3025145A" w:rsidR="00D407A2" w:rsidRDefault="00DE765A" w:rsidP="00C9588F">
            <w:pPr>
              <w:pStyle w:val="Tabletext"/>
              <w:keepNext/>
              <w:jc w:val="center"/>
              <w:rPr>
                <w:sz w:val="24"/>
                <w:szCs w:val="24"/>
                <w:lang w:eastAsia="zh-CN"/>
              </w:rPr>
            </w:pPr>
            <w:r>
              <w:rPr>
                <w:rFonts w:hint="eastAsia"/>
                <w:sz w:val="24"/>
                <w:szCs w:val="24"/>
                <w:lang w:eastAsia="zh-CN"/>
              </w:rPr>
              <w:t>无</w:t>
            </w:r>
          </w:p>
        </w:tc>
      </w:tr>
      <w:tr w:rsidR="00D407A2" w14:paraId="5ABF8369" w14:textId="77777777" w:rsidTr="00C9588F">
        <w:trPr>
          <w:cantSplit/>
        </w:trPr>
        <w:tc>
          <w:tcPr>
            <w:tcW w:w="626" w:type="pct"/>
            <w:tcBorders>
              <w:top w:val="single" w:sz="6" w:space="0" w:color="auto"/>
              <w:left w:val="single" w:sz="4" w:space="0" w:color="auto"/>
              <w:bottom w:val="single" w:sz="6" w:space="0" w:color="auto"/>
            </w:tcBorders>
          </w:tcPr>
          <w:p w14:paraId="3FDC8CF4" w14:textId="77777777" w:rsidR="00D407A2" w:rsidRDefault="00D407A2" w:rsidP="00C9588F">
            <w:pPr>
              <w:pStyle w:val="Tabletext"/>
              <w:jc w:val="center"/>
              <w:rPr>
                <w:sz w:val="24"/>
                <w:szCs w:val="24"/>
              </w:rPr>
            </w:pPr>
            <w:r>
              <w:rPr>
                <w:sz w:val="24"/>
                <w:szCs w:val="24"/>
              </w:rPr>
              <w:t>1.10</w:t>
            </w:r>
          </w:p>
        </w:tc>
        <w:tc>
          <w:tcPr>
            <w:tcW w:w="702" w:type="pct"/>
            <w:tcBorders>
              <w:top w:val="single" w:sz="6" w:space="0" w:color="auto"/>
              <w:bottom w:val="single" w:sz="6" w:space="0" w:color="auto"/>
            </w:tcBorders>
          </w:tcPr>
          <w:p w14:paraId="0B184C2E" w14:textId="77777777" w:rsidR="00D407A2" w:rsidRDefault="00D407A2" w:rsidP="00C9588F">
            <w:pPr>
              <w:pStyle w:val="Tabletext"/>
              <w:rPr>
                <w:sz w:val="24"/>
                <w:szCs w:val="24"/>
                <w:lang w:eastAsia="zh-CN"/>
              </w:rPr>
            </w:pPr>
          </w:p>
        </w:tc>
        <w:tc>
          <w:tcPr>
            <w:tcW w:w="2578" w:type="pct"/>
            <w:tcBorders>
              <w:top w:val="single" w:sz="6" w:space="0" w:color="auto"/>
              <w:bottom w:val="single" w:sz="6" w:space="0" w:color="auto"/>
            </w:tcBorders>
            <w:vAlign w:val="center"/>
          </w:tcPr>
          <w:p w14:paraId="3E2F2487" w14:textId="77777777" w:rsidR="00D407A2" w:rsidRDefault="00D407A2" w:rsidP="00C9588F">
            <w:pPr>
              <w:pStyle w:val="Tabletext"/>
              <w:rPr>
                <w:sz w:val="24"/>
                <w:szCs w:val="24"/>
                <w:lang w:eastAsia="zh-CN"/>
              </w:rPr>
            </w:pPr>
            <w:r>
              <w:rPr>
                <w:rFonts w:hint="eastAsia"/>
                <w:sz w:val="24"/>
                <w:szCs w:val="24"/>
                <w:lang w:eastAsia="zh-CN"/>
              </w:rPr>
              <w:t>根据第</w:t>
            </w:r>
            <w:r>
              <w:rPr>
                <w:rFonts w:cs="Traditional Arabic"/>
                <w:b/>
                <w:bCs/>
                <w:sz w:val="24"/>
                <w:szCs w:val="24"/>
                <w:lang w:eastAsia="zh-CN"/>
              </w:rPr>
              <w:t>430</w:t>
            </w:r>
            <w:r>
              <w:rPr>
                <w:rFonts w:hint="eastAsia"/>
                <w:bCs/>
                <w:sz w:val="24"/>
                <w:szCs w:val="24"/>
                <w:lang w:eastAsia="zh-CN"/>
              </w:rPr>
              <w:t>号决议</w:t>
            </w:r>
            <w:r>
              <w:rPr>
                <w:rFonts w:hint="eastAsia"/>
                <w:b/>
                <w:bCs/>
                <w:sz w:val="24"/>
                <w:szCs w:val="24"/>
                <w:lang w:eastAsia="zh-CN"/>
              </w:rPr>
              <w:t>（</w:t>
            </w:r>
            <w:r>
              <w:rPr>
                <w:b/>
                <w:bCs/>
                <w:sz w:val="24"/>
                <w:szCs w:val="24"/>
                <w:lang w:eastAsia="zh-CN"/>
              </w:rPr>
              <w:t>WRC-19</w:t>
            </w:r>
            <w:r>
              <w:rPr>
                <w:rFonts w:hint="eastAsia"/>
                <w:b/>
                <w:bCs/>
                <w:sz w:val="24"/>
                <w:szCs w:val="24"/>
                <w:lang w:eastAsia="zh-CN"/>
              </w:rPr>
              <w:t>）</w:t>
            </w:r>
            <w:r>
              <w:rPr>
                <w:rFonts w:hint="eastAsia"/>
                <w:sz w:val="24"/>
                <w:szCs w:val="24"/>
                <w:lang w:eastAsia="zh-CN"/>
              </w:rPr>
              <w:t>，为航空移动业务可能引入新的</w:t>
            </w:r>
            <w:proofErr w:type="gramStart"/>
            <w:r>
              <w:rPr>
                <w:rFonts w:hint="eastAsia"/>
                <w:sz w:val="24"/>
                <w:szCs w:val="24"/>
                <w:lang w:eastAsia="zh-CN"/>
              </w:rPr>
              <w:t>非安全</w:t>
            </w:r>
            <w:proofErr w:type="gramEnd"/>
            <w:r>
              <w:rPr>
                <w:rFonts w:hint="eastAsia"/>
                <w:sz w:val="24"/>
                <w:szCs w:val="24"/>
                <w:lang w:eastAsia="zh-CN"/>
              </w:rPr>
              <w:t>航空移动应用开展有关频谱需求、与无线电通信业务的共存和规则措施的研究；</w:t>
            </w:r>
          </w:p>
        </w:tc>
        <w:tc>
          <w:tcPr>
            <w:tcW w:w="1094" w:type="pct"/>
            <w:tcBorders>
              <w:top w:val="single" w:sz="6" w:space="0" w:color="auto"/>
              <w:bottom w:val="single" w:sz="6" w:space="0" w:color="auto"/>
            </w:tcBorders>
          </w:tcPr>
          <w:p w14:paraId="31992224" w14:textId="77777777" w:rsidR="00D407A2" w:rsidRDefault="00D407A2" w:rsidP="00C9588F">
            <w:pPr>
              <w:pStyle w:val="Tabletext"/>
              <w:jc w:val="center"/>
              <w:rPr>
                <w:sz w:val="24"/>
                <w:szCs w:val="24"/>
                <w:lang w:eastAsia="zh-CN"/>
              </w:rPr>
            </w:pPr>
            <w:r>
              <w:rPr>
                <w:sz w:val="24"/>
                <w:szCs w:val="24"/>
                <w:lang w:val="en-AU"/>
              </w:rPr>
              <w:t xml:space="preserve">A10 </w:t>
            </w:r>
          </w:p>
        </w:tc>
      </w:tr>
      <w:tr w:rsidR="00D407A2" w14:paraId="074547A4" w14:textId="77777777" w:rsidTr="00C9588F">
        <w:trPr>
          <w:cantSplit/>
        </w:trPr>
        <w:tc>
          <w:tcPr>
            <w:tcW w:w="626" w:type="pct"/>
            <w:vMerge w:val="restart"/>
            <w:tcBorders>
              <w:top w:val="single" w:sz="6" w:space="0" w:color="auto"/>
              <w:left w:val="single" w:sz="4" w:space="0" w:color="auto"/>
            </w:tcBorders>
          </w:tcPr>
          <w:p w14:paraId="0021462A" w14:textId="77777777" w:rsidR="00D407A2" w:rsidRDefault="00D407A2" w:rsidP="00C9588F">
            <w:pPr>
              <w:pStyle w:val="Tabletext"/>
              <w:jc w:val="center"/>
              <w:rPr>
                <w:sz w:val="24"/>
                <w:szCs w:val="24"/>
              </w:rPr>
            </w:pPr>
            <w:r>
              <w:rPr>
                <w:sz w:val="24"/>
                <w:szCs w:val="24"/>
              </w:rPr>
              <w:t>1.11</w:t>
            </w:r>
          </w:p>
        </w:tc>
        <w:tc>
          <w:tcPr>
            <w:tcW w:w="702" w:type="pct"/>
            <w:tcBorders>
              <w:top w:val="single" w:sz="6" w:space="0" w:color="auto"/>
              <w:bottom w:val="single" w:sz="6" w:space="0" w:color="auto"/>
            </w:tcBorders>
          </w:tcPr>
          <w:p w14:paraId="178D65C5" w14:textId="77777777" w:rsidR="00D407A2" w:rsidRDefault="00D407A2" w:rsidP="00C9588F">
            <w:pPr>
              <w:pStyle w:val="Tabletext"/>
              <w:rPr>
                <w:bCs/>
                <w:sz w:val="24"/>
                <w:szCs w:val="24"/>
                <w:lang w:eastAsia="zh-CN"/>
              </w:rPr>
            </w:pPr>
          </w:p>
        </w:tc>
        <w:tc>
          <w:tcPr>
            <w:tcW w:w="2578" w:type="pct"/>
            <w:tcBorders>
              <w:top w:val="single" w:sz="6" w:space="0" w:color="auto"/>
              <w:bottom w:val="single" w:sz="6" w:space="0" w:color="auto"/>
            </w:tcBorders>
            <w:vAlign w:val="center"/>
          </w:tcPr>
          <w:p w14:paraId="2685E600" w14:textId="77777777" w:rsidR="00D407A2" w:rsidRDefault="00D407A2" w:rsidP="00C9588F">
            <w:pPr>
              <w:pStyle w:val="Tabletext"/>
              <w:rPr>
                <w:sz w:val="24"/>
                <w:szCs w:val="24"/>
                <w:lang w:eastAsia="zh-CN"/>
              </w:rPr>
            </w:pPr>
            <w:r>
              <w:rPr>
                <w:rFonts w:hint="eastAsia"/>
                <w:bCs/>
                <w:sz w:val="24"/>
                <w:szCs w:val="24"/>
                <w:lang w:eastAsia="zh-CN"/>
              </w:rPr>
              <w:t>根据第</w:t>
            </w:r>
            <w:r>
              <w:rPr>
                <w:b/>
                <w:sz w:val="24"/>
                <w:szCs w:val="24"/>
                <w:lang w:eastAsia="zh-CN"/>
              </w:rPr>
              <w:t>361</w:t>
            </w:r>
            <w:r>
              <w:rPr>
                <w:rFonts w:hint="eastAsia"/>
                <w:bCs/>
                <w:sz w:val="24"/>
                <w:szCs w:val="24"/>
                <w:lang w:eastAsia="zh-CN"/>
              </w:rPr>
              <w:t>号决议</w:t>
            </w:r>
            <w:r>
              <w:rPr>
                <w:rFonts w:hint="eastAsia"/>
                <w:b/>
                <w:sz w:val="24"/>
                <w:szCs w:val="24"/>
                <w:lang w:eastAsia="zh-CN"/>
              </w:rPr>
              <w:t>（</w:t>
            </w:r>
            <w:r>
              <w:rPr>
                <w:b/>
                <w:sz w:val="24"/>
                <w:szCs w:val="24"/>
                <w:lang w:eastAsia="zh-CN"/>
              </w:rPr>
              <w:t>WRC-19</w:t>
            </w:r>
            <w:r>
              <w:rPr>
                <w:rFonts w:hint="eastAsia"/>
                <w:b/>
                <w:sz w:val="24"/>
                <w:szCs w:val="24"/>
                <w:lang w:eastAsia="zh-CN"/>
              </w:rPr>
              <w:t>，修订版）</w:t>
            </w:r>
            <w:r>
              <w:rPr>
                <w:rFonts w:hint="eastAsia"/>
                <w:bCs/>
                <w:sz w:val="24"/>
                <w:szCs w:val="24"/>
                <w:lang w:eastAsia="zh-CN"/>
              </w:rPr>
              <w:t>，审议可能的规则行动，支持全球水上遇险和安全系统的现代化，并实施</w:t>
            </w:r>
            <w:r>
              <w:rPr>
                <w:bCs/>
                <w:sz w:val="24"/>
                <w:szCs w:val="24"/>
                <w:lang w:eastAsia="zh-CN"/>
              </w:rPr>
              <w:t>e</w:t>
            </w:r>
            <w:r>
              <w:rPr>
                <w:rFonts w:hint="eastAsia"/>
                <w:bCs/>
                <w:sz w:val="24"/>
                <w:szCs w:val="24"/>
                <w:lang w:eastAsia="zh-CN"/>
              </w:rPr>
              <w:t>航海；</w:t>
            </w:r>
          </w:p>
        </w:tc>
        <w:tc>
          <w:tcPr>
            <w:tcW w:w="1094" w:type="pct"/>
            <w:tcBorders>
              <w:top w:val="single" w:sz="6" w:space="0" w:color="auto"/>
              <w:bottom w:val="single" w:sz="6" w:space="0" w:color="auto"/>
            </w:tcBorders>
          </w:tcPr>
          <w:p w14:paraId="79D54F04" w14:textId="77777777" w:rsidR="00D407A2" w:rsidRDefault="00D407A2" w:rsidP="00C9588F">
            <w:pPr>
              <w:pStyle w:val="Tabletext"/>
              <w:jc w:val="center"/>
              <w:rPr>
                <w:sz w:val="24"/>
                <w:szCs w:val="24"/>
                <w:lang w:eastAsia="zh-CN"/>
              </w:rPr>
            </w:pPr>
          </w:p>
        </w:tc>
      </w:tr>
      <w:tr w:rsidR="00D407A2" w14:paraId="4C3BC9CE" w14:textId="77777777" w:rsidTr="00C9588F">
        <w:trPr>
          <w:cantSplit/>
        </w:trPr>
        <w:tc>
          <w:tcPr>
            <w:tcW w:w="626" w:type="pct"/>
            <w:vMerge/>
            <w:tcBorders>
              <w:left w:val="single" w:sz="4" w:space="0" w:color="auto"/>
            </w:tcBorders>
          </w:tcPr>
          <w:p w14:paraId="07DA035F"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tcPr>
          <w:p w14:paraId="51C00E1B" w14:textId="77777777" w:rsidR="00D407A2" w:rsidRDefault="00D407A2" w:rsidP="00C9588F">
            <w:pPr>
              <w:pStyle w:val="Tabletext"/>
              <w:rPr>
                <w:sz w:val="24"/>
                <w:szCs w:val="24"/>
                <w:lang w:eastAsia="zh-CN"/>
              </w:rPr>
            </w:pPr>
            <w:r>
              <w:rPr>
                <w:rFonts w:hint="eastAsia"/>
                <w:sz w:val="24"/>
                <w:szCs w:val="24"/>
                <w:lang w:val="en-AU" w:eastAsia="zh-CN"/>
              </w:rPr>
              <w:t>问题</w:t>
            </w:r>
            <w:r>
              <w:rPr>
                <w:sz w:val="24"/>
                <w:szCs w:val="24"/>
                <w:lang w:val="en-AU"/>
              </w:rPr>
              <w:t>A/B</w:t>
            </w:r>
          </w:p>
        </w:tc>
        <w:tc>
          <w:tcPr>
            <w:tcW w:w="2578" w:type="pct"/>
            <w:tcBorders>
              <w:top w:val="single" w:sz="6" w:space="0" w:color="auto"/>
              <w:bottom w:val="single" w:sz="6" w:space="0" w:color="auto"/>
            </w:tcBorders>
          </w:tcPr>
          <w:p w14:paraId="4FE9FD4C" w14:textId="77777777" w:rsidR="00D407A2" w:rsidRDefault="00D407A2" w:rsidP="00C9588F">
            <w:pPr>
              <w:pStyle w:val="Tabletext"/>
              <w:rPr>
                <w:sz w:val="24"/>
                <w:szCs w:val="24"/>
                <w:lang w:eastAsia="zh-CN"/>
              </w:rPr>
            </w:pPr>
            <w:r>
              <w:rPr>
                <w:color w:val="000000"/>
                <w:sz w:val="24"/>
                <w:szCs w:val="24"/>
                <w:lang w:val="en-NZ"/>
              </w:rPr>
              <w:t>GMDSS</w:t>
            </w:r>
            <w:r>
              <w:rPr>
                <w:rFonts w:hint="eastAsia"/>
                <w:color w:val="000000"/>
                <w:sz w:val="24"/>
                <w:szCs w:val="24"/>
                <w:lang w:val="en-NZ" w:eastAsia="zh-CN"/>
              </w:rPr>
              <w:t>现代化</w:t>
            </w:r>
            <w:r>
              <w:rPr>
                <w:rFonts w:hint="eastAsia"/>
                <w:color w:val="000000"/>
                <w:sz w:val="24"/>
                <w:szCs w:val="24"/>
                <w:lang w:val="en-NZ" w:eastAsia="zh-CN"/>
              </w:rPr>
              <w:t>/</w:t>
            </w:r>
            <w:r>
              <w:rPr>
                <w:color w:val="000000"/>
                <w:sz w:val="24"/>
                <w:szCs w:val="24"/>
                <w:lang w:val="en-NZ"/>
              </w:rPr>
              <w:t>e</w:t>
            </w:r>
            <w:r>
              <w:rPr>
                <w:rFonts w:hint="eastAsia"/>
                <w:color w:val="000000"/>
                <w:sz w:val="24"/>
                <w:szCs w:val="24"/>
                <w:lang w:val="en-NZ" w:eastAsia="zh-CN"/>
              </w:rPr>
              <w:t>航海</w:t>
            </w:r>
          </w:p>
        </w:tc>
        <w:tc>
          <w:tcPr>
            <w:tcW w:w="1094" w:type="pct"/>
            <w:tcBorders>
              <w:top w:val="single" w:sz="6" w:space="0" w:color="auto"/>
              <w:bottom w:val="single" w:sz="6" w:space="0" w:color="auto"/>
            </w:tcBorders>
          </w:tcPr>
          <w:p w14:paraId="5EA71E21" w14:textId="77777777" w:rsidR="00D407A2" w:rsidRDefault="00D407A2" w:rsidP="00C9588F">
            <w:pPr>
              <w:pStyle w:val="Tabletext"/>
              <w:jc w:val="center"/>
              <w:rPr>
                <w:sz w:val="24"/>
                <w:szCs w:val="24"/>
                <w:lang w:eastAsia="zh-CN"/>
              </w:rPr>
            </w:pPr>
            <w:r>
              <w:rPr>
                <w:sz w:val="24"/>
                <w:szCs w:val="24"/>
                <w:lang w:val="en-AU"/>
              </w:rPr>
              <w:t>A11-</w:t>
            </w:r>
            <w:r>
              <w:rPr>
                <w:rFonts w:hint="eastAsia"/>
                <w:sz w:val="24"/>
                <w:szCs w:val="24"/>
                <w:lang w:val="en-AU" w:eastAsia="zh-CN"/>
              </w:rPr>
              <w:t>A</w:t>
            </w:r>
            <w:r>
              <w:rPr>
                <w:sz w:val="24"/>
                <w:szCs w:val="24"/>
                <w:lang w:val="en-AU"/>
              </w:rPr>
              <w:t>1</w:t>
            </w:r>
          </w:p>
        </w:tc>
      </w:tr>
      <w:tr w:rsidR="00D407A2" w14:paraId="7922E854" w14:textId="77777777" w:rsidTr="00C9588F">
        <w:trPr>
          <w:cantSplit/>
        </w:trPr>
        <w:tc>
          <w:tcPr>
            <w:tcW w:w="626" w:type="pct"/>
            <w:vMerge/>
            <w:tcBorders>
              <w:left w:val="single" w:sz="4" w:space="0" w:color="auto"/>
              <w:bottom w:val="single" w:sz="6" w:space="0" w:color="auto"/>
            </w:tcBorders>
          </w:tcPr>
          <w:p w14:paraId="2CB9BA4E" w14:textId="77777777" w:rsidR="00D407A2" w:rsidRDefault="00D407A2" w:rsidP="00C9588F">
            <w:pPr>
              <w:pStyle w:val="Tabletext"/>
              <w:jc w:val="center"/>
              <w:rPr>
                <w:sz w:val="24"/>
                <w:szCs w:val="24"/>
              </w:rPr>
            </w:pPr>
          </w:p>
        </w:tc>
        <w:tc>
          <w:tcPr>
            <w:tcW w:w="702" w:type="pct"/>
            <w:tcBorders>
              <w:top w:val="single" w:sz="6" w:space="0" w:color="auto"/>
              <w:bottom w:val="single" w:sz="6" w:space="0" w:color="auto"/>
            </w:tcBorders>
          </w:tcPr>
          <w:p w14:paraId="6C2D0D56" w14:textId="77777777" w:rsidR="00D407A2" w:rsidRDefault="00D407A2" w:rsidP="00C9588F">
            <w:pPr>
              <w:pStyle w:val="Tabletext"/>
              <w:rPr>
                <w:sz w:val="24"/>
                <w:szCs w:val="24"/>
                <w:lang w:eastAsia="zh-CN"/>
              </w:rPr>
            </w:pPr>
            <w:r>
              <w:rPr>
                <w:rFonts w:hint="eastAsia"/>
                <w:sz w:val="24"/>
                <w:szCs w:val="24"/>
                <w:lang w:val="en-AU" w:eastAsia="zh-CN"/>
              </w:rPr>
              <w:t>问题</w:t>
            </w:r>
            <w:r>
              <w:rPr>
                <w:sz w:val="24"/>
                <w:szCs w:val="24"/>
                <w:lang w:val="en-AU"/>
              </w:rPr>
              <w:t>C</w:t>
            </w:r>
          </w:p>
        </w:tc>
        <w:tc>
          <w:tcPr>
            <w:tcW w:w="2578" w:type="pct"/>
            <w:tcBorders>
              <w:top w:val="single" w:sz="6" w:space="0" w:color="auto"/>
              <w:bottom w:val="single" w:sz="6" w:space="0" w:color="auto"/>
            </w:tcBorders>
          </w:tcPr>
          <w:p w14:paraId="176595A1" w14:textId="77777777" w:rsidR="00D407A2" w:rsidRDefault="00D407A2" w:rsidP="00C9588F">
            <w:pPr>
              <w:pStyle w:val="Tabletext"/>
              <w:rPr>
                <w:sz w:val="24"/>
                <w:szCs w:val="24"/>
                <w:lang w:eastAsia="zh-CN"/>
              </w:rPr>
            </w:pPr>
            <w:r>
              <w:rPr>
                <w:rFonts w:hint="eastAsia"/>
                <w:color w:val="000000"/>
                <w:sz w:val="24"/>
                <w:szCs w:val="24"/>
                <w:lang w:val="en-NZ" w:eastAsia="zh-CN"/>
              </w:rPr>
              <w:t>新的卫星系统</w:t>
            </w:r>
          </w:p>
        </w:tc>
        <w:tc>
          <w:tcPr>
            <w:tcW w:w="1094" w:type="pct"/>
            <w:tcBorders>
              <w:top w:val="single" w:sz="6" w:space="0" w:color="auto"/>
              <w:bottom w:val="single" w:sz="6" w:space="0" w:color="auto"/>
            </w:tcBorders>
          </w:tcPr>
          <w:p w14:paraId="2F29FEDB" w14:textId="77777777" w:rsidR="00D407A2" w:rsidRDefault="00D407A2" w:rsidP="00C9588F">
            <w:pPr>
              <w:pStyle w:val="Tabletext"/>
              <w:jc w:val="center"/>
              <w:rPr>
                <w:sz w:val="24"/>
                <w:szCs w:val="24"/>
                <w:lang w:eastAsia="zh-CN"/>
              </w:rPr>
            </w:pPr>
            <w:r>
              <w:rPr>
                <w:rFonts w:hint="eastAsia"/>
                <w:sz w:val="24"/>
                <w:szCs w:val="24"/>
                <w:lang w:eastAsia="zh-CN"/>
              </w:rPr>
              <w:t>A11</w:t>
            </w:r>
            <w:r>
              <w:rPr>
                <w:sz w:val="24"/>
                <w:szCs w:val="24"/>
                <w:lang w:eastAsia="zh-CN"/>
              </w:rPr>
              <w:t>-</w:t>
            </w:r>
            <w:r>
              <w:rPr>
                <w:rFonts w:hint="eastAsia"/>
                <w:sz w:val="24"/>
                <w:szCs w:val="24"/>
                <w:lang w:eastAsia="zh-CN"/>
              </w:rPr>
              <w:t>A</w:t>
            </w:r>
            <w:r>
              <w:rPr>
                <w:sz w:val="24"/>
                <w:szCs w:val="24"/>
                <w:lang w:eastAsia="zh-CN"/>
              </w:rPr>
              <w:t>2</w:t>
            </w:r>
          </w:p>
        </w:tc>
      </w:tr>
      <w:tr w:rsidR="00D407A2" w14:paraId="704708F5" w14:textId="77777777" w:rsidTr="00C9588F">
        <w:trPr>
          <w:cantSplit/>
        </w:trPr>
        <w:tc>
          <w:tcPr>
            <w:tcW w:w="626" w:type="pct"/>
            <w:tcBorders>
              <w:top w:val="single" w:sz="6" w:space="0" w:color="auto"/>
              <w:left w:val="single" w:sz="4" w:space="0" w:color="auto"/>
              <w:bottom w:val="single" w:sz="6" w:space="0" w:color="auto"/>
            </w:tcBorders>
          </w:tcPr>
          <w:p w14:paraId="4B37D760" w14:textId="77777777" w:rsidR="00D407A2" w:rsidRDefault="00D407A2" w:rsidP="00C9588F">
            <w:pPr>
              <w:pStyle w:val="Tabletext"/>
              <w:jc w:val="center"/>
              <w:rPr>
                <w:sz w:val="24"/>
                <w:szCs w:val="24"/>
              </w:rPr>
            </w:pPr>
            <w:r>
              <w:rPr>
                <w:sz w:val="24"/>
                <w:szCs w:val="24"/>
              </w:rPr>
              <w:t>1.12</w:t>
            </w:r>
          </w:p>
        </w:tc>
        <w:tc>
          <w:tcPr>
            <w:tcW w:w="702" w:type="pct"/>
            <w:tcBorders>
              <w:top w:val="single" w:sz="6" w:space="0" w:color="auto"/>
              <w:bottom w:val="single" w:sz="6" w:space="0" w:color="auto"/>
            </w:tcBorders>
          </w:tcPr>
          <w:p w14:paraId="384E5744" w14:textId="77777777" w:rsidR="00D407A2" w:rsidRDefault="00D407A2" w:rsidP="00C9588F">
            <w:pPr>
              <w:pStyle w:val="Tabletext"/>
              <w:rPr>
                <w:sz w:val="24"/>
                <w:szCs w:val="24"/>
                <w:lang w:eastAsia="zh-CN"/>
              </w:rPr>
            </w:pPr>
          </w:p>
        </w:tc>
        <w:tc>
          <w:tcPr>
            <w:tcW w:w="2578" w:type="pct"/>
            <w:tcBorders>
              <w:top w:val="single" w:sz="6" w:space="0" w:color="auto"/>
              <w:bottom w:val="single" w:sz="6" w:space="0" w:color="auto"/>
            </w:tcBorders>
            <w:vAlign w:val="center"/>
          </w:tcPr>
          <w:p w14:paraId="307699EE" w14:textId="77777777" w:rsidR="00D407A2" w:rsidRDefault="00D407A2" w:rsidP="00C9588F">
            <w:pPr>
              <w:pStyle w:val="Tabletext"/>
              <w:rPr>
                <w:sz w:val="24"/>
                <w:szCs w:val="24"/>
                <w:lang w:eastAsia="zh-CN"/>
              </w:rPr>
            </w:pPr>
            <w:r>
              <w:rPr>
                <w:rFonts w:hint="eastAsia"/>
                <w:sz w:val="24"/>
                <w:szCs w:val="24"/>
                <w:lang w:eastAsia="zh-CN"/>
              </w:rPr>
              <w:t>根据第</w:t>
            </w:r>
            <w:r>
              <w:rPr>
                <w:b/>
                <w:bCs/>
                <w:sz w:val="24"/>
                <w:szCs w:val="24"/>
                <w:lang w:eastAsia="zh-CN"/>
              </w:rPr>
              <w:t>656</w:t>
            </w:r>
            <w:r>
              <w:rPr>
                <w:rFonts w:hint="eastAsia"/>
                <w:sz w:val="24"/>
                <w:szCs w:val="24"/>
                <w:lang w:eastAsia="zh-CN"/>
              </w:rPr>
              <w:t>号决议</w:t>
            </w:r>
            <w:r>
              <w:rPr>
                <w:rFonts w:hint="eastAsia"/>
                <w:b/>
                <w:bCs/>
                <w:sz w:val="24"/>
                <w:szCs w:val="24"/>
                <w:lang w:eastAsia="zh-CN"/>
              </w:rPr>
              <w:t>（</w:t>
            </w:r>
            <w:r>
              <w:rPr>
                <w:b/>
                <w:bCs/>
                <w:sz w:val="24"/>
                <w:szCs w:val="24"/>
                <w:lang w:eastAsia="zh-CN"/>
              </w:rPr>
              <w:t>WRC-19</w:t>
            </w:r>
            <w:r>
              <w:rPr>
                <w:rFonts w:hint="eastAsia"/>
                <w:b/>
                <w:bCs/>
                <w:sz w:val="24"/>
                <w:szCs w:val="24"/>
                <w:lang w:eastAsia="zh-CN"/>
              </w:rPr>
              <w:t>，修订版），</w:t>
            </w:r>
            <w:r>
              <w:rPr>
                <w:rFonts w:hint="eastAsia"/>
                <w:sz w:val="24"/>
                <w:szCs w:val="24"/>
                <w:lang w:eastAsia="zh-CN"/>
              </w:rPr>
              <w:t>在考虑到对现有业务，包括相邻频段中的业务的保护情况下，在</w:t>
            </w:r>
            <w:r>
              <w:rPr>
                <w:sz w:val="24"/>
                <w:szCs w:val="24"/>
                <w:lang w:eastAsia="zh-CN"/>
              </w:rPr>
              <w:t>WRC-23</w:t>
            </w:r>
            <w:r>
              <w:rPr>
                <w:rFonts w:hint="eastAsia"/>
                <w:sz w:val="24"/>
                <w:szCs w:val="24"/>
                <w:lang w:eastAsia="zh-CN"/>
              </w:rPr>
              <w:t>之前开展并完成在</w:t>
            </w:r>
            <w:r>
              <w:rPr>
                <w:sz w:val="24"/>
                <w:szCs w:val="24"/>
                <w:lang w:eastAsia="zh-CN"/>
              </w:rPr>
              <w:t>45 MHz</w:t>
            </w:r>
            <w:r>
              <w:rPr>
                <w:rFonts w:hint="eastAsia"/>
                <w:sz w:val="24"/>
                <w:szCs w:val="24"/>
                <w:lang w:eastAsia="zh-CN"/>
              </w:rPr>
              <w:t>附近频率范围内可能给予卫星地球探测（有源）业务一个新的次要划分、用于星载雷达探测器的研究；</w:t>
            </w:r>
          </w:p>
        </w:tc>
        <w:tc>
          <w:tcPr>
            <w:tcW w:w="1094" w:type="pct"/>
            <w:tcBorders>
              <w:top w:val="single" w:sz="6" w:space="0" w:color="auto"/>
              <w:bottom w:val="single" w:sz="6" w:space="0" w:color="auto"/>
            </w:tcBorders>
          </w:tcPr>
          <w:p w14:paraId="50FC0B36" w14:textId="77777777" w:rsidR="00D407A2" w:rsidRDefault="00D407A2" w:rsidP="00C9588F">
            <w:pPr>
              <w:pStyle w:val="Tabletext"/>
              <w:jc w:val="center"/>
              <w:rPr>
                <w:sz w:val="24"/>
                <w:szCs w:val="24"/>
                <w:lang w:eastAsia="zh-CN"/>
              </w:rPr>
            </w:pPr>
            <w:r>
              <w:rPr>
                <w:sz w:val="24"/>
                <w:szCs w:val="24"/>
                <w:lang w:val="en-AU"/>
              </w:rPr>
              <w:t>A12</w:t>
            </w:r>
          </w:p>
        </w:tc>
      </w:tr>
      <w:tr w:rsidR="00D407A2" w14:paraId="7856ADD1" w14:textId="77777777" w:rsidTr="00C9588F">
        <w:trPr>
          <w:cantSplit/>
        </w:trPr>
        <w:tc>
          <w:tcPr>
            <w:tcW w:w="626" w:type="pct"/>
            <w:tcBorders>
              <w:top w:val="single" w:sz="6" w:space="0" w:color="auto"/>
              <w:left w:val="single" w:sz="4" w:space="0" w:color="auto"/>
              <w:bottom w:val="single" w:sz="6" w:space="0" w:color="auto"/>
            </w:tcBorders>
          </w:tcPr>
          <w:p w14:paraId="702F7FE2" w14:textId="77777777" w:rsidR="00D407A2" w:rsidRDefault="00D407A2" w:rsidP="00C9588F">
            <w:pPr>
              <w:pStyle w:val="Tabletext"/>
              <w:jc w:val="center"/>
              <w:rPr>
                <w:sz w:val="24"/>
                <w:szCs w:val="24"/>
              </w:rPr>
            </w:pPr>
            <w:r>
              <w:rPr>
                <w:sz w:val="24"/>
                <w:szCs w:val="24"/>
              </w:rPr>
              <w:t>1.13</w:t>
            </w:r>
          </w:p>
        </w:tc>
        <w:tc>
          <w:tcPr>
            <w:tcW w:w="702" w:type="pct"/>
            <w:tcBorders>
              <w:top w:val="single" w:sz="6" w:space="0" w:color="auto"/>
              <w:bottom w:val="single" w:sz="6" w:space="0" w:color="auto"/>
            </w:tcBorders>
          </w:tcPr>
          <w:p w14:paraId="6949FC0F" w14:textId="77777777" w:rsidR="00D407A2" w:rsidRDefault="00D407A2" w:rsidP="00C9588F">
            <w:pPr>
              <w:pStyle w:val="Tabletext"/>
              <w:rPr>
                <w:sz w:val="24"/>
                <w:szCs w:val="24"/>
                <w:lang w:eastAsia="zh-CN"/>
              </w:rPr>
            </w:pPr>
          </w:p>
        </w:tc>
        <w:tc>
          <w:tcPr>
            <w:tcW w:w="2578" w:type="pct"/>
            <w:tcBorders>
              <w:top w:val="single" w:sz="6" w:space="0" w:color="auto"/>
              <w:bottom w:val="single" w:sz="6" w:space="0" w:color="auto"/>
            </w:tcBorders>
            <w:vAlign w:val="center"/>
          </w:tcPr>
          <w:p w14:paraId="5657A822" w14:textId="77777777" w:rsidR="00D407A2" w:rsidRDefault="00D407A2" w:rsidP="00C9588F">
            <w:pPr>
              <w:pStyle w:val="Tabletext"/>
              <w:rPr>
                <w:sz w:val="24"/>
                <w:szCs w:val="24"/>
                <w:lang w:eastAsia="zh-CN"/>
              </w:rPr>
            </w:pPr>
            <w:r>
              <w:rPr>
                <w:rFonts w:hint="eastAsia"/>
                <w:sz w:val="24"/>
                <w:szCs w:val="24"/>
                <w:lang w:eastAsia="zh-CN"/>
              </w:rPr>
              <w:t>根据第</w:t>
            </w:r>
            <w:r>
              <w:rPr>
                <w:rFonts w:cs="Traditional Arabic"/>
                <w:b/>
                <w:bCs/>
                <w:sz w:val="24"/>
                <w:szCs w:val="24"/>
                <w:lang w:eastAsia="zh-CN"/>
              </w:rPr>
              <w:t>661</w:t>
            </w:r>
            <w:r>
              <w:rPr>
                <w:rFonts w:hint="eastAsia"/>
                <w:sz w:val="24"/>
                <w:szCs w:val="24"/>
                <w:lang w:eastAsia="zh-CN"/>
              </w:rPr>
              <w:t>号决议</w:t>
            </w:r>
            <w:r>
              <w:rPr>
                <w:rFonts w:hint="eastAsia"/>
                <w:b/>
                <w:bCs/>
                <w:sz w:val="24"/>
                <w:szCs w:val="24"/>
                <w:lang w:eastAsia="zh-CN"/>
              </w:rPr>
              <w:t>（</w:t>
            </w:r>
            <w:r>
              <w:rPr>
                <w:b/>
                <w:bCs/>
                <w:sz w:val="24"/>
                <w:szCs w:val="24"/>
                <w:lang w:eastAsia="zh-CN"/>
              </w:rPr>
              <w:t>WRC-19</w:t>
            </w:r>
            <w:r>
              <w:rPr>
                <w:rFonts w:hint="eastAsia"/>
                <w:b/>
                <w:bCs/>
                <w:sz w:val="24"/>
                <w:szCs w:val="24"/>
                <w:lang w:eastAsia="zh-CN"/>
              </w:rPr>
              <w:t>）</w:t>
            </w:r>
            <w:r>
              <w:rPr>
                <w:rFonts w:hint="eastAsia"/>
                <w:sz w:val="24"/>
                <w:szCs w:val="24"/>
                <w:lang w:eastAsia="zh-CN"/>
              </w:rPr>
              <w:t>，考虑升级</w:t>
            </w:r>
            <w:r>
              <w:rPr>
                <w:sz w:val="24"/>
                <w:szCs w:val="24"/>
                <w:lang w:eastAsia="zh-CN"/>
              </w:rPr>
              <w:t>14.8-15.35</w:t>
            </w:r>
            <w:r>
              <w:rPr>
                <w:sz w:val="24"/>
                <w:szCs w:val="24"/>
                <w:lang w:val="en-US" w:eastAsia="zh-CN"/>
              </w:rPr>
              <w:t> </w:t>
            </w:r>
            <w:r>
              <w:rPr>
                <w:sz w:val="24"/>
                <w:szCs w:val="24"/>
                <w:lang w:eastAsia="zh-CN"/>
              </w:rPr>
              <w:t>GHz</w:t>
            </w:r>
            <w:r>
              <w:rPr>
                <w:rFonts w:hint="eastAsia"/>
                <w:sz w:val="24"/>
                <w:szCs w:val="24"/>
                <w:lang w:eastAsia="zh-CN"/>
              </w:rPr>
              <w:t>频段内空间研究业务划分的可能性；</w:t>
            </w:r>
          </w:p>
        </w:tc>
        <w:tc>
          <w:tcPr>
            <w:tcW w:w="1094" w:type="pct"/>
            <w:tcBorders>
              <w:top w:val="single" w:sz="6" w:space="0" w:color="auto"/>
              <w:bottom w:val="single" w:sz="6" w:space="0" w:color="auto"/>
            </w:tcBorders>
          </w:tcPr>
          <w:p w14:paraId="7BDA14A3" w14:textId="77777777" w:rsidR="00D407A2" w:rsidRDefault="00D407A2" w:rsidP="00C9588F">
            <w:pPr>
              <w:pStyle w:val="Tabletext"/>
              <w:jc w:val="center"/>
              <w:rPr>
                <w:sz w:val="24"/>
                <w:szCs w:val="24"/>
                <w:lang w:eastAsia="zh-CN"/>
              </w:rPr>
            </w:pPr>
            <w:r>
              <w:rPr>
                <w:sz w:val="24"/>
                <w:szCs w:val="24"/>
                <w:lang w:val="en-AU"/>
              </w:rPr>
              <w:t>A13</w:t>
            </w:r>
          </w:p>
        </w:tc>
      </w:tr>
      <w:tr w:rsidR="00D407A2" w14:paraId="28636534" w14:textId="77777777" w:rsidTr="00C9588F">
        <w:trPr>
          <w:cantSplit/>
        </w:trPr>
        <w:tc>
          <w:tcPr>
            <w:tcW w:w="626" w:type="pct"/>
            <w:tcBorders>
              <w:top w:val="single" w:sz="6" w:space="0" w:color="auto"/>
              <w:left w:val="single" w:sz="4" w:space="0" w:color="auto"/>
              <w:bottom w:val="single" w:sz="4" w:space="0" w:color="auto"/>
            </w:tcBorders>
          </w:tcPr>
          <w:p w14:paraId="30572DD4" w14:textId="77777777" w:rsidR="00D407A2" w:rsidRDefault="00D407A2" w:rsidP="00C9588F">
            <w:pPr>
              <w:pStyle w:val="Tabletext"/>
              <w:jc w:val="center"/>
              <w:rPr>
                <w:sz w:val="24"/>
                <w:szCs w:val="24"/>
              </w:rPr>
            </w:pPr>
            <w:r>
              <w:rPr>
                <w:sz w:val="24"/>
                <w:szCs w:val="24"/>
              </w:rPr>
              <w:t>1.14</w:t>
            </w:r>
          </w:p>
        </w:tc>
        <w:tc>
          <w:tcPr>
            <w:tcW w:w="702" w:type="pct"/>
            <w:tcBorders>
              <w:top w:val="single" w:sz="6" w:space="0" w:color="auto"/>
              <w:bottom w:val="single" w:sz="4" w:space="0" w:color="auto"/>
            </w:tcBorders>
          </w:tcPr>
          <w:p w14:paraId="1B85DE15" w14:textId="77777777" w:rsidR="00D407A2" w:rsidRDefault="00D407A2" w:rsidP="00C9588F">
            <w:pPr>
              <w:pStyle w:val="Tabletext"/>
              <w:rPr>
                <w:sz w:val="24"/>
                <w:szCs w:val="24"/>
                <w:lang w:eastAsia="zh-CN"/>
              </w:rPr>
            </w:pPr>
          </w:p>
        </w:tc>
        <w:tc>
          <w:tcPr>
            <w:tcW w:w="2578" w:type="pct"/>
            <w:tcBorders>
              <w:top w:val="single" w:sz="6" w:space="0" w:color="auto"/>
              <w:bottom w:val="single" w:sz="4" w:space="0" w:color="auto"/>
            </w:tcBorders>
          </w:tcPr>
          <w:p w14:paraId="79A58AB7" w14:textId="77777777" w:rsidR="00D407A2" w:rsidRDefault="00D407A2" w:rsidP="00C9588F">
            <w:pPr>
              <w:pStyle w:val="Tabletext"/>
              <w:rPr>
                <w:sz w:val="24"/>
                <w:szCs w:val="24"/>
                <w:lang w:val="en-US" w:eastAsia="zh-CN"/>
              </w:rPr>
            </w:pPr>
            <w:r>
              <w:rPr>
                <w:rFonts w:hint="eastAsia"/>
                <w:sz w:val="24"/>
                <w:szCs w:val="24"/>
                <w:lang w:eastAsia="zh-CN"/>
              </w:rPr>
              <w:t>根据第</w:t>
            </w:r>
            <w:r>
              <w:rPr>
                <w:rFonts w:cs="Traditional Arabic"/>
                <w:b/>
                <w:bCs/>
                <w:sz w:val="24"/>
                <w:szCs w:val="24"/>
                <w:lang w:eastAsia="zh-CN"/>
              </w:rPr>
              <w:t>662</w:t>
            </w:r>
            <w:r>
              <w:rPr>
                <w:rFonts w:hint="eastAsia"/>
                <w:sz w:val="24"/>
                <w:szCs w:val="24"/>
                <w:lang w:eastAsia="zh-CN"/>
              </w:rPr>
              <w:t>号决议</w:t>
            </w:r>
            <w:r>
              <w:rPr>
                <w:rFonts w:hint="eastAsia"/>
                <w:b/>
                <w:bCs/>
                <w:sz w:val="24"/>
                <w:szCs w:val="24"/>
                <w:lang w:eastAsia="zh-CN"/>
              </w:rPr>
              <w:t>（</w:t>
            </w:r>
            <w:r>
              <w:rPr>
                <w:b/>
                <w:bCs/>
                <w:sz w:val="24"/>
                <w:szCs w:val="24"/>
                <w:lang w:eastAsia="zh-CN"/>
              </w:rPr>
              <w:t>WRC-19</w:t>
            </w:r>
            <w:r>
              <w:rPr>
                <w:rFonts w:hint="eastAsia"/>
                <w:b/>
                <w:bCs/>
                <w:sz w:val="24"/>
                <w:szCs w:val="24"/>
                <w:lang w:eastAsia="zh-CN"/>
              </w:rPr>
              <w:t>）</w:t>
            </w:r>
            <w:r>
              <w:rPr>
                <w:rFonts w:hint="eastAsia"/>
                <w:sz w:val="24"/>
                <w:szCs w:val="24"/>
                <w:lang w:eastAsia="zh-CN"/>
              </w:rPr>
              <w:t>，审议并考虑在</w:t>
            </w:r>
            <w:r>
              <w:rPr>
                <w:sz w:val="24"/>
                <w:szCs w:val="24"/>
                <w:lang w:eastAsia="zh-CN"/>
              </w:rPr>
              <w:t>231.5-252</w:t>
            </w:r>
            <w:r>
              <w:rPr>
                <w:sz w:val="24"/>
                <w:szCs w:val="24"/>
                <w:lang w:val="en-US" w:eastAsia="zh-CN"/>
              </w:rPr>
              <w:t> </w:t>
            </w:r>
            <w:r>
              <w:rPr>
                <w:sz w:val="24"/>
                <w:szCs w:val="24"/>
                <w:lang w:eastAsia="zh-CN"/>
              </w:rPr>
              <w:t>GHz</w:t>
            </w:r>
            <w:r>
              <w:rPr>
                <w:rFonts w:hint="eastAsia"/>
                <w:sz w:val="24"/>
                <w:szCs w:val="24"/>
                <w:lang w:eastAsia="zh-CN"/>
              </w:rPr>
              <w:t>频率范围内对</w:t>
            </w:r>
            <w:r>
              <w:rPr>
                <w:rFonts w:hint="eastAsia"/>
                <w:sz w:val="24"/>
                <w:szCs w:val="24"/>
                <w:lang w:eastAsia="zh-CN"/>
              </w:rPr>
              <w:t>EESS</w:t>
            </w:r>
            <w:r>
              <w:rPr>
                <w:rFonts w:hint="eastAsia"/>
                <w:sz w:val="24"/>
                <w:szCs w:val="24"/>
                <w:lang w:eastAsia="zh-CN"/>
              </w:rPr>
              <w:t>（无源）现有频率划分的可能调整或可能新增主要业务频率划分，以确保与更多最新的遥感观测要求保持一致；</w:t>
            </w:r>
          </w:p>
        </w:tc>
        <w:tc>
          <w:tcPr>
            <w:tcW w:w="1094" w:type="pct"/>
            <w:tcBorders>
              <w:top w:val="single" w:sz="6" w:space="0" w:color="auto"/>
              <w:bottom w:val="single" w:sz="4" w:space="0" w:color="auto"/>
            </w:tcBorders>
          </w:tcPr>
          <w:p w14:paraId="5EC78C6F" w14:textId="5B377F90" w:rsidR="00D407A2" w:rsidRDefault="00DE765A" w:rsidP="00C9588F">
            <w:pPr>
              <w:pStyle w:val="Tabletext"/>
              <w:jc w:val="center"/>
              <w:rPr>
                <w:sz w:val="24"/>
                <w:szCs w:val="24"/>
                <w:lang w:val="en-AU" w:eastAsia="zh-CN"/>
              </w:rPr>
            </w:pPr>
            <w:r>
              <w:rPr>
                <w:rFonts w:hint="eastAsia"/>
                <w:sz w:val="24"/>
                <w:szCs w:val="24"/>
                <w:lang w:val="en-AU" w:eastAsia="zh-CN"/>
              </w:rPr>
              <w:t>无</w:t>
            </w:r>
          </w:p>
        </w:tc>
      </w:tr>
      <w:tr w:rsidR="00D407A2" w14:paraId="0226A55B" w14:textId="77777777" w:rsidTr="00C9588F">
        <w:trPr>
          <w:cantSplit/>
        </w:trPr>
        <w:tc>
          <w:tcPr>
            <w:tcW w:w="626" w:type="pct"/>
            <w:tcBorders>
              <w:top w:val="single" w:sz="4" w:space="0" w:color="auto"/>
              <w:left w:val="single" w:sz="4" w:space="0" w:color="auto"/>
              <w:bottom w:val="single" w:sz="6" w:space="0" w:color="auto"/>
            </w:tcBorders>
          </w:tcPr>
          <w:p w14:paraId="082E3E6E" w14:textId="77777777" w:rsidR="00D407A2" w:rsidRDefault="00D407A2" w:rsidP="00C9588F">
            <w:pPr>
              <w:pStyle w:val="Tabletext"/>
              <w:jc w:val="center"/>
              <w:rPr>
                <w:sz w:val="24"/>
                <w:szCs w:val="24"/>
              </w:rPr>
            </w:pPr>
            <w:r>
              <w:rPr>
                <w:sz w:val="24"/>
                <w:szCs w:val="24"/>
              </w:rPr>
              <w:lastRenderedPageBreak/>
              <w:t>1.15</w:t>
            </w:r>
          </w:p>
        </w:tc>
        <w:tc>
          <w:tcPr>
            <w:tcW w:w="702" w:type="pct"/>
            <w:tcBorders>
              <w:top w:val="single" w:sz="4" w:space="0" w:color="auto"/>
              <w:bottom w:val="single" w:sz="6" w:space="0" w:color="auto"/>
            </w:tcBorders>
          </w:tcPr>
          <w:p w14:paraId="711DC0D3" w14:textId="77777777" w:rsidR="00D407A2" w:rsidRDefault="00D407A2" w:rsidP="00C9588F">
            <w:pPr>
              <w:pStyle w:val="Tabletext"/>
              <w:rPr>
                <w:sz w:val="24"/>
                <w:szCs w:val="24"/>
                <w:lang w:eastAsia="zh-CN"/>
              </w:rPr>
            </w:pPr>
          </w:p>
        </w:tc>
        <w:tc>
          <w:tcPr>
            <w:tcW w:w="2578" w:type="pct"/>
            <w:tcBorders>
              <w:top w:val="single" w:sz="4" w:space="0" w:color="auto"/>
              <w:bottom w:val="single" w:sz="6" w:space="0" w:color="auto"/>
            </w:tcBorders>
            <w:vAlign w:val="center"/>
          </w:tcPr>
          <w:p w14:paraId="1D7B47B4" w14:textId="77777777" w:rsidR="00D407A2" w:rsidRDefault="00D407A2" w:rsidP="00C9588F">
            <w:pPr>
              <w:pStyle w:val="Tabletext"/>
              <w:rPr>
                <w:sz w:val="24"/>
                <w:szCs w:val="24"/>
                <w:lang w:eastAsia="zh-CN"/>
              </w:rPr>
            </w:pPr>
            <w:r>
              <w:rPr>
                <w:rFonts w:hint="eastAsia"/>
                <w:sz w:val="24"/>
                <w:szCs w:val="24"/>
                <w:lang w:eastAsia="zh-CN"/>
              </w:rPr>
              <w:t>根据第</w:t>
            </w:r>
            <w:r>
              <w:rPr>
                <w:rFonts w:cs="Traditional Arabic"/>
                <w:b/>
                <w:bCs/>
                <w:sz w:val="24"/>
                <w:szCs w:val="24"/>
                <w:lang w:eastAsia="zh-CN"/>
              </w:rPr>
              <w:t>172</w:t>
            </w:r>
            <w:r>
              <w:rPr>
                <w:rFonts w:hint="eastAsia"/>
                <w:sz w:val="24"/>
                <w:szCs w:val="24"/>
                <w:lang w:eastAsia="zh-CN"/>
              </w:rPr>
              <w:t>号决议</w:t>
            </w:r>
            <w:r>
              <w:rPr>
                <w:rFonts w:hint="eastAsia"/>
                <w:b/>
                <w:sz w:val="24"/>
                <w:szCs w:val="24"/>
                <w:lang w:eastAsia="zh-CN"/>
              </w:rPr>
              <w:t>（</w:t>
            </w:r>
            <w:r>
              <w:rPr>
                <w:b/>
                <w:sz w:val="24"/>
                <w:szCs w:val="24"/>
                <w:lang w:eastAsia="zh-CN"/>
              </w:rPr>
              <w:t>WRC-19</w:t>
            </w:r>
            <w:r>
              <w:rPr>
                <w:rFonts w:hint="eastAsia"/>
                <w:b/>
                <w:sz w:val="24"/>
                <w:szCs w:val="24"/>
                <w:lang w:eastAsia="zh-CN"/>
              </w:rPr>
              <w:t>）</w:t>
            </w:r>
            <w:r>
              <w:rPr>
                <w:rFonts w:hint="eastAsia"/>
                <w:bCs/>
                <w:sz w:val="24"/>
                <w:szCs w:val="24"/>
                <w:lang w:eastAsia="zh-CN"/>
              </w:rPr>
              <w:t>，在</w:t>
            </w:r>
            <w:r>
              <w:rPr>
                <w:rFonts w:hint="eastAsia"/>
                <w:sz w:val="24"/>
                <w:szCs w:val="24"/>
                <w:lang w:eastAsia="zh-CN"/>
              </w:rPr>
              <w:t>全球统一与卫星固定业务对地静止空间电台通信的机载和船载地球站对</w:t>
            </w:r>
            <w:r>
              <w:rPr>
                <w:sz w:val="24"/>
                <w:szCs w:val="24"/>
                <w:lang w:eastAsia="zh-CN"/>
              </w:rPr>
              <w:t>12.75-13.25 GHz</w:t>
            </w:r>
            <w:r>
              <w:rPr>
                <w:rFonts w:hint="eastAsia"/>
                <w:sz w:val="24"/>
                <w:szCs w:val="24"/>
                <w:lang w:eastAsia="zh-CN"/>
              </w:rPr>
              <w:t>频段（地对空）的使用；</w:t>
            </w:r>
          </w:p>
        </w:tc>
        <w:tc>
          <w:tcPr>
            <w:tcW w:w="1094" w:type="pct"/>
            <w:tcBorders>
              <w:top w:val="single" w:sz="4" w:space="0" w:color="auto"/>
              <w:bottom w:val="single" w:sz="6" w:space="0" w:color="auto"/>
            </w:tcBorders>
          </w:tcPr>
          <w:p w14:paraId="1D7A9158" w14:textId="77777777" w:rsidR="00D407A2" w:rsidRDefault="00D407A2" w:rsidP="00C9588F">
            <w:pPr>
              <w:pStyle w:val="Tabletext"/>
              <w:jc w:val="center"/>
              <w:rPr>
                <w:sz w:val="24"/>
                <w:szCs w:val="24"/>
                <w:lang w:eastAsia="zh-CN"/>
              </w:rPr>
            </w:pPr>
            <w:r>
              <w:rPr>
                <w:sz w:val="24"/>
                <w:szCs w:val="24"/>
                <w:lang w:val="en-AU"/>
              </w:rPr>
              <w:t>A15</w:t>
            </w:r>
          </w:p>
        </w:tc>
      </w:tr>
      <w:tr w:rsidR="00D407A2" w14:paraId="72834DF2" w14:textId="77777777" w:rsidTr="00C9588F">
        <w:trPr>
          <w:cantSplit/>
        </w:trPr>
        <w:tc>
          <w:tcPr>
            <w:tcW w:w="626" w:type="pct"/>
            <w:tcBorders>
              <w:top w:val="single" w:sz="6" w:space="0" w:color="auto"/>
              <w:left w:val="single" w:sz="4" w:space="0" w:color="auto"/>
              <w:bottom w:val="single" w:sz="6" w:space="0" w:color="auto"/>
            </w:tcBorders>
          </w:tcPr>
          <w:p w14:paraId="1FA23302" w14:textId="77777777" w:rsidR="00D407A2" w:rsidRDefault="00D407A2" w:rsidP="00C9588F">
            <w:pPr>
              <w:pStyle w:val="Tabletext"/>
              <w:jc w:val="center"/>
              <w:rPr>
                <w:sz w:val="24"/>
                <w:szCs w:val="24"/>
              </w:rPr>
            </w:pPr>
            <w:r>
              <w:rPr>
                <w:sz w:val="24"/>
                <w:szCs w:val="24"/>
              </w:rPr>
              <w:t>1.16</w:t>
            </w:r>
          </w:p>
        </w:tc>
        <w:tc>
          <w:tcPr>
            <w:tcW w:w="702" w:type="pct"/>
            <w:tcBorders>
              <w:top w:val="single" w:sz="6" w:space="0" w:color="auto"/>
              <w:bottom w:val="single" w:sz="6" w:space="0" w:color="auto"/>
            </w:tcBorders>
          </w:tcPr>
          <w:p w14:paraId="2C8B87E1" w14:textId="77777777" w:rsidR="00D407A2" w:rsidRDefault="00D407A2" w:rsidP="00C9588F">
            <w:pPr>
              <w:pStyle w:val="Tabletext"/>
              <w:rPr>
                <w:sz w:val="24"/>
                <w:szCs w:val="24"/>
                <w:lang w:eastAsia="zh-CN"/>
              </w:rPr>
            </w:pPr>
          </w:p>
        </w:tc>
        <w:tc>
          <w:tcPr>
            <w:tcW w:w="2578" w:type="pct"/>
            <w:tcBorders>
              <w:top w:val="single" w:sz="6" w:space="0" w:color="auto"/>
              <w:bottom w:val="single" w:sz="6" w:space="0" w:color="auto"/>
            </w:tcBorders>
          </w:tcPr>
          <w:p w14:paraId="7FE89D66" w14:textId="77777777" w:rsidR="00D407A2" w:rsidRDefault="00D407A2" w:rsidP="00C9588F">
            <w:pPr>
              <w:pStyle w:val="Tabletext"/>
              <w:rPr>
                <w:sz w:val="24"/>
                <w:szCs w:val="24"/>
                <w:lang w:eastAsia="zh-CN"/>
              </w:rPr>
            </w:pPr>
            <w:r>
              <w:rPr>
                <w:rFonts w:hint="eastAsia"/>
                <w:sz w:val="24"/>
                <w:szCs w:val="24"/>
                <w:lang w:eastAsia="zh-CN"/>
              </w:rPr>
              <w:t>根据第</w:t>
            </w:r>
            <w:r>
              <w:rPr>
                <w:rFonts w:cs="Traditional Arabic"/>
                <w:b/>
                <w:bCs/>
                <w:sz w:val="24"/>
                <w:szCs w:val="24"/>
                <w:lang w:eastAsia="zh-CN"/>
              </w:rPr>
              <w:t>173</w:t>
            </w:r>
            <w:r>
              <w:rPr>
                <w:rFonts w:hint="eastAsia"/>
                <w:sz w:val="24"/>
                <w:szCs w:val="24"/>
                <w:lang w:eastAsia="zh-CN"/>
              </w:rPr>
              <w:t>号决议</w:t>
            </w:r>
            <w:r>
              <w:rPr>
                <w:rFonts w:hint="eastAsia"/>
                <w:b/>
                <w:sz w:val="24"/>
                <w:szCs w:val="24"/>
                <w:lang w:eastAsia="zh-CN"/>
              </w:rPr>
              <w:t>（</w:t>
            </w:r>
            <w:r>
              <w:rPr>
                <w:b/>
                <w:sz w:val="24"/>
                <w:szCs w:val="24"/>
                <w:lang w:eastAsia="zh-CN"/>
              </w:rPr>
              <w:t>WRC-19</w:t>
            </w:r>
            <w:r>
              <w:rPr>
                <w:rFonts w:hint="eastAsia"/>
                <w:b/>
                <w:sz w:val="24"/>
                <w:szCs w:val="24"/>
                <w:lang w:eastAsia="zh-CN"/>
              </w:rPr>
              <w:t>）</w:t>
            </w:r>
            <w:r>
              <w:rPr>
                <w:rFonts w:hint="eastAsia"/>
                <w:bCs/>
                <w:sz w:val="24"/>
                <w:szCs w:val="24"/>
                <w:lang w:eastAsia="zh-CN"/>
              </w:rPr>
              <w:t>，</w:t>
            </w:r>
            <w:r>
              <w:rPr>
                <w:rFonts w:hint="eastAsia"/>
                <w:sz w:val="24"/>
                <w:szCs w:val="24"/>
                <w:lang w:eastAsia="zh-CN"/>
              </w:rPr>
              <w:t>酌情研究和制定技术、操作和规则措施，</w:t>
            </w:r>
            <w:r>
              <w:rPr>
                <w:rFonts w:hint="eastAsia"/>
                <w:bCs/>
                <w:sz w:val="24"/>
                <w:szCs w:val="24"/>
                <w:lang w:eastAsia="zh-CN"/>
              </w:rPr>
              <w:t>以推动</w:t>
            </w:r>
            <w:r>
              <w:rPr>
                <w:color w:val="000000"/>
                <w:sz w:val="24"/>
                <w:szCs w:val="24"/>
                <w:lang w:eastAsia="zh-CN"/>
              </w:rPr>
              <w:t>non-GSO FSS</w:t>
            </w:r>
            <w:r>
              <w:rPr>
                <w:rFonts w:hint="eastAsia"/>
                <w:sz w:val="24"/>
                <w:szCs w:val="24"/>
                <w:lang w:eastAsia="zh-CN"/>
              </w:rPr>
              <w:t>动中通地球站使用</w:t>
            </w:r>
            <w:r>
              <w:rPr>
                <w:sz w:val="24"/>
                <w:szCs w:val="24"/>
                <w:lang w:eastAsia="zh-CN"/>
              </w:rPr>
              <w:t>17.7-18.6</w:t>
            </w:r>
            <w:r>
              <w:rPr>
                <w:sz w:val="24"/>
                <w:szCs w:val="24"/>
                <w:lang w:val="en-US" w:eastAsia="zh-CN"/>
              </w:rPr>
              <w:t> </w:t>
            </w:r>
            <w:r>
              <w:rPr>
                <w:sz w:val="24"/>
                <w:szCs w:val="24"/>
                <w:lang w:eastAsia="zh-CN"/>
              </w:rPr>
              <w:t>GHz</w:t>
            </w:r>
            <w:r>
              <w:rPr>
                <w:rFonts w:hint="eastAsia"/>
                <w:sz w:val="24"/>
                <w:szCs w:val="24"/>
                <w:lang w:eastAsia="zh-CN"/>
              </w:rPr>
              <w:t>和</w:t>
            </w:r>
            <w:r>
              <w:rPr>
                <w:sz w:val="24"/>
                <w:szCs w:val="24"/>
                <w:lang w:eastAsia="zh-CN"/>
              </w:rPr>
              <w:t>18.8-19.3</w:t>
            </w:r>
            <w:r>
              <w:rPr>
                <w:sz w:val="24"/>
                <w:szCs w:val="24"/>
                <w:lang w:val="en-US" w:eastAsia="zh-CN"/>
              </w:rPr>
              <w:t> </w:t>
            </w:r>
            <w:r>
              <w:rPr>
                <w:sz w:val="24"/>
                <w:szCs w:val="24"/>
                <w:lang w:eastAsia="zh-CN"/>
              </w:rPr>
              <w:t>GHz</w:t>
            </w:r>
            <w:r>
              <w:rPr>
                <w:rFonts w:hint="eastAsia"/>
                <w:sz w:val="24"/>
                <w:szCs w:val="24"/>
                <w:lang w:eastAsia="zh-CN"/>
              </w:rPr>
              <w:t>及</w:t>
            </w:r>
            <w:r>
              <w:rPr>
                <w:iCs/>
                <w:sz w:val="24"/>
                <w:szCs w:val="24"/>
                <w:lang w:eastAsia="zh-CN"/>
              </w:rPr>
              <w:t>19.7-20.2</w:t>
            </w:r>
            <w:r>
              <w:rPr>
                <w:iCs/>
                <w:sz w:val="24"/>
                <w:szCs w:val="24"/>
                <w:lang w:val="en-US" w:eastAsia="zh-CN"/>
              </w:rPr>
              <w:t> </w:t>
            </w:r>
            <w:r>
              <w:rPr>
                <w:iCs/>
                <w:sz w:val="24"/>
                <w:szCs w:val="24"/>
                <w:lang w:eastAsia="zh-CN"/>
              </w:rPr>
              <w:t>GHz</w:t>
            </w:r>
            <w:r>
              <w:rPr>
                <w:rFonts w:hint="eastAsia"/>
                <w:sz w:val="24"/>
                <w:szCs w:val="24"/>
                <w:lang w:eastAsia="zh-CN"/>
              </w:rPr>
              <w:t>（空对地）以及</w:t>
            </w:r>
            <w:r>
              <w:rPr>
                <w:sz w:val="24"/>
                <w:szCs w:val="24"/>
                <w:lang w:eastAsia="zh-CN"/>
              </w:rPr>
              <w:t>27.5-29.1</w:t>
            </w:r>
            <w:r>
              <w:rPr>
                <w:sz w:val="24"/>
                <w:szCs w:val="24"/>
                <w:lang w:val="en-US" w:eastAsia="zh-CN"/>
              </w:rPr>
              <w:t> </w:t>
            </w:r>
            <w:r>
              <w:rPr>
                <w:sz w:val="24"/>
                <w:szCs w:val="24"/>
                <w:lang w:eastAsia="zh-CN"/>
              </w:rPr>
              <w:t>GHz</w:t>
            </w:r>
            <w:r>
              <w:rPr>
                <w:rFonts w:hint="eastAsia"/>
                <w:sz w:val="24"/>
                <w:szCs w:val="24"/>
                <w:lang w:eastAsia="zh-CN"/>
              </w:rPr>
              <w:t>和</w:t>
            </w:r>
            <w:r>
              <w:rPr>
                <w:iCs/>
                <w:sz w:val="24"/>
                <w:szCs w:val="24"/>
                <w:lang w:eastAsia="zh-CN"/>
              </w:rPr>
              <w:t>29.5-30</w:t>
            </w:r>
            <w:r>
              <w:rPr>
                <w:iCs/>
                <w:sz w:val="24"/>
                <w:szCs w:val="24"/>
                <w:lang w:val="en-US" w:eastAsia="zh-CN"/>
              </w:rPr>
              <w:t> </w:t>
            </w:r>
            <w:r>
              <w:rPr>
                <w:sz w:val="24"/>
                <w:szCs w:val="24"/>
                <w:lang w:eastAsia="zh-CN"/>
              </w:rPr>
              <w:t>GHz</w:t>
            </w:r>
            <w:r>
              <w:rPr>
                <w:rFonts w:hint="eastAsia"/>
                <w:sz w:val="24"/>
                <w:szCs w:val="24"/>
                <w:lang w:eastAsia="zh-CN"/>
              </w:rPr>
              <w:t>（地对空）频段，同时确保对这些频段内现有业务提供应有的保护；</w:t>
            </w:r>
          </w:p>
        </w:tc>
        <w:tc>
          <w:tcPr>
            <w:tcW w:w="1094" w:type="pct"/>
            <w:tcBorders>
              <w:top w:val="single" w:sz="6" w:space="0" w:color="auto"/>
              <w:bottom w:val="single" w:sz="6" w:space="0" w:color="auto"/>
            </w:tcBorders>
          </w:tcPr>
          <w:p w14:paraId="19EB4A04" w14:textId="77777777" w:rsidR="00D407A2" w:rsidRDefault="00D407A2" w:rsidP="00C9588F">
            <w:pPr>
              <w:pStyle w:val="Tabletext"/>
              <w:jc w:val="center"/>
              <w:rPr>
                <w:sz w:val="24"/>
                <w:szCs w:val="24"/>
                <w:lang w:eastAsia="zh-CN"/>
              </w:rPr>
            </w:pPr>
            <w:r>
              <w:rPr>
                <w:sz w:val="24"/>
                <w:szCs w:val="24"/>
                <w:lang w:val="en-AU"/>
              </w:rPr>
              <w:t>A16</w:t>
            </w:r>
          </w:p>
        </w:tc>
      </w:tr>
      <w:tr w:rsidR="00D407A2" w14:paraId="2069629C" w14:textId="77777777" w:rsidTr="00C9588F">
        <w:trPr>
          <w:cantSplit/>
        </w:trPr>
        <w:tc>
          <w:tcPr>
            <w:tcW w:w="626" w:type="pct"/>
            <w:tcBorders>
              <w:top w:val="single" w:sz="6" w:space="0" w:color="auto"/>
              <w:left w:val="single" w:sz="4" w:space="0" w:color="auto"/>
              <w:bottom w:val="single" w:sz="6" w:space="0" w:color="auto"/>
            </w:tcBorders>
          </w:tcPr>
          <w:p w14:paraId="32523C98" w14:textId="77777777" w:rsidR="00D407A2" w:rsidRDefault="00D407A2" w:rsidP="00C9588F">
            <w:pPr>
              <w:pStyle w:val="Tabletext"/>
              <w:jc w:val="center"/>
              <w:rPr>
                <w:sz w:val="24"/>
                <w:szCs w:val="24"/>
              </w:rPr>
            </w:pPr>
            <w:r>
              <w:rPr>
                <w:sz w:val="24"/>
                <w:szCs w:val="24"/>
              </w:rPr>
              <w:t>1.17</w:t>
            </w:r>
          </w:p>
        </w:tc>
        <w:tc>
          <w:tcPr>
            <w:tcW w:w="702" w:type="pct"/>
            <w:tcBorders>
              <w:top w:val="single" w:sz="6" w:space="0" w:color="auto"/>
              <w:bottom w:val="single" w:sz="6" w:space="0" w:color="auto"/>
            </w:tcBorders>
          </w:tcPr>
          <w:p w14:paraId="17EB5A7A" w14:textId="77777777" w:rsidR="00D407A2" w:rsidRDefault="00D407A2" w:rsidP="00C9588F">
            <w:pPr>
              <w:pStyle w:val="Tabletext"/>
              <w:rPr>
                <w:sz w:val="24"/>
                <w:szCs w:val="24"/>
                <w:lang w:eastAsia="zh-CN"/>
              </w:rPr>
            </w:pPr>
          </w:p>
        </w:tc>
        <w:tc>
          <w:tcPr>
            <w:tcW w:w="2578" w:type="pct"/>
            <w:tcBorders>
              <w:top w:val="single" w:sz="6" w:space="0" w:color="auto"/>
              <w:bottom w:val="single" w:sz="6" w:space="0" w:color="auto"/>
            </w:tcBorders>
          </w:tcPr>
          <w:p w14:paraId="3AFACA32" w14:textId="77777777" w:rsidR="00D407A2" w:rsidRDefault="00D407A2" w:rsidP="00C9588F">
            <w:pPr>
              <w:pStyle w:val="Tabletext"/>
              <w:rPr>
                <w:sz w:val="24"/>
                <w:szCs w:val="24"/>
                <w:lang w:eastAsia="zh-CN"/>
              </w:rPr>
            </w:pPr>
            <w:r>
              <w:rPr>
                <w:rFonts w:hint="eastAsia"/>
                <w:sz w:val="24"/>
                <w:szCs w:val="24"/>
                <w:lang w:eastAsia="zh-CN"/>
              </w:rPr>
              <w:t>在</w:t>
            </w:r>
            <w:r>
              <w:rPr>
                <w:sz w:val="24"/>
                <w:szCs w:val="24"/>
                <w:lang w:eastAsia="zh-CN"/>
              </w:rPr>
              <w:t>ITU-R</w:t>
            </w:r>
            <w:r>
              <w:rPr>
                <w:rFonts w:hint="eastAsia"/>
                <w:sz w:val="24"/>
                <w:szCs w:val="24"/>
                <w:lang w:eastAsia="zh-CN"/>
              </w:rPr>
              <w:t>根据第</w:t>
            </w:r>
            <w:r>
              <w:rPr>
                <w:rFonts w:cs="Traditional Arabic"/>
                <w:b/>
                <w:bCs/>
                <w:sz w:val="24"/>
                <w:szCs w:val="24"/>
                <w:lang w:eastAsia="zh-CN"/>
              </w:rPr>
              <w:t>773</w:t>
            </w:r>
            <w:r>
              <w:rPr>
                <w:rFonts w:hint="eastAsia"/>
                <w:sz w:val="24"/>
                <w:szCs w:val="24"/>
                <w:lang w:eastAsia="zh-CN"/>
              </w:rPr>
              <w:t>号决议</w:t>
            </w:r>
            <w:r>
              <w:rPr>
                <w:rFonts w:hint="eastAsia"/>
                <w:b/>
                <w:bCs/>
                <w:sz w:val="24"/>
                <w:szCs w:val="24"/>
                <w:lang w:val="en-US" w:eastAsia="zh-CN"/>
              </w:rPr>
              <w:t>（</w:t>
            </w:r>
            <w:r>
              <w:rPr>
                <w:b/>
                <w:bCs/>
                <w:sz w:val="24"/>
                <w:szCs w:val="24"/>
                <w:lang w:eastAsia="zh-CN"/>
              </w:rPr>
              <w:t>WRC-19</w:t>
            </w:r>
            <w:r>
              <w:rPr>
                <w:rFonts w:hint="eastAsia"/>
                <w:b/>
                <w:bCs/>
                <w:sz w:val="24"/>
                <w:szCs w:val="24"/>
                <w:lang w:eastAsia="zh-CN"/>
              </w:rPr>
              <w:t>）</w:t>
            </w:r>
            <w:r>
              <w:rPr>
                <w:rFonts w:hint="eastAsia"/>
                <w:sz w:val="24"/>
                <w:szCs w:val="24"/>
                <w:lang w:eastAsia="zh-CN"/>
              </w:rPr>
              <w:t>开展的研究基础上，酌情增加卫星间业务划分，就在特定频段或这些频段的一部分内提供星间链路确定和开展适当规则行动；</w:t>
            </w:r>
          </w:p>
        </w:tc>
        <w:tc>
          <w:tcPr>
            <w:tcW w:w="1094" w:type="pct"/>
            <w:tcBorders>
              <w:top w:val="single" w:sz="6" w:space="0" w:color="auto"/>
              <w:bottom w:val="single" w:sz="6" w:space="0" w:color="auto"/>
            </w:tcBorders>
          </w:tcPr>
          <w:p w14:paraId="422BABC4" w14:textId="77777777" w:rsidR="00D407A2" w:rsidRDefault="00D407A2" w:rsidP="00C9588F">
            <w:pPr>
              <w:pStyle w:val="Tabletext"/>
              <w:jc w:val="center"/>
              <w:rPr>
                <w:sz w:val="24"/>
                <w:szCs w:val="24"/>
                <w:lang w:eastAsia="zh-CN"/>
              </w:rPr>
            </w:pPr>
            <w:r>
              <w:rPr>
                <w:sz w:val="24"/>
                <w:szCs w:val="24"/>
                <w:lang w:val="en-AU"/>
              </w:rPr>
              <w:t>A17</w:t>
            </w:r>
          </w:p>
        </w:tc>
      </w:tr>
      <w:tr w:rsidR="00D407A2" w14:paraId="3E5764FF" w14:textId="77777777" w:rsidTr="00C9588F">
        <w:trPr>
          <w:cantSplit/>
        </w:trPr>
        <w:tc>
          <w:tcPr>
            <w:tcW w:w="626" w:type="pct"/>
            <w:tcBorders>
              <w:top w:val="single" w:sz="6" w:space="0" w:color="auto"/>
              <w:left w:val="single" w:sz="4" w:space="0" w:color="auto"/>
              <w:bottom w:val="single" w:sz="6" w:space="0" w:color="auto"/>
            </w:tcBorders>
          </w:tcPr>
          <w:p w14:paraId="05F8BD70" w14:textId="77777777" w:rsidR="00D407A2" w:rsidRDefault="00D407A2" w:rsidP="00C9588F">
            <w:pPr>
              <w:pStyle w:val="Tabletext"/>
              <w:jc w:val="center"/>
              <w:rPr>
                <w:sz w:val="24"/>
                <w:szCs w:val="24"/>
              </w:rPr>
            </w:pPr>
            <w:r>
              <w:rPr>
                <w:sz w:val="24"/>
                <w:szCs w:val="24"/>
              </w:rPr>
              <w:t>1.18</w:t>
            </w:r>
          </w:p>
        </w:tc>
        <w:tc>
          <w:tcPr>
            <w:tcW w:w="702" w:type="pct"/>
            <w:tcBorders>
              <w:top w:val="single" w:sz="6" w:space="0" w:color="auto"/>
              <w:bottom w:val="single" w:sz="6" w:space="0" w:color="auto"/>
            </w:tcBorders>
          </w:tcPr>
          <w:p w14:paraId="32881F18" w14:textId="77777777" w:rsidR="00D407A2" w:rsidRDefault="00D407A2" w:rsidP="00C9588F">
            <w:pPr>
              <w:pStyle w:val="Tabletext"/>
              <w:rPr>
                <w:sz w:val="24"/>
                <w:szCs w:val="24"/>
                <w:lang w:val="en-US" w:eastAsia="zh-CN"/>
              </w:rPr>
            </w:pPr>
          </w:p>
        </w:tc>
        <w:tc>
          <w:tcPr>
            <w:tcW w:w="2578" w:type="pct"/>
            <w:tcBorders>
              <w:top w:val="single" w:sz="6" w:space="0" w:color="auto"/>
              <w:bottom w:val="single" w:sz="6" w:space="0" w:color="auto"/>
            </w:tcBorders>
          </w:tcPr>
          <w:p w14:paraId="2B1DB868" w14:textId="77777777" w:rsidR="00D407A2" w:rsidRDefault="00D407A2" w:rsidP="00C9588F">
            <w:pPr>
              <w:pStyle w:val="Tabletext"/>
              <w:rPr>
                <w:sz w:val="24"/>
                <w:szCs w:val="24"/>
                <w:lang w:eastAsia="zh-CN"/>
              </w:rPr>
            </w:pPr>
            <w:r>
              <w:rPr>
                <w:rFonts w:hint="eastAsia"/>
                <w:sz w:val="24"/>
                <w:szCs w:val="24"/>
                <w:lang w:val="en-US" w:eastAsia="zh-CN"/>
              </w:rPr>
              <w:t>根据</w:t>
            </w:r>
            <w:r>
              <w:rPr>
                <w:rFonts w:hint="eastAsia"/>
                <w:sz w:val="24"/>
                <w:szCs w:val="24"/>
                <w:lang w:eastAsia="zh-CN"/>
              </w:rPr>
              <w:t>第</w:t>
            </w:r>
            <w:r>
              <w:rPr>
                <w:rFonts w:cs="Traditional Arabic"/>
                <w:b/>
                <w:bCs/>
                <w:sz w:val="24"/>
                <w:szCs w:val="24"/>
                <w:lang w:eastAsia="zh-CN"/>
              </w:rPr>
              <w:t>248</w:t>
            </w:r>
            <w:r>
              <w:rPr>
                <w:rFonts w:hint="eastAsia"/>
                <w:sz w:val="24"/>
                <w:szCs w:val="24"/>
                <w:lang w:eastAsia="zh-CN"/>
              </w:rPr>
              <w:t>号决议</w:t>
            </w:r>
            <w:r>
              <w:rPr>
                <w:rFonts w:hint="eastAsia"/>
                <w:b/>
                <w:bCs/>
                <w:sz w:val="24"/>
                <w:szCs w:val="24"/>
                <w:lang w:eastAsia="zh-CN"/>
              </w:rPr>
              <w:t>（</w:t>
            </w:r>
            <w:r>
              <w:rPr>
                <w:b/>
                <w:bCs/>
                <w:sz w:val="24"/>
                <w:szCs w:val="24"/>
                <w:lang w:eastAsia="zh-CN"/>
              </w:rPr>
              <w:t>WRC-19</w:t>
            </w:r>
            <w:r>
              <w:rPr>
                <w:rFonts w:hint="eastAsia"/>
                <w:b/>
                <w:bCs/>
                <w:sz w:val="24"/>
                <w:szCs w:val="24"/>
                <w:lang w:eastAsia="zh-CN"/>
              </w:rPr>
              <w:t>），</w:t>
            </w:r>
            <w:r>
              <w:rPr>
                <w:rFonts w:hint="eastAsia"/>
                <w:sz w:val="24"/>
                <w:szCs w:val="24"/>
                <w:lang w:eastAsia="zh-CN"/>
              </w:rPr>
              <w:t>考虑开展有关卫星移动业务频谱需求和可能新增划分的研究，用于窄带卫星移动系统的未来发展；</w:t>
            </w:r>
          </w:p>
        </w:tc>
        <w:tc>
          <w:tcPr>
            <w:tcW w:w="1094" w:type="pct"/>
            <w:tcBorders>
              <w:top w:val="single" w:sz="6" w:space="0" w:color="auto"/>
              <w:bottom w:val="single" w:sz="6" w:space="0" w:color="auto"/>
            </w:tcBorders>
          </w:tcPr>
          <w:p w14:paraId="2E383BB5" w14:textId="77777777" w:rsidR="00D407A2" w:rsidRDefault="00D407A2" w:rsidP="00C9588F">
            <w:pPr>
              <w:pStyle w:val="Tabletext"/>
              <w:jc w:val="center"/>
              <w:rPr>
                <w:sz w:val="24"/>
                <w:szCs w:val="24"/>
                <w:lang w:eastAsia="zh-CN"/>
              </w:rPr>
            </w:pPr>
            <w:r>
              <w:rPr>
                <w:sz w:val="24"/>
                <w:szCs w:val="24"/>
                <w:lang w:val="en-AU"/>
              </w:rPr>
              <w:t>A18</w:t>
            </w:r>
          </w:p>
        </w:tc>
      </w:tr>
      <w:tr w:rsidR="00D407A2" w14:paraId="613ADE36" w14:textId="77777777" w:rsidTr="00C9588F">
        <w:trPr>
          <w:cantSplit/>
        </w:trPr>
        <w:tc>
          <w:tcPr>
            <w:tcW w:w="626" w:type="pct"/>
            <w:tcBorders>
              <w:top w:val="single" w:sz="6" w:space="0" w:color="auto"/>
              <w:left w:val="single" w:sz="4" w:space="0" w:color="auto"/>
              <w:bottom w:val="single" w:sz="6" w:space="0" w:color="auto"/>
            </w:tcBorders>
          </w:tcPr>
          <w:p w14:paraId="39CA6719" w14:textId="77777777" w:rsidR="00D407A2" w:rsidRDefault="00D407A2" w:rsidP="00C9588F">
            <w:pPr>
              <w:pStyle w:val="Tabletext"/>
              <w:jc w:val="center"/>
              <w:rPr>
                <w:sz w:val="24"/>
                <w:szCs w:val="24"/>
              </w:rPr>
            </w:pPr>
            <w:r>
              <w:rPr>
                <w:sz w:val="24"/>
                <w:szCs w:val="24"/>
              </w:rPr>
              <w:t>1.19</w:t>
            </w:r>
          </w:p>
        </w:tc>
        <w:tc>
          <w:tcPr>
            <w:tcW w:w="702" w:type="pct"/>
            <w:tcBorders>
              <w:top w:val="single" w:sz="6" w:space="0" w:color="auto"/>
              <w:bottom w:val="single" w:sz="6" w:space="0" w:color="auto"/>
            </w:tcBorders>
          </w:tcPr>
          <w:p w14:paraId="24E20978" w14:textId="77777777" w:rsidR="00D407A2" w:rsidRDefault="00D407A2" w:rsidP="00C9588F">
            <w:pPr>
              <w:pStyle w:val="Tabletext"/>
              <w:rPr>
                <w:sz w:val="24"/>
                <w:szCs w:val="24"/>
                <w:lang w:eastAsia="zh-CN"/>
              </w:rPr>
            </w:pPr>
          </w:p>
        </w:tc>
        <w:tc>
          <w:tcPr>
            <w:tcW w:w="2578" w:type="pct"/>
            <w:tcBorders>
              <w:top w:val="single" w:sz="6" w:space="0" w:color="auto"/>
              <w:bottom w:val="single" w:sz="6" w:space="0" w:color="auto"/>
            </w:tcBorders>
          </w:tcPr>
          <w:p w14:paraId="0E91FCD7" w14:textId="77777777" w:rsidR="00D407A2" w:rsidRDefault="00D407A2" w:rsidP="00C9588F">
            <w:pPr>
              <w:pStyle w:val="Tabletext"/>
              <w:rPr>
                <w:sz w:val="24"/>
                <w:szCs w:val="24"/>
                <w:lang w:eastAsia="zh-CN"/>
              </w:rPr>
            </w:pPr>
            <w:r>
              <w:rPr>
                <w:rFonts w:hint="eastAsia"/>
                <w:sz w:val="24"/>
                <w:szCs w:val="24"/>
                <w:lang w:eastAsia="zh-CN"/>
              </w:rPr>
              <w:t>根据第</w:t>
            </w:r>
            <w:r>
              <w:rPr>
                <w:b/>
                <w:bCs/>
                <w:sz w:val="24"/>
                <w:szCs w:val="24"/>
                <w:lang w:eastAsia="zh-CN"/>
              </w:rPr>
              <w:t>174</w:t>
            </w:r>
            <w:r>
              <w:rPr>
                <w:rFonts w:hint="eastAsia"/>
                <w:sz w:val="24"/>
                <w:szCs w:val="24"/>
                <w:lang w:eastAsia="zh-CN"/>
              </w:rPr>
              <w:t>号决议</w:t>
            </w:r>
            <w:r>
              <w:rPr>
                <w:rFonts w:hint="eastAsia"/>
                <w:b/>
                <w:bCs/>
                <w:sz w:val="24"/>
                <w:szCs w:val="24"/>
                <w:lang w:eastAsia="zh-CN"/>
              </w:rPr>
              <w:t>（</w:t>
            </w:r>
            <w:r>
              <w:rPr>
                <w:b/>
                <w:bCs/>
                <w:sz w:val="24"/>
                <w:szCs w:val="24"/>
                <w:lang w:eastAsia="zh-CN"/>
              </w:rPr>
              <w:t>WRC-19</w:t>
            </w:r>
            <w:r>
              <w:rPr>
                <w:rFonts w:hint="eastAsia"/>
                <w:b/>
                <w:bCs/>
                <w:sz w:val="24"/>
                <w:szCs w:val="24"/>
                <w:lang w:eastAsia="zh-CN"/>
              </w:rPr>
              <w:t>）</w:t>
            </w:r>
            <w:r>
              <w:rPr>
                <w:rFonts w:hint="eastAsia"/>
                <w:sz w:val="24"/>
                <w:szCs w:val="24"/>
                <w:lang w:eastAsia="zh-CN"/>
              </w:rPr>
              <w:t>，审议在</w:t>
            </w:r>
            <w:r>
              <w:rPr>
                <w:sz w:val="24"/>
                <w:szCs w:val="24"/>
                <w:lang w:eastAsia="zh-CN"/>
              </w:rPr>
              <w:t>2</w:t>
            </w:r>
            <w:r>
              <w:rPr>
                <w:rFonts w:hint="eastAsia"/>
                <w:sz w:val="24"/>
                <w:szCs w:val="24"/>
                <w:lang w:eastAsia="zh-CN"/>
              </w:rPr>
              <w:t>区</w:t>
            </w:r>
            <w:r>
              <w:rPr>
                <w:sz w:val="24"/>
                <w:szCs w:val="24"/>
                <w:lang w:eastAsia="zh-CN"/>
              </w:rPr>
              <w:t>17.3-17.7 GHz</w:t>
            </w:r>
            <w:r>
              <w:rPr>
                <w:rFonts w:hint="eastAsia"/>
                <w:sz w:val="24"/>
                <w:szCs w:val="24"/>
                <w:lang w:eastAsia="zh-CN"/>
              </w:rPr>
              <w:t>频段为卫星固定业务的空对地方向新增一项主要业务划分，同时保护该频段内的现有主要业务；</w:t>
            </w:r>
          </w:p>
        </w:tc>
        <w:tc>
          <w:tcPr>
            <w:tcW w:w="1094" w:type="pct"/>
            <w:tcBorders>
              <w:top w:val="single" w:sz="6" w:space="0" w:color="auto"/>
              <w:bottom w:val="single" w:sz="6" w:space="0" w:color="auto"/>
            </w:tcBorders>
          </w:tcPr>
          <w:p w14:paraId="119D7915" w14:textId="77777777" w:rsidR="00D407A2" w:rsidRDefault="00D407A2" w:rsidP="00C9588F">
            <w:pPr>
              <w:pStyle w:val="Tabletext"/>
              <w:jc w:val="center"/>
              <w:rPr>
                <w:sz w:val="24"/>
                <w:szCs w:val="24"/>
                <w:lang w:eastAsia="zh-CN"/>
              </w:rPr>
            </w:pPr>
            <w:r>
              <w:rPr>
                <w:sz w:val="24"/>
                <w:szCs w:val="24"/>
                <w:lang w:val="en-AU"/>
              </w:rPr>
              <w:t>A19</w:t>
            </w:r>
          </w:p>
        </w:tc>
      </w:tr>
      <w:tr w:rsidR="00D407A2" w14:paraId="4F64D463" w14:textId="77777777" w:rsidTr="00C9588F">
        <w:trPr>
          <w:cantSplit/>
        </w:trPr>
        <w:tc>
          <w:tcPr>
            <w:tcW w:w="626" w:type="pct"/>
            <w:tcBorders>
              <w:top w:val="single" w:sz="6" w:space="0" w:color="auto"/>
              <w:left w:val="single" w:sz="4" w:space="0" w:color="auto"/>
              <w:bottom w:val="single" w:sz="6" w:space="0" w:color="auto"/>
            </w:tcBorders>
          </w:tcPr>
          <w:p w14:paraId="2A6BB7AD" w14:textId="77777777" w:rsidR="00D407A2" w:rsidRDefault="00D407A2" w:rsidP="00C9588F">
            <w:pPr>
              <w:pStyle w:val="Tabletext"/>
              <w:jc w:val="center"/>
              <w:rPr>
                <w:sz w:val="24"/>
                <w:szCs w:val="24"/>
              </w:rPr>
            </w:pPr>
            <w:r>
              <w:rPr>
                <w:sz w:val="24"/>
                <w:szCs w:val="24"/>
              </w:rPr>
              <w:t>2</w:t>
            </w:r>
          </w:p>
        </w:tc>
        <w:tc>
          <w:tcPr>
            <w:tcW w:w="702" w:type="pct"/>
            <w:tcBorders>
              <w:top w:val="single" w:sz="6" w:space="0" w:color="auto"/>
              <w:bottom w:val="single" w:sz="6" w:space="0" w:color="auto"/>
            </w:tcBorders>
          </w:tcPr>
          <w:p w14:paraId="01723D92" w14:textId="77777777" w:rsidR="00D407A2" w:rsidRDefault="00D407A2" w:rsidP="00C9588F">
            <w:pPr>
              <w:pStyle w:val="Tabletext"/>
              <w:rPr>
                <w:sz w:val="24"/>
                <w:szCs w:val="24"/>
                <w:lang w:eastAsia="zh-CN"/>
              </w:rPr>
            </w:pPr>
          </w:p>
        </w:tc>
        <w:tc>
          <w:tcPr>
            <w:tcW w:w="2578" w:type="pct"/>
            <w:tcBorders>
              <w:top w:val="single" w:sz="6" w:space="0" w:color="auto"/>
              <w:bottom w:val="single" w:sz="6" w:space="0" w:color="auto"/>
            </w:tcBorders>
            <w:vAlign w:val="center"/>
          </w:tcPr>
          <w:p w14:paraId="16B0B5BA" w14:textId="77777777" w:rsidR="00D407A2" w:rsidRDefault="00D407A2" w:rsidP="00C9588F">
            <w:pPr>
              <w:pStyle w:val="Tabletext"/>
              <w:rPr>
                <w:sz w:val="24"/>
                <w:szCs w:val="24"/>
                <w:lang w:eastAsia="zh-CN"/>
              </w:rPr>
            </w:pPr>
            <w:r>
              <w:rPr>
                <w:rFonts w:hint="eastAsia"/>
                <w:sz w:val="24"/>
                <w:szCs w:val="24"/>
                <w:lang w:eastAsia="zh-CN"/>
              </w:rPr>
              <w:t>根据</w:t>
            </w:r>
            <w:r>
              <w:rPr>
                <w:rFonts w:hint="eastAsia"/>
                <w:sz w:val="24"/>
                <w:szCs w:val="24"/>
                <w:lang w:val="zh-CN" w:eastAsia="zh-CN"/>
              </w:rPr>
              <w:t>第</w:t>
            </w:r>
            <w:r>
              <w:rPr>
                <w:b/>
                <w:bCs/>
                <w:sz w:val="24"/>
                <w:szCs w:val="24"/>
                <w:lang w:eastAsia="zh-CN"/>
              </w:rPr>
              <w:t>27</w:t>
            </w:r>
            <w:r>
              <w:rPr>
                <w:rFonts w:hint="eastAsia"/>
                <w:sz w:val="24"/>
                <w:szCs w:val="24"/>
                <w:lang w:val="zh-CN" w:eastAsia="zh-CN"/>
              </w:rPr>
              <w:t>号决议</w:t>
            </w:r>
            <w:r>
              <w:rPr>
                <w:rFonts w:ascii="Times New Roman MT Extra Bold" w:hAnsi="Times New Roman MT Extra Bold" w:hint="eastAsia"/>
                <w:b/>
                <w:sz w:val="24"/>
                <w:szCs w:val="24"/>
                <w:lang w:eastAsia="zh-CN"/>
              </w:rPr>
              <w:t>（</w:t>
            </w:r>
            <w:r>
              <w:rPr>
                <w:b/>
                <w:sz w:val="24"/>
                <w:szCs w:val="24"/>
                <w:lang w:eastAsia="zh-CN"/>
              </w:rPr>
              <w:t>WRC-19</w:t>
            </w:r>
            <w:r>
              <w:rPr>
                <w:rFonts w:hint="eastAsia"/>
                <w:b/>
                <w:sz w:val="24"/>
                <w:szCs w:val="24"/>
                <w:lang w:eastAsia="zh-CN"/>
              </w:rPr>
              <w:t>，修订版</w:t>
            </w:r>
            <w:r>
              <w:rPr>
                <w:rFonts w:ascii="Times New Roman MT Extra Bold" w:hAnsi="Times New Roman MT Extra Bold" w:hint="eastAsia"/>
                <w:b/>
                <w:sz w:val="24"/>
                <w:szCs w:val="24"/>
                <w:lang w:eastAsia="zh-CN"/>
              </w:rPr>
              <w:t>）</w:t>
            </w:r>
            <w:r>
              <w:rPr>
                <w:rFonts w:hint="eastAsia"/>
                <w:sz w:val="24"/>
                <w:szCs w:val="24"/>
                <w:lang w:eastAsia="zh-CN"/>
              </w:rPr>
              <w:t>的“</w:t>
            </w:r>
            <w:r>
              <w:rPr>
                <w:rFonts w:eastAsia="STKaiti" w:hint="eastAsia"/>
                <w:sz w:val="24"/>
                <w:szCs w:val="24"/>
                <w:lang w:eastAsia="zh-CN"/>
              </w:rPr>
              <w:t>进一步做出决议</w:t>
            </w:r>
            <w:r>
              <w:rPr>
                <w:rFonts w:hint="eastAsia"/>
                <w:sz w:val="24"/>
                <w:szCs w:val="24"/>
                <w:lang w:eastAsia="zh-CN"/>
              </w:rPr>
              <w:t>”，</w:t>
            </w:r>
            <w:r>
              <w:rPr>
                <w:rFonts w:hint="eastAsia"/>
                <w:sz w:val="24"/>
                <w:szCs w:val="24"/>
                <w:lang w:val="zh-CN" w:eastAsia="zh-CN"/>
              </w:rPr>
              <w:t>审议无线电通信全会散发的引证归并至《无线电规则》中的经修订的</w:t>
            </w:r>
            <w:r>
              <w:rPr>
                <w:sz w:val="24"/>
                <w:szCs w:val="24"/>
                <w:lang w:eastAsia="zh-CN"/>
              </w:rPr>
              <w:t>ITU-R</w:t>
            </w:r>
            <w:r>
              <w:rPr>
                <w:rFonts w:hint="eastAsia"/>
                <w:sz w:val="24"/>
                <w:szCs w:val="24"/>
                <w:lang w:val="zh-CN" w:eastAsia="zh-CN"/>
              </w:rPr>
              <w:t>建议书</w:t>
            </w:r>
            <w:r>
              <w:rPr>
                <w:rFonts w:hint="eastAsia"/>
                <w:sz w:val="24"/>
                <w:szCs w:val="24"/>
                <w:lang w:eastAsia="zh-CN"/>
              </w:rPr>
              <w:t>，</w:t>
            </w:r>
            <w:r>
              <w:rPr>
                <w:rFonts w:hint="eastAsia"/>
                <w:sz w:val="24"/>
                <w:szCs w:val="24"/>
                <w:lang w:val="zh-CN" w:eastAsia="zh-CN"/>
              </w:rPr>
              <w:t>并根据该决议</w:t>
            </w:r>
            <w:r>
              <w:rPr>
                <w:rFonts w:hint="eastAsia"/>
                <w:sz w:val="24"/>
                <w:szCs w:val="24"/>
                <w:lang w:eastAsia="zh-CN"/>
              </w:rPr>
              <w:t>“做出决议”</w:t>
            </w:r>
            <w:r>
              <w:rPr>
                <w:rFonts w:hint="eastAsia"/>
                <w:sz w:val="24"/>
                <w:szCs w:val="24"/>
                <w:lang w:val="zh-CN" w:eastAsia="zh-CN"/>
              </w:rPr>
              <w:t>中包含的原则</w:t>
            </w:r>
            <w:r>
              <w:rPr>
                <w:rFonts w:hint="eastAsia"/>
                <w:sz w:val="24"/>
                <w:szCs w:val="24"/>
                <w:lang w:eastAsia="zh-CN"/>
              </w:rPr>
              <w:t>，</w:t>
            </w:r>
            <w:r>
              <w:rPr>
                <w:rFonts w:hint="eastAsia"/>
                <w:sz w:val="24"/>
                <w:szCs w:val="24"/>
                <w:lang w:val="zh-CN" w:eastAsia="zh-CN"/>
              </w:rPr>
              <w:t>决定是否更新《无线电规则》中的相应引证</w:t>
            </w:r>
            <w:r>
              <w:rPr>
                <w:rFonts w:hint="eastAsia"/>
                <w:sz w:val="24"/>
                <w:szCs w:val="24"/>
                <w:lang w:eastAsia="zh-CN"/>
              </w:rPr>
              <w:t>；</w:t>
            </w:r>
          </w:p>
        </w:tc>
        <w:tc>
          <w:tcPr>
            <w:tcW w:w="1094" w:type="pct"/>
            <w:tcBorders>
              <w:top w:val="single" w:sz="6" w:space="0" w:color="auto"/>
              <w:bottom w:val="single" w:sz="6" w:space="0" w:color="auto"/>
            </w:tcBorders>
          </w:tcPr>
          <w:p w14:paraId="14385014" w14:textId="77777777" w:rsidR="00D407A2" w:rsidRDefault="00D407A2" w:rsidP="00C9588F">
            <w:pPr>
              <w:pStyle w:val="Tabletext"/>
              <w:jc w:val="center"/>
              <w:rPr>
                <w:sz w:val="24"/>
                <w:szCs w:val="24"/>
                <w:lang w:eastAsia="zh-CN"/>
              </w:rPr>
            </w:pPr>
            <w:r>
              <w:rPr>
                <w:sz w:val="24"/>
                <w:szCs w:val="24"/>
                <w:lang w:val="en-AU"/>
              </w:rPr>
              <w:t>A20</w:t>
            </w:r>
          </w:p>
        </w:tc>
      </w:tr>
      <w:tr w:rsidR="00D407A2" w14:paraId="50384245" w14:textId="77777777" w:rsidTr="00C9588F">
        <w:trPr>
          <w:cantSplit/>
        </w:trPr>
        <w:tc>
          <w:tcPr>
            <w:tcW w:w="626" w:type="pct"/>
            <w:tcBorders>
              <w:top w:val="single" w:sz="6" w:space="0" w:color="auto"/>
              <w:left w:val="single" w:sz="4" w:space="0" w:color="auto"/>
              <w:bottom w:val="single" w:sz="6" w:space="0" w:color="auto"/>
            </w:tcBorders>
          </w:tcPr>
          <w:p w14:paraId="6A34B63D" w14:textId="77777777" w:rsidR="00D407A2" w:rsidRDefault="00D407A2" w:rsidP="00C9588F">
            <w:pPr>
              <w:pStyle w:val="Tabletext"/>
              <w:jc w:val="center"/>
              <w:rPr>
                <w:sz w:val="24"/>
                <w:szCs w:val="24"/>
              </w:rPr>
            </w:pPr>
            <w:r>
              <w:rPr>
                <w:sz w:val="24"/>
                <w:szCs w:val="24"/>
              </w:rPr>
              <w:t>4</w:t>
            </w:r>
          </w:p>
        </w:tc>
        <w:tc>
          <w:tcPr>
            <w:tcW w:w="702" w:type="pct"/>
            <w:tcBorders>
              <w:top w:val="single" w:sz="6" w:space="0" w:color="auto"/>
              <w:bottom w:val="single" w:sz="6" w:space="0" w:color="auto"/>
            </w:tcBorders>
          </w:tcPr>
          <w:p w14:paraId="03402345" w14:textId="77777777" w:rsidR="00D407A2" w:rsidRDefault="00D407A2" w:rsidP="00C9588F">
            <w:pPr>
              <w:pStyle w:val="Tabletext"/>
              <w:rPr>
                <w:sz w:val="24"/>
                <w:szCs w:val="24"/>
                <w:lang w:val="zh-CN" w:eastAsia="zh-CN"/>
              </w:rPr>
            </w:pPr>
          </w:p>
        </w:tc>
        <w:tc>
          <w:tcPr>
            <w:tcW w:w="2578" w:type="pct"/>
            <w:tcBorders>
              <w:top w:val="single" w:sz="6" w:space="0" w:color="auto"/>
              <w:bottom w:val="single" w:sz="6" w:space="0" w:color="auto"/>
            </w:tcBorders>
            <w:vAlign w:val="center"/>
          </w:tcPr>
          <w:p w14:paraId="4E95D120" w14:textId="77777777" w:rsidR="00D407A2" w:rsidRDefault="00D407A2" w:rsidP="00C9588F">
            <w:pPr>
              <w:pStyle w:val="Tabletext"/>
              <w:rPr>
                <w:sz w:val="24"/>
                <w:szCs w:val="24"/>
                <w:lang w:eastAsia="zh-CN"/>
              </w:rPr>
            </w:pPr>
            <w:r>
              <w:rPr>
                <w:rFonts w:hint="eastAsia"/>
                <w:sz w:val="24"/>
                <w:szCs w:val="24"/>
                <w:lang w:val="zh-CN" w:eastAsia="zh-CN"/>
              </w:rPr>
              <w:t>根据第</w:t>
            </w:r>
            <w:r>
              <w:rPr>
                <w:b/>
                <w:bCs/>
                <w:sz w:val="24"/>
                <w:szCs w:val="24"/>
                <w:lang w:eastAsia="zh-CN"/>
              </w:rPr>
              <w:t>95</w:t>
            </w:r>
            <w:r>
              <w:rPr>
                <w:rFonts w:hint="eastAsia"/>
                <w:sz w:val="24"/>
                <w:szCs w:val="24"/>
                <w:lang w:val="zh-CN" w:eastAsia="zh-CN"/>
              </w:rPr>
              <w:t>号决议</w:t>
            </w:r>
            <w:r>
              <w:rPr>
                <w:rFonts w:ascii="Times New Roman MT Extra Bold" w:hAnsi="Times New Roman MT Extra Bold" w:hint="eastAsia"/>
                <w:b/>
                <w:sz w:val="24"/>
                <w:szCs w:val="24"/>
                <w:lang w:val="zh-CN" w:eastAsia="zh-CN"/>
              </w:rPr>
              <w:t>（</w:t>
            </w:r>
            <w:r>
              <w:rPr>
                <w:b/>
                <w:sz w:val="24"/>
                <w:szCs w:val="24"/>
                <w:lang w:eastAsia="zh-CN"/>
              </w:rPr>
              <w:t>WRC</w:t>
            </w:r>
            <w:r>
              <w:rPr>
                <w:b/>
                <w:bCs/>
                <w:sz w:val="24"/>
                <w:szCs w:val="24"/>
                <w:lang w:eastAsia="zh-CN"/>
              </w:rPr>
              <w:t>-19</w:t>
            </w:r>
            <w:r>
              <w:rPr>
                <w:rFonts w:hint="eastAsia"/>
                <w:b/>
                <w:sz w:val="24"/>
                <w:szCs w:val="24"/>
                <w:lang w:eastAsia="zh-CN"/>
              </w:rPr>
              <w:t>，修订版</w:t>
            </w:r>
            <w:r>
              <w:rPr>
                <w:rFonts w:ascii="Times New Roman MT Extra Bold" w:hAnsi="Times New Roman MT Extra Bold" w:hint="eastAsia"/>
                <w:b/>
                <w:sz w:val="24"/>
                <w:szCs w:val="24"/>
                <w:lang w:val="zh-CN" w:eastAsia="zh-CN"/>
              </w:rPr>
              <w:t>）</w:t>
            </w:r>
            <w:r>
              <w:rPr>
                <w:rFonts w:hint="eastAsia"/>
                <w:sz w:val="24"/>
                <w:szCs w:val="24"/>
                <w:lang w:val="zh-CN" w:eastAsia="zh-CN"/>
              </w:rPr>
              <w:t>，审议往届大会的决议和建议，以便对其进行可能的修订、取代或废止；</w:t>
            </w:r>
          </w:p>
        </w:tc>
        <w:tc>
          <w:tcPr>
            <w:tcW w:w="1094" w:type="pct"/>
            <w:tcBorders>
              <w:top w:val="single" w:sz="6" w:space="0" w:color="auto"/>
              <w:bottom w:val="single" w:sz="6" w:space="0" w:color="auto"/>
            </w:tcBorders>
          </w:tcPr>
          <w:p w14:paraId="6484A845" w14:textId="1F642AEB" w:rsidR="00D407A2" w:rsidRDefault="00DE765A" w:rsidP="00C9588F">
            <w:pPr>
              <w:pStyle w:val="Tabletext"/>
              <w:jc w:val="center"/>
              <w:rPr>
                <w:sz w:val="24"/>
                <w:szCs w:val="24"/>
                <w:lang w:eastAsia="zh-CN"/>
              </w:rPr>
            </w:pPr>
            <w:r>
              <w:rPr>
                <w:rFonts w:hint="eastAsia"/>
                <w:sz w:val="24"/>
                <w:szCs w:val="24"/>
                <w:lang w:eastAsia="zh-CN"/>
              </w:rPr>
              <w:t>无</w:t>
            </w:r>
          </w:p>
        </w:tc>
      </w:tr>
      <w:tr w:rsidR="00D407A2" w14:paraId="5AD1AF17" w14:textId="77777777" w:rsidTr="00C9588F">
        <w:trPr>
          <w:cantSplit/>
        </w:trPr>
        <w:tc>
          <w:tcPr>
            <w:tcW w:w="626" w:type="pct"/>
            <w:vMerge w:val="restart"/>
            <w:tcBorders>
              <w:top w:val="single" w:sz="6" w:space="0" w:color="auto"/>
              <w:left w:val="single" w:sz="4" w:space="0" w:color="auto"/>
            </w:tcBorders>
          </w:tcPr>
          <w:p w14:paraId="19533DCA" w14:textId="77777777" w:rsidR="00D407A2" w:rsidRDefault="00D407A2" w:rsidP="00C9588F">
            <w:pPr>
              <w:pStyle w:val="Tabletext"/>
              <w:jc w:val="center"/>
              <w:rPr>
                <w:sz w:val="24"/>
                <w:szCs w:val="24"/>
              </w:rPr>
            </w:pPr>
            <w:r>
              <w:rPr>
                <w:sz w:val="24"/>
                <w:szCs w:val="24"/>
              </w:rPr>
              <w:t>7</w:t>
            </w:r>
          </w:p>
        </w:tc>
        <w:tc>
          <w:tcPr>
            <w:tcW w:w="702" w:type="pct"/>
            <w:tcBorders>
              <w:top w:val="single" w:sz="6" w:space="0" w:color="auto"/>
              <w:bottom w:val="single" w:sz="6" w:space="0" w:color="auto"/>
            </w:tcBorders>
          </w:tcPr>
          <w:p w14:paraId="2976375D" w14:textId="77777777" w:rsidR="00D407A2" w:rsidRDefault="00D407A2" w:rsidP="00C9588F">
            <w:pPr>
              <w:pStyle w:val="Tabletext"/>
              <w:rPr>
                <w:sz w:val="24"/>
                <w:szCs w:val="24"/>
                <w:lang w:val="en-US" w:eastAsia="zh-CN"/>
              </w:rPr>
            </w:pPr>
          </w:p>
        </w:tc>
        <w:tc>
          <w:tcPr>
            <w:tcW w:w="2578" w:type="pct"/>
            <w:tcBorders>
              <w:top w:val="single" w:sz="6" w:space="0" w:color="auto"/>
              <w:bottom w:val="single" w:sz="6" w:space="0" w:color="auto"/>
            </w:tcBorders>
            <w:vAlign w:val="center"/>
          </w:tcPr>
          <w:p w14:paraId="3736C17A" w14:textId="77777777" w:rsidR="00D407A2" w:rsidRDefault="00D407A2" w:rsidP="00C9588F">
            <w:pPr>
              <w:pStyle w:val="Tabletext"/>
              <w:rPr>
                <w:sz w:val="24"/>
                <w:szCs w:val="24"/>
                <w:lang w:eastAsia="zh-CN"/>
              </w:rPr>
            </w:pPr>
            <w:r>
              <w:rPr>
                <w:rFonts w:hint="eastAsia"/>
                <w:sz w:val="24"/>
                <w:szCs w:val="24"/>
                <w:lang w:val="en-US" w:eastAsia="zh-CN"/>
              </w:rPr>
              <w:t>根据第</w:t>
            </w:r>
            <w:r>
              <w:rPr>
                <w:b/>
                <w:bCs/>
                <w:sz w:val="24"/>
                <w:szCs w:val="24"/>
                <w:lang w:val="en-US" w:eastAsia="zh-CN"/>
              </w:rPr>
              <w:t>86</w:t>
            </w:r>
            <w:r>
              <w:rPr>
                <w:rFonts w:hint="eastAsia"/>
                <w:sz w:val="24"/>
                <w:szCs w:val="24"/>
                <w:lang w:val="en-US" w:eastAsia="zh-CN"/>
              </w:rPr>
              <w:t>号决议</w:t>
            </w:r>
            <w:r>
              <w:rPr>
                <w:rFonts w:hint="eastAsia"/>
                <w:b/>
                <w:bCs/>
                <w:sz w:val="24"/>
                <w:szCs w:val="24"/>
                <w:lang w:val="en-US" w:eastAsia="zh-CN"/>
              </w:rPr>
              <w:t>（</w:t>
            </w:r>
            <w:r>
              <w:rPr>
                <w:b/>
                <w:sz w:val="24"/>
                <w:szCs w:val="24"/>
                <w:lang w:eastAsia="zh-CN"/>
              </w:rPr>
              <w:t>WRC-07</w:t>
            </w:r>
            <w:r>
              <w:rPr>
                <w:rFonts w:hint="eastAsia"/>
                <w:b/>
                <w:bCs/>
                <w:sz w:val="24"/>
                <w:szCs w:val="24"/>
                <w:lang w:val="en-US" w:eastAsia="zh-CN"/>
              </w:rPr>
              <w:t>，修订版）</w:t>
            </w:r>
            <w:r>
              <w:rPr>
                <w:rFonts w:hint="eastAsia"/>
                <w:sz w:val="24"/>
                <w:szCs w:val="24"/>
                <w:lang w:val="en-US" w:eastAsia="zh-CN"/>
              </w:rPr>
              <w:t>，考虑为回应全权代表大会关于卫星网络频率指配的提前公布、协调、通知和登记程序的第</w:t>
            </w:r>
            <w:r>
              <w:rPr>
                <w:sz w:val="24"/>
                <w:szCs w:val="24"/>
                <w:lang w:val="en-US" w:eastAsia="zh-CN"/>
              </w:rPr>
              <w:t>86</w:t>
            </w:r>
            <w:r>
              <w:rPr>
                <w:rFonts w:hint="eastAsia"/>
                <w:sz w:val="24"/>
                <w:szCs w:val="24"/>
                <w:lang w:val="en-US" w:eastAsia="zh-CN"/>
              </w:rPr>
              <w:t>号决议（</w:t>
            </w:r>
            <w:r>
              <w:rPr>
                <w:sz w:val="24"/>
                <w:szCs w:val="24"/>
                <w:lang w:val="en-US" w:eastAsia="zh-CN"/>
              </w:rPr>
              <w:t>2002</w:t>
            </w:r>
            <w:r>
              <w:rPr>
                <w:rFonts w:hint="eastAsia"/>
                <w:sz w:val="24"/>
                <w:szCs w:val="24"/>
                <w:lang w:val="en-US" w:eastAsia="zh-CN"/>
              </w:rPr>
              <w:t>年，马拉喀什，修订版）而可能做出的修改，以便为合理、高效和经济地使用无线电频率及任何相关联轨道（包括对地静止卫星轨道）提供便利</w:t>
            </w:r>
            <w:r>
              <w:rPr>
                <w:rFonts w:hint="eastAsia"/>
                <w:sz w:val="24"/>
                <w:szCs w:val="24"/>
                <w:lang w:eastAsia="zh-CN"/>
              </w:rPr>
              <w:t>；</w:t>
            </w:r>
          </w:p>
        </w:tc>
        <w:tc>
          <w:tcPr>
            <w:tcW w:w="1094" w:type="pct"/>
            <w:tcBorders>
              <w:top w:val="single" w:sz="6" w:space="0" w:color="auto"/>
              <w:bottom w:val="single" w:sz="6" w:space="0" w:color="auto"/>
            </w:tcBorders>
          </w:tcPr>
          <w:p w14:paraId="4AA9453A" w14:textId="77777777" w:rsidR="00D407A2" w:rsidRDefault="00D407A2" w:rsidP="00C9588F">
            <w:pPr>
              <w:pStyle w:val="Tabletext"/>
              <w:jc w:val="center"/>
              <w:rPr>
                <w:sz w:val="24"/>
                <w:szCs w:val="24"/>
                <w:lang w:eastAsia="zh-CN"/>
              </w:rPr>
            </w:pPr>
          </w:p>
        </w:tc>
      </w:tr>
      <w:tr w:rsidR="00D407A2" w14:paraId="67894FC2" w14:textId="77777777" w:rsidTr="00C9588F">
        <w:trPr>
          <w:cantSplit/>
        </w:trPr>
        <w:tc>
          <w:tcPr>
            <w:tcW w:w="626" w:type="pct"/>
            <w:vMerge/>
            <w:tcBorders>
              <w:left w:val="single" w:sz="4" w:space="0" w:color="auto"/>
            </w:tcBorders>
          </w:tcPr>
          <w:p w14:paraId="3936EA36"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tcPr>
          <w:p w14:paraId="0AC3DFD4" w14:textId="77777777" w:rsidR="00D407A2" w:rsidRDefault="00D407A2" w:rsidP="00C9588F">
            <w:pPr>
              <w:pStyle w:val="Tabletext"/>
              <w:jc w:val="center"/>
              <w:rPr>
                <w:sz w:val="24"/>
                <w:szCs w:val="24"/>
                <w:lang w:eastAsia="zh-CN"/>
              </w:rPr>
            </w:pPr>
            <w:r>
              <w:rPr>
                <w:sz w:val="24"/>
                <w:szCs w:val="24"/>
                <w:lang w:val="en-AU"/>
              </w:rPr>
              <w:t>A</w:t>
            </w:r>
          </w:p>
        </w:tc>
        <w:tc>
          <w:tcPr>
            <w:tcW w:w="2578" w:type="pct"/>
            <w:tcBorders>
              <w:top w:val="single" w:sz="6" w:space="0" w:color="auto"/>
              <w:bottom w:val="single" w:sz="6" w:space="0" w:color="auto"/>
            </w:tcBorders>
          </w:tcPr>
          <w:p w14:paraId="176E8310" w14:textId="77777777" w:rsidR="00D407A2" w:rsidRDefault="00D407A2" w:rsidP="00C9588F">
            <w:pPr>
              <w:pStyle w:val="Tabletext"/>
              <w:rPr>
                <w:sz w:val="24"/>
                <w:szCs w:val="24"/>
                <w:lang w:eastAsia="zh-CN"/>
              </w:rPr>
            </w:pPr>
            <w:r>
              <w:rPr>
                <w:color w:val="000000"/>
                <w:sz w:val="24"/>
                <w:szCs w:val="24"/>
                <w:lang w:val="en-US"/>
              </w:rPr>
              <w:t>FSS</w:t>
            </w:r>
            <w:r>
              <w:rPr>
                <w:rFonts w:hint="eastAsia"/>
                <w:color w:val="000000"/>
                <w:sz w:val="24"/>
                <w:szCs w:val="24"/>
                <w:lang w:val="en-US"/>
              </w:rPr>
              <w:t>、</w:t>
            </w:r>
            <w:r>
              <w:rPr>
                <w:color w:val="000000"/>
                <w:sz w:val="24"/>
                <w:szCs w:val="24"/>
                <w:lang w:val="en-US"/>
              </w:rPr>
              <w:t>BSS</w:t>
            </w:r>
            <w:r>
              <w:rPr>
                <w:rFonts w:hint="eastAsia"/>
                <w:color w:val="000000"/>
                <w:sz w:val="24"/>
                <w:szCs w:val="24"/>
                <w:lang w:val="en-US" w:eastAsia="zh-CN"/>
              </w:rPr>
              <w:t>和</w:t>
            </w:r>
            <w:proofErr w:type="spellStart"/>
            <w:r>
              <w:rPr>
                <w:color w:val="000000"/>
                <w:sz w:val="24"/>
                <w:szCs w:val="24"/>
                <w:lang w:val="en-US"/>
              </w:rPr>
              <w:t>MSS</w:t>
            </w:r>
            <w:r>
              <w:rPr>
                <w:rFonts w:hint="eastAsia"/>
                <w:color w:val="000000"/>
                <w:sz w:val="24"/>
                <w:szCs w:val="24"/>
                <w:lang w:val="en-US"/>
              </w:rPr>
              <w:t>的</w:t>
            </w:r>
            <w:r>
              <w:rPr>
                <w:color w:val="000000"/>
                <w:sz w:val="24"/>
                <w:szCs w:val="24"/>
                <w:lang w:val="en-US"/>
              </w:rPr>
              <w:t>non-GSO</w:t>
            </w:r>
            <w:r>
              <w:rPr>
                <w:rFonts w:hint="eastAsia"/>
                <w:color w:val="000000"/>
                <w:sz w:val="24"/>
                <w:szCs w:val="24"/>
                <w:lang w:val="en-US"/>
              </w:rPr>
              <w:t>空间电台某些轨道特性的容限</w:t>
            </w:r>
            <w:proofErr w:type="spellEnd"/>
          </w:p>
        </w:tc>
        <w:tc>
          <w:tcPr>
            <w:tcW w:w="1094" w:type="pct"/>
            <w:tcBorders>
              <w:top w:val="single" w:sz="6" w:space="0" w:color="auto"/>
              <w:bottom w:val="single" w:sz="6" w:space="0" w:color="auto"/>
            </w:tcBorders>
          </w:tcPr>
          <w:p w14:paraId="05A6B563" w14:textId="77777777" w:rsidR="00D407A2" w:rsidRDefault="00D407A2" w:rsidP="00C9588F">
            <w:pPr>
              <w:pStyle w:val="Tabletext"/>
              <w:jc w:val="center"/>
              <w:rPr>
                <w:sz w:val="24"/>
                <w:szCs w:val="24"/>
                <w:lang w:eastAsia="zh-CN"/>
              </w:rPr>
            </w:pPr>
            <w:r>
              <w:rPr>
                <w:sz w:val="24"/>
                <w:szCs w:val="24"/>
                <w:lang w:val="en-AU"/>
              </w:rPr>
              <w:t>A22-A1</w:t>
            </w:r>
          </w:p>
        </w:tc>
      </w:tr>
      <w:tr w:rsidR="00D407A2" w14:paraId="684B69F9" w14:textId="77777777" w:rsidTr="00C9588F">
        <w:trPr>
          <w:cantSplit/>
        </w:trPr>
        <w:tc>
          <w:tcPr>
            <w:tcW w:w="626" w:type="pct"/>
            <w:vMerge/>
            <w:tcBorders>
              <w:left w:val="single" w:sz="4" w:space="0" w:color="auto"/>
            </w:tcBorders>
          </w:tcPr>
          <w:p w14:paraId="19C5B98B" w14:textId="77777777" w:rsidR="00D407A2" w:rsidRDefault="00D407A2" w:rsidP="00C9588F">
            <w:pPr>
              <w:pStyle w:val="Tabletext"/>
              <w:jc w:val="center"/>
              <w:rPr>
                <w:sz w:val="24"/>
                <w:szCs w:val="24"/>
              </w:rPr>
            </w:pPr>
          </w:p>
        </w:tc>
        <w:tc>
          <w:tcPr>
            <w:tcW w:w="702" w:type="pct"/>
            <w:tcBorders>
              <w:top w:val="single" w:sz="6" w:space="0" w:color="auto"/>
              <w:bottom w:val="single" w:sz="6" w:space="0" w:color="auto"/>
            </w:tcBorders>
          </w:tcPr>
          <w:p w14:paraId="516BCAD5" w14:textId="77777777" w:rsidR="00D407A2" w:rsidRDefault="00D407A2" w:rsidP="00C9588F">
            <w:pPr>
              <w:pStyle w:val="Tabletext"/>
              <w:jc w:val="center"/>
              <w:rPr>
                <w:sz w:val="24"/>
                <w:szCs w:val="24"/>
                <w:lang w:eastAsia="zh-CN"/>
              </w:rPr>
            </w:pPr>
            <w:r>
              <w:rPr>
                <w:sz w:val="24"/>
                <w:szCs w:val="24"/>
                <w:lang w:val="en-AU"/>
              </w:rPr>
              <w:t>B</w:t>
            </w:r>
          </w:p>
        </w:tc>
        <w:tc>
          <w:tcPr>
            <w:tcW w:w="2578" w:type="pct"/>
            <w:tcBorders>
              <w:top w:val="single" w:sz="6" w:space="0" w:color="auto"/>
              <w:bottom w:val="single" w:sz="6" w:space="0" w:color="auto"/>
            </w:tcBorders>
          </w:tcPr>
          <w:p w14:paraId="2F513634" w14:textId="77777777" w:rsidR="00D407A2" w:rsidRDefault="00D407A2" w:rsidP="00C9588F">
            <w:pPr>
              <w:pStyle w:val="Tabletext"/>
              <w:rPr>
                <w:sz w:val="24"/>
                <w:szCs w:val="24"/>
                <w:lang w:eastAsia="zh-CN"/>
              </w:rPr>
            </w:pPr>
            <w:r>
              <w:rPr>
                <w:rFonts w:hint="eastAsia"/>
                <w:color w:val="000000"/>
                <w:sz w:val="24"/>
                <w:szCs w:val="24"/>
                <w:lang w:val="en-US" w:eastAsia="zh-CN"/>
              </w:rPr>
              <w:t>针对</w:t>
            </w:r>
            <w:r>
              <w:rPr>
                <w:color w:val="000000"/>
                <w:sz w:val="24"/>
                <w:szCs w:val="24"/>
                <w:lang w:val="en-US" w:eastAsia="zh-CN"/>
              </w:rPr>
              <w:t>non-GSO</w:t>
            </w:r>
            <w:r>
              <w:rPr>
                <w:rFonts w:hint="eastAsia"/>
                <w:color w:val="000000"/>
                <w:sz w:val="24"/>
                <w:szCs w:val="24"/>
                <w:lang w:val="en-US" w:eastAsia="zh-CN"/>
              </w:rPr>
              <w:t>系统的分阶段后报告程序</w:t>
            </w:r>
          </w:p>
        </w:tc>
        <w:tc>
          <w:tcPr>
            <w:tcW w:w="1094" w:type="pct"/>
            <w:tcBorders>
              <w:top w:val="single" w:sz="6" w:space="0" w:color="auto"/>
              <w:bottom w:val="single" w:sz="6" w:space="0" w:color="auto"/>
            </w:tcBorders>
          </w:tcPr>
          <w:p w14:paraId="59994726" w14:textId="77777777" w:rsidR="00D407A2" w:rsidRDefault="00D407A2" w:rsidP="00C9588F">
            <w:pPr>
              <w:pStyle w:val="Tabletext"/>
              <w:jc w:val="center"/>
              <w:rPr>
                <w:sz w:val="24"/>
                <w:szCs w:val="24"/>
                <w:lang w:eastAsia="zh-CN"/>
              </w:rPr>
            </w:pPr>
            <w:r>
              <w:rPr>
                <w:sz w:val="24"/>
                <w:szCs w:val="24"/>
                <w:lang w:val="en-AU"/>
              </w:rPr>
              <w:t>A22-A2</w:t>
            </w:r>
          </w:p>
        </w:tc>
      </w:tr>
      <w:tr w:rsidR="00D407A2" w14:paraId="7EF1C59E" w14:textId="77777777" w:rsidTr="00C9588F">
        <w:trPr>
          <w:cantSplit/>
        </w:trPr>
        <w:tc>
          <w:tcPr>
            <w:tcW w:w="626" w:type="pct"/>
            <w:vMerge/>
            <w:tcBorders>
              <w:left w:val="single" w:sz="4" w:space="0" w:color="auto"/>
            </w:tcBorders>
          </w:tcPr>
          <w:p w14:paraId="302D6840" w14:textId="77777777" w:rsidR="00D407A2" w:rsidRDefault="00D407A2" w:rsidP="00C9588F">
            <w:pPr>
              <w:pStyle w:val="Tabletext"/>
              <w:jc w:val="center"/>
              <w:rPr>
                <w:sz w:val="24"/>
                <w:szCs w:val="24"/>
              </w:rPr>
            </w:pPr>
          </w:p>
        </w:tc>
        <w:tc>
          <w:tcPr>
            <w:tcW w:w="702" w:type="pct"/>
            <w:tcBorders>
              <w:top w:val="single" w:sz="6" w:space="0" w:color="auto"/>
              <w:bottom w:val="single" w:sz="6" w:space="0" w:color="auto"/>
            </w:tcBorders>
          </w:tcPr>
          <w:p w14:paraId="59051D37" w14:textId="77777777" w:rsidR="00D407A2" w:rsidRDefault="00D407A2" w:rsidP="00C9588F">
            <w:pPr>
              <w:pStyle w:val="Tabletext"/>
              <w:jc w:val="center"/>
              <w:rPr>
                <w:sz w:val="24"/>
                <w:szCs w:val="24"/>
                <w:lang w:eastAsia="zh-CN"/>
              </w:rPr>
            </w:pPr>
            <w:r>
              <w:rPr>
                <w:sz w:val="24"/>
                <w:szCs w:val="24"/>
                <w:lang w:val="en-AU"/>
              </w:rPr>
              <w:t>C</w:t>
            </w:r>
          </w:p>
        </w:tc>
        <w:tc>
          <w:tcPr>
            <w:tcW w:w="2578" w:type="pct"/>
            <w:tcBorders>
              <w:top w:val="single" w:sz="6" w:space="0" w:color="auto"/>
              <w:bottom w:val="single" w:sz="6" w:space="0" w:color="auto"/>
            </w:tcBorders>
          </w:tcPr>
          <w:p w14:paraId="343EA923" w14:textId="77777777" w:rsidR="00D407A2" w:rsidRDefault="00D407A2" w:rsidP="00C9588F">
            <w:pPr>
              <w:pStyle w:val="Tabletext"/>
              <w:rPr>
                <w:sz w:val="24"/>
                <w:szCs w:val="24"/>
                <w:lang w:eastAsia="zh-CN"/>
              </w:rPr>
            </w:pPr>
            <w:r>
              <w:rPr>
                <w:color w:val="000000"/>
                <w:sz w:val="24"/>
                <w:szCs w:val="24"/>
                <w:lang w:val="en-US"/>
              </w:rPr>
              <w:t>7/8 &amp; 20/30 GHz GSO MSS</w:t>
            </w:r>
            <w:r>
              <w:rPr>
                <w:rFonts w:hint="eastAsia"/>
                <w:color w:val="000000"/>
                <w:sz w:val="24"/>
                <w:szCs w:val="24"/>
                <w:lang w:val="en-US" w:eastAsia="zh-CN"/>
              </w:rPr>
              <w:t>的保护</w:t>
            </w:r>
          </w:p>
        </w:tc>
        <w:tc>
          <w:tcPr>
            <w:tcW w:w="1094" w:type="pct"/>
            <w:tcBorders>
              <w:top w:val="single" w:sz="6" w:space="0" w:color="auto"/>
              <w:bottom w:val="single" w:sz="6" w:space="0" w:color="auto"/>
            </w:tcBorders>
          </w:tcPr>
          <w:p w14:paraId="62EB7B9B" w14:textId="77777777" w:rsidR="00D407A2" w:rsidRDefault="00D407A2" w:rsidP="00C9588F">
            <w:pPr>
              <w:pStyle w:val="Tabletext"/>
              <w:jc w:val="center"/>
              <w:rPr>
                <w:sz w:val="24"/>
                <w:szCs w:val="24"/>
                <w:lang w:eastAsia="zh-CN"/>
              </w:rPr>
            </w:pPr>
            <w:r>
              <w:rPr>
                <w:sz w:val="24"/>
                <w:szCs w:val="24"/>
                <w:lang w:val="en-AU"/>
              </w:rPr>
              <w:t>A22-A3</w:t>
            </w:r>
          </w:p>
        </w:tc>
      </w:tr>
      <w:tr w:rsidR="00D407A2" w14:paraId="10CC774E" w14:textId="77777777" w:rsidTr="00C9588F">
        <w:trPr>
          <w:cantSplit/>
        </w:trPr>
        <w:tc>
          <w:tcPr>
            <w:tcW w:w="626" w:type="pct"/>
            <w:vMerge/>
            <w:tcBorders>
              <w:left w:val="single" w:sz="4" w:space="0" w:color="auto"/>
            </w:tcBorders>
          </w:tcPr>
          <w:p w14:paraId="1C373636" w14:textId="77777777" w:rsidR="00D407A2" w:rsidRDefault="00D407A2" w:rsidP="00C9588F">
            <w:pPr>
              <w:pStyle w:val="Tabletext"/>
              <w:jc w:val="center"/>
              <w:rPr>
                <w:sz w:val="24"/>
                <w:szCs w:val="24"/>
              </w:rPr>
            </w:pPr>
          </w:p>
        </w:tc>
        <w:tc>
          <w:tcPr>
            <w:tcW w:w="702" w:type="pct"/>
            <w:tcBorders>
              <w:top w:val="single" w:sz="6" w:space="0" w:color="auto"/>
              <w:bottom w:val="single" w:sz="6" w:space="0" w:color="auto"/>
            </w:tcBorders>
          </w:tcPr>
          <w:p w14:paraId="0D277A2E" w14:textId="77777777" w:rsidR="00D407A2" w:rsidRDefault="00D407A2" w:rsidP="00C9588F">
            <w:pPr>
              <w:pStyle w:val="Tabletext"/>
              <w:jc w:val="center"/>
              <w:rPr>
                <w:sz w:val="24"/>
                <w:szCs w:val="24"/>
                <w:lang w:eastAsia="zh-CN"/>
              </w:rPr>
            </w:pPr>
            <w:r>
              <w:rPr>
                <w:sz w:val="24"/>
                <w:szCs w:val="24"/>
                <w:lang w:val="en-AU"/>
              </w:rPr>
              <w:t>D1</w:t>
            </w:r>
          </w:p>
        </w:tc>
        <w:tc>
          <w:tcPr>
            <w:tcW w:w="2578" w:type="pct"/>
            <w:tcBorders>
              <w:top w:val="single" w:sz="6" w:space="0" w:color="auto"/>
              <w:bottom w:val="single" w:sz="6" w:space="0" w:color="auto"/>
            </w:tcBorders>
          </w:tcPr>
          <w:p w14:paraId="3E86F1E8" w14:textId="77777777" w:rsidR="00D407A2" w:rsidRDefault="00D407A2" w:rsidP="00C9588F">
            <w:pPr>
              <w:pStyle w:val="Tabletext"/>
              <w:rPr>
                <w:sz w:val="24"/>
                <w:szCs w:val="24"/>
                <w:lang w:eastAsia="zh-CN"/>
              </w:rPr>
            </w:pPr>
            <w:r>
              <w:rPr>
                <w:rFonts w:hint="eastAsia"/>
                <w:color w:val="000000"/>
                <w:sz w:val="24"/>
                <w:szCs w:val="24"/>
                <w:lang w:val="en-US" w:eastAsia="zh-CN"/>
              </w:rPr>
              <w:t>修改《无线电规则》附录</w:t>
            </w:r>
            <w:r w:rsidRPr="001E6C47">
              <w:rPr>
                <w:rFonts w:hint="eastAsia"/>
                <w:b/>
                <w:bCs/>
                <w:color w:val="000000"/>
                <w:sz w:val="24"/>
                <w:szCs w:val="24"/>
                <w:lang w:val="en-US" w:eastAsia="zh-CN"/>
              </w:rPr>
              <w:t>30B</w:t>
            </w:r>
            <w:r>
              <w:rPr>
                <w:rFonts w:hint="eastAsia"/>
                <w:color w:val="000000"/>
                <w:sz w:val="24"/>
                <w:szCs w:val="24"/>
                <w:lang w:val="en-US" w:eastAsia="zh-CN"/>
              </w:rPr>
              <w:t>附件</w:t>
            </w:r>
            <w:r>
              <w:rPr>
                <w:rFonts w:hint="eastAsia"/>
                <w:color w:val="000000"/>
                <w:sz w:val="24"/>
                <w:szCs w:val="24"/>
                <w:lang w:val="en-US" w:eastAsia="zh-CN"/>
              </w:rPr>
              <w:t>4</w:t>
            </w:r>
            <w:r>
              <w:rPr>
                <w:rFonts w:hint="eastAsia"/>
                <w:color w:val="000000"/>
                <w:sz w:val="24"/>
                <w:szCs w:val="24"/>
                <w:lang w:val="en-US" w:eastAsia="zh-CN"/>
              </w:rPr>
              <w:t>的</w:t>
            </w:r>
            <w:r>
              <w:rPr>
                <w:color w:val="000000"/>
                <w:sz w:val="24"/>
                <w:szCs w:val="24"/>
                <w:lang w:val="en-US" w:eastAsia="zh-CN"/>
              </w:rPr>
              <w:t xml:space="preserve">App 1 </w:t>
            </w:r>
          </w:p>
        </w:tc>
        <w:tc>
          <w:tcPr>
            <w:tcW w:w="1094" w:type="pct"/>
            <w:tcBorders>
              <w:top w:val="single" w:sz="6" w:space="0" w:color="auto"/>
              <w:bottom w:val="single" w:sz="6" w:space="0" w:color="auto"/>
            </w:tcBorders>
          </w:tcPr>
          <w:p w14:paraId="59FB17CA" w14:textId="2A69764A" w:rsidR="00D407A2" w:rsidRDefault="00DE765A" w:rsidP="00C9588F">
            <w:pPr>
              <w:pStyle w:val="Tabletext"/>
              <w:jc w:val="center"/>
              <w:rPr>
                <w:sz w:val="24"/>
                <w:szCs w:val="24"/>
                <w:lang w:eastAsia="zh-CN"/>
              </w:rPr>
            </w:pPr>
            <w:r>
              <w:rPr>
                <w:rFonts w:hint="eastAsia"/>
                <w:sz w:val="24"/>
                <w:szCs w:val="24"/>
                <w:lang w:eastAsia="zh-CN"/>
              </w:rPr>
              <w:t>无</w:t>
            </w:r>
          </w:p>
        </w:tc>
      </w:tr>
      <w:tr w:rsidR="00D407A2" w14:paraId="1897A64C" w14:textId="77777777" w:rsidTr="00C9588F">
        <w:trPr>
          <w:cantSplit/>
        </w:trPr>
        <w:tc>
          <w:tcPr>
            <w:tcW w:w="626" w:type="pct"/>
            <w:vMerge/>
            <w:tcBorders>
              <w:left w:val="single" w:sz="4" w:space="0" w:color="auto"/>
            </w:tcBorders>
          </w:tcPr>
          <w:p w14:paraId="0F09936D"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tcPr>
          <w:p w14:paraId="7D6976E3" w14:textId="77777777" w:rsidR="00D407A2" w:rsidRDefault="00D407A2" w:rsidP="00C9588F">
            <w:pPr>
              <w:pStyle w:val="Tabletext"/>
              <w:jc w:val="center"/>
              <w:rPr>
                <w:sz w:val="24"/>
                <w:szCs w:val="24"/>
                <w:lang w:eastAsia="zh-CN"/>
              </w:rPr>
            </w:pPr>
            <w:r>
              <w:rPr>
                <w:sz w:val="24"/>
                <w:szCs w:val="24"/>
                <w:lang w:val="en-AU"/>
              </w:rPr>
              <w:t>D2</w:t>
            </w:r>
          </w:p>
        </w:tc>
        <w:tc>
          <w:tcPr>
            <w:tcW w:w="2578" w:type="pct"/>
            <w:tcBorders>
              <w:top w:val="single" w:sz="6" w:space="0" w:color="auto"/>
              <w:bottom w:val="single" w:sz="6" w:space="0" w:color="auto"/>
            </w:tcBorders>
          </w:tcPr>
          <w:p w14:paraId="5202EECE" w14:textId="77777777" w:rsidR="00D407A2" w:rsidRDefault="00D407A2" w:rsidP="00C9588F">
            <w:pPr>
              <w:pStyle w:val="Tabletext"/>
              <w:rPr>
                <w:sz w:val="24"/>
                <w:szCs w:val="24"/>
                <w:lang w:eastAsia="zh-CN"/>
              </w:rPr>
            </w:pPr>
            <w:r>
              <w:rPr>
                <w:rFonts w:hint="eastAsia"/>
                <w:color w:val="000000"/>
                <w:sz w:val="24"/>
                <w:szCs w:val="24"/>
                <w:lang w:val="en-US" w:eastAsia="zh-CN"/>
              </w:rPr>
              <w:t>用于</w:t>
            </w:r>
            <w:r>
              <w:rPr>
                <w:rFonts w:hint="eastAsia"/>
                <w:color w:val="000000"/>
                <w:sz w:val="24"/>
                <w:szCs w:val="24"/>
                <w:lang w:val="en-US" w:eastAsia="zh-CN"/>
              </w:rPr>
              <w:t>S.1503</w:t>
            </w:r>
            <w:r>
              <w:rPr>
                <w:rFonts w:hint="eastAsia"/>
                <w:color w:val="000000"/>
                <w:sz w:val="24"/>
                <w:szCs w:val="24"/>
                <w:lang w:val="en-US" w:eastAsia="zh-CN"/>
              </w:rPr>
              <w:t>建议书更新版的新</w:t>
            </w:r>
            <w:r>
              <w:rPr>
                <w:rFonts w:hint="eastAsia"/>
                <w:color w:val="000000"/>
                <w:sz w:val="24"/>
                <w:szCs w:val="24"/>
                <w:lang w:val="en-US" w:eastAsia="zh-CN"/>
              </w:rPr>
              <w:t>AP4</w:t>
            </w:r>
            <w:r>
              <w:rPr>
                <w:rFonts w:hint="eastAsia"/>
                <w:color w:val="000000"/>
                <w:sz w:val="24"/>
                <w:szCs w:val="24"/>
                <w:lang w:val="en-US" w:eastAsia="zh-CN"/>
              </w:rPr>
              <w:t>参数</w:t>
            </w:r>
          </w:p>
        </w:tc>
        <w:tc>
          <w:tcPr>
            <w:tcW w:w="1094" w:type="pct"/>
            <w:tcBorders>
              <w:top w:val="single" w:sz="6" w:space="0" w:color="auto"/>
              <w:bottom w:val="single" w:sz="6" w:space="0" w:color="auto"/>
            </w:tcBorders>
          </w:tcPr>
          <w:p w14:paraId="559036EB" w14:textId="40B85DBC" w:rsidR="00D407A2" w:rsidRDefault="00DE765A" w:rsidP="00C9588F">
            <w:pPr>
              <w:pStyle w:val="Tabletext"/>
              <w:jc w:val="center"/>
              <w:rPr>
                <w:sz w:val="24"/>
                <w:szCs w:val="24"/>
                <w:lang w:eastAsia="zh-CN"/>
              </w:rPr>
            </w:pPr>
            <w:r>
              <w:rPr>
                <w:rFonts w:hint="eastAsia"/>
                <w:sz w:val="24"/>
                <w:szCs w:val="24"/>
                <w:lang w:eastAsia="zh-CN"/>
              </w:rPr>
              <w:t>无</w:t>
            </w:r>
          </w:p>
        </w:tc>
      </w:tr>
      <w:tr w:rsidR="00D407A2" w14:paraId="2B9FB822" w14:textId="77777777" w:rsidTr="00C9588F">
        <w:trPr>
          <w:cantSplit/>
        </w:trPr>
        <w:tc>
          <w:tcPr>
            <w:tcW w:w="626" w:type="pct"/>
            <w:vMerge/>
            <w:tcBorders>
              <w:left w:val="single" w:sz="4" w:space="0" w:color="auto"/>
            </w:tcBorders>
          </w:tcPr>
          <w:p w14:paraId="0CD36BAF"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tcPr>
          <w:p w14:paraId="25D6C349" w14:textId="77777777" w:rsidR="00D407A2" w:rsidRDefault="00D407A2" w:rsidP="00C9588F">
            <w:pPr>
              <w:pStyle w:val="Tabletext"/>
              <w:jc w:val="center"/>
              <w:rPr>
                <w:sz w:val="24"/>
                <w:szCs w:val="24"/>
                <w:lang w:eastAsia="zh-CN"/>
              </w:rPr>
            </w:pPr>
            <w:r>
              <w:rPr>
                <w:sz w:val="24"/>
                <w:szCs w:val="24"/>
                <w:lang w:val="en-AU"/>
              </w:rPr>
              <w:t>D3</w:t>
            </w:r>
          </w:p>
        </w:tc>
        <w:tc>
          <w:tcPr>
            <w:tcW w:w="2578" w:type="pct"/>
            <w:tcBorders>
              <w:top w:val="single" w:sz="6" w:space="0" w:color="auto"/>
              <w:bottom w:val="single" w:sz="6" w:space="0" w:color="auto"/>
            </w:tcBorders>
          </w:tcPr>
          <w:p w14:paraId="3B0E8F87" w14:textId="77777777" w:rsidR="00D407A2" w:rsidRDefault="00D407A2" w:rsidP="00C9588F">
            <w:pPr>
              <w:pStyle w:val="Tabletext"/>
              <w:rPr>
                <w:sz w:val="24"/>
                <w:szCs w:val="24"/>
                <w:lang w:eastAsia="zh-CN"/>
              </w:rPr>
            </w:pPr>
            <w:r>
              <w:rPr>
                <w:rFonts w:hint="eastAsia"/>
                <w:color w:val="000000"/>
                <w:sz w:val="24"/>
                <w:szCs w:val="24"/>
                <w:lang w:val="en-US" w:eastAsia="zh-CN"/>
              </w:rPr>
              <w:t>无线电通信局有关</w:t>
            </w:r>
            <w:r>
              <w:rPr>
                <w:rFonts w:hint="eastAsia"/>
                <w:color w:val="000000"/>
                <w:sz w:val="24"/>
                <w:szCs w:val="24"/>
                <w:lang w:val="en-US" w:eastAsia="zh-CN"/>
              </w:rPr>
              <w:t>BIU/BBIU</w:t>
            </w:r>
            <w:r>
              <w:rPr>
                <w:rFonts w:hint="eastAsia"/>
                <w:color w:val="000000"/>
                <w:sz w:val="24"/>
                <w:szCs w:val="24"/>
                <w:lang w:val="en-US" w:eastAsia="zh-CN"/>
              </w:rPr>
              <w:t>的提醒函</w:t>
            </w:r>
          </w:p>
        </w:tc>
        <w:tc>
          <w:tcPr>
            <w:tcW w:w="1094" w:type="pct"/>
            <w:tcBorders>
              <w:top w:val="single" w:sz="6" w:space="0" w:color="auto"/>
              <w:bottom w:val="single" w:sz="6" w:space="0" w:color="auto"/>
            </w:tcBorders>
          </w:tcPr>
          <w:p w14:paraId="38A4F6E0" w14:textId="10AB3AD9" w:rsidR="00D407A2" w:rsidRDefault="00DE765A" w:rsidP="00C9588F">
            <w:pPr>
              <w:pStyle w:val="Tabletext"/>
              <w:jc w:val="center"/>
              <w:rPr>
                <w:sz w:val="24"/>
                <w:szCs w:val="24"/>
                <w:lang w:eastAsia="zh-CN"/>
              </w:rPr>
            </w:pPr>
            <w:r>
              <w:rPr>
                <w:rFonts w:hint="eastAsia"/>
                <w:sz w:val="24"/>
                <w:szCs w:val="24"/>
                <w:lang w:eastAsia="zh-CN"/>
              </w:rPr>
              <w:t>无</w:t>
            </w:r>
          </w:p>
        </w:tc>
      </w:tr>
      <w:tr w:rsidR="00D407A2" w14:paraId="575C0A41" w14:textId="77777777" w:rsidTr="00C9588F">
        <w:trPr>
          <w:cantSplit/>
        </w:trPr>
        <w:tc>
          <w:tcPr>
            <w:tcW w:w="626" w:type="pct"/>
            <w:vMerge/>
            <w:tcBorders>
              <w:left w:val="single" w:sz="4" w:space="0" w:color="auto"/>
            </w:tcBorders>
          </w:tcPr>
          <w:p w14:paraId="2967B224"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tcPr>
          <w:p w14:paraId="0A29D4FD" w14:textId="77777777" w:rsidR="00D407A2" w:rsidRPr="00057A0A" w:rsidRDefault="00D407A2" w:rsidP="00C9588F">
            <w:pPr>
              <w:pStyle w:val="Tabletext"/>
              <w:jc w:val="center"/>
              <w:rPr>
                <w:sz w:val="24"/>
                <w:szCs w:val="24"/>
                <w:lang w:val="en-AU"/>
              </w:rPr>
            </w:pPr>
            <w:r>
              <w:rPr>
                <w:sz w:val="24"/>
                <w:szCs w:val="24"/>
                <w:lang w:val="en-AU"/>
              </w:rPr>
              <w:t>E</w:t>
            </w:r>
          </w:p>
        </w:tc>
        <w:tc>
          <w:tcPr>
            <w:tcW w:w="2578" w:type="pct"/>
            <w:tcBorders>
              <w:top w:val="single" w:sz="6" w:space="0" w:color="auto"/>
              <w:bottom w:val="single" w:sz="6" w:space="0" w:color="auto"/>
            </w:tcBorders>
          </w:tcPr>
          <w:p w14:paraId="01DCB373" w14:textId="77777777" w:rsidR="00D407A2" w:rsidRDefault="00D407A2" w:rsidP="00C9588F">
            <w:pPr>
              <w:pStyle w:val="Tabletext"/>
              <w:rPr>
                <w:sz w:val="24"/>
                <w:szCs w:val="24"/>
                <w:lang w:eastAsia="zh-CN"/>
              </w:rPr>
            </w:pPr>
            <w:r>
              <w:rPr>
                <w:rFonts w:hint="eastAsia"/>
                <w:color w:val="000000"/>
                <w:sz w:val="24"/>
                <w:szCs w:val="24"/>
                <w:lang w:val="en-US" w:eastAsia="zh-CN"/>
              </w:rPr>
              <w:t>根据《无线电规则》附录</w:t>
            </w:r>
            <w:r w:rsidRPr="001E6C47">
              <w:rPr>
                <w:rFonts w:hint="eastAsia"/>
                <w:b/>
                <w:bCs/>
                <w:color w:val="000000"/>
                <w:sz w:val="24"/>
                <w:szCs w:val="24"/>
                <w:lang w:val="en-US" w:eastAsia="zh-CN"/>
              </w:rPr>
              <w:t>30B</w:t>
            </w:r>
            <w:r>
              <w:rPr>
                <w:rFonts w:hint="eastAsia"/>
                <w:color w:val="000000"/>
                <w:sz w:val="24"/>
                <w:szCs w:val="24"/>
                <w:lang w:val="en-US" w:eastAsia="zh-CN"/>
              </w:rPr>
              <w:t>为国际电联新成员国改进的程序</w:t>
            </w:r>
          </w:p>
        </w:tc>
        <w:tc>
          <w:tcPr>
            <w:tcW w:w="1094" w:type="pct"/>
            <w:tcBorders>
              <w:top w:val="single" w:sz="6" w:space="0" w:color="auto"/>
              <w:bottom w:val="single" w:sz="6" w:space="0" w:color="auto"/>
            </w:tcBorders>
          </w:tcPr>
          <w:p w14:paraId="0ADCE579" w14:textId="77777777" w:rsidR="00D407A2" w:rsidRDefault="00D407A2" w:rsidP="00C9588F">
            <w:pPr>
              <w:pStyle w:val="Tabletext"/>
              <w:jc w:val="center"/>
              <w:rPr>
                <w:sz w:val="24"/>
                <w:szCs w:val="24"/>
                <w:lang w:eastAsia="zh-CN"/>
              </w:rPr>
            </w:pPr>
            <w:r>
              <w:rPr>
                <w:sz w:val="24"/>
                <w:szCs w:val="24"/>
                <w:lang w:val="en-AU"/>
              </w:rPr>
              <w:t>A22-A7</w:t>
            </w:r>
          </w:p>
        </w:tc>
      </w:tr>
      <w:tr w:rsidR="00D407A2" w14:paraId="6FA21B7D" w14:textId="77777777" w:rsidTr="00C9588F">
        <w:trPr>
          <w:cantSplit/>
        </w:trPr>
        <w:tc>
          <w:tcPr>
            <w:tcW w:w="626" w:type="pct"/>
            <w:vMerge/>
            <w:tcBorders>
              <w:left w:val="single" w:sz="4" w:space="0" w:color="auto"/>
            </w:tcBorders>
          </w:tcPr>
          <w:p w14:paraId="01025266" w14:textId="77777777" w:rsidR="00D407A2" w:rsidRDefault="00D407A2" w:rsidP="00C9588F">
            <w:pPr>
              <w:pStyle w:val="Tabletext"/>
              <w:jc w:val="center"/>
              <w:rPr>
                <w:sz w:val="24"/>
                <w:szCs w:val="24"/>
              </w:rPr>
            </w:pPr>
          </w:p>
        </w:tc>
        <w:tc>
          <w:tcPr>
            <w:tcW w:w="702" w:type="pct"/>
            <w:tcBorders>
              <w:top w:val="single" w:sz="6" w:space="0" w:color="auto"/>
              <w:bottom w:val="single" w:sz="6" w:space="0" w:color="auto"/>
            </w:tcBorders>
          </w:tcPr>
          <w:p w14:paraId="511FC1BC" w14:textId="77777777" w:rsidR="00D407A2" w:rsidRPr="00057A0A" w:rsidRDefault="00D407A2" w:rsidP="00C9588F">
            <w:pPr>
              <w:pStyle w:val="Tabletext"/>
              <w:jc w:val="center"/>
              <w:rPr>
                <w:sz w:val="24"/>
                <w:szCs w:val="24"/>
                <w:lang w:val="en-AU"/>
              </w:rPr>
            </w:pPr>
            <w:r>
              <w:rPr>
                <w:sz w:val="24"/>
                <w:szCs w:val="24"/>
                <w:lang w:val="en-AU"/>
              </w:rPr>
              <w:t>F</w:t>
            </w:r>
          </w:p>
        </w:tc>
        <w:tc>
          <w:tcPr>
            <w:tcW w:w="2578" w:type="pct"/>
            <w:tcBorders>
              <w:top w:val="single" w:sz="6" w:space="0" w:color="auto"/>
              <w:bottom w:val="single" w:sz="6" w:space="0" w:color="auto"/>
            </w:tcBorders>
          </w:tcPr>
          <w:p w14:paraId="4A58295B" w14:textId="77777777" w:rsidR="00D407A2" w:rsidRDefault="00D407A2" w:rsidP="00C9588F">
            <w:pPr>
              <w:pStyle w:val="Tabletext"/>
              <w:rPr>
                <w:sz w:val="24"/>
                <w:szCs w:val="24"/>
                <w:lang w:eastAsia="zh-CN"/>
              </w:rPr>
            </w:pPr>
            <w:r>
              <w:rPr>
                <w:rFonts w:hint="eastAsia"/>
                <w:color w:val="000000"/>
                <w:sz w:val="24"/>
                <w:szCs w:val="24"/>
                <w:lang w:val="en-US" w:eastAsia="zh-CN"/>
              </w:rPr>
              <w:t>在</w:t>
            </w:r>
            <w:r w:rsidRPr="001E6C47">
              <w:rPr>
                <w:rFonts w:hint="eastAsia"/>
                <w:b/>
                <w:bCs/>
                <w:color w:val="000000"/>
                <w:sz w:val="24"/>
                <w:szCs w:val="24"/>
                <w:lang w:val="en-US" w:eastAsia="zh-CN"/>
              </w:rPr>
              <w:t>附录</w:t>
            </w:r>
            <w:r w:rsidRPr="001E6C47">
              <w:rPr>
                <w:rFonts w:hint="eastAsia"/>
                <w:b/>
                <w:bCs/>
                <w:color w:val="000000"/>
                <w:sz w:val="24"/>
                <w:szCs w:val="24"/>
                <w:lang w:val="en-US" w:eastAsia="zh-CN"/>
              </w:rPr>
              <w:t>30A/30B</w:t>
            </w:r>
            <w:r>
              <w:rPr>
                <w:rFonts w:hint="eastAsia"/>
                <w:color w:val="000000"/>
                <w:sz w:val="24"/>
                <w:szCs w:val="24"/>
                <w:lang w:val="en-US" w:eastAsia="zh-CN"/>
              </w:rPr>
              <w:t>中排除馈线链路</w:t>
            </w:r>
            <w:r>
              <w:rPr>
                <w:rFonts w:hint="eastAsia"/>
                <w:color w:val="000000"/>
                <w:sz w:val="24"/>
                <w:szCs w:val="24"/>
                <w:lang w:val="en-US" w:eastAsia="zh-CN"/>
              </w:rPr>
              <w:t>/</w:t>
            </w:r>
            <w:r>
              <w:rPr>
                <w:rFonts w:hint="eastAsia"/>
                <w:color w:val="000000"/>
                <w:sz w:val="24"/>
                <w:szCs w:val="24"/>
                <w:lang w:val="en-US" w:eastAsia="zh-CN"/>
              </w:rPr>
              <w:t>上行链路业务和覆盖区</w:t>
            </w:r>
          </w:p>
        </w:tc>
        <w:tc>
          <w:tcPr>
            <w:tcW w:w="1094" w:type="pct"/>
            <w:tcBorders>
              <w:top w:val="single" w:sz="6" w:space="0" w:color="auto"/>
              <w:bottom w:val="single" w:sz="6" w:space="0" w:color="auto"/>
            </w:tcBorders>
          </w:tcPr>
          <w:p w14:paraId="3337681E" w14:textId="77777777" w:rsidR="00D407A2" w:rsidRDefault="00D407A2" w:rsidP="00C9588F">
            <w:pPr>
              <w:pStyle w:val="Tabletext"/>
              <w:jc w:val="center"/>
              <w:rPr>
                <w:sz w:val="24"/>
                <w:szCs w:val="24"/>
                <w:lang w:eastAsia="zh-CN"/>
              </w:rPr>
            </w:pPr>
            <w:r>
              <w:rPr>
                <w:sz w:val="24"/>
                <w:szCs w:val="24"/>
                <w:lang w:val="en-AU"/>
              </w:rPr>
              <w:t>A22-A8</w:t>
            </w:r>
          </w:p>
        </w:tc>
      </w:tr>
      <w:tr w:rsidR="00D407A2" w14:paraId="37FEC487" w14:textId="77777777" w:rsidTr="00C9588F">
        <w:trPr>
          <w:cantSplit/>
        </w:trPr>
        <w:tc>
          <w:tcPr>
            <w:tcW w:w="626" w:type="pct"/>
            <w:vMerge/>
            <w:tcBorders>
              <w:left w:val="single" w:sz="4" w:space="0" w:color="auto"/>
            </w:tcBorders>
          </w:tcPr>
          <w:p w14:paraId="39058D63" w14:textId="77777777" w:rsidR="00D407A2" w:rsidRDefault="00D407A2" w:rsidP="00C9588F">
            <w:pPr>
              <w:pStyle w:val="Tabletext"/>
              <w:jc w:val="center"/>
              <w:rPr>
                <w:sz w:val="24"/>
                <w:szCs w:val="24"/>
              </w:rPr>
            </w:pPr>
          </w:p>
        </w:tc>
        <w:tc>
          <w:tcPr>
            <w:tcW w:w="702" w:type="pct"/>
            <w:tcBorders>
              <w:top w:val="single" w:sz="6" w:space="0" w:color="auto"/>
              <w:bottom w:val="single" w:sz="6" w:space="0" w:color="auto"/>
            </w:tcBorders>
          </w:tcPr>
          <w:p w14:paraId="250DD5ED" w14:textId="77777777" w:rsidR="00D407A2" w:rsidRPr="00057A0A" w:rsidRDefault="00D407A2" w:rsidP="00C9588F">
            <w:pPr>
              <w:pStyle w:val="Tabletext"/>
              <w:jc w:val="center"/>
              <w:rPr>
                <w:sz w:val="24"/>
                <w:szCs w:val="24"/>
                <w:lang w:val="en-AU"/>
              </w:rPr>
            </w:pPr>
            <w:r>
              <w:rPr>
                <w:sz w:val="24"/>
                <w:szCs w:val="24"/>
                <w:lang w:val="en-AU"/>
              </w:rPr>
              <w:t>G</w:t>
            </w:r>
          </w:p>
        </w:tc>
        <w:tc>
          <w:tcPr>
            <w:tcW w:w="2578" w:type="pct"/>
            <w:tcBorders>
              <w:top w:val="single" w:sz="6" w:space="0" w:color="auto"/>
              <w:bottom w:val="single" w:sz="6" w:space="0" w:color="auto"/>
            </w:tcBorders>
          </w:tcPr>
          <w:p w14:paraId="1ED4991A" w14:textId="77777777" w:rsidR="00D407A2" w:rsidRDefault="00D407A2" w:rsidP="00C9588F">
            <w:pPr>
              <w:pStyle w:val="Tabletext"/>
              <w:rPr>
                <w:sz w:val="24"/>
                <w:szCs w:val="24"/>
                <w:lang w:eastAsia="zh-CN"/>
              </w:rPr>
            </w:pPr>
            <w:r>
              <w:rPr>
                <w:rFonts w:hint="eastAsia"/>
                <w:color w:val="000000"/>
                <w:sz w:val="24"/>
                <w:szCs w:val="24"/>
                <w:lang w:val="en-US" w:eastAsia="zh-CN"/>
              </w:rPr>
              <w:t>对第</w:t>
            </w:r>
            <w:r>
              <w:rPr>
                <w:rFonts w:hint="eastAsia"/>
                <w:b/>
                <w:bCs/>
                <w:color w:val="000000"/>
                <w:sz w:val="24"/>
                <w:szCs w:val="24"/>
                <w:lang w:val="en-US" w:eastAsia="zh-CN"/>
              </w:rPr>
              <w:t>770</w:t>
            </w:r>
            <w:r>
              <w:rPr>
                <w:rFonts w:hint="eastAsia"/>
                <w:color w:val="000000"/>
                <w:sz w:val="24"/>
                <w:szCs w:val="24"/>
                <w:lang w:val="en-US" w:eastAsia="zh-CN"/>
              </w:rPr>
              <w:t>号决议</w:t>
            </w:r>
            <w:r>
              <w:rPr>
                <w:rFonts w:hint="eastAsia"/>
                <w:b/>
                <w:bCs/>
                <w:color w:val="000000"/>
                <w:sz w:val="24"/>
                <w:szCs w:val="24"/>
                <w:lang w:val="en-US" w:eastAsia="zh-CN"/>
              </w:rPr>
              <w:t>（</w:t>
            </w:r>
            <w:r>
              <w:rPr>
                <w:rFonts w:hint="eastAsia"/>
                <w:b/>
                <w:bCs/>
                <w:color w:val="000000"/>
                <w:sz w:val="24"/>
                <w:szCs w:val="24"/>
                <w:lang w:val="en-US" w:eastAsia="zh-CN"/>
              </w:rPr>
              <w:t>WRC-19</w:t>
            </w:r>
            <w:r>
              <w:rPr>
                <w:rFonts w:hint="eastAsia"/>
                <w:b/>
                <w:bCs/>
                <w:color w:val="000000"/>
                <w:sz w:val="24"/>
                <w:szCs w:val="24"/>
                <w:lang w:val="en-US" w:eastAsia="zh-CN"/>
              </w:rPr>
              <w:t>）</w:t>
            </w:r>
            <w:r>
              <w:rPr>
                <w:rFonts w:hint="eastAsia"/>
                <w:color w:val="000000"/>
                <w:sz w:val="24"/>
                <w:szCs w:val="24"/>
                <w:lang w:val="en-US" w:eastAsia="zh-CN"/>
              </w:rPr>
              <w:t>的修正</w:t>
            </w:r>
          </w:p>
        </w:tc>
        <w:tc>
          <w:tcPr>
            <w:tcW w:w="1094" w:type="pct"/>
            <w:tcBorders>
              <w:top w:val="single" w:sz="6" w:space="0" w:color="auto"/>
              <w:bottom w:val="single" w:sz="6" w:space="0" w:color="auto"/>
            </w:tcBorders>
          </w:tcPr>
          <w:p w14:paraId="5D02302B" w14:textId="49C7C21A" w:rsidR="00D407A2" w:rsidRDefault="00DE765A" w:rsidP="00C9588F">
            <w:pPr>
              <w:pStyle w:val="Tabletext"/>
              <w:jc w:val="center"/>
              <w:rPr>
                <w:sz w:val="24"/>
                <w:szCs w:val="24"/>
                <w:lang w:eastAsia="zh-CN"/>
              </w:rPr>
            </w:pPr>
            <w:r>
              <w:rPr>
                <w:rFonts w:hint="eastAsia"/>
                <w:sz w:val="24"/>
                <w:szCs w:val="24"/>
                <w:lang w:eastAsia="zh-CN"/>
              </w:rPr>
              <w:t>无</w:t>
            </w:r>
          </w:p>
        </w:tc>
      </w:tr>
      <w:tr w:rsidR="00D407A2" w14:paraId="5E63C8ED" w14:textId="77777777" w:rsidTr="00C9588F">
        <w:trPr>
          <w:cantSplit/>
        </w:trPr>
        <w:tc>
          <w:tcPr>
            <w:tcW w:w="626" w:type="pct"/>
            <w:vMerge/>
            <w:tcBorders>
              <w:left w:val="single" w:sz="4" w:space="0" w:color="auto"/>
            </w:tcBorders>
          </w:tcPr>
          <w:p w14:paraId="43C63FE4"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tcPr>
          <w:p w14:paraId="278DE74B" w14:textId="77777777" w:rsidR="00D407A2" w:rsidRPr="00057A0A" w:rsidRDefault="00D407A2" w:rsidP="00C9588F">
            <w:pPr>
              <w:pStyle w:val="Tabletext"/>
              <w:jc w:val="center"/>
              <w:rPr>
                <w:sz w:val="24"/>
                <w:szCs w:val="24"/>
                <w:lang w:val="en-AU"/>
              </w:rPr>
            </w:pPr>
            <w:r>
              <w:rPr>
                <w:sz w:val="24"/>
                <w:szCs w:val="24"/>
                <w:lang w:val="en-AU"/>
              </w:rPr>
              <w:t>H</w:t>
            </w:r>
          </w:p>
        </w:tc>
        <w:tc>
          <w:tcPr>
            <w:tcW w:w="2578" w:type="pct"/>
            <w:tcBorders>
              <w:top w:val="single" w:sz="6" w:space="0" w:color="auto"/>
              <w:bottom w:val="single" w:sz="6" w:space="0" w:color="auto"/>
            </w:tcBorders>
          </w:tcPr>
          <w:p w14:paraId="09EEFD71" w14:textId="77777777" w:rsidR="00D407A2" w:rsidRDefault="00D407A2" w:rsidP="00C9588F">
            <w:pPr>
              <w:pStyle w:val="Tabletext"/>
              <w:rPr>
                <w:sz w:val="24"/>
                <w:szCs w:val="24"/>
                <w:lang w:eastAsia="zh-CN"/>
              </w:rPr>
            </w:pPr>
            <w:r>
              <w:rPr>
                <w:rFonts w:hint="eastAsia"/>
                <w:color w:val="000000"/>
                <w:sz w:val="24"/>
                <w:szCs w:val="24"/>
                <w:lang w:val="en-US" w:eastAsia="zh-CN"/>
              </w:rPr>
              <w:t>加强对</w:t>
            </w:r>
            <w:r>
              <w:rPr>
                <w:color w:val="000000"/>
                <w:sz w:val="24"/>
                <w:szCs w:val="24"/>
                <w:lang w:val="en-US" w:eastAsia="zh-CN"/>
              </w:rPr>
              <w:t>1</w:t>
            </w:r>
            <w:r>
              <w:rPr>
                <w:rFonts w:hint="eastAsia"/>
                <w:color w:val="000000"/>
                <w:sz w:val="24"/>
                <w:szCs w:val="24"/>
                <w:lang w:val="en-US" w:eastAsia="zh-CN"/>
              </w:rPr>
              <w:t>区和</w:t>
            </w:r>
            <w:r>
              <w:rPr>
                <w:color w:val="000000"/>
                <w:sz w:val="24"/>
                <w:szCs w:val="24"/>
                <w:lang w:val="en-US" w:eastAsia="zh-CN"/>
              </w:rPr>
              <w:t>3</w:t>
            </w:r>
            <w:r>
              <w:rPr>
                <w:rFonts w:hint="eastAsia"/>
                <w:color w:val="000000"/>
                <w:sz w:val="24"/>
                <w:szCs w:val="24"/>
                <w:lang w:val="en-US" w:eastAsia="zh-CN"/>
              </w:rPr>
              <w:t>区《无线电规则》附录</w:t>
            </w:r>
            <w:r w:rsidRPr="00A92C58">
              <w:rPr>
                <w:b/>
                <w:bCs/>
                <w:color w:val="000000"/>
                <w:sz w:val="24"/>
                <w:szCs w:val="24"/>
                <w:lang w:val="en-US" w:eastAsia="zh-CN"/>
              </w:rPr>
              <w:t>30/30A</w:t>
            </w:r>
            <w:r>
              <w:rPr>
                <w:rFonts w:hint="eastAsia"/>
                <w:color w:val="000000"/>
                <w:sz w:val="24"/>
                <w:szCs w:val="24"/>
                <w:lang w:val="en-US" w:eastAsia="zh-CN"/>
              </w:rPr>
              <w:t>以及《无线电规则》附录</w:t>
            </w:r>
            <w:r w:rsidRPr="00A92C58">
              <w:rPr>
                <w:b/>
                <w:bCs/>
                <w:color w:val="000000"/>
                <w:sz w:val="24"/>
                <w:szCs w:val="24"/>
                <w:lang w:val="en-US" w:eastAsia="zh-CN"/>
              </w:rPr>
              <w:t>30B</w:t>
            </w:r>
            <w:r>
              <w:rPr>
                <w:rFonts w:hint="eastAsia"/>
                <w:color w:val="000000"/>
                <w:sz w:val="24"/>
                <w:szCs w:val="24"/>
                <w:lang w:val="en-US" w:eastAsia="zh-CN"/>
              </w:rPr>
              <w:t>的保护</w:t>
            </w:r>
          </w:p>
        </w:tc>
        <w:tc>
          <w:tcPr>
            <w:tcW w:w="1094" w:type="pct"/>
            <w:tcBorders>
              <w:top w:val="single" w:sz="6" w:space="0" w:color="auto"/>
              <w:bottom w:val="single" w:sz="6" w:space="0" w:color="auto"/>
            </w:tcBorders>
          </w:tcPr>
          <w:p w14:paraId="307D9FAF" w14:textId="77777777" w:rsidR="00D407A2" w:rsidRDefault="00D407A2" w:rsidP="00C9588F">
            <w:pPr>
              <w:pStyle w:val="Tabletext"/>
              <w:jc w:val="center"/>
              <w:rPr>
                <w:sz w:val="24"/>
                <w:szCs w:val="24"/>
                <w:lang w:eastAsia="zh-CN"/>
              </w:rPr>
            </w:pPr>
            <w:r>
              <w:rPr>
                <w:sz w:val="24"/>
                <w:szCs w:val="24"/>
                <w:lang w:val="en-AU"/>
              </w:rPr>
              <w:t>A22-A10</w:t>
            </w:r>
          </w:p>
        </w:tc>
      </w:tr>
      <w:tr w:rsidR="00D407A2" w14:paraId="4F6441FA" w14:textId="77777777" w:rsidTr="00C9588F">
        <w:trPr>
          <w:cantSplit/>
        </w:trPr>
        <w:tc>
          <w:tcPr>
            <w:tcW w:w="626" w:type="pct"/>
            <w:vMerge/>
            <w:tcBorders>
              <w:left w:val="single" w:sz="4" w:space="0" w:color="auto"/>
            </w:tcBorders>
          </w:tcPr>
          <w:p w14:paraId="35200976" w14:textId="77777777" w:rsidR="00D407A2" w:rsidRDefault="00D407A2" w:rsidP="00C9588F">
            <w:pPr>
              <w:pStyle w:val="Tabletext"/>
              <w:jc w:val="center"/>
              <w:rPr>
                <w:sz w:val="24"/>
                <w:szCs w:val="24"/>
              </w:rPr>
            </w:pPr>
          </w:p>
        </w:tc>
        <w:tc>
          <w:tcPr>
            <w:tcW w:w="702" w:type="pct"/>
            <w:tcBorders>
              <w:top w:val="single" w:sz="6" w:space="0" w:color="auto"/>
              <w:bottom w:val="single" w:sz="6" w:space="0" w:color="auto"/>
            </w:tcBorders>
          </w:tcPr>
          <w:p w14:paraId="2917B3C8" w14:textId="77777777" w:rsidR="00D407A2" w:rsidRDefault="00D407A2" w:rsidP="00C9588F">
            <w:pPr>
              <w:pStyle w:val="Tabletext"/>
              <w:jc w:val="center"/>
              <w:rPr>
                <w:sz w:val="24"/>
                <w:szCs w:val="24"/>
                <w:lang w:eastAsia="zh-CN"/>
              </w:rPr>
            </w:pPr>
            <w:r>
              <w:rPr>
                <w:sz w:val="24"/>
                <w:szCs w:val="24"/>
                <w:lang w:val="en-AU"/>
              </w:rPr>
              <w:t>I</w:t>
            </w:r>
          </w:p>
        </w:tc>
        <w:tc>
          <w:tcPr>
            <w:tcW w:w="2578" w:type="pct"/>
            <w:tcBorders>
              <w:top w:val="single" w:sz="6" w:space="0" w:color="auto"/>
              <w:bottom w:val="single" w:sz="6" w:space="0" w:color="auto"/>
            </w:tcBorders>
          </w:tcPr>
          <w:p w14:paraId="0D58D72D" w14:textId="77777777" w:rsidR="00D407A2" w:rsidRDefault="00D407A2" w:rsidP="00C9588F">
            <w:pPr>
              <w:pStyle w:val="Tabletext"/>
              <w:rPr>
                <w:sz w:val="24"/>
                <w:szCs w:val="24"/>
                <w:lang w:eastAsia="zh-CN"/>
              </w:rPr>
            </w:pPr>
            <w:r>
              <w:rPr>
                <w:rFonts w:hint="eastAsia"/>
                <w:color w:val="000000"/>
                <w:sz w:val="24"/>
                <w:szCs w:val="24"/>
                <w:lang w:val="en-US" w:eastAsia="zh-CN"/>
              </w:rPr>
              <w:t>《无线电规则》附录</w:t>
            </w:r>
            <w:r w:rsidRPr="00A92C58">
              <w:rPr>
                <w:b/>
                <w:bCs/>
                <w:color w:val="000000"/>
                <w:sz w:val="24"/>
                <w:szCs w:val="24"/>
                <w:lang w:val="en-US" w:eastAsia="zh-CN"/>
              </w:rPr>
              <w:t>30B</w:t>
            </w:r>
            <w:r>
              <w:rPr>
                <w:rFonts w:hint="eastAsia"/>
                <w:color w:val="000000"/>
                <w:sz w:val="24"/>
                <w:szCs w:val="24"/>
                <w:lang w:val="en-US" w:eastAsia="zh-CN"/>
              </w:rPr>
              <w:t>下的特殊协议</w:t>
            </w:r>
          </w:p>
        </w:tc>
        <w:tc>
          <w:tcPr>
            <w:tcW w:w="1094" w:type="pct"/>
            <w:tcBorders>
              <w:top w:val="single" w:sz="6" w:space="0" w:color="auto"/>
              <w:bottom w:val="single" w:sz="6" w:space="0" w:color="auto"/>
            </w:tcBorders>
          </w:tcPr>
          <w:p w14:paraId="244392D2" w14:textId="44B10681" w:rsidR="00D407A2" w:rsidRDefault="00DE765A" w:rsidP="00C9588F">
            <w:pPr>
              <w:pStyle w:val="Tabletext"/>
              <w:jc w:val="center"/>
              <w:rPr>
                <w:sz w:val="24"/>
                <w:szCs w:val="24"/>
                <w:lang w:eastAsia="zh-CN"/>
              </w:rPr>
            </w:pPr>
            <w:r>
              <w:rPr>
                <w:rFonts w:hint="eastAsia"/>
                <w:sz w:val="24"/>
                <w:szCs w:val="24"/>
                <w:lang w:eastAsia="zh-CN"/>
              </w:rPr>
              <w:t>无</w:t>
            </w:r>
          </w:p>
        </w:tc>
      </w:tr>
      <w:tr w:rsidR="00D407A2" w14:paraId="5CF24535" w14:textId="77777777" w:rsidTr="00C9588F">
        <w:trPr>
          <w:cantSplit/>
        </w:trPr>
        <w:tc>
          <w:tcPr>
            <w:tcW w:w="626" w:type="pct"/>
            <w:vMerge/>
            <w:tcBorders>
              <w:left w:val="single" w:sz="4" w:space="0" w:color="auto"/>
            </w:tcBorders>
          </w:tcPr>
          <w:p w14:paraId="5443FCCB"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tcPr>
          <w:p w14:paraId="4F45E3F1" w14:textId="77777777" w:rsidR="00D407A2" w:rsidRDefault="00D407A2" w:rsidP="00C9588F">
            <w:pPr>
              <w:pStyle w:val="Tabletext"/>
              <w:jc w:val="center"/>
              <w:rPr>
                <w:sz w:val="24"/>
                <w:szCs w:val="24"/>
                <w:lang w:eastAsia="zh-CN"/>
              </w:rPr>
            </w:pPr>
            <w:r>
              <w:rPr>
                <w:sz w:val="24"/>
                <w:szCs w:val="24"/>
                <w:lang w:val="en-AU"/>
              </w:rPr>
              <w:t>J</w:t>
            </w:r>
          </w:p>
        </w:tc>
        <w:tc>
          <w:tcPr>
            <w:tcW w:w="2578" w:type="pct"/>
            <w:tcBorders>
              <w:top w:val="single" w:sz="6" w:space="0" w:color="auto"/>
              <w:bottom w:val="single" w:sz="6" w:space="0" w:color="auto"/>
            </w:tcBorders>
          </w:tcPr>
          <w:p w14:paraId="4746797B" w14:textId="77777777" w:rsidR="00D407A2" w:rsidRDefault="00D407A2" w:rsidP="00C9588F">
            <w:pPr>
              <w:pStyle w:val="Tabletext"/>
              <w:rPr>
                <w:sz w:val="24"/>
                <w:szCs w:val="24"/>
                <w:lang w:eastAsia="zh-CN"/>
              </w:rPr>
            </w:pPr>
            <w:r>
              <w:rPr>
                <w:rFonts w:hint="eastAsia"/>
                <w:color w:val="000000"/>
                <w:sz w:val="24"/>
                <w:szCs w:val="24"/>
                <w:lang w:val="en-US" w:eastAsia="zh-CN"/>
              </w:rPr>
              <w:t>对第</w:t>
            </w:r>
            <w:r>
              <w:rPr>
                <w:rFonts w:hint="eastAsia"/>
                <w:b/>
                <w:bCs/>
                <w:color w:val="000000"/>
                <w:sz w:val="24"/>
                <w:szCs w:val="24"/>
                <w:lang w:val="en-US" w:eastAsia="zh-CN"/>
              </w:rPr>
              <w:t>76</w:t>
            </w:r>
            <w:r>
              <w:rPr>
                <w:rFonts w:hint="eastAsia"/>
                <w:color w:val="000000"/>
                <w:sz w:val="24"/>
                <w:szCs w:val="24"/>
                <w:lang w:val="en-US" w:eastAsia="zh-CN"/>
              </w:rPr>
              <w:t>号决议</w:t>
            </w:r>
            <w:r>
              <w:rPr>
                <w:rFonts w:hint="eastAsia"/>
                <w:b/>
                <w:bCs/>
                <w:color w:val="000000"/>
                <w:sz w:val="24"/>
                <w:szCs w:val="24"/>
                <w:lang w:val="en-US" w:eastAsia="zh-CN"/>
              </w:rPr>
              <w:t>（</w:t>
            </w:r>
            <w:r>
              <w:rPr>
                <w:rFonts w:hint="eastAsia"/>
                <w:b/>
                <w:bCs/>
                <w:color w:val="000000"/>
                <w:sz w:val="24"/>
                <w:szCs w:val="24"/>
                <w:lang w:val="en-US" w:eastAsia="zh-CN"/>
              </w:rPr>
              <w:t>WRC-15</w:t>
            </w:r>
            <w:r>
              <w:rPr>
                <w:rFonts w:hint="eastAsia"/>
                <w:b/>
                <w:bCs/>
                <w:color w:val="000000"/>
                <w:sz w:val="24"/>
                <w:szCs w:val="24"/>
                <w:lang w:val="en-US" w:eastAsia="zh-CN"/>
              </w:rPr>
              <w:t>，修订版）</w:t>
            </w:r>
            <w:r>
              <w:rPr>
                <w:rFonts w:hint="eastAsia"/>
                <w:color w:val="000000"/>
                <w:sz w:val="24"/>
                <w:szCs w:val="24"/>
                <w:lang w:val="en-US" w:eastAsia="zh-CN"/>
              </w:rPr>
              <w:t>的修改</w:t>
            </w:r>
          </w:p>
        </w:tc>
        <w:tc>
          <w:tcPr>
            <w:tcW w:w="1094" w:type="pct"/>
            <w:tcBorders>
              <w:top w:val="single" w:sz="6" w:space="0" w:color="auto"/>
              <w:bottom w:val="single" w:sz="6" w:space="0" w:color="auto"/>
            </w:tcBorders>
          </w:tcPr>
          <w:p w14:paraId="75AF30DB" w14:textId="5A50543F" w:rsidR="00D407A2" w:rsidRDefault="00DE765A" w:rsidP="00C9588F">
            <w:pPr>
              <w:pStyle w:val="Tabletext"/>
              <w:jc w:val="center"/>
              <w:rPr>
                <w:sz w:val="24"/>
                <w:szCs w:val="24"/>
                <w:lang w:eastAsia="zh-CN"/>
              </w:rPr>
            </w:pPr>
            <w:r>
              <w:rPr>
                <w:rFonts w:hint="eastAsia"/>
                <w:sz w:val="24"/>
                <w:szCs w:val="24"/>
                <w:lang w:eastAsia="zh-CN"/>
              </w:rPr>
              <w:t>无</w:t>
            </w:r>
          </w:p>
        </w:tc>
      </w:tr>
      <w:tr w:rsidR="00D407A2" w14:paraId="1078E79A" w14:textId="77777777" w:rsidTr="00C9588F">
        <w:trPr>
          <w:cantSplit/>
        </w:trPr>
        <w:tc>
          <w:tcPr>
            <w:tcW w:w="626" w:type="pct"/>
            <w:vMerge/>
            <w:tcBorders>
              <w:left w:val="single" w:sz="4" w:space="0" w:color="auto"/>
              <w:bottom w:val="single" w:sz="6" w:space="0" w:color="auto"/>
            </w:tcBorders>
          </w:tcPr>
          <w:p w14:paraId="5555E1A3"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tcPr>
          <w:p w14:paraId="5ABE0CD2" w14:textId="77777777" w:rsidR="00D407A2" w:rsidRDefault="00D407A2" w:rsidP="00C9588F">
            <w:pPr>
              <w:pStyle w:val="Tabletext"/>
              <w:jc w:val="center"/>
              <w:rPr>
                <w:sz w:val="24"/>
                <w:szCs w:val="24"/>
                <w:lang w:eastAsia="zh-CN"/>
              </w:rPr>
            </w:pPr>
            <w:r>
              <w:rPr>
                <w:sz w:val="24"/>
                <w:szCs w:val="24"/>
                <w:lang w:val="en-AU"/>
              </w:rPr>
              <w:t>K</w:t>
            </w:r>
          </w:p>
        </w:tc>
        <w:tc>
          <w:tcPr>
            <w:tcW w:w="2578" w:type="pct"/>
            <w:tcBorders>
              <w:top w:val="single" w:sz="6" w:space="0" w:color="auto"/>
              <w:bottom w:val="single" w:sz="6" w:space="0" w:color="auto"/>
            </w:tcBorders>
          </w:tcPr>
          <w:p w14:paraId="47FEAFA0" w14:textId="77777777" w:rsidR="00D407A2" w:rsidRDefault="00D407A2" w:rsidP="00C9588F">
            <w:pPr>
              <w:pStyle w:val="Tabletext"/>
              <w:rPr>
                <w:sz w:val="24"/>
                <w:szCs w:val="24"/>
                <w:lang w:eastAsia="zh-CN"/>
              </w:rPr>
            </w:pPr>
            <w:r>
              <w:rPr>
                <w:rFonts w:hint="eastAsia"/>
                <w:color w:val="000000"/>
                <w:sz w:val="24"/>
                <w:szCs w:val="24"/>
                <w:lang w:val="en-US" w:eastAsia="zh-CN"/>
              </w:rPr>
              <w:t>对第</w:t>
            </w:r>
            <w:r>
              <w:rPr>
                <w:rFonts w:hint="eastAsia"/>
                <w:b/>
                <w:bCs/>
                <w:color w:val="000000"/>
                <w:sz w:val="24"/>
                <w:szCs w:val="24"/>
                <w:lang w:val="en-US" w:eastAsia="zh-CN"/>
              </w:rPr>
              <w:t>553</w:t>
            </w:r>
            <w:r>
              <w:rPr>
                <w:rFonts w:hint="eastAsia"/>
                <w:color w:val="000000"/>
                <w:sz w:val="24"/>
                <w:szCs w:val="24"/>
                <w:lang w:val="en-US" w:eastAsia="zh-CN"/>
              </w:rPr>
              <w:t>号决议</w:t>
            </w:r>
            <w:r>
              <w:rPr>
                <w:rFonts w:hint="eastAsia"/>
                <w:b/>
                <w:bCs/>
                <w:color w:val="000000"/>
                <w:sz w:val="24"/>
                <w:szCs w:val="24"/>
                <w:lang w:val="en-US" w:eastAsia="zh-CN"/>
              </w:rPr>
              <w:t>（</w:t>
            </w:r>
            <w:r>
              <w:rPr>
                <w:rFonts w:hint="eastAsia"/>
                <w:b/>
                <w:bCs/>
                <w:color w:val="000000"/>
                <w:sz w:val="24"/>
                <w:szCs w:val="24"/>
                <w:lang w:val="en-US" w:eastAsia="zh-CN"/>
              </w:rPr>
              <w:t>WRC-15</w:t>
            </w:r>
            <w:r>
              <w:rPr>
                <w:rFonts w:hint="eastAsia"/>
                <w:b/>
                <w:bCs/>
                <w:color w:val="000000"/>
                <w:sz w:val="24"/>
                <w:szCs w:val="24"/>
                <w:lang w:val="en-US" w:eastAsia="zh-CN"/>
              </w:rPr>
              <w:t>，修订版）</w:t>
            </w:r>
            <w:r>
              <w:rPr>
                <w:rFonts w:hint="eastAsia"/>
                <w:color w:val="000000"/>
                <w:sz w:val="24"/>
                <w:szCs w:val="24"/>
                <w:lang w:val="en-US" w:eastAsia="zh-CN"/>
              </w:rPr>
              <w:t>的修改</w:t>
            </w:r>
          </w:p>
        </w:tc>
        <w:tc>
          <w:tcPr>
            <w:tcW w:w="1094" w:type="pct"/>
            <w:tcBorders>
              <w:top w:val="single" w:sz="6" w:space="0" w:color="auto"/>
              <w:bottom w:val="single" w:sz="6" w:space="0" w:color="auto"/>
            </w:tcBorders>
          </w:tcPr>
          <w:p w14:paraId="10A47714" w14:textId="7583511C" w:rsidR="00D407A2" w:rsidRDefault="00DE765A" w:rsidP="00C9588F">
            <w:pPr>
              <w:pStyle w:val="Tabletext"/>
              <w:jc w:val="center"/>
              <w:rPr>
                <w:sz w:val="24"/>
                <w:szCs w:val="24"/>
                <w:lang w:eastAsia="zh-CN"/>
              </w:rPr>
            </w:pPr>
            <w:r>
              <w:rPr>
                <w:rFonts w:hint="eastAsia"/>
                <w:sz w:val="24"/>
                <w:szCs w:val="24"/>
                <w:lang w:eastAsia="zh-CN"/>
              </w:rPr>
              <w:t>无</w:t>
            </w:r>
          </w:p>
        </w:tc>
      </w:tr>
      <w:tr w:rsidR="00D407A2" w14:paraId="104A27A7" w14:textId="77777777" w:rsidTr="00C9588F">
        <w:trPr>
          <w:cantSplit/>
        </w:trPr>
        <w:tc>
          <w:tcPr>
            <w:tcW w:w="626" w:type="pct"/>
            <w:tcBorders>
              <w:top w:val="single" w:sz="6" w:space="0" w:color="auto"/>
              <w:left w:val="single" w:sz="4" w:space="0" w:color="auto"/>
              <w:bottom w:val="single" w:sz="6" w:space="0" w:color="auto"/>
            </w:tcBorders>
          </w:tcPr>
          <w:p w14:paraId="0959AE4E" w14:textId="695808F9" w:rsidR="00CA0A6F" w:rsidRPr="004B3FF7" w:rsidRDefault="00D407A2" w:rsidP="004B3FF7">
            <w:pPr>
              <w:pStyle w:val="Tabletext"/>
              <w:jc w:val="center"/>
              <w:rPr>
                <w:sz w:val="24"/>
                <w:szCs w:val="24"/>
              </w:rPr>
            </w:pPr>
            <w:r>
              <w:rPr>
                <w:sz w:val="24"/>
                <w:szCs w:val="24"/>
              </w:rPr>
              <w:t>8</w:t>
            </w:r>
          </w:p>
        </w:tc>
        <w:tc>
          <w:tcPr>
            <w:tcW w:w="702" w:type="pct"/>
            <w:tcBorders>
              <w:top w:val="single" w:sz="6" w:space="0" w:color="auto"/>
              <w:bottom w:val="single" w:sz="6" w:space="0" w:color="auto"/>
            </w:tcBorders>
          </w:tcPr>
          <w:p w14:paraId="50809205" w14:textId="77777777" w:rsidR="00D407A2" w:rsidRDefault="00D407A2" w:rsidP="00C9588F">
            <w:pPr>
              <w:pStyle w:val="Tabletext"/>
              <w:jc w:val="center"/>
              <w:rPr>
                <w:sz w:val="24"/>
                <w:szCs w:val="24"/>
                <w:lang w:eastAsia="zh-CN"/>
              </w:rPr>
            </w:pPr>
          </w:p>
        </w:tc>
        <w:tc>
          <w:tcPr>
            <w:tcW w:w="2578" w:type="pct"/>
            <w:tcBorders>
              <w:top w:val="single" w:sz="6" w:space="0" w:color="auto"/>
              <w:bottom w:val="single" w:sz="6" w:space="0" w:color="auto"/>
            </w:tcBorders>
            <w:vAlign w:val="center"/>
          </w:tcPr>
          <w:p w14:paraId="6F6E9FAF" w14:textId="77777777" w:rsidR="00D407A2" w:rsidRDefault="00D407A2" w:rsidP="00C9588F">
            <w:pPr>
              <w:pStyle w:val="Tabletext"/>
              <w:rPr>
                <w:sz w:val="24"/>
                <w:szCs w:val="24"/>
                <w:lang w:eastAsia="zh-CN"/>
              </w:rPr>
            </w:pPr>
            <w:proofErr w:type="gramStart"/>
            <w:r>
              <w:rPr>
                <w:rFonts w:hint="eastAsia"/>
                <w:sz w:val="24"/>
                <w:szCs w:val="24"/>
                <w:lang w:eastAsia="zh-CN"/>
              </w:rPr>
              <w:t>虑</w:t>
            </w:r>
            <w:proofErr w:type="gramEnd"/>
            <w:r>
              <w:rPr>
                <w:rFonts w:hint="eastAsia"/>
                <w:sz w:val="24"/>
                <w:szCs w:val="24"/>
                <w:lang w:eastAsia="zh-CN"/>
              </w:rPr>
              <w:t>及第</w:t>
            </w:r>
            <w:r>
              <w:rPr>
                <w:b/>
                <w:bCs/>
                <w:sz w:val="24"/>
                <w:szCs w:val="24"/>
                <w:lang w:eastAsia="zh-CN"/>
              </w:rPr>
              <w:t>26</w:t>
            </w:r>
            <w:r>
              <w:rPr>
                <w:rFonts w:hint="eastAsia"/>
                <w:sz w:val="24"/>
                <w:szCs w:val="24"/>
                <w:lang w:eastAsia="zh-CN"/>
              </w:rPr>
              <w:t>号决议</w:t>
            </w:r>
            <w:r>
              <w:rPr>
                <w:rFonts w:hint="eastAsia"/>
                <w:b/>
                <w:bCs/>
                <w:sz w:val="24"/>
                <w:szCs w:val="24"/>
                <w:lang w:eastAsia="zh-CN"/>
              </w:rPr>
              <w:t>（</w:t>
            </w:r>
            <w:r>
              <w:rPr>
                <w:b/>
                <w:bCs/>
                <w:sz w:val="24"/>
                <w:szCs w:val="24"/>
                <w:lang w:eastAsia="zh-CN"/>
              </w:rPr>
              <w:t>WRC-19</w:t>
            </w:r>
            <w:r>
              <w:rPr>
                <w:rFonts w:hint="eastAsia"/>
                <w:b/>
                <w:bCs/>
                <w:sz w:val="24"/>
                <w:szCs w:val="24"/>
                <w:lang w:eastAsia="zh-CN"/>
              </w:rPr>
              <w:t>，修订版）</w:t>
            </w:r>
            <w:r>
              <w:rPr>
                <w:rFonts w:hint="eastAsia"/>
                <w:sz w:val="24"/>
                <w:szCs w:val="24"/>
                <w:lang w:eastAsia="zh-CN"/>
              </w:rPr>
              <w:t>，审议主管部门有关删除其国家脚注或将其国名从脚注中删除的请求（如果不再需要），并就这些请求采取适当行动；</w:t>
            </w:r>
          </w:p>
        </w:tc>
        <w:tc>
          <w:tcPr>
            <w:tcW w:w="1094" w:type="pct"/>
            <w:tcBorders>
              <w:top w:val="single" w:sz="6" w:space="0" w:color="auto"/>
              <w:bottom w:val="single" w:sz="6" w:space="0" w:color="auto"/>
            </w:tcBorders>
          </w:tcPr>
          <w:p w14:paraId="01F0DC90" w14:textId="04DA25C4" w:rsidR="00D407A2" w:rsidRDefault="00DE765A" w:rsidP="00C9588F">
            <w:pPr>
              <w:pStyle w:val="Tabletext"/>
              <w:jc w:val="center"/>
              <w:rPr>
                <w:sz w:val="24"/>
                <w:szCs w:val="24"/>
                <w:lang w:eastAsia="zh-CN"/>
              </w:rPr>
            </w:pPr>
            <w:r>
              <w:rPr>
                <w:rFonts w:hint="eastAsia"/>
                <w:sz w:val="24"/>
                <w:szCs w:val="24"/>
                <w:lang w:eastAsia="zh-CN"/>
              </w:rPr>
              <w:t>无</w:t>
            </w:r>
          </w:p>
        </w:tc>
      </w:tr>
      <w:tr w:rsidR="00D407A2" w14:paraId="1130166C" w14:textId="77777777" w:rsidTr="00C9588F">
        <w:trPr>
          <w:cantSplit/>
        </w:trPr>
        <w:tc>
          <w:tcPr>
            <w:tcW w:w="626" w:type="pct"/>
            <w:vMerge w:val="restart"/>
            <w:tcBorders>
              <w:top w:val="single" w:sz="6" w:space="0" w:color="auto"/>
              <w:left w:val="single" w:sz="4" w:space="0" w:color="auto"/>
            </w:tcBorders>
          </w:tcPr>
          <w:p w14:paraId="07DFF303" w14:textId="77777777" w:rsidR="00D407A2" w:rsidRDefault="00D407A2" w:rsidP="00C9588F">
            <w:pPr>
              <w:pStyle w:val="Tabletext"/>
              <w:keepNext/>
              <w:keepLines/>
              <w:jc w:val="center"/>
              <w:rPr>
                <w:sz w:val="24"/>
                <w:szCs w:val="24"/>
              </w:rPr>
            </w:pPr>
            <w:r>
              <w:rPr>
                <w:sz w:val="24"/>
                <w:szCs w:val="24"/>
              </w:rPr>
              <w:lastRenderedPageBreak/>
              <w:t>9</w:t>
            </w:r>
          </w:p>
        </w:tc>
        <w:tc>
          <w:tcPr>
            <w:tcW w:w="702" w:type="pct"/>
            <w:tcBorders>
              <w:top w:val="single" w:sz="6" w:space="0" w:color="auto"/>
              <w:bottom w:val="single" w:sz="6" w:space="0" w:color="auto"/>
            </w:tcBorders>
          </w:tcPr>
          <w:p w14:paraId="357A6D31" w14:textId="77777777" w:rsidR="00D407A2" w:rsidRDefault="00D407A2" w:rsidP="00C9588F">
            <w:pPr>
              <w:pStyle w:val="Tabletext"/>
              <w:keepNext/>
              <w:keepLines/>
              <w:jc w:val="center"/>
              <w:rPr>
                <w:sz w:val="24"/>
                <w:szCs w:val="24"/>
                <w:lang w:val="zh-CN" w:eastAsia="zh-CN"/>
              </w:rPr>
            </w:pPr>
          </w:p>
        </w:tc>
        <w:tc>
          <w:tcPr>
            <w:tcW w:w="2578" w:type="pct"/>
            <w:tcBorders>
              <w:top w:val="single" w:sz="6" w:space="0" w:color="auto"/>
              <w:bottom w:val="single" w:sz="6" w:space="0" w:color="auto"/>
            </w:tcBorders>
            <w:vAlign w:val="center"/>
          </w:tcPr>
          <w:p w14:paraId="34BBC5FF" w14:textId="77777777" w:rsidR="00D407A2" w:rsidRDefault="00D407A2" w:rsidP="00C9588F">
            <w:pPr>
              <w:pStyle w:val="Tabletext"/>
              <w:keepNext/>
              <w:keepLines/>
              <w:rPr>
                <w:sz w:val="24"/>
                <w:szCs w:val="24"/>
                <w:lang w:eastAsia="zh-CN"/>
              </w:rPr>
            </w:pPr>
            <w:r>
              <w:rPr>
                <w:rFonts w:hint="eastAsia"/>
                <w:sz w:val="24"/>
                <w:szCs w:val="24"/>
                <w:lang w:val="zh-CN" w:eastAsia="zh-CN"/>
              </w:rPr>
              <w:t>按照《公约》第</w:t>
            </w:r>
            <w:r>
              <w:rPr>
                <w:sz w:val="24"/>
                <w:szCs w:val="24"/>
                <w:lang w:eastAsia="zh-CN"/>
              </w:rPr>
              <w:t>7</w:t>
            </w:r>
            <w:r>
              <w:rPr>
                <w:rFonts w:hint="eastAsia"/>
                <w:sz w:val="24"/>
                <w:szCs w:val="24"/>
                <w:lang w:val="zh-CN" w:eastAsia="zh-CN"/>
              </w:rPr>
              <w:t>条，</w:t>
            </w:r>
            <w:r>
              <w:rPr>
                <w:rFonts w:hint="eastAsia"/>
                <w:sz w:val="24"/>
                <w:szCs w:val="24"/>
                <w:lang w:eastAsia="zh-CN"/>
              </w:rPr>
              <w:t>审议</w:t>
            </w:r>
            <w:r>
              <w:rPr>
                <w:rFonts w:hint="eastAsia"/>
                <w:sz w:val="24"/>
                <w:szCs w:val="24"/>
                <w:lang w:val="zh-CN" w:eastAsia="zh-CN"/>
              </w:rPr>
              <w:t>并批准无线电通信局主任关于下列内容的报告；</w:t>
            </w:r>
          </w:p>
        </w:tc>
        <w:tc>
          <w:tcPr>
            <w:tcW w:w="1094" w:type="pct"/>
            <w:tcBorders>
              <w:top w:val="single" w:sz="6" w:space="0" w:color="auto"/>
              <w:bottom w:val="single" w:sz="6" w:space="0" w:color="auto"/>
            </w:tcBorders>
          </w:tcPr>
          <w:p w14:paraId="22A78F45" w14:textId="77777777" w:rsidR="00D407A2" w:rsidRDefault="00D407A2" w:rsidP="00C9588F">
            <w:pPr>
              <w:pStyle w:val="Tabletext"/>
              <w:keepNext/>
              <w:keepLines/>
              <w:jc w:val="center"/>
              <w:rPr>
                <w:sz w:val="24"/>
                <w:szCs w:val="24"/>
                <w:lang w:eastAsia="zh-CN"/>
              </w:rPr>
            </w:pPr>
          </w:p>
        </w:tc>
      </w:tr>
      <w:tr w:rsidR="00D407A2" w14:paraId="775AF184" w14:textId="77777777" w:rsidTr="00C9588F">
        <w:trPr>
          <w:cantSplit/>
        </w:trPr>
        <w:tc>
          <w:tcPr>
            <w:tcW w:w="626" w:type="pct"/>
            <w:vMerge/>
            <w:tcBorders>
              <w:left w:val="single" w:sz="4" w:space="0" w:color="auto"/>
            </w:tcBorders>
          </w:tcPr>
          <w:p w14:paraId="7CD8E43A" w14:textId="77777777" w:rsidR="00D407A2" w:rsidRDefault="00D407A2" w:rsidP="00C9588F">
            <w:pPr>
              <w:pStyle w:val="Tabletext"/>
              <w:keepNext/>
              <w:keepLines/>
              <w:jc w:val="center"/>
              <w:rPr>
                <w:sz w:val="24"/>
                <w:szCs w:val="24"/>
                <w:lang w:eastAsia="zh-CN"/>
              </w:rPr>
            </w:pPr>
          </w:p>
        </w:tc>
        <w:tc>
          <w:tcPr>
            <w:tcW w:w="702" w:type="pct"/>
            <w:tcBorders>
              <w:top w:val="single" w:sz="6" w:space="0" w:color="auto"/>
              <w:bottom w:val="single" w:sz="6" w:space="0" w:color="auto"/>
            </w:tcBorders>
          </w:tcPr>
          <w:p w14:paraId="27B891B6" w14:textId="77777777" w:rsidR="00D407A2" w:rsidRDefault="00D407A2" w:rsidP="00C9588F">
            <w:pPr>
              <w:pStyle w:val="Tabletext"/>
              <w:keepNext/>
              <w:keepLines/>
              <w:jc w:val="center"/>
              <w:rPr>
                <w:sz w:val="24"/>
                <w:szCs w:val="24"/>
                <w:lang w:eastAsia="zh-CN"/>
              </w:rPr>
            </w:pPr>
            <w:r>
              <w:rPr>
                <w:sz w:val="24"/>
                <w:szCs w:val="24"/>
                <w:lang w:val="en-AU"/>
              </w:rPr>
              <w:t>9.1</w:t>
            </w:r>
          </w:p>
        </w:tc>
        <w:tc>
          <w:tcPr>
            <w:tcW w:w="2578" w:type="pct"/>
            <w:tcBorders>
              <w:top w:val="single" w:sz="6" w:space="0" w:color="auto"/>
              <w:bottom w:val="single" w:sz="6" w:space="0" w:color="auto"/>
            </w:tcBorders>
            <w:vAlign w:val="center"/>
          </w:tcPr>
          <w:p w14:paraId="6EBACAB5" w14:textId="77777777" w:rsidR="00D407A2" w:rsidRDefault="00D407A2" w:rsidP="00C9588F">
            <w:pPr>
              <w:pStyle w:val="Tabletext"/>
              <w:keepNext/>
              <w:keepLines/>
              <w:rPr>
                <w:sz w:val="24"/>
                <w:szCs w:val="24"/>
                <w:lang w:eastAsia="zh-CN"/>
              </w:rPr>
            </w:pPr>
            <w:r>
              <w:rPr>
                <w:rFonts w:hint="eastAsia"/>
                <w:sz w:val="24"/>
                <w:szCs w:val="24"/>
                <w:lang w:eastAsia="zh-CN"/>
              </w:rPr>
              <w:t>自</w:t>
            </w:r>
            <w:r>
              <w:rPr>
                <w:sz w:val="24"/>
                <w:szCs w:val="24"/>
                <w:lang w:eastAsia="zh-CN"/>
              </w:rPr>
              <w:t>WRC-15</w:t>
            </w:r>
            <w:r>
              <w:rPr>
                <w:rFonts w:hint="eastAsia"/>
                <w:sz w:val="24"/>
                <w:szCs w:val="24"/>
                <w:lang w:eastAsia="zh-CN"/>
              </w:rPr>
              <w:t>以来国际电联无线电通信部门的活动；</w:t>
            </w:r>
          </w:p>
        </w:tc>
        <w:tc>
          <w:tcPr>
            <w:tcW w:w="1094" w:type="pct"/>
            <w:tcBorders>
              <w:top w:val="single" w:sz="6" w:space="0" w:color="auto"/>
              <w:bottom w:val="single" w:sz="6" w:space="0" w:color="auto"/>
            </w:tcBorders>
          </w:tcPr>
          <w:p w14:paraId="0EFF688F" w14:textId="77777777" w:rsidR="00D407A2" w:rsidRDefault="00D407A2" w:rsidP="00C9588F">
            <w:pPr>
              <w:pStyle w:val="Tabletext"/>
              <w:keepNext/>
              <w:keepLines/>
              <w:jc w:val="center"/>
              <w:rPr>
                <w:sz w:val="24"/>
                <w:szCs w:val="24"/>
                <w:lang w:eastAsia="zh-CN"/>
              </w:rPr>
            </w:pPr>
          </w:p>
        </w:tc>
      </w:tr>
      <w:tr w:rsidR="00D407A2" w14:paraId="750E3EF9" w14:textId="77777777" w:rsidTr="00C9588F">
        <w:trPr>
          <w:cantSplit/>
        </w:trPr>
        <w:tc>
          <w:tcPr>
            <w:tcW w:w="626" w:type="pct"/>
            <w:vMerge/>
            <w:tcBorders>
              <w:left w:val="single" w:sz="4" w:space="0" w:color="auto"/>
            </w:tcBorders>
          </w:tcPr>
          <w:p w14:paraId="76F03E4D" w14:textId="77777777" w:rsidR="00D407A2" w:rsidRDefault="00D407A2" w:rsidP="00C9588F">
            <w:pPr>
              <w:pStyle w:val="Tabletext"/>
              <w:keepNext/>
              <w:keepLines/>
              <w:jc w:val="center"/>
              <w:rPr>
                <w:sz w:val="24"/>
                <w:szCs w:val="24"/>
                <w:lang w:eastAsia="zh-CN"/>
              </w:rPr>
            </w:pPr>
          </w:p>
        </w:tc>
        <w:tc>
          <w:tcPr>
            <w:tcW w:w="702" w:type="pct"/>
            <w:tcBorders>
              <w:top w:val="single" w:sz="6" w:space="0" w:color="auto"/>
              <w:bottom w:val="single" w:sz="6" w:space="0" w:color="auto"/>
            </w:tcBorders>
          </w:tcPr>
          <w:p w14:paraId="7992F8CB" w14:textId="77777777" w:rsidR="00D407A2" w:rsidRDefault="00D407A2" w:rsidP="00C9588F">
            <w:pPr>
              <w:pStyle w:val="Tabletext"/>
              <w:keepNext/>
              <w:keepLines/>
              <w:ind w:left="284" w:hanging="284"/>
              <w:jc w:val="center"/>
              <w:rPr>
                <w:sz w:val="24"/>
                <w:szCs w:val="24"/>
                <w:lang w:eastAsia="zh-CN"/>
              </w:rPr>
            </w:pPr>
            <w:r>
              <w:rPr>
                <w:sz w:val="24"/>
                <w:szCs w:val="24"/>
                <w:lang w:val="en-AU"/>
              </w:rPr>
              <w:t>9.1a</w:t>
            </w:r>
          </w:p>
        </w:tc>
        <w:tc>
          <w:tcPr>
            <w:tcW w:w="2578" w:type="pct"/>
            <w:tcBorders>
              <w:top w:val="single" w:sz="6" w:space="0" w:color="auto"/>
              <w:bottom w:val="single" w:sz="6" w:space="0" w:color="auto"/>
            </w:tcBorders>
            <w:vAlign w:val="center"/>
          </w:tcPr>
          <w:p w14:paraId="165F8872" w14:textId="77777777" w:rsidR="00D407A2" w:rsidRPr="00057A0A" w:rsidRDefault="00D407A2" w:rsidP="00C9588F">
            <w:pPr>
              <w:pStyle w:val="Tabletext"/>
              <w:keepNext/>
              <w:keepLines/>
              <w:rPr>
                <w:sz w:val="24"/>
                <w:szCs w:val="24"/>
                <w:lang w:eastAsia="zh-CN"/>
              </w:rPr>
            </w:pPr>
            <w:r w:rsidRPr="00057A0A">
              <w:rPr>
                <w:sz w:val="24"/>
                <w:szCs w:val="24"/>
                <w:lang w:eastAsia="zh-CN"/>
              </w:rPr>
              <w:t>根据第</w:t>
            </w:r>
            <w:r w:rsidRPr="00057A0A">
              <w:rPr>
                <w:b/>
                <w:bCs/>
                <w:sz w:val="24"/>
                <w:szCs w:val="24"/>
                <w:lang w:eastAsia="zh-CN"/>
              </w:rPr>
              <w:t>657</w:t>
            </w:r>
            <w:r w:rsidRPr="00057A0A">
              <w:rPr>
                <w:sz w:val="24"/>
                <w:szCs w:val="24"/>
                <w:lang w:eastAsia="zh-CN"/>
              </w:rPr>
              <w:t>号决议</w:t>
            </w:r>
            <w:r w:rsidRPr="00057A0A">
              <w:rPr>
                <w:b/>
                <w:bCs/>
                <w:sz w:val="24"/>
                <w:szCs w:val="24"/>
                <w:lang w:eastAsia="zh-CN"/>
              </w:rPr>
              <w:t>（</w:t>
            </w:r>
            <w:r w:rsidRPr="00057A0A">
              <w:rPr>
                <w:b/>
                <w:bCs/>
                <w:sz w:val="24"/>
                <w:szCs w:val="24"/>
                <w:lang w:eastAsia="zh-CN"/>
              </w:rPr>
              <w:t>WRC-19</w:t>
            </w:r>
            <w:r w:rsidRPr="00057A0A">
              <w:rPr>
                <w:b/>
                <w:bCs/>
                <w:sz w:val="24"/>
                <w:szCs w:val="24"/>
                <w:lang w:eastAsia="zh-CN"/>
              </w:rPr>
              <w:t>，修订版）</w:t>
            </w:r>
            <w:r w:rsidRPr="00057A0A">
              <w:rPr>
                <w:sz w:val="24"/>
                <w:szCs w:val="24"/>
                <w:lang w:eastAsia="zh-CN"/>
              </w:rPr>
              <w:t>，审议与空间天气传感器的技术和操作特性、频谱需求和适当的无线电业务标识相关的研究结果，以便在不给现有业务带来额外限制的情况下，在《无线电规则》中提供适当的认可和保护；</w:t>
            </w:r>
          </w:p>
        </w:tc>
        <w:tc>
          <w:tcPr>
            <w:tcW w:w="1094" w:type="pct"/>
            <w:tcBorders>
              <w:top w:val="single" w:sz="6" w:space="0" w:color="auto"/>
              <w:bottom w:val="single" w:sz="6" w:space="0" w:color="auto"/>
            </w:tcBorders>
          </w:tcPr>
          <w:p w14:paraId="6A024B43" w14:textId="77777777" w:rsidR="00D407A2" w:rsidRDefault="00D407A2" w:rsidP="00C9588F">
            <w:pPr>
              <w:pStyle w:val="Tabletext"/>
              <w:keepNext/>
              <w:keepLines/>
              <w:jc w:val="center"/>
              <w:rPr>
                <w:sz w:val="24"/>
                <w:szCs w:val="24"/>
                <w:lang w:eastAsia="zh-CN"/>
              </w:rPr>
            </w:pPr>
            <w:r>
              <w:rPr>
                <w:sz w:val="24"/>
                <w:szCs w:val="24"/>
                <w:lang w:val="en-AU"/>
              </w:rPr>
              <w:t>A24-A1</w:t>
            </w:r>
          </w:p>
        </w:tc>
      </w:tr>
      <w:tr w:rsidR="00D407A2" w14:paraId="240B9516" w14:textId="77777777" w:rsidTr="00C9588F">
        <w:trPr>
          <w:cantSplit/>
        </w:trPr>
        <w:tc>
          <w:tcPr>
            <w:tcW w:w="626" w:type="pct"/>
            <w:vMerge/>
            <w:tcBorders>
              <w:left w:val="single" w:sz="4" w:space="0" w:color="auto"/>
            </w:tcBorders>
          </w:tcPr>
          <w:p w14:paraId="3E92DD67" w14:textId="77777777" w:rsidR="00D407A2" w:rsidRDefault="00D407A2" w:rsidP="00C9588F">
            <w:pPr>
              <w:pStyle w:val="Tabletext"/>
              <w:keepNext/>
              <w:keepLines/>
              <w:jc w:val="center"/>
              <w:rPr>
                <w:sz w:val="24"/>
                <w:szCs w:val="24"/>
              </w:rPr>
            </w:pPr>
          </w:p>
        </w:tc>
        <w:tc>
          <w:tcPr>
            <w:tcW w:w="702" w:type="pct"/>
            <w:tcBorders>
              <w:top w:val="single" w:sz="6" w:space="0" w:color="auto"/>
              <w:bottom w:val="single" w:sz="6" w:space="0" w:color="auto"/>
            </w:tcBorders>
          </w:tcPr>
          <w:p w14:paraId="23449781" w14:textId="77777777" w:rsidR="00D407A2" w:rsidRDefault="00D407A2" w:rsidP="00C9588F">
            <w:pPr>
              <w:pStyle w:val="Tabletext"/>
              <w:keepNext/>
              <w:keepLines/>
              <w:ind w:left="284" w:hanging="284"/>
              <w:jc w:val="center"/>
              <w:rPr>
                <w:sz w:val="24"/>
                <w:szCs w:val="24"/>
                <w:lang w:eastAsia="zh-CN"/>
              </w:rPr>
            </w:pPr>
            <w:r>
              <w:rPr>
                <w:sz w:val="24"/>
                <w:szCs w:val="24"/>
                <w:lang w:val="en-AU"/>
              </w:rPr>
              <w:t>9.1b</w:t>
            </w:r>
          </w:p>
        </w:tc>
        <w:tc>
          <w:tcPr>
            <w:tcW w:w="2578" w:type="pct"/>
            <w:tcBorders>
              <w:top w:val="single" w:sz="6" w:space="0" w:color="auto"/>
              <w:bottom w:val="single" w:sz="6" w:space="0" w:color="auto"/>
            </w:tcBorders>
            <w:vAlign w:val="center"/>
          </w:tcPr>
          <w:p w14:paraId="1974F699" w14:textId="77777777" w:rsidR="00D407A2" w:rsidRPr="00057A0A" w:rsidRDefault="00D407A2" w:rsidP="00C9588F">
            <w:pPr>
              <w:pStyle w:val="Tabletext"/>
              <w:keepNext/>
              <w:keepLines/>
              <w:rPr>
                <w:color w:val="000000"/>
                <w:sz w:val="24"/>
                <w:szCs w:val="24"/>
                <w:lang w:eastAsia="zh-CN"/>
              </w:rPr>
            </w:pPr>
            <w:r w:rsidRPr="00057A0A">
              <w:rPr>
                <w:sz w:val="24"/>
                <w:szCs w:val="24"/>
                <w:lang w:eastAsia="zh-CN"/>
              </w:rPr>
              <w:t>根据第</w:t>
            </w:r>
            <w:r w:rsidRPr="00057A0A">
              <w:rPr>
                <w:b/>
                <w:bCs/>
                <w:sz w:val="24"/>
                <w:szCs w:val="24"/>
                <w:lang w:eastAsia="zh-CN"/>
              </w:rPr>
              <w:t>774</w:t>
            </w:r>
            <w:r w:rsidRPr="00057A0A">
              <w:rPr>
                <w:sz w:val="24"/>
                <w:szCs w:val="24"/>
                <w:lang w:eastAsia="zh-CN"/>
              </w:rPr>
              <w:t>号决议</w:t>
            </w:r>
            <w:r w:rsidRPr="00057A0A">
              <w:rPr>
                <w:b/>
                <w:bCs/>
                <w:sz w:val="24"/>
                <w:szCs w:val="24"/>
                <w:lang w:eastAsia="zh-CN"/>
              </w:rPr>
              <w:t>（</w:t>
            </w:r>
            <w:r w:rsidRPr="00057A0A">
              <w:rPr>
                <w:b/>
                <w:sz w:val="24"/>
                <w:szCs w:val="24"/>
                <w:lang w:eastAsia="nl-NL"/>
              </w:rPr>
              <w:t>WRC-19</w:t>
            </w:r>
            <w:r w:rsidRPr="00057A0A">
              <w:rPr>
                <w:b/>
                <w:sz w:val="24"/>
                <w:szCs w:val="24"/>
                <w:lang w:eastAsia="zh-CN"/>
              </w:rPr>
              <w:t>），</w:t>
            </w:r>
            <w:r w:rsidRPr="00057A0A">
              <w:rPr>
                <w:sz w:val="24"/>
                <w:szCs w:val="24"/>
                <w:lang w:eastAsia="zh-CN"/>
              </w:rPr>
              <w:t>审议</w:t>
            </w:r>
            <w:r w:rsidRPr="00057A0A">
              <w:rPr>
                <w:sz w:val="24"/>
                <w:szCs w:val="24"/>
                <w:lang w:eastAsia="zh-CN"/>
              </w:rPr>
              <w:t>1 240</w:t>
            </w:r>
            <w:r w:rsidRPr="00057A0A">
              <w:rPr>
                <w:sz w:val="24"/>
                <w:szCs w:val="24"/>
                <w:lang w:eastAsia="zh-CN"/>
              </w:rPr>
              <w:noBreakHyphen/>
              <w:t>1 300 MHz</w:t>
            </w:r>
            <w:r w:rsidRPr="00057A0A">
              <w:rPr>
                <w:sz w:val="24"/>
                <w:szCs w:val="24"/>
                <w:lang w:eastAsia="zh-CN"/>
              </w:rPr>
              <w:t>频段内业余业务和卫星业余业务的划分，以确定是否需要额外制定措施，确保对在相同频段内操作的卫星无线电导航（空对地）业务的保护</w:t>
            </w:r>
          </w:p>
        </w:tc>
        <w:tc>
          <w:tcPr>
            <w:tcW w:w="1094" w:type="pct"/>
            <w:tcBorders>
              <w:top w:val="single" w:sz="6" w:space="0" w:color="auto"/>
              <w:bottom w:val="single" w:sz="6" w:space="0" w:color="auto"/>
            </w:tcBorders>
          </w:tcPr>
          <w:p w14:paraId="3725110B" w14:textId="77777777" w:rsidR="00D407A2" w:rsidRDefault="00D407A2" w:rsidP="00C9588F">
            <w:pPr>
              <w:pStyle w:val="Tabletext"/>
              <w:keepNext/>
              <w:keepLines/>
              <w:jc w:val="center"/>
              <w:rPr>
                <w:sz w:val="24"/>
                <w:szCs w:val="24"/>
                <w:lang w:eastAsia="zh-CN"/>
              </w:rPr>
            </w:pPr>
            <w:r>
              <w:rPr>
                <w:sz w:val="24"/>
                <w:szCs w:val="24"/>
                <w:lang w:val="en-AU"/>
              </w:rPr>
              <w:t>A24-A2</w:t>
            </w:r>
          </w:p>
        </w:tc>
      </w:tr>
      <w:tr w:rsidR="00D407A2" w14:paraId="77EB45C7" w14:textId="77777777" w:rsidTr="00C9588F">
        <w:trPr>
          <w:cantSplit/>
        </w:trPr>
        <w:tc>
          <w:tcPr>
            <w:tcW w:w="626" w:type="pct"/>
            <w:vMerge/>
            <w:tcBorders>
              <w:left w:val="single" w:sz="4" w:space="0" w:color="auto"/>
            </w:tcBorders>
          </w:tcPr>
          <w:p w14:paraId="6B632868" w14:textId="77777777" w:rsidR="00D407A2" w:rsidRDefault="00D407A2" w:rsidP="00C9588F">
            <w:pPr>
              <w:pStyle w:val="Tabletext"/>
              <w:jc w:val="center"/>
              <w:rPr>
                <w:sz w:val="24"/>
                <w:szCs w:val="24"/>
              </w:rPr>
            </w:pPr>
          </w:p>
        </w:tc>
        <w:tc>
          <w:tcPr>
            <w:tcW w:w="702" w:type="pct"/>
            <w:tcBorders>
              <w:top w:val="single" w:sz="6" w:space="0" w:color="auto"/>
              <w:bottom w:val="single" w:sz="6" w:space="0" w:color="auto"/>
            </w:tcBorders>
          </w:tcPr>
          <w:p w14:paraId="56121F8E" w14:textId="77777777" w:rsidR="00D407A2" w:rsidRDefault="00D407A2" w:rsidP="00C9588F">
            <w:pPr>
              <w:pStyle w:val="Tabletext"/>
              <w:ind w:left="284" w:hanging="284"/>
              <w:jc w:val="center"/>
              <w:rPr>
                <w:bCs/>
                <w:sz w:val="24"/>
                <w:szCs w:val="24"/>
                <w:lang w:eastAsia="nl-NL"/>
              </w:rPr>
            </w:pPr>
            <w:r>
              <w:rPr>
                <w:sz w:val="24"/>
                <w:szCs w:val="24"/>
                <w:lang w:val="en-AU"/>
              </w:rPr>
              <w:t>9.1c</w:t>
            </w:r>
          </w:p>
        </w:tc>
        <w:tc>
          <w:tcPr>
            <w:tcW w:w="2578" w:type="pct"/>
            <w:tcBorders>
              <w:top w:val="single" w:sz="6" w:space="0" w:color="auto"/>
              <w:bottom w:val="single" w:sz="6" w:space="0" w:color="auto"/>
            </w:tcBorders>
            <w:vAlign w:val="center"/>
          </w:tcPr>
          <w:p w14:paraId="10517B82" w14:textId="77777777" w:rsidR="00D407A2" w:rsidRPr="00057A0A" w:rsidRDefault="00D407A2" w:rsidP="00C9588F">
            <w:pPr>
              <w:pStyle w:val="Tabletext"/>
              <w:rPr>
                <w:color w:val="000000"/>
                <w:sz w:val="24"/>
                <w:szCs w:val="24"/>
                <w:lang w:eastAsia="zh-CN"/>
              </w:rPr>
            </w:pPr>
            <w:r w:rsidRPr="00057A0A">
              <w:rPr>
                <w:sz w:val="24"/>
                <w:szCs w:val="24"/>
                <w:lang w:eastAsia="zh-CN"/>
              </w:rPr>
              <w:t>根据第</w:t>
            </w:r>
            <w:r w:rsidRPr="00057A0A">
              <w:rPr>
                <w:b/>
                <w:bCs/>
                <w:sz w:val="24"/>
                <w:szCs w:val="24"/>
                <w:lang w:eastAsia="zh-CN"/>
              </w:rPr>
              <w:t>175</w:t>
            </w:r>
            <w:r w:rsidRPr="00057A0A">
              <w:rPr>
                <w:sz w:val="24"/>
                <w:szCs w:val="24"/>
                <w:lang w:eastAsia="zh-CN"/>
              </w:rPr>
              <w:t>号决议</w:t>
            </w:r>
            <w:r w:rsidRPr="00057A0A">
              <w:rPr>
                <w:b/>
                <w:bCs/>
                <w:sz w:val="24"/>
                <w:szCs w:val="24"/>
                <w:lang w:eastAsia="zh-CN"/>
              </w:rPr>
              <w:t>（</w:t>
            </w:r>
            <w:r w:rsidRPr="00057A0A">
              <w:rPr>
                <w:b/>
                <w:bCs/>
                <w:sz w:val="24"/>
                <w:szCs w:val="24"/>
                <w:lang w:eastAsia="zh-CN"/>
              </w:rPr>
              <w:t>WRC-19</w:t>
            </w:r>
            <w:r w:rsidRPr="00057A0A">
              <w:rPr>
                <w:b/>
                <w:bCs/>
                <w:sz w:val="24"/>
                <w:szCs w:val="24"/>
                <w:lang w:eastAsia="zh-CN"/>
              </w:rPr>
              <w:t>）</w:t>
            </w:r>
            <w:r w:rsidRPr="00057A0A">
              <w:rPr>
                <w:sz w:val="24"/>
                <w:szCs w:val="24"/>
                <w:lang w:eastAsia="zh-CN"/>
              </w:rPr>
              <w:t>研究在划分给作为主要业务的固定业务的频段内对用于固定无线宽带的国际移动通信系统的使用</w:t>
            </w:r>
          </w:p>
        </w:tc>
        <w:tc>
          <w:tcPr>
            <w:tcW w:w="1094" w:type="pct"/>
            <w:tcBorders>
              <w:top w:val="single" w:sz="6" w:space="0" w:color="auto"/>
              <w:bottom w:val="single" w:sz="6" w:space="0" w:color="auto"/>
            </w:tcBorders>
          </w:tcPr>
          <w:p w14:paraId="20FBD370" w14:textId="77777777" w:rsidR="00D407A2" w:rsidRDefault="00D407A2" w:rsidP="00C9588F">
            <w:pPr>
              <w:pStyle w:val="Tabletext"/>
              <w:jc w:val="center"/>
              <w:rPr>
                <w:sz w:val="24"/>
                <w:szCs w:val="24"/>
                <w:lang w:eastAsia="zh-CN"/>
              </w:rPr>
            </w:pPr>
            <w:r>
              <w:rPr>
                <w:sz w:val="24"/>
                <w:szCs w:val="24"/>
                <w:lang w:val="en-AU"/>
              </w:rPr>
              <w:t>A24-A3</w:t>
            </w:r>
          </w:p>
        </w:tc>
      </w:tr>
      <w:tr w:rsidR="00D407A2" w14:paraId="48F719AA" w14:textId="77777777" w:rsidTr="00C9588F">
        <w:trPr>
          <w:cantSplit/>
        </w:trPr>
        <w:tc>
          <w:tcPr>
            <w:tcW w:w="626" w:type="pct"/>
            <w:vMerge/>
            <w:tcBorders>
              <w:left w:val="single" w:sz="4" w:space="0" w:color="auto"/>
            </w:tcBorders>
          </w:tcPr>
          <w:p w14:paraId="17E0D82F" w14:textId="77777777" w:rsidR="00D407A2" w:rsidRDefault="00D407A2" w:rsidP="00C9588F">
            <w:pPr>
              <w:pStyle w:val="Tabletext"/>
              <w:jc w:val="center"/>
              <w:rPr>
                <w:sz w:val="24"/>
                <w:szCs w:val="24"/>
              </w:rPr>
            </w:pPr>
          </w:p>
        </w:tc>
        <w:tc>
          <w:tcPr>
            <w:tcW w:w="702" w:type="pct"/>
            <w:tcBorders>
              <w:top w:val="single" w:sz="6" w:space="0" w:color="auto"/>
              <w:bottom w:val="single" w:sz="6" w:space="0" w:color="auto"/>
            </w:tcBorders>
          </w:tcPr>
          <w:p w14:paraId="27D24457" w14:textId="77777777" w:rsidR="00D407A2" w:rsidRDefault="00D407A2" w:rsidP="00C9588F">
            <w:pPr>
              <w:pStyle w:val="Tabletext"/>
              <w:ind w:left="284" w:hanging="284"/>
              <w:jc w:val="center"/>
              <w:rPr>
                <w:bCs/>
                <w:sz w:val="24"/>
                <w:szCs w:val="24"/>
                <w:lang w:eastAsia="nl-NL"/>
              </w:rPr>
            </w:pPr>
            <w:r>
              <w:rPr>
                <w:sz w:val="24"/>
                <w:szCs w:val="24"/>
                <w:lang w:val="en-AU"/>
              </w:rPr>
              <w:t>9.1d</w:t>
            </w:r>
          </w:p>
        </w:tc>
        <w:tc>
          <w:tcPr>
            <w:tcW w:w="2578" w:type="pct"/>
            <w:tcBorders>
              <w:top w:val="single" w:sz="6" w:space="0" w:color="auto"/>
              <w:bottom w:val="single" w:sz="6" w:space="0" w:color="auto"/>
            </w:tcBorders>
            <w:vAlign w:val="center"/>
          </w:tcPr>
          <w:p w14:paraId="48947919" w14:textId="3CDDAB5C" w:rsidR="00D407A2" w:rsidRPr="00057A0A" w:rsidRDefault="00D407A2" w:rsidP="00C9588F">
            <w:pPr>
              <w:pStyle w:val="Tabletext"/>
              <w:rPr>
                <w:color w:val="000000"/>
                <w:sz w:val="24"/>
                <w:szCs w:val="24"/>
                <w:lang w:eastAsia="zh-CN"/>
              </w:rPr>
            </w:pPr>
            <w:r w:rsidRPr="00057A0A">
              <w:rPr>
                <w:sz w:val="24"/>
                <w:szCs w:val="24"/>
                <w:lang w:eastAsia="zh-CN"/>
              </w:rPr>
              <w:t>保护</w:t>
            </w:r>
            <w:r w:rsidRPr="00057A0A">
              <w:rPr>
                <w:sz w:val="24"/>
                <w:szCs w:val="24"/>
                <w:lang w:eastAsia="zh-CN"/>
              </w:rPr>
              <w:t>36-37 GHz</w:t>
            </w:r>
            <w:r w:rsidRPr="00057A0A">
              <w:rPr>
                <w:sz w:val="24"/>
                <w:szCs w:val="24"/>
                <w:lang w:eastAsia="zh-CN"/>
              </w:rPr>
              <w:t>频段内</w:t>
            </w:r>
            <w:r w:rsidRPr="00057A0A">
              <w:rPr>
                <w:sz w:val="24"/>
                <w:szCs w:val="24"/>
                <w:lang w:eastAsia="zh-CN"/>
              </w:rPr>
              <w:t>EESS</w:t>
            </w:r>
            <w:r w:rsidRPr="00057A0A">
              <w:rPr>
                <w:sz w:val="24"/>
                <w:szCs w:val="24"/>
                <w:lang w:eastAsia="zh-CN"/>
              </w:rPr>
              <w:t>（无源）免受</w:t>
            </w:r>
            <w:r w:rsidRPr="00057A0A">
              <w:rPr>
                <w:sz w:val="24"/>
                <w:szCs w:val="24"/>
                <w:lang w:eastAsia="zh-CN"/>
              </w:rPr>
              <w:t>non-GSO FSS</w:t>
            </w:r>
            <w:r w:rsidRPr="00057A0A">
              <w:rPr>
                <w:sz w:val="24"/>
                <w:szCs w:val="24"/>
                <w:lang w:eastAsia="zh-CN"/>
              </w:rPr>
              <w:t>空间电台的影响；</w:t>
            </w:r>
            <w:r w:rsidR="00953082" w:rsidRPr="00BF7C85">
              <w:rPr>
                <w:rStyle w:val="FootnoteReference"/>
                <w:lang w:eastAsia="zh-CN"/>
              </w:rPr>
              <w:t>**</w:t>
            </w:r>
          </w:p>
        </w:tc>
        <w:tc>
          <w:tcPr>
            <w:tcW w:w="1094" w:type="pct"/>
            <w:tcBorders>
              <w:top w:val="single" w:sz="6" w:space="0" w:color="auto"/>
              <w:bottom w:val="single" w:sz="6" w:space="0" w:color="auto"/>
            </w:tcBorders>
          </w:tcPr>
          <w:p w14:paraId="02F69678" w14:textId="77777777" w:rsidR="00D407A2" w:rsidRDefault="00D407A2" w:rsidP="00C9588F">
            <w:pPr>
              <w:pStyle w:val="Tabletext"/>
              <w:jc w:val="center"/>
              <w:rPr>
                <w:sz w:val="24"/>
                <w:szCs w:val="24"/>
                <w:lang w:eastAsia="zh-CN"/>
              </w:rPr>
            </w:pPr>
            <w:r>
              <w:rPr>
                <w:sz w:val="24"/>
                <w:szCs w:val="24"/>
                <w:lang w:val="en-AU"/>
              </w:rPr>
              <w:t>A24-A4</w:t>
            </w:r>
          </w:p>
        </w:tc>
      </w:tr>
      <w:tr w:rsidR="00D407A2" w14:paraId="58946426" w14:textId="77777777" w:rsidTr="00C9588F">
        <w:trPr>
          <w:cantSplit/>
        </w:trPr>
        <w:tc>
          <w:tcPr>
            <w:tcW w:w="626" w:type="pct"/>
            <w:vMerge/>
            <w:tcBorders>
              <w:left w:val="single" w:sz="4" w:space="0" w:color="auto"/>
            </w:tcBorders>
          </w:tcPr>
          <w:p w14:paraId="4AA05EB5" w14:textId="77777777" w:rsidR="00D407A2" w:rsidRDefault="00D407A2" w:rsidP="00C9588F">
            <w:pPr>
              <w:pStyle w:val="Tabletext"/>
              <w:jc w:val="center"/>
              <w:rPr>
                <w:sz w:val="24"/>
                <w:szCs w:val="24"/>
              </w:rPr>
            </w:pPr>
          </w:p>
        </w:tc>
        <w:tc>
          <w:tcPr>
            <w:tcW w:w="702" w:type="pct"/>
            <w:tcBorders>
              <w:top w:val="single" w:sz="6" w:space="0" w:color="auto"/>
              <w:bottom w:val="single" w:sz="6" w:space="0" w:color="auto"/>
            </w:tcBorders>
          </w:tcPr>
          <w:p w14:paraId="055E2F55" w14:textId="1892410E" w:rsidR="00D407A2" w:rsidRDefault="00DE765A" w:rsidP="00C9588F">
            <w:pPr>
              <w:pStyle w:val="Tabletext"/>
              <w:jc w:val="center"/>
              <w:rPr>
                <w:sz w:val="24"/>
                <w:szCs w:val="24"/>
                <w:lang w:eastAsia="zh-CN"/>
              </w:rPr>
            </w:pPr>
            <w:r>
              <w:rPr>
                <w:rFonts w:hint="eastAsia"/>
                <w:sz w:val="24"/>
                <w:szCs w:val="24"/>
                <w:lang w:val="en-AU" w:eastAsia="zh-CN"/>
              </w:rPr>
              <w:t>第</w:t>
            </w:r>
            <w:r w:rsidR="00D407A2" w:rsidRPr="00DE765A">
              <w:rPr>
                <w:b/>
                <w:bCs/>
                <w:sz w:val="24"/>
                <w:szCs w:val="24"/>
                <w:lang w:val="en-AU"/>
              </w:rPr>
              <w:t>427</w:t>
            </w:r>
            <w:r w:rsidRPr="00DE765A">
              <w:rPr>
                <w:rFonts w:hint="eastAsia"/>
                <w:sz w:val="24"/>
                <w:szCs w:val="24"/>
                <w:lang w:val="en-AU" w:eastAsia="zh-CN"/>
              </w:rPr>
              <w:t>号</w:t>
            </w:r>
            <w:r w:rsidR="00B375B8">
              <w:rPr>
                <w:sz w:val="24"/>
                <w:szCs w:val="24"/>
                <w:lang w:val="en-AU" w:eastAsia="zh-CN"/>
              </w:rPr>
              <w:br/>
            </w:r>
            <w:r w:rsidRPr="00DE765A">
              <w:rPr>
                <w:rFonts w:hint="eastAsia"/>
                <w:sz w:val="24"/>
                <w:szCs w:val="24"/>
                <w:lang w:val="en-AU" w:eastAsia="zh-CN"/>
              </w:rPr>
              <w:t>决议</w:t>
            </w:r>
            <w:r w:rsidRPr="00DE765A">
              <w:rPr>
                <w:rFonts w:hint="eastAsia"/>
                <w:b/>
                <w:bCs/>
                <w:sz w:val="24"/>
                <w:szCs w:val="24"/>
                <w:lang w:val="en-AU" w:eastAsia="zh-CN"/>
              </w:rPr>
              <w:t>（</w:t>
            </w:r>
            <w:r w:rsidR="00D407A2" w:rsidRPr="00DE765A">
              <w:rPr>
                <w:b/>
                <w:bCs/>
                <w:sz w:val="24"/>
                <w:szCs w:val="24"/>
                <w:lang w:val="en-AU"/>
              </w:rPr>
              <w:t>WRC-19</w:t>
            </w:r>
            <w:r w:rsidRPr="00DE765A">
              <w:rPr>
                <w:rFonts w:hint="eastAsia"/>
                <w:b/>
                <w:bCs/>
                <w:sz w:val="24"/>
                <w:szCs w:val="24"/>
                <w:lang w:val="en-AU" w:eastAsia="zh-CN"/>
              </w:rPr>
              <w:t>）</w:t>
            </w:r>
          </w:p>
        </w:tc>
        <w:tc>
          <w:tcPr>
            <w:tcW w:w="2578" w:type="pct"/>
            <w:tcBorders>
              <w:top w:val="single" w:sz="6" w:space="0" w:color="auto"/>
              <w:bottom w:val="single" w:sz="6" w:space="0" w:color="auto"/>
            </w:tcBorders>
            <w:vAlign w:val="center"/>
          </w:tcPr>
          <w:p w14:paraId="094A80BC" w14:textId="74829246" w:rsidR="00D407A2" w:rsidRPr="00953082" w:rsidRDefault="00D407A2" w:rsidP="00953082">
            <w:pPr>
              <w:pStyle w:val="NormalWeb"/>
              <w:rPr>
                <w:rFonts w:ascii="STKaiti" w:eastAsia="STKaiti" w:hAnsi="STKaiti" w:hint="eastAsia"/>
              </w:rPr>
            </w:pPr>
            <w:r w:rsidRPr="00953082">
              <w:rPr>
                <w:rFonts w:ascii="STKaiti" w:eastAsia="STKaiti" w:hAnsi="STKaiti"/>
                <w:color w:val="000000"/>
              </w:rPr>
              <w:t>酌情研究《无线电规则》第1卷的第四、五、六章和第八章及其相关附录等限定范围内的各章节，以确定ICAO的标准和建议措施方面过时的航空条款并且起草更新这些条款的示例性规则案文，同时确保对此类条款的可能变更将不会影响按照《无线电规则》操作的任何其他系统或业务</w:t>
            </w:r>
          </w:p>
        </w:tc>
        <w:tc>
          <w:tcPr>
            <w:tcW w:w="1094" w:type="pct"/>
            <w:tcBorders>
              <w:top w:val="single" w:sz="6" w:space="0" w:color="auto"/>
              <w:bottom w:val="single" w:sz="6" w:space="0" w:color="auto"/>
            </w:tcBorders>
          </w:tcPr>
          <w:p w14:paraId="0A397043" w14:textId="583808AA" w:rsidR="00D407A2" w:rsidRDefault="00DE765A" w:rsidP="00C9588F">
            <w:pPr>
              <w:pStyle w:val="Tabletext"/>
              <w:jc w:val="center"/>
              <w:rPr>
                <w:sz w:val="24"/>
                <w:szCs w:val="24"/>
                <w:lang w:eastAsia="zh-CN"/>
              </w:rPr>
            </w:pPr>
            <w:r>
              <w:rPr>
                <w:rFonts w:hint="eastAsia"/>
                <w:sz w:val="24"/>
                <w:szCs w:val="24"/>
                <w:lang w:eastAsia="zh-CN"/>
              </w:rPr>
              <w:t>无</w:t>
            </w:r>
          </w:p>
        </w:tc>
      </w:tr>
      <w:tr w:rsidR="00D407A2" w14:paraId="18F16491" w14:textId="77777777" w:rsidTr="00C9588F">
        <w:trPr>
          <w:cantSplit/>
        </w:trPr>
        <w:tc>
          <w:tcPr>
            <w:tcW w:w="626" w:type="pct"/>
            <w:vMerge/>
            <w:tcBorders>
              <w:left w:val="single" w:sz="4" w:space="0" w:color="auto"/>
            </w:tcBorders>
          </w:tcPr>
          <w:p w14:paraId="4FD2ED48"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tcPr>
          <w:p w14:paraId="69E5B713" w14:textId="57CA1C30" w:rsidR="00D407A2" w:rsidRDefault="00B375B8" w:rsidP="00C9588F">
            <w:pPr>
              <w:pStyle w:val="Tabletext"/>
              <w:jc w:val="center"/>
              <w:rPr>
                <w:sz w:val="24"/>
                <w:szCs w:val="24"/>
                <w:lang w:eastAsia="zh-CN"/>
              </w:rPr>
            </w:pPr>
            <w:r>
              <w:rPr>
                <w:rFonts w:hint="eastAsia"/>
                <w:sz w:val="24"/>
                <w:szCs w:val="24"/>
                <w:lang w:val="en-AU" w:eastAsia="zh-CN"/>
              </w:rPr>
              <w:t>第</w:t>
            </w:r>
            <w:r w:rsidR="00D407A2" w:rsidRPr="00B375B8">
              <w:rPr>
                <w:b/>
                <w:bCs/>
                <w:sz w:val="24"/>
                <w:szCs w:val="24"/>
                <w:lang w:val="en-AU"/>
              </w:rPr>
              <w:t>655</w:t>
            </w:r>
            <w:r>
              <w:rPr>
                <w:rFonts w:hint="eastAsia"/>
                <w:sz w:val="24"/>
                <w:szCs w:val="24"/>
                <w:lang w:val="en-AU" w:eastAsia="zh-CN"/>
              </w:rPr>
              <w:t>号</w:t>
            </w:r>
            <w:r>
              <w:rPr>
                <w:sz w:val="24"/>
                <w:szCs w:val="24"/>
                <w:lang w:val="en-AU" w:eastAsia="zh-CN"/>
              </w:rPr>
              <w:br/>
            </w:r>
            <w:r>
              <w:rPr>
                <w:rFonts w:hint="eastAsia"/>
                <w:sz w:val="24"/>
                <w:szCs w:val="24"/>
                <w:lang w:val="en-AU" w:eastAsia="zh-CN"/>
              </w:rPr>
              <w:t>决议</w:t>
            </w:r>
            <w:r w:rsidRPr="00B375B8">
              <w:rPr>
                <w:rFonts w:hint="eastAsia"/>
                <w:b/>
                <w:bCs/>
                <w:sz w:val="24"/>
                <w:szCs w:val="24"/>
                <w:lang w:val="en-AU" w:eastAsia="zh-CN"/>
              </w:rPr>
              <w:t>（</w:t>
            </w:r>
            <w:r w:rsidR="00D407A2" w:rsidRPr="00B375B8">
              <w:rPr>
                <w:b/>
                <w:bCs/>
                <w:sz w:val="24"/>
                <w:szCs w:val="24"/>
                <w:lang w:val="en-AU"/>
              </w:rPr>
              <w:t>WRC-15</w:t>
            </w:r>
            <w:r w:rsidRPr="00B375B8">
              <w:rPr>
                <w:rFonts w:hint="eastAsia"/>
                <w:b/>
                <w:bCs/>
                <w:sz w:val="24"/>
                <w:szCs w:val="24"/>
                <w:lang w:val="en-AU" w:eastAsia="zh-CN"/>
              </w:rPr>
              <w:t>）</w:t>
            </w:r>
          </w:p>
        </w:tc>
        <w:tc>
          <w:tcPr>
            <w:tcW w:w="2578" w:type="pct"/>
            <w:tcBorders>
              <w:top w:val="single" w:sz="6" w:space="0" w:color="auto"/>
              <w:bottom w:val="single" w:sz="6" w:space="0" w:color="auto"/>
            </w:tcBorders>
            <w:vAlign w:val="center"/>
          </w:tcPr>
          <w:p w14:paraId="2CAD3E87" w14:textId="77777777" w:rsidR="00D407A2" w:rsidRPr="00953082" w:rsidRDefault="00D407A2" w:rsidP="00C9588F">
            <w:pPr>
              <w:pStyle w:val="Tabletext"/>
              <w:rPr>
                <w:rFonts w:ascii="STKaiti" w:eastAsia="STKaiti" w:hAnsi="STKaiti"/>
                <w:sz w:val="24"/>
                <w:szCs w:val="24"/>
                <w:lang w:eastAsia="zh-CN"/>
              </w:rPr>
            </w:pPr>
            <w:r w:rsidRPr="00953082">
              <w:rPr>
                <w:rFonts w:ascii="STKaiti" w:eastAsia="STKaiti" w:hAnsi="STKaiti"/>
                <w:sz w:val="24"/>
                <w:szCs w:val="24"/>
                <w:lang w:eastAsia="zh-CN"/>
              </w:rPr>
              <w:t>时间尺度的定义和时间信号通过无线电通信系统的发播</w:t>
            </w:r>
          </w:p>
        </w:tc>
        <w:tc>
          <w:tcPr>
            <w:tcW w:w="1094" w:type="pct"/>
            <w:tcBorders>
              <w:top w:val="single" w:sz="6" w:space="0" w:color="auto"/>
              <w:bottom w:val="single" w:sz="6" w:space="0" w:color="auto"/>
            </w:tcBorders>
          </w:tcPr>
          <w:p w14:paraId="0D4486BB" w14:textId="77777777" w:rsidR="00D407A2" w:rsidRDefault="00D407A2" w:rsidP="00C9588F">
            <w:pPr>
              <w:pStyle w:val="Tabletext"/>
              <w:jc w:val="center"/>
              <w:rPr>
                <w:sz w:val="24"/>
                <w:szCs w:val="24"/>
                <w:lang w:eastAsia="zh-CN"/>
              </w:rPr>
            </w:pPr>
            <w:r>
              <w:rPr>
                <w:sz w:val="24"/>
                <w:szCs w:val="24"/>
                <w:lang w:val="en-AU"/>
              </w:rPr>
              <w:t>A24-A6</w:t>
            </w:r>
          </w:p>
        </w:tc>
      </w:tr>
      <w:tr w:rsidR="00D407A2" w14:paraId="5E432887" w14:textId="77777777" w:rsidTr="00C9588F">
        <w:trPr>
          <w:cantSplit/>
        </w:trPr>
        <w:tc>
          <w:tcPr>
            <w:tcW w:w="626" w:type="pct"/>
            <w:vMerge/>
            <w:tcBorders>
              <w:left w:val="single" w:sz="4" w:space="0" w:color="auto"/>
            </w:tcBorders>
          </w:tcPr>
          <w:p w14:paraId="7FABBDBA" w14:textId="77777777" w:rsidR="00D407A2" w:rsidRDefault="00D407A2" w:rsidP="00C9588F">
            <w:pPr>
              <w:pStyle w:val="Tabletext"/>
              <w:jc w:val="center"/>
              <w:rPr>
                <w:sz w:val="24"/>
                <w:szCs w:val="24"/>
              </w:rPr>
            </w:pPr>
          </w:p>
        </w:tc>
        <w:tc>
          <w:tcPr>
            <w:tcW w:w="702" w:type="pct"/>
            <w:tcBorders>
              <w:top w:val="single" w:sz="6" w:space="0" w:color="auto"/>
              <w:bottom w:val="single" w:sz="6" w:space="0" w:color="auto"/>
            </w:tcBorders>
          </w:tcPr>
          <w:p w14:paraId="7A9A8B77" w14:textId="77777777" w:rsidR="00D407A2" w:rsidRDefault="00D407A2" w:rsidP="00C9588F">
            <w:pPr>
              <w:pStyle w:val="Tabletext"/>
              <w:jc w:val="center"/>
              <w:rPr>
                <w:sz w:val="24"/>
                <w:szCs w:val="24"/>
                <w:lang w:val="en-AU"/>
              </w:rPr>
            </w:pPr>
            <w:r>
              <w:rPr>
                <w:sz w:val="24"/>
                <w:szCs w:val="24"/>
                <w:lang w:val="en-AU"/>
              </w:rPr>
              <w:t>WRC-19</w:t>
            </w:r>
            <w:r>
              <w:rPr>
                <w:rFonts w:hint="eastAsia"/>
                <w:sz w:val="24"/>
                <w:szCs w:val="24"/>
                <w:lang w:val="en-AU" w:eastAsia="zh-CN"/>
              </w:rPr>
              <w:t>第</w:t>
            </w:r>
            <w:r>
              <w:rPr>
                <w:rFonts w:hint="eastAsia"/>
                <w:sz w:val="24"/>
                <w:szCs w:val="24"/>
                <w:lang w:val="en-AU" w:eastAsia="zh-CN"/>
              </w:rPr>
              <w:t>5</w:t>
            </w:r>
            <w:r>
              <w:rPr>
                <w:sz w:val="24"/>
                <w:szCs w:val="24"/>
                <w:lang w:val="en-AU" w:eastAsia="zh-CN"/>
              </w:rPr>
              <w:t>50</w:t>
            </w:r>
            <w:r>
              <w:rPr>
                <w:rFonts w:hint="eastAsia"/>
                <w:sz w:val="24"/>
                <w:szCs w:val="24"/>
                <w:lang w:val="en-AU" w:eastAsia="zh-CN"/>
              </w:rPr>
              <w:t>号文件</w:t>
            </w:r>
          </w:p>
        </w:tc>
        <w:tc>
          <w:tcPr>
            <w:tcW w:w="2578" w:type="pct"/>
            <w:tcBorders>
              <w:top w:val="single" w:sz="6" w:space="0" w:color="auto"/>
              <w:bottom w:val="single" w:sz="6" w:space="0" w:color="auto"/>
            </w:tcBorders>
          </w:tcPr>
          <w:p w14:paraId="15E56106" w14:textId="77777777" w:rsidR="00D407A2" w:rsidRPr="00057A0A" w:rsidRDefault="00D407A2" w:rsidP="00C9588F">
            <w:pPr>
              <w:pStyle w:val="Tabletext"/>
              <w:rPr>
                <w:sz w:val="24"/>
                <w:szCs w:val="24"/>
                <w:lang w:val="en-AU" w:eastAsia="zh-CN"/>
              </w:rPr>
            </w:pPr>
            <w:r w:rsidRPr="00057A0A">
              <w:rPr>
                <w:rFonts w:hint="eastAsia"/>
                <w:sz w:val="24"/>
                <w:szCs w:val="24"/>
                <w:lang w:val="en-AU" w:eastAsia="zh-CN"/>
              </w:rPr>
              <w:t>针对使用由有源振子阵列组成的天线的、在</w:t>
            </w:r>
            <w:r w:rsidRPr="00057A0A">
              <w:rPr>
                <w:rFonts w:hint="eastAsia"/>
                <w:sz w:val="24"/>
                <w:szCs w:val="24"/>
                <w:lang w:val="en-AU" w:eastAsia="zh-CN"/>
              </w:rPr>
              <w:t>24.45-27.5GHz</w:t>
            </w:r>
            <w:r w:rsidRPr="00057A0A">
              <w:rPr>
                <w:rFonts w:hint="eastAsia"/>
                <w:sz w:val="24"/>
                <w:szCs w:val="24"/>
                <w:lang w:val="en-AU" w:eastAsia="zh-CN"/>
              </w:rPr>
              <w:t>频带内工作的</w:t>
            </w:r>
            <w:r w:rsidRPr="00057A0A">
              <w:rPr>
                <w:rFonts w:hint="eastAsia"/>
                <w:sz w:val="24"/>
                <w:szCs w:val="24"/>
                <w:lang w:val="en-AU" w:eastAsia="zh-CN"/>
              </w:rPr>
              <w:t>IMT</w:t>
            </w:r>
            <w:r w:rsidRPr="00057A0A">
              <w:rPr>
                <w:rFonts w:hint="eastAsia"/>
                <w:sz w:val="24"/>
                <w:szCs w:val="24"/>
                <w:lang w:val="en-AU" w:eastAsia="zh-CN"/>
              </w:rPr>
              <w:t>电台通知进行第</w:t>
            </w:r>
            <w:r w:rsidRPr="00186CA6">
              <w:rPr>
                <w:rFonts w:hint="eastAsia"/>
                <w:b/>
                <w:bCs/>
                <w:sz w:val="24"/>
                <w:szCs w:val="24"/>
                <w:lang w:val="en-AU" w:eastAsia="zh-CN"/>
              </w:rPr>
              <w:t>21.5</w:t>
            </w:r>
            <w:r w:rsidRPr="00057A0A">
              <w:rPr>
                <w:rFonts w:hint="eastAsia"/>
                <w:sz w:val="24"/>
                <w:szCs w:val="24"/>
                <w:lang w:val="en-AU" w:eastAsia="zh-CN"/>
              </w:rPr>
              <w:t>款核验</w:t>
            </w:r>
          </w:p>
        </w:tc>
        <w:tc>
          <w:tcPr>
            <w:tcW w:w="1094" w:type="pct"/>
            <w:tcBorders>
              <w:top w:val="single" w:sz="6" w:space="0" w:color="auto"/>
              <w:bottom w:val="single" w:sz="6" w:space="0" w:color="auto"/>
            </w:tcBorders>
          </w:tcPr>
          <w:p w14:paraId="1BC7E259" w14:textId="77777777" w:rsidR="00D407A2" w:rsidRDefault="00D407A2" w:rsidP="00C9588F">
            <w:pPr>
              <w:pStyle w:val="Tabletext"/>
              <w:jc w:val="center"/>
              <w:rPr>
                <w:sz w:val="24"/>
                <w:szCs w:val="24"/>
                <w:lang w:val="en-AU" w:eastAsia="zh-CN"/>
              </w:rPr>
            </w:pPr>
          </w:p>
        </w:tc>
      </w:tr>
      <w:tr w:rsidR="00D407A2" w14:paraId="26AC96C0" w14:textId="77777777" w:rsidTr="00C9588F">
        <w:trPr>
          <w:cantSplit/>
        </w:trPr>
        <w:tc>
          <w:tcPr>
            <w:tcW w:w="626" w:type="pct"/>
            <w:vMerge/>
            <w:tcBorders>
              <w:left w:val="single" w:sz="4" w:space="0" w:color="auto"/>
            </w:tcBorders>
          </w:tcPr>
          <w:p w14:paraId="5176A5B9"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vAlign w:val="center"/>
          </w:tcPr>
          <w:p w14:paraId="4FC08C83" w14:textId="77777777" w:rsidR="00D407A2" w:rsidRDefault="00D407A2" w:rsidP="00C9588F">
            <w:pPr>
              <w:pStyle w:val="Tabletext"/>
              <w:jc w:val="center"/>
              <w:rPr>
                <w:sz w:val="24"/>
                <w:szCs w:val="24"/>
                <w:lang w:eastAsia="zh-CN"/>
              </w:rPr>
            </w:pPr>
            <w:r>
              <w:rPr>
                <w:sz w:val="24"/>
                <w:szCs w:val="24"/>
              </w:rPr>
              <w:t>9.2</w:t>
            </w:r>
          </w:p>
        </w:tc>
        <w:tc>
          <w:tcPr>
            <w:tcW w:w="2578" w:type="pct"/>
            <w:tcBorders>
              <w:top w:val="single" w:sz="6" w:space="0" w:color="auto"/>
              <w:bottom w:val="single" w:sz="6" w:space="0" w:color="auto"/>
            </w:tcBorders>
            <w:vAlign w:val="center"/>
          </w:tcPr>
          <w:p w14:paraId="28DB636B" w14:textId="77777777" w:rsidR="00D407A2" w:rsidRDefault="00D407A2" w:rsidP="00C9588F">
            <w:pPr>
              <w:pStyle w:val="Tabletext"/>
              <w:rPr>
                <w:sz w:val="24"/>
                <w:szCs w:val="24"/>
                <w:lang w:eastAsia="zh-CN"/>
              </w:rPr>
            </w:pPr>
            <w:r>
              <w:rPr>
                <w:rFonts w:hint="eastAsia"/>
                <w:sz w:val="24"/>
                <w:szCs w:val="24"/>
                <w:lang w:eastAsia="zh-CN"/>
              </w:rPr>
              <w:t>应用《无线电规则》过程中遇到的任何困难或矛盾之处；</w:t>
            </w:r>
          </w:p>
        </w:tc>
        <w:tc>
          <w:tcPr>
            <w:tcW w:w="1094" w:type="pct"/>
            <w:tcBorders>
              <w:top w:val="single" w:sz="6" w:space="0" w:color="auto"/>
              <w:bottom w:val="single" w:sz="6" w:space="0" w:color="auto"/>
            </w:tcBorders>
          </w:tcPr>
          <w:p w14:paraId="0381D3F2" w14:textId="77777777" w:rsidR="00D407A2" w:rsidRDefault="00D407A2" w:rsidP="00C9588F">
            <w:pPr>
              <w:pStyle w:val="Tabletext"/>
              <w:jc w:val="center"/>
              <w:rPr>
                <w:sz w:val="24"/>
                <w:szCs w:val="24"/>
                <w:lang w:eastAsia="zh-CN"/>
              </w:rPr>
            </w:pPr>
            <w:r>
              <w:rPr>
                <w:sz w:val="24"/>
                <w:szCs w:val="24"/>
                <w:lang w:val="en-AU"/>
              </w:rPr>
              <w:t>A25</w:t>
            </w:r>
          </w:p>
        </w:tc>
      </w:tr>
      <w:tr w:rsidR="00D407A2" w14:paraId="22B55F21" w14:textId="77777777" w:rsidTr="00C9588F">
        <w:trPr>
          <w:cantSplit/>
        </w:trPr>
        <w:tc>
          <w:tcPr>
            <w:tcW w:w="626" w:type="pct"/>
            <w:vMerge/>
            <w:tcBorders>
              <w:left w:val="single" w:sz="4" w:space="0" w:color="auto"/>
            </w:tcBorders>
          </w:tcPr>
          <w:p w14:paraId="46200131"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vAlign w:val="center"/>
          </w:tcPr>
          <w:p w14:paraId="54DA8C8A" w14:textId="77777777" w:rsidR="00D407A2" w:rsidRDefault="00D407A2" w:rsidP="00C9588F">
            <w:pPr>
              <w:pStyle w:val="Tabletext"/>
              <w:jc w:val="center"/>
              <w:rPr>
                <w:sz w:val="24"/>
                <w:szCs w:val="24"/>
              </w:rPr>
            </w:pPr>
          </w:p>
        </w:tc>
        <w:tc>
          <w:tcPr>
            <w:tcW w:w="2578" w:type="pct"/>
            <w:tcBorders>
              <w:top w:val="single" w:sz="6" w:space="0" w:color="auto"/>
              <w:bottom w:val="single" w:sz="6" w:space="0" w:color="auto"/>
            </w:tcBorders>
          </w:tcPr>
          <w:p w14:paraId="5F4E7EDF" w14:textId="39C74990" w:rsidR="00D407A2" w:rsidRDefault="00D407A2" w:rsidP="00C9588F">
            <w:pPr>
              <w:pStyle w:val="Tabletext"/>
              <w:rPr>
                <w:sz w:val="24"/>
                <w:szCs w:val="24"/>
                <w:lang w:eastAsia="zh-CN"/>
              </w:rPr>
            </w:pPr>
            <w:r>
              <w:rPr>
                <w:rFonts w:hint="eastAsia"/>
                <w:sz w:val="24"/>
                <w:szCs w:val="24"/>
                <w:lang w:eastAsia="zh-CN"/>
              </w:rPr>
              <w:t>第</w:t>
            </w:r>
            <w:r>
              <w:rPr>
                <w:rFonts w:hint="eastAsia"/>
                <w:sz w:val="24"/>
                <w:szCs w:val="24"/>
                <w:lang w:eastAsia="zh-CN"/>
              </w:rPr>
              <w:t>2.2</w:t>
            </w:r>
            <w:r>
              <w:rPr>
                <w:rFonts w:hint="eastAsia"/>
                <w:sz w:val="24"/>
                <w:szCs w:val="24"/>
                <w:lang w:eastAsia="zh-CN"/>
              </w:rPr>
              <w:t>章</w:t>
            </w:r>
            <w:r w:rsidR="005015DE">
              <w:rPr>
                <w:rFonts w:hint="eastAsia"/>
                <w:sz w:val="24"/>
                <w:szCs w:val="24"/>
                <w:lang w:eastAsia="zh-CN"/>
              </w:rPr>
              <w:t xml:space="preserve"> </w:t>
            </w:r>
            <w:r w:rsidR="005015DE" w:rsidRPr="005015DE">
              <w:rPr>
                <w:sz w:val="24"/>
                <w:szCs w:val="24"/>
                <w:lang w:eastAsia="zh-CN"/>
              </w:rPr>
              <w:t>–</w:t>
            </w:r>
            <w:r w:rsidR="004B3FF7">
              <w:rPr>
                <w:sz w:val="24"/>
                <w:szCs w:val="24"/>
                <w:lang w:eastAsia="zh-CN"/>
              </w:rPr>
              <w:t xml:space="preserve"> </w:t>
            </w:r>
            <w:r>
              <w:rPr>
                <w:rFonts w:hint="eastAsia"/>
                <w:sz w:val="24"/>
                <w:szCs w:val="24"/>
                <w:lang w:eastAsia="zh-CN"/>
              </w:rPr>
              <w:t>错误、不一致和过期条款</w:t>
            </w:r>
          </w:p>
        </w:tc>
        <w:tc>
          <w:tcPr>
            <w:tcW w:w="1094" w:type="pct"/>
            <w:tcBorders>
              <w:top w:val="single" w:sz="6" w:space="0" w:color="auto"/>
              <w:bottom w:val="single" w:sz="6" w:space="0" w:color="auto"/>
            </w:tcBorders>
          </w:tcPr>
          <w:p w14:paraId="61660AB3" w14:textId="77777777" w:rsidR="00D407A2" w:rsidRDefault="00D407A2" w:rsidP="00C9588F">
            <w:pPr>
              <w:pStyle w:val="Tabletext"/>
              <w:jc w:val="center"/>
              <w:rPr>
                <w:sz w:val="24"/>
                <w:szCs w:val="24"/>
                <w:lang w:val="en-AU" w:eastAsia="zh-CN"/>
              </w:rPr>
            </w:pPr>
            <w:r>
              <w:rPr>
                <w:sz w:val="24"/>
                <w:szCs w:val="24"/>
                <w:lang w:val="en-AU" w:eastAsia="zh-CN"/>
              </w:rPr>
              <w:t>A25-A1</w:t>
            </w:r>
          </w:p>
        </w:tc>
      </w:tr>
      <w:tr w:rsidR="00D407A2" w14:paraId="7CB3B739" w14:textId="77777777" w:rsidTr="00C9588F">
        <w:trPr>
          <w:cantSplit/>
        </w:trPr>
        <w:tc>
          <w:tcPr>
            <w:tcW w:w="626" w:type="pct"/>
            <w:vMerge/>
            <w:tcBorders>
              <w:left w:val="single" w:sz="4" w:space="0" w:color="auto"/>
            </w:tcBorders>
          </w:tcPr>
          <w:p w14:paraId="230F3042"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vAlign w:val="center"/>
          </w:tcPr>
          <w:p w14:paraId="18BB2175" w14:textId="77777777" w:rsidR="00D407A2" w:rsidRDefault="00D407A2" w:rsidP="00C9588F">
            <w:pPr>
              <w:pStyle w:val="Tabletext"/>
              <w:jc w:val="center"/>
              <w:rPr>
                <w:sz w:val="24"/>
                <w:szCs w:val="24"/>
                <w:lang w:eastAsia="zh-CN"/>
              </w:rPr>
            </w:pPr>
          </w:p>
        </w:tc>
        <w:tc>
          <w:tcPr>
            <w:tcW w:w="2578" w:type="pct"/>
            <w:tcBorders>
              <w:top w:val="single" w:sz="6" w:space="0" w:color="auto"/>
              <w:bottom w:val="single" w:sz="6" w:space="0" w:color="auto"/>
            </w:tcBorders>
          </w:tcPr>
          <w:p w14:paraId="5DFF31EF" w14:textId="13366F21" w:rsidR="00D407A2" w:rsidRDefault="00D407A2" w:rsidP="00C9588F">
            <w:pPr>
              <w:pStyle w:val="Tabletext"/>
              <w:rPr>
                <w:sz w:val="24"/>
                <w:szCs w:val="24"/>
                <w:lang w:eastAsia="zh-CN"/>
              </w:rPr>
            </w:pPr>
            <w:r>
              <w:rPr>
                <w:rFonts w:hint="eastAsia"/>
                <w:sz w:val="24"/>
                <w:szCs w:val="24"/>
                <w:lang w:eastAsia="zh-CN"/>
              </w:rPr>
              <w:t>第</w:t>
            </w:r>
            <w:r>
              <w:rPr>
                <w:rFonts w:hint="eastAsia"/>
                <w:sz w:val="24"/>
                <w:szCs w:val="24"/>
                <w:lang w:eastAsia="zh-CN"/>
              </w:rPr>
              <w:t>3.1</w:t>
            </w:r>
            <w:r>
              <w:rPr>
                <w:rFonts w:hint="eastAsia"/>
                <w:sz w:val="24"/>
                <w:szCs w:val="24"/>
                <w:lang w:eastAsia="zh-CN"/>
              </w:rPr>
              <w:t>节</w:t>
            </w:r>
            <w:r w:rsidR="005015DE">
              <w:rPr>
                <w:rFonts w:hint="eastAsia"/>
                <w:sz w:val="24"/>
                <w:szCs w:val="24"/>
                <w:lang w:eastAsia="zh-CN"/>
              </w:rPr>
              <w:t xml:space="preserve"> </w:t>
            </w:r>
            <w:r w:rsidR="005015DE" w:rsidRPr="005015DE">
              <w:rPr>
                <w:sz w:val="24"/>
                <w:szCs w:val="24"/>
                <w:lang w:eastAsia="zh-CN"/>
              </w:rPr>
              <w:t>–</w:t>
            </w:r>
            <w:r>
              <w:rPr>
                <w:rFonts w:hint="eastAsia"/>
                <w:sz w:val="24"/>
                <w:szCs w:val="24"/>
                <w:lang w:eastAsia="zh-CN"/>
              </w:rPr>
              <w:t>《无线电规则》条款</w:t>
            </w:r>
          </w:p>
        </w:tc>
        <w:tc>
          <w:tcPr>
            <w:tcW w:w="1094" w:type="pct"/>
            <w:tcBorders>
              <w:top w:val="single" w:sz="6" w:space="0" w:color="auto"/>
              <w:bottom w:val="single" w:sz="6" w:space="0" w:color="auto"/>
            </w:tcBorders>
          </w:tcPr>
          <w:p w14:paraId="222B9304" w14:textId="77777777" w:rsidR="00D407A2" w:rsidRDefault="00D407A2" w:rsidP="00C9588F">
            <w:pPr>
              <w:pStyle w:val="Tabletext"/>
              <w:jc w:val="center"/>
              <w:rPr>
                <w:sz w:val="24"/>
                <w:szCs w:val="24"/>
                <w:lang w:val="en-AU" w:eastAsia="zh-CN"/>
              </w:rPr>
            </w:pPr>
            <w:r>
              <w:rPr>
                <w:sz w:val="24"/>
                <w:szCs w:val="24"/>
                <w:lang w:val="en-AU" w:eastAsia="zh-CN"/>
              </w:rPr>
              <w:t>A25-A2</w:t>
            </w:r>
          </w:p>
        </w:tc>
      </w:tr>
      <w:tr w:rsidR="00D407A2" w14:paraId="79CC70A0" w14:textId="77777777" w:rsidTr="00C9588F">
        <w:trPr>
          <w:cantSplit/>
        </w:trPr>
        <w:tc>
          <w:tcPr>
            <w:tcW w:w="626" w:type="pct"/>
            <w:vMerge/>
            <w:tcBorders>
              <w:left w:val="single" w:sz="4" w:space="0" w:color="auto"/>
            </w:tcBorders>
          </w:tcPr>
          <w:p w14:paraId="1588FD72"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vAlign w:val="center"/>
          </w:tcPr>
          <w:p w14:paraId="436FBC15" w14:textId="77777777" w:rsidR="00D407A2" w:rsidRDefault="00D407A2" w:rsidP="00C9588F">
            <w:pPr>
              <w:pStyle w:val="Tabletext"/>
              <w:jc w:val="center"/>
              <w:rPr>
                <w:sz w:val="24"/>
                <w:szCs w:val="24"/>
                <w:lang w:eastAsia="zh-CN"/>
              </w:rPr>
            </w:pPr>
          </w:p>
        </w:tc>
        <w:tc>
          <w:tcPr>
            <w:tcW w:w="2578" w:type="pct"/>
            <w:tcBorders>
              <w:top w:val="single" w:sz="6" w:space="0" w:color="auto"/>
              <w:bottom w:val="single" w:sz="6" w:space="0" w:color="auto"/>
            </w:tcBorders>
          </w:tcPr>
          <w:p w14:paraId="308F37EA" w14:textId="23C6CCFF" w:rsidR="00D407A2" w:rsidRDefault="00D407A2" w:rsidP="00C9588F">
            <w:pPr>
              <w:pStyle w:val="Tabletext"/>
              <w:rPr>
                <w:sz w:val="24"/>
                <w:szCs w:val="24"/>
                <w:lang w:eastAsia="zh-CN"/>
              </w:rPr>
            </w:pPr>
            <w:r>
              <w:rPr>
                <w:rFonts w:hint="eastAsia"/>
                <w:sz w:val="24"/>
                <w:szCs w:val="24"/>
                <w:lang w:eastAsia="zh-CN"/>
              </w:rPr>
              <w:t>第</w:t>
            </w:r>
            <w:r>
              <w:rPr>
                <w:rFonts w:hint="eastAsia"/>
                <w:sz w:val="24"/>
                <w:szCs w:val="24"/>
                <w:lang w:eastAsia="zh-CN"/>
              </w:rPr>
              <w:t>3.1</w:t>
            </w:r>
            <w:r>
              <w:rPr>
                <w:rFonts w:hint="eastAsia"/>
                <w:sz w:val="24"/>
                <w:szCs w:val="24"/>
                <w:lang w:eastAsia="zh-CN"/>
              </w:rPr>
              <w:t>节</w:t>
            </w:r>
            <w:r w:rsidR="005015DE">
              <w:rPr>
                <w:rFonts w:hint="eastAsia"/>
                <w:sz w:val="24"/>
                <w:szCs w:val="24"/>
                <w:lang w:eastAsia="zh-CN"/>
              </w:rPr>
              <w:t xml:space="preserve"> </w:t>
            </w:r>
            <w:r w:rsidR="005015DE" w:rsidRPr="005015DE">
              <w:rPr>
                <w:sz w:val="24"/>
                <w:szCs w:val="24"/>
                <w:lang w:eastAsia="zh-CN"/>
              </w:rPr>
              <w:t>–</w:t>
            </w:r>
            <w:r>
              <w:rPr>
                <w:rFonts w:hint="eastAsia"/>
                <w:sz w:val="24"/>
                <w:szCs w:val="24"/>
                <w:lang w:eastAsia="zh-CN"/>
              </w:rPr>
              <w:t>《无线电规则》条款（</w:t>
            </w:r>
            <w:r>
              <w:rPr>
                <w:rFonts w:hint="eastAsia"/>
                <w:sz w:val="24"/>
                <w:szCs w:val="24"/>
                <w:lang w:eastAsia="zh-CN"/>
              </w:rPr>
              <w:t xml:space="preserve">non-GSO </w:t>
            </w:r>
            <w:r>
              <w:rPr>
                <w:rFonts w:hint="eastAsia"/>
                <w:sz w:val="24"/>
                <w:szCs w:val="24"/>
                <w:lang w:eastAsia="zh-CN"/>
              </w:rPr>
              <w:t>卫星相关）</w:t>
            </w:r>
          </w:p>
        </w:tc>
        <w:tc>
          <w:tcPr>
            <w:tcW w:w="1094" w:type="pct"/>
            <w:tcBorders>
              <w:top w:val="single" w:sz="6" w:space="0" w:color="auto"/>
              <w:bottom w:val="single" w:sz="6" w:space="0" w:color="auto"/>
            </w:tcBorders>
          </w:tcPr>
          <w:p w14:paraId="0160CE06" w14:textId="77777777" w:rsidR="00D407A2" w:rsidRDefault="00D407A2" w:rsidP="00C9588F">
            <w:pPr>
              <w:pStyle w:val="Tabletext"/>
              <w:jc w:val="center"/>
              <w:rPr>
                <w:sz w:val="24"/>
                <w:szCs w:val="24"/>
                <w:lang w:val="en-AU" w:eastAsia="zh-CN"/>
              </w:rPr>
            </w:pPr>
            <w:r>
              <w:rPr>
                <w:sz w:val="24"/>
                <w:szCs w:val="24"/>
                <w:lang w:val="en-AU" w:eastAsia="zh-CN"/>
              </w:rPr>
              <w:t>A25-A3</w:t>
            </w:r>
          </w:p>
        </w:tc>
      </w:tr>
      <w:tr w:rsidR="00D407A2" w14:paraId="7A34A8BF" w14:textId="77777777" w:rsidTr="00C9588F">
        <w:trPr>
          <w:cantSplit/>
        </w:trPr>
        <w:tc>
          <w:tcPr>
            <w:tcW w:w="626" w:type="pct"/>
            <w:vMerge/>
            <w:tcBorders>
              <w:left w:val="single" w:sz="4" w:space="0" w:color="auto"/>
            </w:tcBorders>
          </w:tcPr>
          <w:p w14:paraId="3309B006"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vAlign w:val="center"/>
          </w:tcPr>
          <w:p w14:paraId="15B2ABFA" w14:textId="77777777" w:rsidR="00D407A2" w:rsidRDefault="00D407A2" w:rsidP="00C9588F">
            <w:pPr>
              <w:pStyle w:val="Tabletext"/>
              <w:jc w:val="center"/>
              <w:rPr>
                <w:sz w:val="24"/>
                <w:szCs w:val="24"/>
                <w:lang w:eastAsia="zh-CN"/>
              </w:rPr>
            </w:pPr>
          </w:p>
        </w:tc>
        <w:tc>
          <w:tcPr>
            <w:tcW w:w="2578" w:type="pct"/>
            <w:tcBorders>
              <w:top w:val="single" w:sz="6" w:space="0" w:color="auto"/>
              <w:bottom w:val="single" w:sz="6" w:space="0" w:color="auto"/>
            </w:tcBorders>
          </w:tcPr>
          <w:p w14:paraId="027C487A" w14:textId="2533FC96" w:rsidR="00D407A2" w:rsidRDefault="00D407A2" w:rsidP="00C9588F">
            <w:pPr>
              <w:pStyle w:val="Tabletext"/>
              <w:rPr>
                <w:sz w:val="24"/>
                <w:szCs w:val="24"/>
                <w:lang w:eastAsia="zh-CN"/>
              </w:rPr>
            </w:pPr>
            <w:r>
              <w:rPr>
                <w:rFonts w:hint="eastAsia"/>
                <w:sz w:val="24"/>
                <w:szCs w:val="24"/>
                <w:lang w:eastAsia="zh-CN"/>
              </w:rPr>
              <w:t>第</w:t>
            </w:r>
            <w:r>
              <w:rPr>
                <w:rFonts w:hint="eastAsia"/>
                <w:sz w:val="24"/>
                <w:szCs w:val="24"/>
                <w:lang w:eastAsia="zh-CN"/>
              </w:rPr>
              <w:t>3.2</w:t>
            </w:r>
            <w:r w:rsidR="00D51CCC">
              <w:rPr>
                <w:rFonts w:hint="eastAsia"/>
                <w:sz w:val="24"/>
                <w:szCs w:val="24"/>
                <w:lang w:eastAsia="zh-CN"/>
              </w:rPr>
              <w:t>节</w:t>
            </w:r>
            <w:r w:rsidR="00D51CCC">
              <w:rPr>
                <w:rFonts w:hint="eastAsia"/>
                <w:sz w:val="24"/>
                <w:szCs w:val="24"/>
                <w:lang w:eastAsia="zh-CN"/>
              </w:rPr>
              <w:t xml:space="preserve"> </w:t>
            </w:r>
            <w:r w:rsidR="005015DE" w:rsidRPr="005015DE">
              <w:rPr>
                <w:sz w:val="24"/>
                <w:szCs w:val="24"/>
                <w:lang w:eastAsia="zh-CN"/>
              </w:rPr>
              <w:t>–</w:t>
            </w:r>
            <w:r>
              <w:rPr>
                <w:rFonts w:hint="eastAsia"/>
                <w:sz w:val="24"/>
                <w:szCs w:val="24"/>
                <w:lang w:eastAsia="zh-CN"/>
              </w:rPr>
              <w:t>《无线电规则》附录</w:t>
            </w:r>
          </w:p>
        </w:tc>
        <w:tc>
          <w:tcPr>
            <w:tcW w:w="1094" w:type="pct"/>
            <w:tcBorders>
              <w:top w:val="single" w:sz="6" w:space="0" w:color="auto"/>
              <w:bottom w:val="single" w:sz="6" w:space="0" w:color="auto"/>
            </w:tcBorders>
          </w:tcPr>
          <w:p w14:paraId="74F51BB3" w14:textId="77777777" w:rsidR="00D407A2" w:rsidRDefault="00D407A2" w:rsidP="00C9588F">
            <w:pPr>
              <w:pStyle w:val="Tabletext"/>
              <w:jc w:val="center"/>
              <w:rPr>
                <w:sz w:val="24"/>
                <w:szCs w:val="24"/>
                <w:lang w:val="en-AU" w:eastAsia="zh-CN"/>
              </w:rPr>
            </w:pPr>
            <w:r>
              <w:rPr>
                <w:sz w:val="24"/>
                <w:szCs w:val="24"/>
                <w:lang w:val="en-AU" w:eastAsia="zh-CN"/>
              </w:rPr>
              <w:t>A25-A4</w:t>
            </w:r>
          </w:p>
        </w:tc>
      </w:tr>
      <w:tr w:rsidR="00D407A2" w14:paraId="7DE3A456" w14:textId="77777777" w:rsidTr="00C9588F">
        <w:trPr>
          <w:cantSplit/>
        </w:trPr>
        <w:tc>
          <w:tcPr>
            <w:tcW w:w="626" w:type="pct"/>
            <w:vMerge/>
            <w:tcBorders>
              <w:left w:val="single" w:sz="4" w:space="0" w:color="auto"/>
            </w:tcBorders>
          </w:tcPr>
          <w:p w14:paraId="513AAEEE"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vAlign w:val="center"/>
          </w:tcPr>
          <w:p w14:paraId="5355D0ED" w14:textId="77777777" w:rsidR="00D407A2" w:rsidRDefault="00D407A2" w:rsidP="00C9588F">
            <w:pPr>
              <w:pStyle w:val="Tabletext"/>
              <w:jc w:val="center"/>
              <w:rPr>
                <w:sz w:val="24"/>
                <w:szCs w:val="24"/>
                <w:lang w:eastAsia="zh-CN"/>
              </w:rPr>
            </w:pPr>
          </w:p>
        </w:tc>
        <w:tc>
          <w:tcPr>
            <w:tcW w:w="2578" w:type="pct"/>
            <w:tcBorders>
              <w:top w:val="single" w:sz="6" w:space="0" w:color="auto"/>
              <w:bottom w:val="single" w:sz="6" w:space="0" w:color="auto"/>
            </w:tcBorders>
          </w:tcPr>
          <w:p w14:paraId="1E3D0697" w14:textId="0F913D09" w:rsidR="00D407A2" w:rsidRDefault="00D407A2" w:rsidP="00C9588F">
            <w:pPr>
              <w:pStyle w:val="Tabletext"/>
              <w:rPr>
                <w:sz w:val="24"/>
                <w:szCs w:val="24"/>
                <w:lang w:eastAsia="zh-CN"/>
              </w:rPr>
            </w:pPr>
            <w:r>
              <w:rPr>
                <w:rFonts w:hint="eastAsia"/>
                <w:sz w:val="24"/>
                <w:szCs w:val="24"/>
                <w:lang w:eastAsia="zh-CN"/>
              </w:rPr>
              <w:t>第</w:t>
            </w:r>
            <w:r>
              <w:rPr>
                <w:rFonts w:hint="eastAsia"/>
                <w:sz w:val="24"/>
                <w:szCs w:val="24"/>
                <w:lang w:eastAsia="zh-CN"/>
              </w:rPr>
              <w:t>3.3</w:t>
            </w:r>
            <w:r w:rsidR="00DE765A">
              <w:rPr>
                <w:rFonts w:hint="eastAsia"/>
                <w:sz w:val="24"/>
                <w:szCs w:val="24"/>
                <w:lang w:eastAsia="zh-CN"/>
              </w:rPr>
              <w:t>节</w:t>
            </w:r>
            <w:r w:rsidR="005015DE">
              <w:rPr>
                <w:rFonts w:hint="eastAsia"/>
                <w:sz w:val="24"/>
                <w:szCs w:val="24"/>
                <w:lang w:eastAsia="zh-CN"/>
              </w:rPr>
              <w:t xml:space="preserve"> </w:t>
            </w:r>
            <w:r w:rsidR="005015DE" w:rsidRPr="005015DE">
              <w:rPr>
                <w:sz w:val="24"/>
                <w:szCs w:val="24"/>
                <w:lang w:eastAsia="zh-CN"/>
              </w:rPr>
              <w:t>–</w:t>
            </w:r>
            <w:r w:rsidR="008601BB">
              <w:rPr>
                <w:sz w:val="24"/>
                <w:szCs w:val="24"/>
                <w:lang w:eastAsia="zh-CN"/>
              </w:rPr>
              <w:t xml:space="preserve"> </w:t>
            </w:r>
            <w:r>
              <w:rPr>
                <w:rFonts w:hint="eastAsia"/>
                <w:sz w:val="24"/>
                <w:szCs w:val="24"/>
                <w:lang w:eastAsia="zh-CN"/>
              </w:rPr>
              <w:t>决议</w:t>
            </w:r>
          </w:p>
        </w:tc>
        <w:tc>
          <w:tcPr>
            <w:tcW w:w="1094" w:type="pct"/>
            <w:tcBorders>
              <w:top w:val="single" w:sz="6" w:space="0" w:color="auto"/>
              <w:bottom w:val="single" w:sz="6" w:space="0" w:color="auto"/>
            </w:tcBorders>
          </w:tcPr>
          <w:p w14:paraId="26329750" w14:textId="77777777" w:rsidR="00D407A2" w:rsidRDefault="00D407A2" w:rsidP="00C9588F">
            <w:pPr>
              <w:pStyle w:val="Tabletext"/>
              <w:jc w:val="center"/>
              <w:rPr>
                <w:sz w:val="24"/>
                <w:szCs w:val="24"/>
                <w:lang w:val="en-AU" w:eastAsia="zh-CN"/>
              </w:rPr>
            </w:pPr>
            <w:r>
              <w:rPr>
                <w:sz w:val="24"/>
                <w:szCs w:val="24"/>
                <w:lang w:val="en-AU" w:eastAsia="zh-CN"/>
              </w:rPr>
              <w:t>A25-A5</w:t>
            </w:r>
          </w:p>
        </w:tc>
      </w:tr>
      <w:tr w:rsidR="00D407A2" w14:paraId="04CE4E00" w14:textId="77777777" w:rsidTr="00C9588F">
        <w:trPr>
          <w:cantSplit/>
        </w:trPr>
        <w:tc>
          <w:tcPr>
            <w:tcW w:w="626" w:type="pct"/>
            <w:vMerge/>
            <w:tcBorders>
              <w:left w:val="single" w:sz="4" w:space="0" w:color="auto"/>
            </w:tcBorders>
          </w:tcPr>
          <w:p w14:paraId="21247400"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vAlign w:val="center"/>
          </w:tcPr>
          <w:p w14:paraId="0E82E81D" w14:textId="77777777" w:rsidR="00D407A2" w:rsidRDefault="00D407A2" w:rsidP="00C9588F">
            <w:pPr>
              <w:pStyle w:val="Tabletext"/>
              <w:jc w:val="center"/>
              <w:rPr>
                <w:sz w:val="24"/>
                <w:szCs w:val="24"/>
                <w:lang w:eastAsia="zh-CN"/>
              </w:rPr>
            </w:pPr>
          </w:p>
        </w:tc>
        <w:tc>
          <w:tcPr>
            <w:tcW w:w="2578" w:type="pct"/>
            <w:tcBorders>
              <w:top w:val="single" w:sz="6" w:space="0" w:color="auto"/>
              <w:bottom w:val="single" w:sz="6" w:space="0" w:color="auto"/>
            </w:tcBorders>
          </w:tcPr>
          <w:p w14:paraId="4F0F5848" w14:textId="79ECECEF" w:rsidR="00D407A2" w:rsidRDefault="00D407A2" w:rsidP="00C9588F">
            <w:pPr>
              <w:pStyle w:val="Tabletext"/>
              <w:rPr>
                <w:sz w:val="24"/>
                <w:szCs w:val="24"/>
                <w:lang w:eastAsia="zh-CN"/>
              </w:rPr>
            </w:pPr>
            <w:r>
              <w:rPr>
                <w:rFonts w:hint="eastAsia"/>
                <w:sz w:val="24"/>
                <w:szCs w:val="24"/>
                <w:lang w:eastAsia="zh-CN"/>
              </w:rPr>
              <w:t>请求</w:t>
            </w:r>
            <w:r>
              <w:rPr>
                <w:rFonts w:hint="eastAsia"/>
                <w:sz w:val="24"/>
                <w:szCs w:val="24"/>
                <w:lang w:eastAsia="zh-CN"/>
              </w:rPr>
              <w:t>WRC-23</w:t>
            </w:r>
            <w:r>
              <w:rPr>
                <w:rFonts w:hint="eastAsia"/>
                <w:sz w:val="24"/>
                <w:szCs w:val="24"/>
                <w:lang w:eastAsia="zh-CN"/>
              </w:rPr>
              <w:t>将</w:t>
            </w:r>
            <w:r>
              <w:rPr>
                <w:rFonts w:hint="eastAsia"/>
                <w:sz w:val="24"/>
                <w:szCs w:val="24"/>
                <w:lang w:eastAsia="zh-CN"/>
              </w:rPr>
              <w:t>CHINASAT-D-163E</w:t>
            </w:r>
            <w:r>
              <w:rPr>
                <w:rFonts w:hint="eastAsia"/>
                <w:sz w:val="24"/>
                <w:szCs w:val="24"/>
                <w:lang w:eastAsia="zh-CN"/>
              </w:rPr>
              <w:t>卫星网络频率指配保留在</w:t>
            </w:r>
            <w:r>
              <w:rPr>
                <w:rFonts w:hint="eastAsia"/>
                <w:sz w:val="24"/>
                <w:szCs w:val="24"/>
                <w:lang w:eastAsia="zh-CN"/>
              </w:rPr>
              <w:t>MIFR</w:t>
            </w:r>
            <w:r>
              <w:rPr>
                <w:rFonts w:hint="eastAsia"/>
                <w:sz w:val="24"/>
                <w:szCs w:val="24"/>
                <w:lang w:eastAsia="zh-CN"/>
              </w:rPr>
              <w:t>中</w:t>
            </w:r>
          </w:p>
        </w:tc>
        <w:tc>
          <w:tcPr>
            <w:tcW w:w="1094" w:type="pct"/>
            <w:tcBorders>
              <w:top w:val="single" w:sz="6" w:space="0" w:color="auto"/>
              <w:bottom w:val="single" w:sz="6" w:space="0" w:color="auto"/>
            </w:tcBorders>
          </w:tcPr>
          <w:p w14:paraId="1ABAA165" w14:textId="77777777" w:rsidR="00D407A2" w:rsidRDefault="00D407A2" w:rsidP="00C9588F">
            <w:pPr>
              <w:pStyle w:val="Tabletext"/>
              <w:jc w:val="center"/>
              <w:rPr>
                <w:sz w:val="24"/>
                <w:szCs w:val="24"/>
                <w:lang w:val="en-AU" w:eastAsia="zh-CN"/>
              </w:rPr>
            </w:pPr>
            <w:r>
              <w:rPr>
                <w:sz w:val="24"/>
                <w:szCs w:val="24"/>
                <w:lang w:val="en-AU" w:eastAsia="zh-CN"/>
              </w:rPr>
              <w:t>A25-A6</w:t>
            </w:r>
          </w:p>
        </w:tc>
      </w:tr>
      <w:tr w:rsidR="00D407A2" w14:paraId="441C7F45" w14:textId="77777777" w:rsidTr="00C9588F">
        <w:trPr>
          <w:cantSplit/>
        </w:trPr>
        <w:tc>
          <w:tcPr>
            <w:tcW w:w="626" w:type="pct"/>
            <w:vMerge/>
            <w:tcBorders>
              <w:left w:val="single" w:sz="4" w:space="0" w:color="auto"/>
            </w:tcBorders>
          </w:tcPr>
          <w:p w14:paraId="79931337"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vAlign w:val="center"/>
          </w:tcPr>
          <w:p w14:paraId="1A550E2F" w14:textId="77777777" w:rsidR="00D407A2" w:rsidRDefault="00D407A2" w:rsidP="00C9588F">
            <w:pPr>
              <w:pStyle w:val="Tabletext"/>
              <w:jc w:val="center"/>
              <w:rPr>
                <w:sz w:val="24"/>
                <w:szCs w:val="24"/>
                <w:lang w:eastAsia="zh-CN"/>
              </w:rPr>
            </w:pPr>
          </w:p>
        </w:tc>
        <w:tc>
          <w:tcPr>
            <w:tcW w:w="2578" w:type="pct"/>
            <w:tcBorders>
              <w:top w:val="single" w:sz="6" w:space="0" w:color="auto"/>
              <w:bottom w:val="single" w:sz="6" w:space="0" w:color="auto"/>
            </w:tcBorders>
          </w:tcPr>
          <w:p w14:paraId="4C0DD573" w14:textId="77777777" w:rsidR="00D407A2" w:rsidRDefault="00D407A2" w:rsidP="00C9588F">
            <w:pPr>
              <w:pStyle w:val="Tabletext"/>
              <w:rPr>
                <w:sz w:val="24"/>
                <w:szCs w:val="24"/>
                <w:lang w:eastAsia="zh-CN"/>
              </w:rPr>
            </w:pPr>
            <w:r>
              <w:rPr>
                <w:rFonts w:hint="eastAsia"/>
                <w:sz w:val="24"/>
                <w:szCs w:val="24"/>
                <w:lang w:eastAsia="zh-CN"/>
              </w:rPr>
              <w:t>请求</w:t>
            </w:r>
            <w:r>
              <w:rPr>
                <w:rFonts w:hint="eastAsia"/>
                <w:sz w:val="24"/>
                <w:szCs w:val="24"/>
                <w:lang w:eastAsia="zh-CN"/>
              </w:rPr>
              <w:t>WRC-23</w:t>
            </w:r>
            <w:r>
              <w:rPr>
                <w:rFonts w:hint="eastAsia"/>
                <w:sz w:val="24"/>
                <w:szCs w:val="24"/>
                <w:lang w:eastAsia="zh-CN"/>
              </w:rPr>
              <w:t>对</w:t>
            </w:r>
            <w:r>
              <w:rPr>
                <w:rFonts w:hint="eastAsia"/>
                <w:sz w:val="24"/>
                <w:szCs w:val="24"/>
                <w:lang w:eastAsia="zh-CN"/>
              </w:rPr>
              <w:t>IDWM</w:t>
            </w:r>
            <w:r>
              <w:rPr>
                <w:rFonts w:hint="eastAsia"/>
                <w:sz w:val="24"/>
                <w:szCs w:val="24"/>
                <w:lang w:eastAsia="zh-CN"/>
              </w:rPr>
              <w:t>的使用和维护提出指导意见</w:t>
            </w:r>
          </w:p>
        </w:tc>
        <w:tc>
          <w:tcPr>
            <w:tcW w:w="1094" w:type="pct"/>
            <w:tcBorders>
              <w:top w:val="single" w:sz="6" w:space="0" w:color="auto"/>
              <w:bottom w:val="single" w:sz="6" w:space="0" w:color="auto"/>
            </w:tcBorders>
          </w:tcPr>
          <w:p w14:paraId="49C27558" w14:textId="77777777" w:rsidR="00D407A2" w:rsidRDefault="00D407A2" w:rsidP="00C9588F">
            <w:pPr>
              <w:pStyle w:val="Tabletext"/>
              <w:jc w:val="center"/>
              <w:rPr>
                <w:sz w:val="24"/>
                <w:szCs w:val="24"/>
                <w:lang w:val="en-AU" w:eastAsia="zh-CN"/>
              </w:rPr>
            </w:pPr>
            <w:r>
              <w:rPr>
                <w:sz w:val="24"/>
                <w:szCs w:val="24"/>
                <w:lang w:val="en-AU" w:eastAsia="zh-CN"/>
              </w:rPr>
              <w:t>A2</w:t>
            </w:r>
            <w:r>
              <w:rPr>
                <w:rFonts w:hint="eastAsia"/>
                <w:sz w:val="24"/>
                <w:szCs w:val="24"/>
                <w:lang w:val="en-AU" w:eastAsia="zh-CN"/>
              </w:rPr>
              <w:t>5</w:t>
            </w:r>
            <w:r>
              <w:rPr>
                <w:sz w:val="24"/>
                <w:szCs w:val="24"/>
                <w:lang w:val="en-AU" w:eastAsia="zh-CN"/>
              </w:rPr>
              <w:t>-A</w:t>
            </w:r>
            <w:r>
              <w:rPr>
                <w:rFonts w:hint="eastAsia"/>
                <w:sz w:val="24"/>
                <w:szCs w:val="24"/>
                <w:lang w:val="en-AU" w:eastAsia="zh-CN"/>
              </w:rPr>
              <w:t>7</w:t>
            </w:r>
          </w:p>
        </w:tc>
      </w:tr>
      <w:tr w:rsidR="00D407A2" w14:paraId="3BE63B0D" w14:textId="77777777" w:rsidTr="00C9588F">
        <w:trPr>
          <w:cantSplit/>
        </w:trPr>
        <w:tc>
          <w:tcPr>
            <w:tcW w:w="626" w:type="pct"/>
            <w:vMerge/>
            <w:tcBorders>
              <w:left w:val="single" w:sz="4" w:space="0" w:color="auto"/>
            </w:tcBorders>
          </w:tcPr>
          <w:p w14:paraId="144B4CCA"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vAlign w:val="center"/>
          </w:tcPr>
          <w:p w14:paraId="27CDA93E" w14:textId="77777777" w:rsidR="00D407A2" w:rsidRDefault="00D407A2" w:rsidP="00C9588F">
            <w:pPr>
              <w:pStyle w:val="Tabletext"/>
              <w:jc w:val="center"/>
              <w:rPr>
                <w:sz w:val="24"/>
                <w:szCs w:val="24"/>
                <w:lang w:eastAsia="zh-CN"/>
              </w:rPr>
            </w:pPr>
            <w:r>
              <w:rPr>
                <w:sz w:val="24"/>
                <w:szCs w:val="24"/>
              </w:rPr>
              <w:t>9.3</w:t>
            </w:r>
          </w:p>
        </w:tc>
        <w:tc>
          <w:tcPr>
            <w:tcW w:w="2578" w:type="pct"/>
            <w:tcBorders>
              <w:top w:val="single" w:sz="6" w:space="0" w:color="auto"/>
              <w:bottom w:val="single" w:sz="6" w:space="0" w:color="auto"/>
            </w:tcBorders>
            <w:vAlign w:val="center"/>
          </w:tcPr>
          <w:p w14:paraId="17E26A6B" w14:textId="77777777" w:rsidR="00D407A2" w:rsidRDefault="00D407A2" w:rsidP="00C9588F">
            <w:pPr>
              <w:pStyle w:val="Tabletext"/>
              <w:rPr>
                <w:sz w:val="24"/>
                <w:szCs w:val="24"/>
                <w:lang w:eastAsia="zh-CN"/>
              </w:rPr>
            </w:pPr>
            <w:r>
              <w:rPr>
                <w:rFonts w:hint="eastAsia"/>
                <w:sz w:val="24"/>
                <w:szCs w:val="24"/>
                <w:lang w:eastAsia="zh-CN"/>
              </w:rPr>
              <w:t>为回应第</w:t>
            </w:r>
            <w:r>
              <w:rPr>
                <w:b/>
                <w:bCs/>
                <w:sz w:val="24"/>
                <w:szCs w:val="24"/>
                <w:lang w:eastAsia="zh-CN"/>
              </w:rPr>
              <w:t>80</w:t>
            </w:r>
            <w:r>
              <w:rPr>
                <w:rFonts w:hint="eastAsia"/>
                <w:sz w:val="24"/>
                <w:szCs w:val="24"/>
                <w:lang w:eastAsia="zh-CN"/>
              </w:rPr>
              <w:t>号决议</w:t>
            </w:r>
            <w:r>
              <w:rPr>
                <w:rFonts w:hint="eastAsia"/>
                <w:b/>
                <w:bCs/>
                <w:sz w:val="24"/>
                <w:szCs w:val="24"/>
                <w:lang w:eastAsia="zh-CN"/>
              </w:rPr>
              <w:t>（</w:t>
            </w:r>
            <w:r>
              <w:rPr>
                <w:b/>
                <w:sz w:val="24"/>
                <w:szCs w:val="24"/>
                <w:lang w:eastAsia="zh-CN"/>
              </w:rPr>
              <w:t>WRC</w:t>
            </w:r>
            <w:r>
              <w:rPr>
                <w:b/>
                <w:bCs/>
                <w:sz w:val="24"/>
                <w:szCs w:val="24"/>
                <w:lang w:eastAsia="zh-CN"/>
              </w:rPr>
              <w:t>-07</w:t>
            </w:r>
            <w:r>
              <w:rPr>
                <w:rFonts w:hint="eastAsia"/>
                <w:b/>
                <w:sz w:val="24"/>
                <w:szCs w:val="24"/>
                <w:lang w:eastAsia="zh-CN"/>
              </w:rPr>
              <w:t>，</w:t>
            </w:r>
            <w:r>
              <w:rPr>
                <w:rFonts w:hint="eastAsia"/>
                <w:b/>
                <w:bCs/>
                <w:sz w:val="24"/>
                <w:szCs w:val="24"/>
                <w:lang w:eastAsia="zh-CN"/>
              </w:rPr>
              <w:t>修订版）</w:t>
            </w:r>
            <w:r>
              <w:rPr>
                <w:rFonts w:hint="eastAsia"/>
                <w:sz w:val="24"/>
                <w:szCs w:val="24"/>
                <w:lang w:eastAsia="zh-CN"/>
              </w:rPr>
              <w:t>而采取的行动；</w:t>
            </w:r>
          </w:p>
        </w:tc>
        <w:tc>
          <w:tcPr>
            <w:tcW w:w="1094" w:type="pct"/>
            <w:tcBorders>
              <w:top w:val="single" w:sz="6" w:space="0" w:color="auto"/>
              <w:bottom w:val="single" w:sz="6" w:space="0" w:color="auto"/>
            </w:tcBorders>
          </w:tcPr>
          <w:p w14:paraId="64195BDE" w14:textId="77777777" w:rsidR="00D407A2" w:rsidRDefault="00D407A2" w:rsidP="00C9588F">
            <w:pPr>
              <w:pStyle w:val="Tabletext"/>
              <w:jc w:val="center"/>
              <w:rPr>
                <w:sz w:val="24"/>
                <w:szCs w:val="24"/>
                <w:lang w:val="en-AU" w:eastAsia="zh-CN"/>
              </w:rPr>
            </w:pPr>
            <w:r>
              <w:rPr>
                <w:sz w:val="24"/>
                <w:szCs w:val="24"/>
                <w:lang w:val="en-AU"/>
              </w:rPr>
              <w:t xml:space="preserve">A26 </w:t>
            </w:r>
          </w:p>
        </w:tc>
      </w:tr>
      <w:tr w:rsidR="00D407A2" w14:paraId="331F2BCB" w14:textId="77777777" w:rsidTr="00C9588F">
        <w:trPr>
          <w:cantSplit/>
        </w:trPr>
        <w:tc>
          <w:tcPr>
            <w:tcW w:w="626" w:type="pct"/>
            <w:vMerge/>
            <w:tcBorders>
              <w:left w:val="single" w:sz="4" w:space="0" w:color="auto"/>
            </w:tcBorders>
          </w:tcPr>
          <w:p w14:paraId="0A742EAD"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vAlign w:val="center"/>
          </w:tcPr>
          <w:p w14:paraId="262F6B3B" w14:textId="77777777" w:rsidR="00D407A2" w:rsidRDefault="00D407A2" w:rsidP="00C9588F">
            <w:pPr>
              <w:pStyle w:val="Tabletext"/>
              <w:jc w:val="center"/>
              <w:rPr>
                <w:sz w:val="24"/>
                <w:szCs w:val="24"/>
                <w:lang w:eastAsia="zh-CN"/>
              </w:rPr>
            </w:pPr>
          </w:p>
        </w:tc>
        <w:tc>
          <w:tcPr>
            <w:tcW w:w="2578" w:type="pct"/>
            <w:tcBorders>
              <w:top w:val="single" w:sz="6" w:space="0" w:color="auto"/>
              <w:bottom w:val="single" w:sz="6" w:space="0" w:color="auto"/>
            </w:tcBorders>
          </w:tcPr>
          <w:p w14:paraId="04317BBF" w14:textId="50C7B0CF" w:rsidR="00D407A2" w:rsidRDefault="00D407A2" w:rsidP="00C9588F">
            <w:pPr>
              <w:pStyle w:val="Tabletext"/>
              <w:rPr>
                <w:sz w:val="24"/>
                <w:szCs w:val="24"/>
                <w:lang w:eastAsia="zh-CN"/>
              </w:rPr>
            </w:pPr>
            <w:r>
              <w:rPr>
                <w:rFonts w:hint="eastAsia"/>
                <w:sz w:val="24"/>
                <w:szCs w:val="24"/>
                <w:lang w:eastAsia="zh-CN"/>
              </w:rPr>
              <w:t>大会工作提案议项</w:t>
            </w:r>
            <w:r>
              <w:rPr>
                <w:rFonts w:hint="eastAsia"/>
                <w:sz w:val="24"/>
                <w:szCs w:val="24"/>
                <w:lang w:eastAsia="zh-CN"/>
              </w:rPr>
              <w:t>9.3</w:t>
            </w:r>
            <w:r>
              <w:rPr>
                <w:rFonts w:hint="eastAsia"/>
                <w:sz w:val="24"/>
                <w:szCs w:val="24"/>
                <w:lang w:eastAsia="zh-CN"/>
              </w:rPr>
              <w:t>（关于《无线电规则》第</w:t>
            </w:r>
            <w:r w:rsidRPr="00A779FF">
              <w:rPr>
                <w:rFonts w:hint="eastAsia"/>
                <w:b/>
                <w:bCs/>
                <w:sz w:val="24"/>
                <w:szCs w:val="24"/>
                <w:lang w:eastAsia="zh-CN"/>
              </w:rPr>
              <w:t>4.4</w:t>
            </w:r>
            <w:r>
              <w:rPr>
                <w:rFonts w:hint="eastAsia"/>
                <w:sz w:val="24"/>
                <w:szCs w:val="24"/>
                <w:lang w:eastAsia="zh-CN"/>
              </w:rPr>
              <w:t>款）</w:t>
            </w:r>
          </w:p>
        </w:tc>
        <w:tc>
          <w:tcPr>
            <w:tcW w:w="1094" w:type="pct"/>
            <w:tcBorders>
              <w:top w:val="single" w:sz="6" w:space="0" w:color="auto"/>
              <w:bottom w:val="single" w:sz="6" w:space="0" w:color="auto"/>
            </w:tcBorders>
          </w:tcPr>
          <w:p w14:paraId="79650289" w14:textId="77777777" w:rsidR="00D407A2" w:rsidRDefault="00D407A2" w:rsidP="00C9588F">
            <w:pPr>
              <w:pStyle w:val="Tabletext"/>
              <w:jc w:val="center"/>
              <w:rPr>
                <w:sz w:val="24"/>
                <w:szCs w:val="24"/>
                <w:lang w:val="en-AU" w:eastAsia="zh-CN"/>
              </w:rPr>
            </w:pPr>
            <w:r>
              <w:rPr>
                <w:sz w:val="24"/>
                <w:szCs w:val="24"/>
                <w:lang w:val="en-AU" w:eastAsia="zh-CN"/>
              </w:rPr>
              <w:t>A26-A</w:t>
            </w:r>
            <w:r>
              <w:rPr>
                <w:rFonts w:hint="eastAsia"/>
                <w:sz w:val="24"/>
                <w:szCs w:val="24"/>
                <w:lang w:val="en-AU" w:eastAsia="zh-CN"/>
              </w:rPr>
              <w:t>1</w:t>
            </w:r>
          </w:p>
        </w:tc>
      </w:tr>
      <w:tr w:rsidR="00D407A2" w14:paraId="06605F97" w14:textId="77777777" w:rsidTr="00C9588F">
        <w:trPr>
          <w:cantSplit/>
        </w:trPr>
        <w:tc>
          <w:tcPr>
            <w:tcW w:w="626" w:type="pct"/>
            <w:vMerge/>
            <w:tcBorders>
              <w:left w:val="single" w:sz="4" w:space="0" w:color="auto"/>
            </w:tcBorders>
          </w:tcPr>
          <w:p w14:paraId="4DDFE57C" w14:textId="77777777" w:rsidR="00D407A2" w:rsidRDefault="00D407A2" w:rsidP="00C9588F">
            <w:pPr>
              <w:pStyle w:val="Tabletext"/>
              <w:jc w:val="center"/>
              <w:rPr>
                <w:sz w:val="24"/>
                <w:szCs w:val="24"/>
                <w:lang w:eastAsia="zh-CN"/>
              </w:rPr>
            </w:pPr>
          </w:p>
        </w:tc>
        <w:tc>
          <w:tcPr>
            <w:tcW w:w="702" w:type="pct"/>
            <w:tcBorders>
              <w:top w:val="single" w:sz="6" w:space="0" w:color="auto"/>
              <w:bottom w:val="single" w:sz="6" w:space="0" w:color="auto"/>
            </w:tcBorders>
            <w:vAlign w:val="center"/>
          </w:tcPr>
          <w:p w14:paraId="21739E9D" w14:textId="77777777" w:rsidR="00D407A2" w:rsidRDefault="00D407A2" w:rsidP="00C9588F">
            <w:pPr>
              <w:pStyle w:val="Tabletext"/>
              <w:jc w:val="center"/>
              <w:rPr>
                <w:sz w:val="24"/>
                <w:szCs w:val="24"/>
                <w:lang w:eastAsia="zh-CN"/>
              </w:rPr>
            </w:pPr>
          </w:p>
        </w:tc>
        <w:tc>
          <w:tcPr>
            <w:tcW w:w="2578" w:type="pct"/>
            <w:tcBorders>
              <w:top w:val="single" w:sz="6" w:space="0" w:color="auto"/>
              <w:bottom w:val="single" w:sz="6" w:space="0" w:color="auto"/>
            </w:tcBorders>
          </w:tcPr>
          <w:p w14:paraId="6B98BB55" w14:textId="3ED01BCF" w:rsidR="00D407A2" w:rsidRDefault="00D407A2" w:rsidP="00C9588F">
            <w:pPr>
              <w:pStyle w:val="Tabletext"/>
              <w:rPr>
                <w:sz w:val="24"/>
                <w:szCs w:val="24"/>
                <w:lang w:eastAsia="zh-CN"/>
              </w:rPr>
            </w:pPr>
            <w:r>
              <w:rPr>
                <w:rFonts w:hint="eastAsia"/>
                <w:sz w:val="24"/>
                <w:szCs w:val="24"/>
                <w:lang w:eastAsia="zh-CN"/>
              </w:rPr>
              <w:t>大会工作提案议项</w:t>
            </w:r>
            <w:r>
              <w:rPr>
                <w:rFonts w:hint="eastAsia"/>
                <w:sz w:val="24"/>
                <w:szCs w:val="24"/>
                <w:lang w:eastAsia="zh-CN"/>
              </w:rPr>
              <w:t>9.3</w:t>
            </w:r>
            <w:r>
              <w:rPr>
                <w:rFonts w:hint="eastAsia"/>
                <w:sz w:val="24"/>
                <w:szCs w:val="24"/>
                <w:lang w:eastAsia="zh-CN"/>
              </w:rPr>
              <w:t>（关于</w:t>
            </w:r>
            <w:r>
              <w:rPr>
                <w:rFonts w:hint="eastAsia"/>
                <w:sz w:val="24"/>
                <w:szCs w:val="24"/>
                <w:lang w:eastAsia="zh-CN"/>
              </w:rPr>
              <w:t>NGSO</w:t>
            </w:r>
            <w:r>
              <w:rPr>
                <w:rFonts w:hint="eastAsia"/>
                <w:sz w:val="24"/>
                <w:szCs w:val="24"/>
                <w:lang w:eastAsia="zh-CN"/>
              </w:rPr>
              <w:t>规则框架）</w:t>
            </w:r>
          </w:p>
        </w:tc>
        <w:tc>
          <w:tcPr>
            <w:tcW w:w="1094" w:type="pct"/>
            <w:tcBorders>
              <w:top w:val="single" w:sz="6" w:space="0" w:color="auto"/>
              <w:bottom w:val="single" w:sz="6" w:space="0" w:color="auto"/>
            </w:tcBorders>
          </w:tcPr>
          <w:p w14:paraId="5D57A4F6" w14:textId="77777777" w:rsidR="00D407A2" w:rsidRDefault="00D407A2" w:rsidP="00C9588F">
            <w:pPr>
              <w:pStyle w:val="Tabletext"/>
              <w:jc w:val="center"/>
              <w:rPr>
                <w:sz w:val="24"/>
                <w:szCs w:val="24"/>
                <w:lang w:val="en-AU" w:eastAsia="zh-CN"/>
              </w:rPr>
            </w:pPr>
            <w:r>
              <w:rPr>
                <w:sz w:val="24"/>
                <w:szCs w:val="24"/>
                <w:lang w:val="en-AU" w:eastAsia="zh-CN"/>
              </w:rPr>
              <w:t>A26-A</w:t>
            </w:r>
            <w:r>
              <w:rPr>
                <w:rFonts w:hint="eastAsia"/>
                <w:sz w:val="24"/>
                <w:szCs w:val="24"/>
                <w:lang w:val="en-AU" w:eastAsia="zh-CN"/>
              </w:rPr>
              <w:t>2</w:t>
            </w:r>
          </w:p>
        </w:tc>
      </w:tr>
      <w:tr w:rsidR="00D407A2" w14:paraId="7B69979F" w14:textId="77777777" w:rsidTr="00C9588F">
        <w:trPr>
          <w:cantSplit/>
        </w:trPr>
        <w:tc>
          <w:tcPr>
            <w:tcW w:w="626" w:type="pct"/>
            <w:tcBorders>
              <w:left w:val="single" w:sz="4" w:space="0" w:color="auto"/>
              <w:bottom w:val="single" w:sz="6" w:space="0" w:color="auto"/>
            </w:tcBorders>
          </w:tcPr>
          <w:p w14:paraId="3A3FDEC0" w14:textId="77777777" w:rsidR="00D407A2" w:rsidRDefault="00D407A2" w:rsidP="00C9588F">
            <w:pPr>
              <w:pStyle w:val="Tabletext"/>
              <w:jc w:val="center"/>
              <w:rPr>
                <w:sz w:val="24"/>
                <w:szCs w:val="24"/>
              </w:rPr>
            </w:pPr>
            <w:r>
              <w:rPr>
                <w:sz w:val="24"/>
                <w:szCs w:val="24"/>
              </w:rPr>
              <w:t>10</w:t>
            </w:r>
          </w:p>
        </w:tc>
        <w:tc>
          <w:tcPr>
            <w:tcW w:w="702" w:type="pct"/>
            <w:tcBorders>
              <w:top w:val="single" w:sz="6" w:space="0" w:color="auto"/>
              <w:bottom w:val="single" w:sz="6" w:space="0" w:color="auto"/>
            </w:tcBorders>
          </w:tcPr>
          <w:p w14:paraId="3F513CBF" w14:textId="77777777" w:rsidR="00D407A2" w:rsidRDefault="00D407A2" w:rsidP="00C9588F">
            <w:pPr>
              <w:pStyle w:val="Tabletext"/>
              <w:jc w:val="center"/>
              <w:rPr>
                <w:sz w:val="24"/>
                <w:szCs w:val="24"/>
              </w:rPr>
            </w:pPr>
          </w:p>
        </w:tc>
        <w:tc>
          <w:tcPr>
            <w:tcW w:w="2578" w:type="pct"/>
            <w:tcBorders>
              <w:top w:val="single" w:sz="6" w:space="0" w:color="auto"/>
              <w:bottom w:val="single" w:sz="6" w:space="0" w:color="auto"/>
            </w:tcBorders>
            <w:vAlign w:val="center"/>
          </w:tcPr>
          <w:p w14:paraId="2A9452CA" w14:textId="77777777" w:rsidR="00D407A2" w:rsidRDefault="00D407A2" w:rsidP="00C9588F">
            <w:pPr>
              <w:pStyle w:val="Tabletext"/>
              <w:rPr>
                <w:sz w:val="24"/>
                <w:szCs w:val="24"/>
                <w:lang w:eastAsia="zh-CN"/>
              </w:rPr>
            </w:pPr>
            <w:r>
              <w:rPr>
                <w:rFonts w:hint="eastAsia"/>
                <w:sz w:val="24"/>
                <w:szCs w:val="24"/>
                <w:lang w:eastAsia="zh-CN"/>
              </w:rPr>
              <w:t>根据《公约》第</w:t>
            </w:r>
            <w:r>
              <w:rPr>
                <w:rFonts w:hint="eastAsia"/>
                <w:sz w:val="24"/>
                <w:szCs w:val="24"/>
                <w:lang w:eastAsia="zh-CN"/>
              </w:rPr>
              <w:t>7</w:t>
            </w:r>
            <w:r>
              <w:rPr>
                <w:rFonts w:hint="eastAsia"/>
                <w:sz w:val="24"/>
                <w:szCs w:val="24"/>
                <w:lang w:eastAsia="zh-CN"/>
              </w:rPr>
              <w:t>条和第</w:t>
            </w:r>
            <w:r>
              <w:rPr>
                <w:rFonts w:hint="eastAsia"/>
                <w:b/>
                <w:bCs/>
                <w:sz w:val="24"/>
                <w:szCs w:val="24"/>
                <w:lang w:eastAsia="zh-CN"/>
              </w:rPr>
              <w:t>804</w:t>
            </w:r>
            <w:r>
              <w:rPr>
                <w:rFonts w:hint="eastAsia"/>
                <w:sz w:val="24"/>
                <w:szCs w:val="24"/>
                <w:lang w:eastAsia="zh-CN"/>
              </w:rPr>
              <w:t>号决议（</w:t>
            </w:r>
            <w:r>
              <w:rPr>
                <w:rFonts w:hint="eastAsia"/>
                <w:b/>
                <w:bCs/>
                <w:sz w:val="24"/>
                <w:szCs w:val="24"/>
                <w:lang w:eastAsia="zh-CN"/>
              </w:rPr>
              <w:t>WRC-19</w:t>
            </w:r>
            <w:r>
              <w:rPr>
                <w:rFonts w:hint="eastAsia"/>
                <w:b/>
                <w:bCs/>
                <w:sz w:val="24"/>
                <w:szCs w:val="24"/>
                <w:lang w:eastAsia="zh-CN"/>
              </w:rPr>
              <w:t>，修订版</w:t>
            </w:r>
            <w:r>
              <w:rPr>
                <w:rFonts w:hint="eastAsia"/>
                <w:sz w:val="24"/>
                <w:szCs w:val="24"/>
                <w:lang w:eastAsia="zh-CN"/>
              </w:rPr>
              <w:t>），向理事会建议纳入下届</w:t>
            </w:r>
            <w:r>
              <w:rPr>
                <w:rFonts w:hint="eastAsia"/>
                <w:sz w:val="24"/>
                <w:szCs w:val="24"/>
                <w:lang w:eastAsia="zh-CN"/>
              </w:rPr>
              <w:t>WRC</w:t>
            </w:r>
            <w:r>
              <w:rPr>
                <w:rFonts w:hint="eastAsia"/>
                <w:sz w:val="24"/>
                <w:szCs w:val="24"/>
                <w:lang w:eastAsia="zh-CN"/>
              </w:rPr>
              <w:t>议程的议项以及未来大会初步议程的议项；</w:t>
            </w:r>
          </w:p>
        </w:tc>
        <w:tc>
          <w:tcPr>
            <w:tcW w:w="1094" w:type="pct"/>
            <w:tcBorders>
              <w:top w:val="single" w:sz="6" w:space="0" w:color="auto"/>
              <w:bottom w:val="single" w:sz="6" w:space="0" w:color="auto"/>
            </w:tcBorders>
          </w:tcPr>
          <w:p w14:paraId="1738DC56" w14:textId="77777777" w:rsidR="00D407A2" w:rsidRDefault="00D407A2" w:rsidP="00C9588F">
            <w:pPr>
              <w:pStyle w:val="Tabletext"/>
              <w:jc w:val="center"/>
              <w:rPr>
                <w:sz w:val="24"/>
                <w:szCs w:val="24"/>
                <w:lang w:val="en-AU"/>
              </w:rPr>
            </w:pPr>
            <w:r>
              <w:rPr>
                <w:sz w:val="24"/>
                <w:szCs w:val="24"/>
                <w:lang w:val="en-AU"/>
              </w:rPr>
              <w:t>A27</w:t>
            </w:r>
          </w:p>
        </w:tc>
      </w:tr>
    </w:tbl>
    <w:p w14:paraId="3F675593" w14:textId="3AB4A2A3" w:rsidR="00B868FC" w:rsidRDefault="00D407A2" w:rsidP="00D407A2">
      <w:pPr>
        <w:jc w:val="center"/>
      </w:pPr>
      <w:r>
        <w:t>______________</w:t>
      </w:r>
    </w:p>
    <w:sectPr w:rsidR="00B868FC">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4629" w14:textId="77777777" w:rsidR="00E8717D" w:rsidRDefault="00E8717D">
      <w:r>
        <w:separator/>
      </w:r>
    </w:p>
  </w:endnote>
  <w:endnote w:type="continuationSeparator" w:id="0">
    <w:p w14:paraId="4D42251B"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Times New Roman MT Extra Bold">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B6C2" w14:textId="2D81C1C0" w:rsidR="00B851D4" w:rsidRPr="00DA0469" w:rsidRDefault="00CA0A6F" w:rsidP="00CA0A6F">
    <w:pPr>
      <w:pStyle w:val="Footer"/>
      <w:rPr>
        <w:lang w:val="en-US"/>
      </w:rPr>
    </w:pPr>
    <w:fldSimple w:instr=" FILENAME \p  \* MERGEFORMAT ">
      <w:r>
        <w:t>P:\CHI\ITU-R\CONF-R\CMR23\100\111C.docx</w:t>
      </w:r>
    </w:fldSimple>
    <w:r>
      <w:t xml:space="preserve"> (530236)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CF67" w14:textId="77777777" w:rsidR="00CA0A6F" w:rsidRPr="00DA0469" w:rsidRDefault="00CA0A6F" w:rsidP="00CA0A6F">
    <w:pPr>
      <w:pStyle w:val="Footer"/>
      <w:rPr>
        <w:lang w:val="en-US"/>
      </w:rPr>
    </w:pPr>
    <w:r>
      <w:fldChar w:fldCharType="begin"/>
    </w:r>
    <w:r>
      <w:instrText xml:space="preserve"> FILENAME \p  \* MERGEFORMAT </w:instrText>
    </w:r>
    <w:r>
      <w:fldChar w:fldCharType="separate"/>
    </w:r>
    <w:r>
      <w:t>P:\CHI\ITU-R\CONF-R\CMR23\100\111C.docx</w:t>
    </w:r>
    <w:r>
      <w:fldChar w:fldCharType="end"/>
    </w:r>
    <w:r>
      <w:t xml:space="preserve"> (530236)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22C9" w14:textId="77777777" w:rsidR="00E8717D" w:rsidRDefault="00E8717D">
      <w:r>
        <w:t>____________________</w:t>
      </w:r>
    </w:p>
  </w:footnote>
  <w:footnote w:type="continuationSeparator" w:id="0">
    <w:p w14:paraId="115A78C1"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357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113EED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508FA"/>
    <w:rsid w:val="00166859"/>
    <w:rsid w:val="001765EC"/>
    <w:rsid w:val="001853E8"/>
    <w:rsid w:val="00186CA6"/>
    <w:rsid w:val="001A4E73"/>
    <w:rsid w:val="001B6360"/>
    <w:rsid w:val="001E6C47"/>
    <w:rsid w:val="001F4EA6"/>
    <w:rsid w:val="00214959"/>
    <w:rsid w:val="0022272C"/>
    <w:rsid w:val="002260A6"/>
    <w:rsid w:val="0023592E"/>
    <w:rsid w:val="00240FD5"/>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3FF7"/>
    <w:rsid w:val="004B4C76"/>
    <w:rsid w:val="004C4554"/>
    <w:rsid w:val="004D2DEC"/>
    <w:rsid w:val="004E0585"/>
    <w:rsid w:val="004F2BE6"/>
    <w:rsid w:val="005015DE"/>
    <w:rsid w:val="00527E8A"/>
    <w:rsid w:val="00532EA3"/>
    <w:rsid w:val="00542E85"/>
    <w:rsid w:val="005615E1"/>
    <w:rsid w:val="00562479"/>
    <w:rsid w:val="00576849"/>
    <w:rsid w:val="005A0ACB"/>
    <w:rsid w:val="005E08D2"/>
    <w:rsid w:val="005E7FD8"/>
    <w:rsid w:val="00622560"/>
    <w:rsid w:val="00644391"/>
    <w:rsid w:val="00647712"/>
    <w:rsid w:val="00662E12"/>
    <w:rsid w:val="00691142"/>
    <w:rsid w:val="006B67CE"/>
    <w:rsid w:val="006C38ED"/>
    <w:rsid w:val="006C5398"/>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01BB"/>
    <w:rsid w:val="00865DFB"/>
    <w:rsid w:val="00896A79"/>
    <w:rsid w:val="008A7416"/>
    <w:rsid w:val="008B6852"/>
    <w:rsid w:val="008C26FF"/>
    <w:rsid w:val="008D1D14"/>
    <w:rsid w:val="008D6D9C"/>
    <w:rsid w:val="008E1785"/>
    <w:rsid w:val="008E7127"/>
    <w:rsid w:val="008E7C8E"/>
    <w:rsid w:val="00912959"/>
    <w:rsid w:val="00953082"/>
    <w:rsid w:val="009657F9"/>
    <w:rsid w:val="00982F93"/>
    <w:rsid w:val="0099525B"/>
    <w:rsid w:val="009C72B7"/>
    <w:rsid w:val="00A0052C"/>
    <w:rsid w:val="00A31B14"/>
    <w:rsid w:val="00A323DC"/>
    <w:rsid w:val="00A466E6"/>
    <w:rsid w:val="00A779FF"/>
    <w:rsid w:val="00A815BE"/>
    <w:rsid w:val="00A92C58"/>
    <w:rsid w:val="00A93295"/>
    <w:rsid w:val="00AA5DA1"/>
    <w:rsid w:val="00AC2C94"/>
    <w:rsid w:val="00AE369F"/>
    <w:rsid w:val="00B026CB"/>
    <w:rsid w:val="00B33617"/>
    <w:rsid w:val="00B375B8"/>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A0A6F"/>
    <w:rsid w:val="00CB4E5A"/>
    <w:rsid w:val="00CC73D7"/>
    <w:rsid w:val="00CF0AD7"/>
    <w:rsid w:val="00CF0BE1"/>
    <w:rsid w:val="00CF7C2B"/>
    <w:rsid w:val="00D407A2"/>
    <w:rsid w:val="00D51CCC"/>
    <w:rsid w:val="00D52A14"/>
    <w:rsid w:val="00D5451C"/>
    <w:rsid w:val="00D6206A"/>
    <w:rsid w:val="00D74599"/>
    <w:rsid w:val="00DA0469"/>
    <w:rsid w:val="00DD13B7"/>
    <w:rsid w:val="00DE765A"/>
    <w:rsid w:val="00DF0809"/>
    <w:rsid w:val="00DF3B0C"/>
    <w:rsid w:val="00E14984"/>
    <w:rsid w:val="00E22A25"/>
    <w:rsid w:val="00E41094"/>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466E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qFormat/>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unhideWhenUsed/>
    <w:qFormat/>
    <w:rsid w:val="00D407A2"/>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TableheadChar">
    <w:name w:val="Table_head Char"/>
    <w:basedOn w:val="DefaultParagraphFont"/>
    <w:link w:val="Tablehead"/>
    <w:qFormat/>
    <w:rsid w:val="00D407A2"/>
    <w:rPr>
      <w:rFonts w:ascii="Times New Roman Bold" w:hAnsi="Times New Roman Bold"/>
      <w:b/>
      <w:lang w:val="en-GB" w:eastAsia="en-US"/>
    </w:rPr>
  </w:style>
  <w:style w:type="character" w:customStyle="1" w:styleId="TabletextChar">
    <w:name w:val="Table_text Char"/>
    <w:basedOn w:val="DefaultParagraphFont"/>
    <w:link w:val="Tabletext"/>
    <w:qFormat/>
    <w:rsid w:val="00D407A2"/>
    <w:rPr>
      <w:rFonts w:ascii="Times New Roman" w:hAnsi="Times New Roman"/>
      <w:lang w:val="en-GB" w:eastAsia="en-US"/>
    </w:rPr>
  </w:style>
  <w:style w:type="paragraph" w:styleId="Revision">
    <w:name w:val="Revision"/>
    <w:hidden/>
    <w:uiPriority w:val="99"/>
    <w:semiHidden/>
    <w:rsid w:val="00240FD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4156e6-5658-42e1-bc6f-dcf4d4132114" targetNamespace="http://schemas.microsoft.com/office/2006/metadata/properties" ma:root="true" ma:fieldsID="d41af5c836d734370eb92e7ee5f83852" ns2:_="" ns3:_="">
    <xsd:import namespace="996b2e75-67fd-4955-a3b0-5ab9934cb50b"/>
    <xsd:import namespace="634156e6-5658-42e1-bc6f-dcf4d41321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4156e6-5658-42e1-bc6f-dcf4d41321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34156e6-5658-42e1-bc6f-dcf4d4132114">DPM</DPM_x0020_Author>
    <DPM_x0020_File_x0020_name xmlns="634156e6-5658-42e1-bc6f-dcf4d4132114">R23-WRC23-C-0111!!MSW-C</DPM_x0020_File_x0020_name>
    <DPM_x0020_Version xmlns="634156e6-5658-42e1-bc6f-dcf4d4132114">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4156e6-5658-42e1-bc6f-dcf4d4132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156e6-5658-42e1-bc6f-dcf4d4132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3019</Words>
  <Characters>1373</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R23-WRC23-C-0111!!MSW-C</vt:lpstr>
    </vt:vector>
  </TitlesOfParts>
  <Manager>General Secretariat - Pool</Manager>
  <Company>International Telecommunication Union (ITU)</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R23-WRC23-C-0111!!MSW-C</dc:title>
  <dc:subject>World Radiocommunication Conference - 2019</dc:subject>
  <dc:creator>Documents Proposals Manager (DPM)</dc:creator>
  <cp:keywords>DPM_v2023.8.1.1_prod</cp:keywords>
  <dc:description/>
  <cp:lastModifiedBy>Kong, Hongli</cp:lastModifiedBy>
  <cp:revision>13</cp:revision>
  <cp:lastPrinted>2006-07-03T06:56:00Z</cp:lastPrinted>
  <dcterms:created xsi:type="dcterms:W3CDTF">2023-11-14T18:29:00Z</dcterms:created>
  <dcterms:modified xsi:type="dcterms:W3CDTF">2023-11-14T18:53:00Z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