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528"/>
        <w:gridCol w:w="851"/>
        <w:gridCol w:w="2234"/>
      </w:tblGrid>
      <w:tr w:rsidR="004C6D0B" w:rsidRPr="00137130" w14:paraId="03583539" w14:textId="77777777" w:rsidTr="004C6D0B">
        <w:trPr>
          <w:cantSplit/>
        </w:trPr>
        <w:tc>
          <w:tcPr>
            <w:tcW w:w="1418" w:type="dxa"/>
            <w:vAlign w:val="center"/>
          </w:tcPr>
          <w:p w14:paraId="160F2247" w14:textId="77777777" w:rsidR="004C6D0B" w:rsidRPr="0013713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37130">
              <w:drawing>
                <wp:inline distT="0" distB="0" distL="0" distR="0" wp14:anchorId="20A60C4C" wp14:editId="1D32776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DA2AA4D" w14:textId="77777777" w:rsidR="004C6D0B" w:rsidRPr="0013713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3713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3713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46C21C4" w14:textId="77777777" w:rsidR="004C6D0B" w:rsidRPr="00137130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137130">
              <w:drawing>
                <wp:inline distT="0" distB="0" distL="0" distR="0" wp14:anchorId="341CA8AA" wp14:editId="4A7F60F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37130" w14:paraId="3BE86F96" w14:textId="77777777" w:rsidTr="00137130">
        <w:trPr>
          <w:cantSplit/>
        </w:trPr>
        <w:tc>
          <w:tcPr>
            <w:tcW w:w="6946" w:type="dxa"/>
            <w:gridSpan w:val="2"/>
            <w:tcBorders>
              <w:bottom w:val="single" w:sz="12" w:space="0" w:color="auto"/>
            </w:tcBorders>
          </w:tcPr>
          <w:p w14:paraId="69FE7717" w14:textId="77777777" w:rsidR="005651C9" w:rsidRPr="0013713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085" w:type="dxa"/>
            <w:gridSpan w:val="2"/>
            <w:tcBorders>
              <w:bottom w:val="single" w:sz="12" w:space="0" w:color="auto"/>
            </w:tcBorders>
          </w:tcPr>
          <w:p w14:paraId="622B8DB6" w14:textId="77777777" w:rsidR="005651C9" w:rsidRPr="0013713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37130" w14:paraId="392BFD9F" w14:textId="77777777" w:rsidTr="00137130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14:paraId="5F0D999E" w14:textId="77777777" w:rsidR="005651C9" w:rsidRPr="0013713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085" w:type="dxa"/>
            <w:gridSpan w:val="2"/>
            <w:tcBorders>
              <w:top w:val="single" w:sz="12" w:space="0" w:color="auto"/>
            </w:tcBorders>
          </w:tcPr>
          <w:p w14:paraId="27CB3138" w14:textId="77777777" w:rsidR="005651C9" w:rsidRPr="0013713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37130" w14:paraId="738E76D1" w14:textId="77777777" w:rsidTr="00137130">
        <w:trPr>
          <w:cantSplit/>
        </w:trPr>
        <w:tc>
          <w:tcPr>
            <w:tcW w:w="6946" w:type="dxa"/>
            <w:gridSpan w:val="2"/>
          </w:tcPr>
          <w:p w14:paraId="67AD9327" w14:textId="77777777" w:rsidR="005651C9" w:rsidRPr="0013713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3713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085" w:type="dxa"/>
            <w:gridSpan w:val="2"/>
          </w:tcPr>
          <w:p w14:paraId="08F32992" w14:textId="77777777" w:rsidR="005651C9" w:rsidRPr="0013713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37130">
              <w:rPr>
                <w:rFonts w:ascii="Verdana" w:hAnsi="Verdana"/>
                <w:b/>
                <w:bCs/>
                <w:sz w:val="18"/>
                <w:szCs w:val="18"/>
              </w:rPr>
              <w:t>Документ 111</w:t>
            </w:r>
            <w:r w:rsidR="005651C9" w:rsidRPr="0013713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3713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37130" w14:paraId="47FB339F" w14:textId="77777777" w:rsidTr="00137130">
        <w:trPr>
          <w:cantSplit/>
        </w:trPr>
        <w:tc>
          <w:tcPr>
            <w:tcW w:w="6946" w:type="dxa"/>
            <w:gridSpan w:val="2"/>
          </w:tcPr>
          <w:p w14:paraId="3B711348" w14:textId="77777777" w:rsidR="000F33D8" w:rsidRPr="0013713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085" w:type="dxa"/>
            <w:gridSpan w:val="2"/>
          </w:tcPr>
          <w:p w14:paraId="7BFD8599" w14:textId="77777777" w:rsidR="000F33D8" w:rsidRPr="0013713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37130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137130" w14:paraId="23EFA319" w14:textId="77777777" w:rsidTr="00137130">
        <w:trPr>
          <w:cantSplit/>
        </w:trPr>
        <w:tc>
          <w:tcPr>
            <w:tcW w:w="6946" w:type="dxa"/>
            <w:gridSpan w:val="2"/>
          </w:tcPr>
          <w:p w14:paraId="0AF82A1D" w14:textId="77777777" w:rsidR="000F33D8" w:rsidRPr="0013713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085" w:type="dxa"/>
            <w:gridSpan w:val="2"/>
          </w:tcPr>
          <w:p w14:paraId="6D745BB8" w14:textId="77777777" w:rsidR="000F33D8" w:rsidRPr="0013713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37130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137130" w14:paraId="226E4EA3" w14:textId="77777777" w:rsidTr="009546EA">
        <w:trPr>
          <w:cantSplit/>
        </w:trPr>
        <w:tc>
          <w:tcPr>
            <w:tcW w:w="10031" w:type="dxa"/>
            <w:gridSpan w:val="4"/>
          </w:tcPr>
          <w:p w14:paraId="3B50B64C" w14:textId="77777777" w:rsidR="000F33D8" w:rsidRPr="0013713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37130" w14:paraId="28C285DD" w14:textId="77777777">
        <w:trPr>
          <w:cantSplit/>
        </w:trPr>
        <w:tc>
          <w:tcPr>
            <w:tcW w:w="10031" w:type="dxa"/>
            <w:gridSpan w:val="4"/>
          </w:tcPr>
          <w:p w14:paraId="7CCB928F" w14:textId="77777777" w:rsidR="000F33D8" w:rsidRPr="00137130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37130">
              <w:rPr>
                <w:szCs w:val="26"/>
              </w:rPr>
              <w:t>Китайская Народная Республика</w:t>
            </w:r>
          </w:p>
        </w:tc>
      </w:tr>
      <w:tr w:rsidR="000F33D8" w:rsidRPr="00137130" w14:paraId="25AE203B" w14:textId="77777777">
        <w:trPr>
          <w:cantSplit/>
        </w:trPr>
        <w:tc>
          <w:tcPr>
            <w:tcW w:w="10031" w:type="dxa"/>
            <w:gridSpan w:val="4"/>
          </w:tcPr>
          <w:p w14:paraId="49964A53" w14:textId="33535D58" w:rsidR="000F33D8" w:rsidRPr="00137130" w:rsidRDefault="00044E4C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137130">
              <w:rPr>
                <w:szCs w:val="26"/>
              </w:rPr>
              <w:t xml:space="preserve">ПРЕДЛОЖЕНИЯ </w:t>
            </w:r>
            <w:r w:rsidR="000C4524" w:rsidRPr="00137130">
              <w:rPr>
                <w:szCs w:val="26"/>
              </w:rPr>
              <w:t>ДЛЯ</w:t>
            </w:r>
            <w:r w:rsidRPr="00137130">
              <w:rPr>
                <w:szCs w:val="26"/>
              </w:rPr>
              <w:t xml:space="preserve"> РАБОТ</w:t>
            </w:r>
            <w:r w:rsidR="000C4524" w:rsidRPr="00137130">
              <w:rPr>
                <w:szCs w:val="26"/>
              </w:rPr>
              <w:t>ы</w:t>
            </w:r>
            <w:r w:rsidRPr="00137130">
              <w:rPr>
                <w:szCs w:val="26"/>
              </w:rPr>
              <w:t xml:space="preserve"> КОНФЕРЕНЦИИ</w:t>
            </w:r>
          </w:p>
        </w:tc>
      </w:tr>
      <w:tr w:rsidR="000F33D8" w:rsidRPr="00137130" w14:paraId="2962AC79" w14:textId="77777777">
        <w:trPr>
          <w:cantSplit/>
        </w:trPr>
        <w:tc>
          <w:tcPr>
            <w:tcW w:w="10031" w:type="dxa"/>
            <w:gridSpan w:val="4"/>
          </w:tcPr>
          <w:p w14:paraId="24173540" w14:textId="77777777" w:rsidR="000F33D8" w:rsidRPr="0013713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37130" w14:paraId="35555622" w14:textId="77777777">
        <w:trPr>
          <w:cantSplit/>
        </w:trPr>
        <w:tc>
          <w:tcPr>
            <w:tcW w:w="10031" w:type="dxa"/>
            <w:gridSpan w:val="4"/>
          </w:tcPr>
          <w:p w14:paraId="497F57BA" w14:textId="77777777" w:rsidR="000F33D8" w:rsidRPr="0013713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30A23B62" w14:textId="5951CD04" w:rsidR="00044E4C" w:rsidRPr="00137130" w:rsidRDefault="00044E4C" w:rsidP="00044E4C">
      <w:r w:rsidRPr="00137130">
        <w:t xml:space="preserve">В настоящем документе представлены предложения Китая </w:t>
      </w:r>
      <w:r w:rsidR="000C4524" w:rsidRPr="00137130">
        <w:t xml:space="preserve">для </w:t>
      </w:r>
      <w:r w:rsidRPr="00137130">
        <w:t>работ</w:t>
      </w:r>
      <w:r w:rsidR="000C4524" w:rsidRPr="00137130">
        <w:t>ы</w:t>
      </w:r>
      <w:r w:rsidRPr="00137130">
        <w:t xml:space="preserve"> ВКР-23 с отдельным дополнительным документом по каждому пункту</w:t>
      </w:r>
      <w:r w:rsidR="000C4524" w:rsidRPr="00137130">
        <w:t>, вопросу или теме</w:t>
      </w:r>
      <w:r w:rsidRPr="00137130">
        <w:t xml:space="preserve"> повестки дня ВКР-23. Каждый из дополнительных документов содержит вводную информацию, разъясняющую, чем обосновано соответствующее предложение.</w:t>
      </w:r>
    </w:p>
    <w:p w14:paraId="5ACCE52F" w14:textId="0D916DC7" w:rsidR="00044E4C" w:rsidRPr="00137130" w:rsidRDefault="00044E4C" w:rsidP="00044E4C">
      <w:r w:rsidRPr="00137130">
        <w:t xml:space="preserve">Номера дополнительных документов </w:t>
      </w:r>
      <w:r w:rsidR="000C4524" w:rsidRPr="00137130">
        <w:t>по</w:t>
      </w:r>
      <w:r w:rsidRPr="00137130">
        <w:t xml:space="preserve"> </w:t>
      </w:r>
      <w:r w:rsidR="000C4524" w:rsidRPr="00137130">
        <w:t xml:space="preserve">каждому </w:t>
      </w:r>
      <w:r w:rsidRPr="00137130">
        <w:t>соответствующ</w:t>
      </w:r>
      <w:r w:rsidR="000C4524" w:rsidRPr="00137130">
        <w:t>е</w:t>
      </w:r>
      <w:r w:rsidRPr="00137130">
        <w:t>м</w:t>
      </w:r>
      <w:r w:rsidR="000C4524" w:rsidRPr="00137130">
        <w:t>у</w:t>
      </w:r>
      <w:r w:rsidRPr="00137130">
        <w:t xml:space="preserve"> пункт</w:t>
      </w:r>
      <w:r w:rsidR="000C4524" w:rsidRPr="00137130">
        <w:t>у, вопросу или теме</w:t>
      </w:r>
      <w:r w:rsidRPr="00137130">
        <w:t xml:space="preserve"> повестки дня ВКР-23 приведены в Приложении</w:t>
      </w:r>
      <w:r w:rsidR="00274B0F">
        <w:rPr>
          <w:lang w:val="en-US"/>
        </w:rPr>
        <w:t xml:space="preserve"> 1</w:t>
      </w:r>
      <w:r w:rsidRPr="00137130">
        <w:t>.</w:t>
      </w:r>
    </w:p>
    <w:p w14:paraId="55301E50" w14:textId="018119F7" w:rsidR="00C04277" w:rsidRPr="00137130" w:rsidRDefault="00044E4C" w:rsidP="00044E4C">
      <w:r w:rsidRPr="00137130">
        <w:t>У Китая есть другие предложения по некоторым другим пунктам повестки дня ВКР-23, которые включены в соответствующие многонациональные предложения или другие независимые предложения</w:t>
      </w:r>
      <w:r w:rsidR="00C04277" w:rsidRPr="00137130">
        <w:t>.</w:t>
      </w:r>
    </w:p>
    <w:p w14:paraId="37C717CF" w14:textId="761FEF47" w:rsidR="0003535B" w:rsidRPr="00137130" w:rsidRDefault="00044E4C" w:rsidP="00137130">
      <w:pPr>
        <w:spacing w:before="1080"/>
      </w:pPr>
      <w:r w:rsidRPr="00137130">
        <w:rPr>
          <w:b/>
          <w:bCs/>
        </w:rPr>
        <w:t>Приложение</w:t>
      </w:r>
      <w:r w:rsidR="00C04277" w:rsidRPr="00137130">
        <w:t>: 1</w:t>
      </w:r>
    </w:p>
    <w:p w14:paraId="6BE942E1" w14:textId="4C8CA7AF" w:rsidR="00C04277" w:rsidRPr="00137130" w:rsidRDefault="009B5CC2" w:rsidP="00C04277">
      <w:pPr>
        <w:pStyle w:val="AnnexNo"/>
      </w:pPr>
      <w:r w:rsidRPr="00137130">
        <w:br w:type="page"/>
      </w:r>
      <w:bookmarkStart w:id="8" w:name="_Toc134642628"/>
      <w:r w:rsidR="00922735" w:rsidRPr="00137130">
        <w:lastRenderedPageBreak/>
        <w:t>приложение</w:t>
      </w:r>
    </w:p>
    <w:bookmarkEnd w:id="8"/>
    <w:p w14:paraId="6EB7940B" w14:textId="1E696B2C" w:rsidR="00C04277" w:rsidRPr="00137130" w:rsidRDefault="00044E4C" w:rsidP="00C04277">
      <w:pPr>
        <w:pStyle w:val="Annextitle"/>
      </w:pPr>
      <w:r w:rsidRPr="00137130">
        <w:t>Таблица с номерами дополнений к предложениям по пунктам</w:t>
      </w:r>
      <w:r w:rsidR="000C4524" w:rsidRPr="00137130">
        <w:t>,</w:t>
      </w:r>
      <w:r w:rsidRPr="00137130">
        <w:t xml:space="preserve"> </w:t>
      </w:r>
      <w:r w:rsidR="000C4524" w:rsidRPr="00137130">
        <w:t xml:space="preserve">вопросам </w:t>
      </w:r>
      <w:r w:rsidR="006802A3">
        <w:br/>
      </w:r>
      <w:r w:rsidR="000C4524" w:rsidRPr="00137130">
        <w:t xml:space="preserve">и темам </w:t>
      </w:r>
      <w:r w:rsidRPr="00137130">
        <w:t xml:space="preserve">повестки дня </w:t>
      </w:r>
      <w:r w:rsidR="00922735" w:rsidRPr="00137130">
        <w:t>ВКР-23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9"/>
        <w:gridCol w:w="1700"/>
        <w:gridCol w:w="5246"/>
        <w:gridCol w:w="1554"/>
      </w:tblGrid>
      <w:tr w:rsidR="00C17AE2" w:rsidRPr="00137130" w14:paraId="12D67565" w14:textId="77777777" w:rsidTr="006802A3">
        <w:trPr>
          <w:cantSplit/>
          <w:tblHeader/>
        </w:trPr>
        <w:tc>
          <w:tcPr>
            <w:tcW w:w="586" w:type="pct"/>
            <w:vAlign w:val="center"/>
          </w:tcPr>
          <w:p w14:paraId="13B74FD4" w14:textId="77777777" w:rsidR="00C17AE2" w:rsidRPr="00137130" w:rsidRDefault="00C17AE2" w:rsidP="00137130">
            <w:pPr>
              <w:pStyle w:val="Tablehead"/>
              <w:ind w:left="-57" w:right="-57"/>
              <w:rPr>
                <w:lang w:val="ru-RU"/>
              </w:rPr>
            </w:pPr>
            <w:r w:rsidRPr="00137130">
              <w:rPr>
                <w:lang w:val="ru-RU"/>
              </w:rPr>
              <w:t>Пункт повестки дня ВКР</w:t>
            </w:r>
            <w:r w:rsidRPr="00137130">
              <w:rPr>
                <w:lang w:val="ru-RU"/>
              </w:rPr>
              <w:noBreakHyphen/>
              <w:t>23</w:t>
            </w:r>
          </w:p>
        </w:tc>
        <w:tc>
          <w:tcPr>
            <w:tcW w:w="883" w:type="pct"/>
            <w:vAlign w:val="center"/>
          </w:tcPr>
          <w:p w14:paraId="7A7E25CB" w14:textId="5265EF77" w:rsidR="00C17AE2" w:rsidRPr="00137130" w:rsidRDefault="00C17AE2" w:rsidP="00137130">
            <w:pPr>
              <w:pStyle w:val="Tablehead"/>
              <w:ind w:left="-57" w:right="-57"/>
              <w:rPr>
                <w:lang w:val="ru-RU"/>
              </w:rPr>
            </w:pPr>
            <w:r w:rsidRPr="00137130">
              <w:rPr>
                <w:lang w:val="ru-RU"/>
              </w:rPr>
              <w:t>Подпункт</w:t>
            </w:r>
            <w:r w:rsidR="000C4524" w:rsidRPr="00137130">
              <w:rPr>
                <w:lang w:val="ru-RU"/>
              </w:rPr>
              <w:t>/</w:t>
            </w:r>
            <w:r w:rsidRPr="00137130">
              <w:rPr>
                <w:lang w:val="ru-RU"/>
              </w:rPr>
              <w:t xml:space="preserve"> </w:t>
            </w:r>
            <w:r w:rsidR="000C4524" w:rsidRPr="00137130">
              <w:rPr>
                <w:lang w:val="ru-RU"/>
              </w:rPr>
              <w:t xml:space="preserve">вопрос/тема </w:t>
            </w:r>
            <w:r w:rsidRPr="00137130">
              <w:rPr>
                <w:lang w:val="ru-RU"/>
              </w:rPr>
              <w:t>повестки дня</w:t>
            </w:r>
          </w:p>
        </w:tc>
        <w:tc>
          <w:tcPr>
            <w:tcW w:w="2724" w:type="pct"/>
            <w:vAlign w:val="center"/>
          </w:tcPr>
          <w:p w14:paraId="547CDC46" w14:textId="613D24A4" w:rsidR="00C17AE2" w:rsidRPr="00137130" w:rsidRDefault="00C17AE2" w:rsidP="00137130">
            <w:pPr>
              <w:pStyle w:val="Tablehead"/>
              <w:ind w:left="-57" w:right="-57"/>
              <w:rPr>
                <w:lang w:val="ru-RU"/>
              </w:rPr>
            </w:pPr>
            <w:r w:rsidRPr="00137130">
              <w:rPr>
                <w:lang w:val="ru-RU"/>
              </w:rPr>
              <w:t>Название пункта</w:t>
            </w:r>
            <w:r w:rsidR="000C4524" w:rsidRPr="00137130">
              <w:rPr>
                <w:lang w:val="ru-RU"/>
              </w:rPr>
              <w:t>/темы/вопроса</w:t>
            </w:r>
            <w:r w:rsidRPr="00137130">
              <w:rPr>
                <w:lang w:val="ru-RU"/>
              </w:rPr>
              <w:t xml:space="preserve"> повестки дня</w:t>
            </w:r>
          </w:p>
        </w:tc>
        <w:tc>
          <w:tcPr>
            <w:tcW w:w="807" w:type="pct"/>
            <w:vAlign w:val="center"/>
          </w:tcPr>
          <w:p w14:paraId="551B4943" w14:textId="059BAC36" w:rsidR="00C17AE2" w:rsidRPr="00137130" w:rsidRDefault="00C17AE2" w:rsidP="00137130">
            <w:pPr>
              <w:pStyle w:val="Tablehead"/>
              <w:ind w:left="-57" w:right="-57"/>
              <w:rPr>
                <w:lang w:val="ru-RU"/>
              </w:rPr>
            </w:pPr>
            <w:r w:rsidRPr="00137130">
              <w:rPr>
                <w:lang w:val="ru-RU"/>
              </w:rPr>
              <w:t>Номер дополни-тельного документа</w:t>
            </w:r>
          </w:p>
        </w:tc>
      </w:tr>
      <w:tr w:rsidR="00C17AE2" w:rsidRPr="00137130" w14:paraId="0779CD59" w14:textId="77777777" w:rsidTr="006802A3">
        <w:trPr>
          <w:cantSplit/>
        </w:trPr>
        <w:tc>
          <w:tcPr>
            <w:tcW w:w="586" w:type="pct"/>
          </w:tcPr>
          <w:p w14:paraId="4862664D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1.1</w:t>
            </w:r>
          </w:p>
        </w:tc>
        <w:tc>
          <w:tcPr>
            <w:tcW w:w="883" w:type="pct"/>
          </w:tcPr>
          <w:p w14:paraId="01FB842C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290A4A8D" w14:textId="08E39F6C" w:rsidR="00C17AE2" w:rsidRPr="00137130" w:rsidRDefault="00C17AE2" w:rsidP="00137130">
            <w:pPr>
              <w:pStyle w:val="Tabletext"/>
            </w:pPr>
            <w:r w:rsidRPr="00137130">
              <w:t xml:space="preserve">в соответствии с Резолюцией </w:t>
            </w:r>
            <w:r w:rsidRPr="00137130">
              <w:rPr>
                <w:b/>
              </w:rPr>
              <w:t>223 (Пересм. ВКР 19)</w:t>
            </w:r>
            <w:r w:rsidRPr="00137130">
              <w:t>, рассмотреть, основываясь на результатах исследований МСЭ-R, возможные меры для обеспечения защиты в полосе частот 4800−4990 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 </w:t>
            </w:r>
            <w:r w:rsidRPr="00137130">
              <w:rPr>
                <w:b/>
              </w:rPr>
              <w:t>5.441B</w:t>
            </w:r>
            <w:r w:rsidRPr="00137130">
              <w:t>;</w:t>
            </w:r>
          </w:p>
        </w:tc>
        <w:tc>
          <w:tcPr>
            <w:tcW w:w="807" w:type="pct"/>
          </w:tcPr>
          <w:p w14:paraId="0ADAD068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A1</w:t>
            </w:r>
          </w:p>
        </w:tc>
      </w:tr>
      <w:tr w:rsidR="00C17AE2" w:rsidRPr="00137130" w14:paraId="3A0F00FC" w14:textId="77777777" w:rsidTr="006802A3">
        <w:trPr>
          <w:cantSplit/>
        </w:trPr>
        <w:tc>
          <w:tcPr>
            <w:tcW w:w="586" w:type="pct"/>
          </w:tcPr>
          <w:p w14:paraId="66C77F36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1.2</w:t>
            </w:r>
          </w:p>
        </w:tc>
        <w:tc>
          <w:tcPr>
            <w:tcW w:w="883" w:type="pct"/>
          </w:tcPr>
          <w:p w14:paraId="0E681715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4A4A39A6" w14:textId="77777777" w:rsidR="00C17AE2" w:rsidRPr="00137130" w:rsidRDefault="00C17AE2" w:rsidP="00137130">
            <w:pPr>
              <w:pStyle w:val="Tabletext"/>
            </w:pPr>
            <w:r w:rsidRPr="00137130">
              <w:t>в соответствии с Резолюцией </w:t>
            </w:r>
            <w:r w:rsidRPr="00137130">
              <w:rPr>
                <w:b/>
              </w:rPr>
              <w:t>245 (ВКР</w:t>
            </w:r>
            <w:r w:rsidRPr="00137130">
              <w:rPr>
                <w:b/>
              </w:rPr>
              <w:noBreakHyphen/>
              <w:t>19)</w:t>
            </w:r>
            <w:r w:rsidRPr="00137130">
              <w:t>, рассмотреть вопрос об определении полос частот 3300−3400 МГц, 3600−3800 МГц, 6425−7025 МГц, 7025−7125 МГц и 10,0−10,5 ГГц для Международной подвижной электросвязи (IMT), включая возможные дополнительные распределения подвижной службе на первичной основе;</w:t>
            </w:r>
          </w:p>
        </w:tc>
        <w:tc>
          <w:tcPr>
            <w:tcW w:w="807" w:type="pct"/>
          </w:tcPr>
          <w:p w14:paraId="1C9277EA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A2</w:t>
            </w:r>
          </w:p>
        </w:tc>
      </w:tr>
      <w:tr w:rsidR="00C17AE2" w:rsidRPr="00137130" w14:paraId="59692ED2" w14:textId="77777777" w:rsidTr="006802A3">
        <w:trPr>
          <w:cantSplit/>
        </w:trPr>
        <w:tc>
          <w:tcPr>
            <w:tcW w:w="586" w:type="pct"/>
          </w:tcPr>
          <w:p w14:paraId="6CA58721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1.3</w:t>
            </w:r>
          </w:p>
        </w:tc>
        <w:tc>
          <w:tcPr>
            <w:tcW w:w="883" w:type="pct"/>
          </w:tcPr>
          <w:p w14:paraId="253DF70C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553B5D27" w14:textId="6AF34AC7" w:rsidR="00C17AE2" w:rsidRPr="00137130" w:rsidRDefault="00C17AE2" w:rsidP="00137130">
            <w:pPr>
              <w:pStyle w:val="Tabletext"/>
            </w:pPr>
            <w:r w:rsidRPr="00137130">
              <w:t>в соответствии с Резолюцией </w:t>
            </w:r>
            <w:r w:rsidRPr="00137130">
              <w:rPr>
                <w:b/>
              </w:rPr>
              <w:t>246 (ВКР-19)</w:t>
            </w:r>
            <w:r w:rsidRPr="00137130">
              <w:t xml:space="preserve">, рассмотреть вопрос о распределении на первичной основе полосы </w:t>
            </w:r>
            <w:r w:rsidR="000C4524" w:rsidRPr="00137130">
              <w:t xml:space="preserve">частот </w:t>
            </w:r>
            <w:r w:rsidRPr="00137130">
              <w:t>3600</w:t>
            </w:r>
            <w:r w:rsidR="006802A3">
              <w:rPr>
                <w:lang w:val="en-US"/>
              </w:rPr>
              <w:t>−</w:t>
            </w:r>
            <w:r w:rsidRPr="00137130">
              <w:t>3800 МГц подвижной службе в Районе 1 и принять надлежащие регламентарные меры;</w:t>
            </w:r>
          </w:p>
        </w:tc>
        <w:tc>
          <w:tcPr>
            <w:tcW w:w="807" w:type="pct"/>
          </w:tcPr>
          <w:p w14:paraId="61717A2E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A3</w:t>
            </w:r>
          </w:p>
        </w:tc>
      </w:tr>
      <w:tr w:rsidR="00C17AE2" w:rsidRPr="00137130" w14:paraId="19FF69BF" w14:textId="77777777" w:rsidTr="006802A3">
        <w:trPr>
          <w:cantSplit/>
        </w:trPr>
        <w:tc>
          <w:tcPr>
            <w:tcW w:w="586" w:type="pct"/>
          </w:tcPr>
          <w:p w14:paraId="33360EA6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1.4</w:t>
            </w:r>
          </w:p>
        </w:tc>
        <w:tc>
          <w:tcPr>
            <w:tcW w:w="883" w:type="pct"/>
          </w:tcPr>
          <w:p w14:paraId="3BDCC069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1ECE4846" w14:textId="77777777" w:rsidR="00C17AE2" w:rsidRPr="00137130" w:rsidRDefault="00C17AE2" w:rsidP="00137130">
            <w:pPr>
              <w:pStyle w:val="Tabletext"/>
            </w:pPr>
            <w:r w:rsidRPr="00137130">
              <w:t>в соответствии с Резолюцией </w:t>
            </w:r>
            <w:r w:rsidRPr="00137130">
              <w:rPr>
                <w:b/>
              </w:rPr>
              <w:t>247 (ВКР-19)</w:t>
            </w:r>
            <w:r w:rsidRPr="00137130">
              <w:t>, рассмотреть использование станций на высотной платформе в качестве базовых станций IMT (HIBS) подвижной службы в некоторых полосах частот ниже 2,7 ГГц, уже определенных для IMT на глобальной или региональной основе;</w:t>
            </w:r>
          </w:p>
        </w:tc>
        <w:tc>
          <w:tcPr>
            <w:tcW w:w="807" w:type="pct"/>
          </w:tcPr>
          <w:p w14:paraId="6AB76DE2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A4</w:t>
            </w:r>
          </w:p>
        </w:tc>
      </w:tr>
      <w:tr w:rsidR="00C17AE2" w:rsidRPr="00137130" w14:paraId="3F344205" w14:textId="77777777" w:rsidTr="006802A3">
        <w:trPr>
          <w:cantSplit/>
        </w:trPr>
        <w:tc>
          <w:tcPr>
            <w:tcW w:w="586" w:type="pct"/>
          </w:tcPr>
          <w:p w14:paraId="7688746A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1.5</w:t>
            </w:r>
          </w:p>
        </w:tc>
        <w:tc>
          <w:tcPr>
            <w:tcW w:w="883" w:type="pct"/>
          </w:tcPr>
          <w:p w14:paraId="6BE6F0E7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15B4CB6D" w14:textId="77777777" w:rsidR="00C17AE2" w:rsidRPr="00137130" w:rsidRDefault="00C17AE2" w:rsidP="00137130">
            <w:pPr>
              <w:pStyle w:val="Tabletext"/>
            </w:pPr>
            <w:r w:rsidRPr="00137130">
              <w:t>в соответствии с Резолюцией </w:t>
            </w:r>
            <w:r w:rsidRPr="00137130">
              <w:rPr>
                <w:b/>
              </w:rPr>
              <w:t>235 (ВКР-15)</w:t>
            </w:r>
            <w:r w:rsidRPr="00137130">
              <w:t>, провести рассмотрение использования спектра существующими службами и их потребностей в спектре в полосе частот 470−960 МГц в Районе 1 и рассмотреть возможные регламентарные меры в полосе частот 470−694 МГц в Районе 1 на основании результатов этого рассмотрения;</w:t>
            </w:r>
          </w:p>
        </w:tc>
        <w:tc>
          <w:tcPr>
            <w:tcW w:w="807" w:type="pct"/>
          </w:tcPr>
          <w:p w14:paraId="53ECD1AA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A5</w:t>
            </w:r>
          </w:p>
        </w:tc>
      </w:tr>
      <w:tr w:rsidR="00C17AE2" w:rsidRPr="00137130" w14:paraId="60C115DF" w14:textId="77777777" w:rsidTr="006802A3">
        <w:trPr>
          <w:cantSplit/>
        </w:trPr>
        <w:tc>
          <w:tcPr>
            <w:tcW w:w="586" w:type="pct"/>
          </w:tcPr>
          <w:p w14:paraId="52D59CCC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1.6</w:t>
            </w:r>
          </w:p>
        </w:tc>
        <w:tc>
          <w:tcPr>
            <w:tcW w:w="883" w:type="pct"/>
          </w:tcPr>
          <w:p w14:paraId="67ED15EC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0D6EFA72" w14:textId="77777777" w:rsidR="00C17AE2" w:rsidRPr="00137130" w:rsidRDefault="00C17AE2" w:rsidP="00137130">
            <w:pPr>
              <w:pStyle w:val="Tabletext"/>
            </w:pPr>
            <w:r w:rsidRPr="00137130">
              <w:t>в соответствии с Резолюцией </w:t>
            </w:r>
            <w:r w:rsidRPr="00137130">
              <w:rPr>
                <w:b/>
              </w:rPr>
              <w:t>772 (ВКР</w:t>
            </w:r>
            <w:r w:rsidRPr="00137130">
              <w:rPr>
                <w:b/>
              </w:rPr>
              <w:noBreakHyphen/>
              <w:t>19)</w:t>
            </w:r>
            <w:r w:rsidRPr="00137130">
              <w:t>, рассмотреть вопрос о регламентарных положениях, содействующих обеспечению радиосвязи для суборбитальных аппаратов;</w:t>
            </w:r>
          </w:p>
        </w:tc>
        <w:tc>
          <w:tcPr>
            <w:tcW w:w="807" w:type="pct"/>
          </w:tcPr>
          <w:p w14:paraId="758A969E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A6</w:t>
            </w:r>
          </w:p>
        </w:tc>
      </w:tr>
      <w:tr w:rsidR="00C17AE2" w:rsidRPr="00137130" w14:paraId="0BAB773B" w14:textId="77777777" w:rsidTr="006802A3">
        <w:trPr>
          <w:cantSplit/>
        </w:trPr>
        <w:tc>
          <w:tcPr>
            <w:tcW w:w="586" w:type="pct"/>
          </w:tcPr>
          <w:p w14:paraId="6A70EA32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1.7</w:t>
            </w:r>
          </w:p>
        </w:tc>
        <w:tc>
          <w:tcPr>
            <w:tcW w:w="883" w:type="pct"/>
          </w:tcPr>
          <w:p w14:paraId="08D5665F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7DC4F4B1" w14:textId="67D7836C" w:rsidR="00C17AE2" w:rsidRPr="00137130" w:rsidRDefault="00C17AE2" w:rsidP="00137130">
            <w:pPr>
              <w:pStyle w:val="Tabletext"/>
            </w:pPr>
            <w:r w:rsidRPr="00137130">
              <w:t xml:space="preserve">в соответствии с Резолюцией </w:t>
            </w:r>
            <w:r w:rsidRPr="00137130">
              <w:rPr>
                <w:b/>
              </w:rPr>
              <w:t>428 (ВКР</w:t>
            </w:r>
            <w:r w:rsidRPr="00137130">
              <w:rPr>
                <w:b/>
              </w:rPr>
              <w:noBreakHyphen/>
              <w:t>19)</w:t>
            </w:r>
            <w:r w:rsidRPr="00137130">
              <w:t xml:space="preserve">, рассмотреть вопрос о новом распределении воздушной подвижной спутниковой (R) службе для воздушной ОВЧ-связи в направлениях Земля-космос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</w:t>
            </w:r>
            <w:r w:rsidR="000C4524" w:rsidRPr="00137130">
              <w:t xml:space="preserve">воздушной подвижной </w:t>
            </w:r>
            <w:r w:rsidRPr="00137130">
              <w:t>(R)</w:t>
            </w:r>
            <w:r w:rsidR="000C4524" w:rsidRPr="00137130">
              <w:t xml:space="preserve"> службе</w:t>
            </w:r>
            <w:r w:rsidRPr="00137130">
              <w:t xml:space="preserve">, </w:t>
            </w:r>
            <w:r w:rsidR="000C4524" w:rsidRPr="00137130">
              <w:t xml:space="preserve">воздушной радионавигационной службе </w:t>
            </w:r>
            <w:r w:rsidRPr="00137130">
              <w:t>и в соседних полосах частот;</w:t>
            </w:r>
          </w:p>
        </w:tc>
        <w:tc>
          <w:tcPr>
            <w:tcW w:w="807" w:type="pct"/>
          </w:tcPr>
          <w:p w14:paraId="07EC349F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A7</w:t>
            </w:r>
          </w:p>
        </w:tc>
      </w:tr>
      <w:tr w:rsidR="00C17AE2" w:rsidRPr="00137130" w14:paraId="2E2ED982" w14:textId="77777777" w:rsidTr="006802A3">
        <w:trPr>
          <w:cantSplit/>
        </w:trPr>
        <w:tc>
          <w:tcPr>
            <w:tcW w:w="586" w:type="pct"/>
          </w:tcPr>
          <w:p w14:paraId="4C09C024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1.8</w:t>
            </w:r>
          </w:p>
        </w:tc>
        <w:tc>
          <w:tcPr>
            <w:tcW w:w="883" w:type="pct"/>
          </w:tcPr>
          <w:p w14:paraId="2D1CF747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4B471C3C" w14:textId="268DDE08" w:rsidR="00C17AE2" w:rsidRPr="00137130" w:rsidRDefault="00C17AE2" w:rsidP="00137130">
            <w:pPr>
              <w:pStyle w:val="Tabletext"/>
            </w:pPr>
            <w:r w:rsidRPr="00137130">
              <w:t xml:space="preserve">основываясь на результатах исследований МСЭ-R, проведенных во исполнение Резолюции </w:t>
            </w:r>
            <w:r w:rsidRPr="00137130">
              <w:rPr>
                <w:b/>
              </w:rPr>
              <w:t>171 (ВКР</w:t>
            </w:r>
            <w:r w:rsidRPr="00137130">
              <w:rPr>
                <w:b/>
              </w:rPr>
              <w:noBreakHyphen/>
              <w:t>19)</w:t>
            </w:r>
            <w:r w:rsidRPr="00137130">
              <w:t>, рассмотреть вопрос о</w:t>
            </w:r>
            <w:r w:rsidR="00111F19">
              <w:rPr>
                <w:lang w:val="en-US"/>
              </w:rPr>
              <w:t> </w:t>
            </w:r>
            <w:r w:rsidRPr="00137130">
              <w:t xml:space="preserve">надлежащих регламентарных мерах с целью рассмотрения и, при необходимости, пересмотра Резолюции </w:t>
            </w:r>
            <w:r w:rsidRPr="00137130">
              <w:rPr>
                <w:b/>
              </w:rPr>
              <w:t>155 (Пересм. ВКР</w:t>
            </w:r>
            <w:r w:rsidR="00111F19">
              <w:rPr>
                <w:b/>
              </w:rPr>
              <w:noBreakHyphen/>
            </w:r>
            <w:r w:rsidRPr="00137130">
              <w:rPr>
                <w:b/>
              </w:rPr>
              <w:t>19)</w:t>
            </w:r>
            <w:r w:rsidRPr="00137130">
              <w:t xml:space="preserve"> и п. </w:t>
            </w:r>
            <w:r w:rsidRPr="00137130">
              <w:rPr>
                <w:b/>
              </w:rPr>
              <w:t>5.484B</w:t>
            </w:r>
            <w:r w:rsidRPr="00137130">
              <w:t xml:space="preserve"> для обеспечения возможности использования сетей фиксированной спутниковой службы для управления и связи, не относящейся к полезной нагрузке, беспилотных авиационных систем;</w:t>
            </w:r>
          </w:p>
        </w:tc>
        <w:tc>
          <w:tcPr>
            <w:tcW w:w="807" w:type="pct"/>
          </w:tcPr>
          <w:p w14:paraId="0213018B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A8</w:t>
            </w:r>
          </w:p>
        </w:tc>
      </w:tr>
      <w:tr w:rsidR="00C17AE2" w:rsidRPr="00137130" w14:paraId="18911418" w14:textId="77777777" w:rsidTr="006802A3">
        <w:trPr>
          <w:cantSplit/>
        </w:trPr>
        <w:tc>
          <w:tcPr>
            <w:tcW w:w="586" w:type="pct"/>
          </w:tcPr>
          <w:p w14:paraId="565B29EB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lastRenderedPageBreak/>
              <w:t>1.9</w:t>
            </w:r>
          </w:p>
        </w:tc>
        <w:tc>
          <w:tcPr>
            <w:tcW w:w="883" w:type="pct"/>
          </w:tcPr>
          <w:p w14:paraId="0263F71D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500BC5BD" w14:textId="1BFC5D7B" w:rsidR="00C17AE2" w:rsidRPr="00137130" w:rsidRDefault="00C17AE2" w:rsidP="00137130">
            <w:pPr>
              <w:pStyle w:val="Tabletext"/>
            </w:pPr>
            <w:r w:rsidRPr="00137130">
              <w:t>в соответствии с Резолюцией </w:t>
            </w:r>
            <w:r w:rsidRPr="00137130">
              <w:rPr>
                <w:b/>
              </w:rPr>
              <w:t>429 (ВКР-19)</w:t>
            </w:r>
            <w:r w:rsidRPr="00137130">
              <w:t>, рассмотреть Приложение </w:t>
            </w:r>
            <w:r w:rsidRPr="00137130">
              <w:rPr>
                <w:b/>
              </w:rPr>
              <w:t>27</w:t>
            </w:r>
            <w:r w:rsidRPr="00137130">
              <w:t xml:space="preserve"> к Регламенту радиосвязи и изучить возможность принятия соответствующих регламентарных мер и обновлений на основе исследований МСЭ-R в целях использования цифровых технологий в коммерческой авиации для применений, связанных с обеспечением безопасности человеческой жизни, в существующих полосах ВЧ, распределенных воздушной подвижной (</w:t>
            </w:r>
            <w:r w:rsidR="000C4524" w:rsidRPr="00137130">
              <w:t>R</w:t>
            </w:r>
            <w:r w:rsidRPr="00137130">
              <w:t xml:space="preserve">) </w:t>
            </w:r>
            <w:r w:rsidR="000C4524" w:rsidRPr="00137130">
              <w:t xml:space="preserve">службе, </w:t>
            </w:r>
            <w:r w:rsidRPr="00137130">
              <w:t>и обеспечения сосуществования действующих ВЧ-систем наряду с модернизированными ВЧ</w:t>
            </w:r>
            <w:r w:rsidRPr="00137130">
              <w:noBreakHyphen/>
              <w:t>системами;</w:t>
            </w:r>
          </w:p>
        </w:tc>
        <w:tc>
          <w:tcPr>
            <w:tcW w:w="807" w:type="pct"/>
          </w:tcPr>
          <w:p w14:paraId="6EADB1F6" w14:textId="3BFC39AF" w:rsidR="00C17AE2" w:rsidRPr="00137130" w:rsidRDefault="009F1F83" w:rsidP="00137130">
            <w:pPr>
              <w:pStyle w:val="Tabletext"/>
              <w:jc w:val="center"/>
            </w:pPr>
            <w:r w:rsidRPr="00137130">
              <w:t>Отсутствует</w:t>
            </w:r>
          </w:p>
        </w:tc>
      </w:tr>
      <w:tr w:rsidR="00C17AE2" w:rsidRPr="00137130" w14:paraId="670A059A" w14:textId="77777777" w:rsidTr="006802A3">
        <w:trPr>
          <w:cantSplit/>
        </w:trPr>
        <w:tc>
          <w:tcPr>
            <w:tcW w:w="586" w:type="pct"/>
          </w:tcPr>
          <w:p w14:paraId="10BC9B96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1.10</w:t>
            </w:r>
          </w:p>
        </w:tc>
        <w:tc>
          <w:tcPr>
            <w:tcW w:w="883" w:type="pct"/>
          </w:tcPr>
          <w:p w14:paraId="2EA98C2E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39738D83" w14:textId="77777777" w:rsidR="00C17AE2" w:rsidRPr="00137130" w:rsidRDefault="00C17AE2" w:rsidP="00137130">
            <w:pPr>
              <w:pStyle w:val="Tabletext"/>
            </w:pPr>
            <w:r w:rsidRPr="00137130">
              <w:t xml:space="preserve">в соответствии с Резолюцией </w:t>
            </w:r>
            <w:r w:rsidRPr="00137130">
              <w:rPr>
                <w:b/>
              </w:rPr>
              <w:t>430 (ВКР-19)</w:t>
            </w:r>
            <w:r w:rsidRPr="00137130">
              <w:t>, провести исследования потребностей в спектре,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подвижной службы, не связанных с обеспечением безопасности;</w:t>
            </w:r>
          </w:p>
        </w:tc>
        <w:tc>
          <w:tcPr>
            <w:tcW w:w="807" w:type="pct"/>
          </w:tcPr>
          <w:p w14:paraId="2108BB66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A10</w:t>
            </w:r>
          </w:p>
        </w:tc>
      </w:tr>
      <w:tr w:rsidR="00C17AE2" w:rsidRPr="00137130" w14:paraId="13F5D55B" w14:textId="77777777" w:rsidTr="006802A3">
        <w:trPr>
          <w:cantSplit/>
        </w:trPr>
        <w:tc>
          <w:tcPr>
            <w:tcW w:w="586" w:type="pct"/>
            <w:vMerge w:val="restart"/>
          </w:tcPr>
          <w:p w14:paraId="0685E514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1.11</w:t>
            </w:r>
          </w:p>
        </w:tc>
        <w:tc>
          <w:tcPr>
            <w:tcW w:w="883" w:type="pct"/>
          </w:tcPr>
          <w:p w14:paraId="59B1D49B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16361BD2" w14:textId="499725B2" w:rsidR="00C17AE2" w:rsidRPr="00137130" w:rsidRDefault="00C17AE2" w:rsidP="00137130">
            <w:pPr>
              <w:pStyle w:val="Tabletext"/>
            </w:pPr>
            <w:r w:rsidRPr="00137130">
              <w:t>в соответствии с Резолюцией </w:t>
            </w:r>
            <w:r w:rsidRPr="00137130">
              <w:rPr>
                <w:b/>
                <w:bCs/>
              </w:rPr>
              <w:t>361 (Пересм. ВКР</w:t>
            </w:r>
            <w:r w:rsidRPr="00137130">
              <w:rPr>
                <w:b/>
                <w:bCs/>
              </w:rPr>
              <w:noBreakHyphen/>
              <w:t>19)</w:t>
            </w:r>
            <w:r w:rsidRPr="00137130">
              <w:rPr>
                <w:bCs/>
              </w:rPr>
              <w:t xml:space="preserve">, </w:t>
            </w:r>
            <w:r w:rsidRPr="00137130">
              <w:t xml:space="preserve">рассмотреть возможные регламентарные меры для поддержки модернизации Глобальной морской системы для случаев бедствия и обеспечения безопасности </w:t>
            </w:r>
            <w:r w:rsidR="000C4524" w:rsidRPr="00137130">
              <w:t xml:space="preserve">(ГМСББ) </w:t>
            </w:r>
            <w:r w:rsidRPr="00137130">
              <w:t>и внедрения электронной навигации;</w:t>
            </w:r>
          </w:p>
        </w:tc>
        <w:tc>
          <w:tcPr>
            <w:tcW w:w="807" w:type="pct"/>
          </w:tcPr>
          <w:p w14:paraId="34D61524" w14:textId="77777777" w:rsidR="00C17AE2" w:rsidRPr="00137130" w:rsidRDefault="00C17AE2" w:rsidP="00137130">
            <w:pPr>
              <w:pStyle w:val="Tabletext"/>
              <w:jc w:val="center"/>
            </w:pPr>
          </w:p>
        </w:tc>
      </w:tr>
      <w:tr w:rsidR="00977FC8" w:rsidRPr="00137130" w14:paraId="64D6DBA0" w14:textId="77777777" w:rsidTr="006802A3">
        <w:trPr>
          <w:cantSplit/>
        </w:trPr>
        <w:tc>
          <w:tcPr>
            <w:tcW w:w="586" w:type="pct"/>
            <w:vMerge/>
          </w:tcPr>
          <w:p w14:paraId="5906BE47" w14:textId="77777777" w:rsidR="00977FC8" w:rsidRPr="00137130" w:rsidRDefault="00977FC8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72BE88CD" w14:textId="77777777" w:rsidR="00977FC8" w:rsidRPr="00137130" w:rsidRDefault="00977FC8" w:rsidP="00137130">
            <w:pPr>
              <w:pStyle w:val="Tabletext"/>
              <w:jc w:val="center"/>
            </w:pPr>
            <w:r w:rsidRPr="00137130">
              <w:t>Вопрос A/В</w:t>
            </w:r>
          </w:p>
        </w:tc>
        <w:tc>
          <w:tcPr>
            <w:tcW w:w="2724" w:type="pct"/>
          </w:tcPr>
          <w:p w14:paraId="1293069A" w14:textId="77777777" w:rsidR="00977FC8" w:rsidRPr="00137130" w:rsidRDefault="00977FC8" w:rsidP="00137130">
            <w:pPr>
              <w:pStyle w:val="Tabletext"/>
            </w:pPr>
            <w:r w:rsidRPr="00137130">
              <w:t>Модернизация ГМСББ/Электронная навигация</w:t>
            </w:r>
          </w:p>
        </w:tc>
        <w:tc>
          <w:tcPr>
            <w:tcW w:w="807" w:type="pct"/>
          </w:tcPr>
          <w:p w14:paraId="2D710B9A" w14:textId="77777777" w:rsidR="00977FC8" w:rsidRPr="00137130" w:rsidRDefault="00977FC8" w:rsidP="00137130">
            <w:pPr>
              <w:pStyle w:val="Tabletext"/>
              <w:jc w:val="center"/>
            </w:pPr>
            <w:r w:rsidRPr="00137130">
              <w:t>A11-А1</w:t>
            </w:r>
          </w:p>
        </w:tc>
      </w:tr>
      <w:tr w:rsidR="00C17AE2" w:rsidRPr="00137130" w14:paraId="445CED83" w14:textId="77777777" w:rsidTr="006802A3">
        <w:trPr>
          <w:cantSplit/>
        </w:trPr>
        <w:tc>
          <w:tcPr>
            <w:tcW w:w="586" w:type="pct"/>
            <w:vMerge/>
          </w:tcPr>
          <w:p w14:paraId="21B46A4F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215F22BB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Вопрос C</w:t>
            </w:r>
          </w:p>
        </w:tc>
        <w:tc>
          <w:tcPr>
            <w:tcW w:w="2724" w:type="pct"/>
          </w:tcPr>
          <w:p w14:paraId="59C42517" w14:textId="77777777" w:rsidR="00C17AE2" w:rsidRPr="00137130" w:rsidRDefault="00C17AE2" w:rsidP="00137130">
            <w:pPr>
              <w:pStyle w:val="Tabletext"/>
            </w:pPr>
            <w:r w:rsidRPr="00137130">
              <w:t>Новые спутниковые системы</w:t>
            </w:r>
          </w:p>
        </w:tc>
        <w:tc>
          <w:tcPr>
            <w:tcW w:w="807" w:type="pct"/>
          </w:tcPr>
          <w:p w14:paraId="54CFD64B" w14:textId="77777777" w:rsidR="00C17AE2" w:rsidRPr="00137130" w:rsidRDefault="00BE26BD" w:rsidP="00137130">
            <w:pPr>
              <w:pStyle w:val="Tabletext"/>
              <w:jc w:val="center"/>
            </w:pPr>
            <w:r w:rsidRPr="00137130">
              <w:t>A11-А2</w:t>
            </w:r>
          </w:p>
        </w:tc>
      </w:tr>
      <w:tr w:rsidR="00C17AE2" w:rsidRPr="00137130" w14:paraId="70F695DE" w14:textId="77777777" w:rsidTr="006802A3">
        <w:trPr>
          <w:cantSplit/>
        </w:trPr>
        <w:tc>
          <w:tcPr>
            <w:tcW w:w="586" w:type="pct"/>
          </w:tcPr>
          <w:p w14:paraId="3C109481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1.12</w:t>
            </w:r>
          </w:p>
        </w:tc>
        <w:tc>
          <w:tcPr>
            <w:tcW w:w="883" w:type="pct"/>
          </w:tcPr>
          <w:p w14:paraId="631DF180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0EC6B723" w14:textId="77777777" w:rsidR="00C17AE2" w:rsidRPr="00137130" w:rsidRDefault="00C17AE2" w:rsidP="00137130">
            <w:pPr>
              <w:pStyle w:val="Tabletext"/>
            </w:pPr>
            <w:r w:rsidRPr="00137130">
              <w:t>в соответствии с Резолюцией </w:t>
            </w:r>
            <w:r w:rsidRPr="00137130">
              <w:rPr>
                <w:b/>
                <w:bCs/>
              </w:rPr>
              <w:t>656 (Пересм. ВКР</w:t>
            </w:r>
            <w:r w:rsidRPr="00137130">
              <w:rPr>
                <w:b/>
                <w:bCs/>
              </w:rPr>
              <w:noBreakHyphen/>
              <w:t>19)</w:t>
            </w:r>
            <w:r w:rsidRPr="00137130">
              <w:t>, провести и завершить своевременно до начала ВКР</w:t>
            </w:r>
            <w:r w:rsidRPr="00137130">
              <w:noBreakHyphen/>
              <w:t>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 диапазоне частот около 45 МГц с учетом защиты действующих служб, в том числе в соседних полосах;</w:t>
            </w:r>
          </w:p>
        </w:tc>
        <w:tc>
          <w:tcPr>
            <w:tcW w:w="807" w:type="pct"/>
          </w:tcPr>
          <w:p w14:paraId="786C61F3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A12</w:t>
            </w:r>
          </w:p>
        </w:tc>
      </w:tr>
      <w:tr w:rsidR="00C17AE2" w:rsidRPr="00137130" w14:paraId="32BA3B11" w14:textId="77777777" w:rsidTr="006802A3">
        <w:trPr>
          <w:cantSplit/>
        </w:trPr>
        <w:tc>
          <w:tcPr>
            <w:tcW w:w="586" w:type="pct"/>
          </w:tcPr>
          <w:p w14:paraId="3EE069BF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1.13</w:t>
            </w:r>
          </w:p>
        </w:tc>
        <w:tc>
          <w:tcPr>
            <w:tcW w:w="883" w:type="pct"/>
          </w:tcPr>
          <w:p w14:paraId="4245A738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052CD93A" w14:textId="77777777" w:rsidR="00C17AE2" w:rsidRPr="00137130" w:rsidRDefault="00C17AE2" w:rsidP="00137130">
            <w:pPr>
              <w:pStyle w:val="Tabletext"/>
            </w:pPr>
            <w:r w:rsidRPr="00137130">
              <w:t xml:space="preserve">в соответствии с Резолюцией </w:t>
            </w:r>
            <w:r w:rsidRPr="00137130">
              <w:rPr>
                <w:b/>
                <w:bCs/>
              </w:rPr>
              <w:t>661 (ВКР-19)</w:t>
            </w:r>
            <w:r w:rsidRPr="00137130">
              <w:t>, рассмотреть возможность повышения статуса распределения службе космических исследований в полосе частот 14,8–15,35 ГГц</w:t>
            </w:r>
          </w:p>
        </w:tc>
        <w:tc>
          <w:tcPr>
            <w:tcW w:w="807" w:type="pct"/>
          </w:tcPr>
          <w:p w14:paraId="24963D4B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A13</w:t>
            </w:r>
          </w:p>
        </w:tc>
      </w:tr>
      <w:tr w:rsidR="00C17AE2" w:rsidRPr="00137130" w14:paraId="4D09EEA4" w14:textId="77777777" w:rsidTr="006802A3">
        <w:trPr>
          <w:cantSplit/>
        </w:trPr>
        <w:tc>
          <w:tcPr>
            <w:tcW w:w="586" w:type="pct"/>
          </w:tcPr>
          <w:p w14:paraId="2D78C655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1.14</w:t>
            </w:r>
          </w:p>
        </w:tc>
        <w:tc>
          <w:tcPr>
            <w:tcW w:w="883" w:type="pct"/>
          </w:tcPr>
          <w:p w14:paraId="0D5D657A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530AAE72" w14:textId="7EFA4BE2" w:rsidR="00C17AE2" w:rsidRPr="00137130" w:rsidRDefault="00C17AE2" w:rsidP="00137130">
            <w:pPr>
              <w:pStyle w:val="Tabletext"/>
            </w:pPr>
            <w:r w:rsidRPr="00137130">
              <w:t xml:space="preserve">в соответствии с Резолюцией </w:t>
            </w:r>
            <w:r w:rsidRPr="00137130">
              <w:rPr>
                <w:b/>
              </w:rPr>
              <w:t>662 (ВКР-19)</w:t>
            </w:r>
            <w:r w:rsidRPr="00137130">
              <w:rPr>
                <w:bCs/>
              </w:rPr>
              <w:t xml:space="preserve">, </w:t>
            </w:r>
            <w:r w:rsidRPr="00137130">
              <w:t xml:space="preserve">проанализировать и рассмотреть возможные корректировки существующих </w:t>
            </w:r>
            <w:r w:rsidR="000C4524" w:rsidRPr="00137130">
              <w:t xml:space="preserve">частотных присвоений </w:t>
            </w:r>
            <w:r w:rsidRPr="00137130">
              <w:t xml:space="preserve">или возможные новые первичные распределения частот </w:t>
            </w:r>
            <w:r w:rsidR="000C4524" w:rsidRPr="00137130">
              <w:t xml:space="preserve">спутниковой службе исследования Земли </w:t>
            </w:r>
            <w:r w:rsidRPr="00137130">
              <w:t>(пассивной) в диапазоне частот 231,5–252 ГГц для обеспечения согласования с самыми современными требованиями систем дистанционного зондирования;</w:t>
            </w:r>
          </w:p>
        </w:tc>
        <w:tc>
          <w:tcPr>
            <w:tcW w:w="807" w:type="pct"/>
          </w:tcPr>
          <w:p w14:paraId="5BD31CEF" w14:textId="72AE24CC" w:rsidR="00C17AE2" w:rsidRPr="00137130" w:rsidRDefault="009F1F83" w:rsidP="00137130">
            <w:pPr>
              <w:pStyle w:val="Tabletext"/>
              <w:jc w:val="center"/>
            </w:pPr>
            <w:r w:rsidRPr="00137130">
              <w:t>Отсутствует</w:t>
            </w:r>
          </w:p>
        </w:tc>
      </w:tr>
      <w:tr w:rsidR="00C17AE2" w:rsidRPr="00137130" w14:paraId="7A7C2A72" w14:textId="77777777" w:rsidTr="006802A3">
        <w:trPr>
          <w:cantSplit/>
        </w:trPr>
        <w:tc>
          <w:tcPr>
            <w:tcW w:w="586" w:type="pct"/>
          </w:tcPr>
          <w:p w14:paraId="1114E00C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1.15</w:t>
            </w:r>
          </w:p>
        </w:tc>
        <w:tc>
          <w:tcPr>
            <w:tcW w:w="883" w:type="pct"/>
          </w:tcPr>
          <w:p w14:paraId="68E3F75C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0C957DCF" w14:textId="25C02451" w:rsidR="00C17AE2" w:rsidRPr="00137130" w:rsidRDefault="00C17AE2" w:rsidP="00137130">
            <w:pPr>
              <w:pStyle w:val="Tabletext"/>
            </w:pPr>
            <w:r w:rsidRPr="00137130">
              <w:t xml:space="preserve">в соответствии с Резолюцией </w:t>
            </w:r>
            <w:r w:rsidRPr="00137130">
              <w:rPr>
                <w:b/>
                <w:bCs/>
              </w:rPr>
              <w:t>172</w:t>
            </w:r>
            <w:r w:rsidRPr="00137130">
              <w:t xml:space="preserve"> </w:t>
            </w:r>
            <w:r w:rsidRPr="00137130">
              <w:rPr>
                <w:b/>
              </w:rPr>
              <w:t>(ВКР-19)</w:t>
            </w:r>
            <w:r w:rsidRPr="00137130">
              <w:t>, согласовать на глобальной основе использование полосы частот 12,75</w:t>
            </w:r>
            <w:r w:rsidR="00111F19">
              <w:rPr>
                <w:lang w:val="en-US"/>
              </w:rPr>
              <w:t>−</w:t>
            </w:r>
            <w:r w:rsidRPr="00137130">
              <w:t>13,25 ГГц (Земля</w:t>
            </w:r>
            <w:r w:rsidRPr="00137130">
              <w:noBreakHyphen/>
              <w:t>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службы;</w:t>
            </w:r>
          </w:p>
        </w:tc>
        <w:tc>
          <w:tcPr>
            <w:tcW w:w="807" w:type="pct"/>
          </w:tcPr>
          <w:p w14:paraId="5E082B90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A15</w:t>
            </w:r>
          </w:p>
        </w:tc>
      </w:tr>
      <w:tr w:rsidR="00C17AE2" w:rsidRPr="00137130" w14:paraId="4ADB46BB" w14:textId="77777777" w:rsidTr="006802A3">
        <w:trPr>
          <w:cantSplit/>
        </w:trPr>
        <w:tc>
          <w:tcPr>
            <w:tcW w:w="586" w:type="pct"/>
          </w:tcPr>
          <w:p w14:paraId="08755047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1.16</w:t>
            </w:r>
          </w:p>
        </w:tc>
        <w:tc>
          <w:tcPr>
            <w:tcW w:w="883" w:type="pct"/>
          </w:tcPr>
          <w:p w14:paraId="179566D2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59965483" w14:textId="782AB3FF" w:rsidR="00C17AE2" w:rsidRPr="00137130" w:rsidRDefault="00C17AE2" w:rsidP="00137130">
            <w:pPr>
              <w:pStyle w:val="Tabletext"/>
            </w:pPr>
            <w:r w:rsidRPr="00137130">
              <w:t xml:space="preserve">в соответствии с Резолюцией </w:t>
            </w:r>
            <w:r w:rsidRPr="00137130">
              <w:rPr>
                <w:b/>
                <w:bCs/>
              </w:rPr>
              <w:t>173 (ВКР</w:t>
            </w:r>
            <w:r w:rsidRPr="00137130">
              <w:rPr>
                <w:b/>
                <w:bCs/>
              </w:rPr>
              <w:noBreakHyphen/>
              <w:t>19)</w:t>
            </w:r>
            <w:r w:rsidRPr="00137130">
              <w:t>, исследовать и разработать технические, эксплуатационные и регламентарные меры, в зависимости от случая, для содействия использованию полос</w:t>
            </w:r>
            <w:r w:rsidR="00D612A9" w:rsidRPr="00137130">
              <w:t xml:space="preserve"> частот 17,7−18,6 ГГц,</w:t>
            </w:r>
            <w:r w:rsidRPr="00137130">
              <w:t xml:space="preserve"> 18,8−19,3 ГГц, а также 19,7−20,2 ГГц (космос</w:t>
            </w:r>
            <w:r w:rsidRPr="00137130">
              <w:noBreakHyphen/>
              <w:t xml:space="preserve">Земля) и 27,5−29,1 ГГц и 29,5−30 ГГц (Земля-космос) </w:t>
            </w:r>
            <w:r w:rsidR="000C4524" w:rsidRPr="00137130">
              <w:t>земными станциями, находящимися в движении, в негеостационарных системах фиксированной спутниковой службы</w:t>
            </w:r>
            <w:r w:rsidRPr="00137130">
              <w:t>, при обеспечении надлежащей защиты существующих служб в этих полосах частот;</w:t>
            </w:r>
          </w:p>
        </w:tc>
        <w:tc>
          <w:tcPr>
            <w:tcW w:w="807" w:type="pct"/>
          </w:tcPr>
          <w:p w14:paraId="773517B4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A16</w:t>
            </w:r>
          </w:p>
        </w:tc>
      </w:tr>
      <w:tr w:rsidR="00C17AE2" w:rsidRPr="00137130" w14:paraId="0F371AB8" w14:textId="77777777" w:rsidTr="006802A3">
        <w:trPr>
          <w:cantSplit/>
        </w:trPr>
        <w:tc>
          <w:tcPr>
            <w:tcW w:w="586" w:type="pct"/>
          </w:tcPr>
          <w:p w14:paraId="593554F7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lastRenderedPageBreak/>
              <w:t>1.17</w:t>
            </w:r>
          </w:p>
        </w:tc>
        <w:tc>
          <w:tcPr>
            <w:tcW w:w="883" w:type="pct"/>
          </w:tcPr>
          <w:p w14:paraId="6E096A2F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7A3B80D6" w14:textId="77777777" w:rsidR="00C17AE2" w:rsidRPr="00137130" w:rsidRDefault="00C17AE2" w:rsidP="00137130">
            <w:pPr>
              <w:pStyle w:val="Tabletext"/>
            </w:pPr>
            <w:r w:rsidRPr="00137130">
              <w:t>на основе результатов исследований МСЭ</w:t>
            </w:r>
            <w:r w:rsidRPr="00137130">
              <w:noBreakHyphen/>
              <w:t>R, проведенных во исполнение Резолюции </w:t>
            </w:r>
            <w:r w:rsidRPr="00137130">
              <w:rPr>
                <w:b/>
              </w:rPr>
              <w:t>773 (ВКР</w:t>
            </w:r>
            <w:r w:rsidRPr="00137130">
              <w:rPr>
                <w:b/>
              </w:rPr>
              <w:noBreakHyphen/>
              <w:t>19)</w:t>
            </w:r>
            <w:r w:rsidRPr="00137130">
      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      </w:r>
          </w:p>
        </w:tc>
        <w:tc>
          <w:tcPr>
            <w:tcW w:w="807" w:type="pct"/>
          </w:tcPr>
          <w:p w14:paraId="57CA8402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A17</w:t>
            </w:r>
          </w:p>
        </w:tc>
      </w:tr>
      <w:tr w:rsidR="00C17AE2" w:rsidRPr="00137130" w14:paraId="5B424ECC" w14:textId="77777777" w:rsidTr="006802A3">
        <w:trPr>
          <w:cantSplit/>
        </w:trPr>
        <w:tc>
          <w:tcPr>
            <w:tcW w:w="586" w:type="pct"/>
          </w:tcPr>
          <w:p w14:paraId="5008BE17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1.18</w:t>
            </w:r>
          </w:p>
        </w:tc>
        <w:tc>
          <w:tcPr>
            <w:tcW w:w="883" w:type="pct"/>
          </w:tcPr>
          <w:p w14:paraId="7A714980" w14:textId="77777777" w:rsidR="00C17AE2" w:rsidRPr="00137130" w:rsidRDefault="00C17AE2" w:rsidP="00137130">
            <w:pPr>
              <w:pStyle w:val="Tabletext"/>
              <w:jc w:val="center"/>
              <w:rPr>
                <w:bCs/>
              </w:rPr>
            </w:pPr>
          </w:p>
        </w:tc>
        <w:tc>
          <w:tcPr>
            <w:tcW w:w="2724" w:type="pct"/>
          </w:tcPr>
          <w:p w14:paraId="671DA8D6" w14:textId="77777777" w:rsidR="00C17AE2" w:rsidRPr="00137130" w:rsidRDefault="00C17AE2" w:rsidP="00137130">
            <w:pPr>
              <w:pStyle w:val="Tabletext"/>
            </w:pPr>
            <w:r w:rsidRPr="00137130">
              <w:rPr>
                <w:bCs/>
              </w:rPr>
              <w:t>в соответствии с Резолюцией</w:t>
            </w:r>
            <w:r w:rsidRPr="00137130">
              <w:t xml:space="preserve"> </w:t>
            </w:r>
            <w:r w:rsidRPr="00137130">
              <w:rPr>
                <w:b/>
                <w:bCs/>
              </w:rPr>
              <w:t>248 (ВКР-19)</w:t>
            </w:r>
            <w:r w:rsidRPr="00137130">
              <w:t>, рассмотреть результаты исследований,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связи;</w:t>
            </w:r>
          </w:p>
        </w:tc>
        <w:tc>
          <w:tcPr>
            <w:tcW w:w="807" w:type="pct"/>
          </w:tcPr>
          <w:p w14:paraId="77E304F6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A18</w:t>
            </w:r>
          </w:p>
        </w:tc>
      </w:tr>
      <w:tr w:rsidR="00C17AE2" w:rsidRPr="00137130" w14:paraId="275EB45F" w14:textId="77777777" w:rsidTr="006802A3">
        <w:trPr>
          <w:cantSplit/>
        </w:trPr>
        <w:tc>
          <w:tcPr>
            <w:tcW w:w="586" w:type="pct"/>
          </w:tcPr>
          <w:p w14:paraId="19D5C4A6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1.19</w:t>
            </w:r>
          </w:p>
        </w:tc>
        <w:tc>
          <w:tcPr>
            <w:tcW w:w="883" w:type="pct"/>
          </w:tcPr>
          <w:p w14:paraId="38E5D44B" w14:textId="77777777" w:rsidR="00C17AE2" w:rsidRPr="00137130" w:rsidRDefault="00C17AE2" w:rsidP="00137130">
            <w:pPr>
              <w:pStyle w:val="Tabletext"/>
              <w:jc w:val="center"/>
              <w:rPr>
                <w:bCs/>
              </w:rPr>
            </w:pPr>
          </w:p>
        </w:tc>
        <w:tc>
          <w:tcPr>
            <w:tcW w:w="2724" w:type="pct"/>
          </w:tcPr>
          <w:p w14:paraId="640E1FBB" w14:textId="77777777" w:rsidR="00C17AE2" w:rsidRPr="00137130" w:rsidRDefault="00C17AE2" w:rsidP="00137130">
            <w:pPr>
              <w:pStyle w:val="Tabletext"/>
            </w:pPr>
            <w:r w:rsidRPr="00137130">
              <w:rPr>
                <w:bCs/>
              </w:rPr>
              <w:t>в соответствии с Резолюцией</w:t>
            </w:r>
            <w:r w:rsidRPr="00137130">
              <w:rPr>
                <w:b/>
              </w:rPr>
              <w:t> 174 (ВКР</w:t>
            </w:r>
            <w:r w:rsidRPr="00137130">
              <w:rPr>
                <w:b/>
              </w:rPr>
              <w:noBreakHyphen/>
              <w:t>19)</w:t>
            </w:r>
            <w:r w:rsidRPr="00137130">
              <w:rPr>
                <w:bCs/>
              </w:rPr>
              <w:t xml:space="preserve">, рассмотреть вопрос о новом первичном распределении фиксированной спутниковой службе </w:t>
            </w:r>
            <w:r w:rsidRPr="00137130">
              <w:t xml:space="preserve">в направлении космос-Земля </w:t>
            </w:r>
            <w:r w:rsidRPr="00137130">
              <w:rPr>
                <w:bCs/>
              </w:rPr>
              <w:t>в полосе частот 17,3</w:t>
            </w:r>
            <w:r w:rsidRPr="00137130">
              <w:rPr>
                <w:bCs/>
              </w:rPr>
              <w:sym w:font="Symbol" w:char="F02D"/>
            </w:r>
            <w:r w:rsidRPr="00137130">
              <w:rPr>
                <w:bCs/>
              </w:rPr>
              <w:t>17,7 ГГц в Районе 2 при условии обеспечения защиты существующих первичных служб в этой полосе;</w:t>
            </w:r>
          </w:p>
        </w:tc>
        <w:tc>
          <w:tcPr>
            <w:tcW w:w="807" w:type="pct"/>
          </w:tcPr>
          <w:p w14:paraId="0CE424A6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A19</w:t>
            </w:r>
          </w:p>
        </w:tc>
      </w:tr>
      <w:tr w:rsidR="00C17AE2" w:rsidRPr="00137130" w14:paraId="16867B56" w14:textId="77777777" w:rsidTr="006802A3">
        <w:trPr>
          <w:cantSplit/>
        </w:trPr>
        <w:tc>
          <w:tcPr>
            <w:tcW w:w="586" w:type="pct"/>
          </w:tcPr>
          <w:p w14:paraId="773A5F99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2</w:t>
            </w:r>
          </w:p>
        </w:tc>
        <w:tc>
          <w:tcPr>
            <w:tcW w:w="883" w:type="pct"/>
          </w:tcPr>
          <w:p w14:paraId="15726E8A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620764A5" w14:textId="77777777" w:rsidR="00C17AE2" w:rsidRPr="00137130" w:rsidRDefault="00C17AE2" w:rsidP="00137130">
            <w:pPr>
              <w:pStyle w:val="Tabletext"/>
            </w:pPr>
            <w:r w:rsidRPr="00137130">
              <w:t xml:space="preserve">в соответствии с разделом </w:t>
            </w:r>
            <w:r w:rsidRPr="00137130">
              <w:rPr>
                <w:i/>
                <w:iCs/>
              </w:rPr>
              <w:t>решает далее</w:t>
            </w:r>
            <w:r w:rsidRPr="00137130">
              <w:t xml:space="preserve"> Резолюции </w:t>
            </w:r>
            <w:r w:rsidRPr="00137130">
              <w:rPr>
                <w:b/>
                <w:bCs/>
              </w:rPr>
              <w:t>27 (Пересм. ВКР-19)</w:t>
            </w:r>
            <w:r w:rsidRPr="00137130">
              <w:t xml:space="preserve">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разделе </w:t>
            </w:r>
            <w:r w:rsidRPr="00137130">
              <w:rPr>
                <w:i/>
                <w:iCs/>
              </w:rPr>
              <w:t>решает</w:t>
            </w:r>
            <w:r w:rsidRPr="00137130">
              <w:t xml:space="preserve"> этой Резолюции;</w:t>
            </w:r>
          </w:p>
        </w:tc>
        <w:tc>
          <w:tcPr>
            <w:tcW w:w="807" w:type="pct"/>
          </w:tcPr>
          <w:p w14:paraId="50ACF6D7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A20</w:t>
            </w:r>
          </w:p>
        </w:tc>
      </w:tr>
      <w:tr w:rsidR="00C17AE2" w:rsidRPr="00137130" w14:paraId="773B09D2" w14:textId="77777777" w:rsidTr="006802A3">
        <w:trPr>
          <w:cantSplit/>
        </w:trPr>
        <w:tc>
          <w:tcPr>
            <w:tcW w:w="586" w:type="pct"/>
          </w:tcPr>
          <w:p w14:paraId="403654EE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4</w:t>
            </w:r>
          </w:p>
        </w:tc>
        <w:tc>
          <w:tcPr>
            <w:tcW w:w="883" w:type="pct"/>
          </w:tcPr>
          <w:p w14:paraId="7F64FB42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60081A25" w14:textId="77777777" w:rsidR="00C17AE2" w:rsidRPr="00137130" w:rsidRDefault="00C17AE2" w:rsidP="00137130">
            <w:pPr>
              <w:pStyle w:val="Tabletext"/>
            </w:pPr>
            <w:r w:rsidRPr="00137130">
              <w:t xml:space="preserve">в соответствии с Резолюцией </w:t>
            </w:r>
            <w:r w:rsidRPr="00137130">
              <w:rPr>
                <w:b/>
                <w:bCs/>
              </w:rPr>
              <w:t>95 (Пересм. ВКР</w:t>
            </w:r>
            <w:r w:rsidRPr="00137130">
              <w:rPr>
                <w:b/>
                <w:bCs/>
              </w:rPr>
              <w:noBreakHyphen/>
              <w:t>19)</w:t>
            </w:r>
            <w:r w:rsidRPr="00137130">
              <w:t>, рассмотреть Резолюции и Рекомендации предыдущих конференций с целью их возможного пересмотра, замены или аннулирования;</w:t>
            </w:r>
          </w:p>
        </w:tc>
        <w:tc>
          <w:tcPr>
            <w:tcW w:w="807" w:type="pct"/>
          </w:tcPr>
          <w:p w14:paraId="31DFF15B" w14:textId="65270801" w:rsidR="00C17AE2" w:rsidRPr="00137130" w:rsidRDefault="009F1F83" w:rsidP="00137130">
            <w:pPr>
              <w:pStyle w:val="Tabletext"/>
              <w:jc w:val="center"/>
            </w:pPr>
            <w:r w:rsidRPr="00137130">
              <w:t>Отсутствует</w:t>
            </w:r>
          </w:p>
        </w:tc>
      </w:tr>
      <w:tr w:rsidR="00C17AE2" w:rsidRPr="00137130" w14:paraId="7583143A" w14:textId="77777777" w:rsidTr="006802A3">
        <w:trPr>
          <w:cantSplit/>
        </w:trPr>
        <w:tc>
          <w:tcPr>
            <w:tcW w:w="586" w:type="pct"/>
            <w:vMerge w:val="restart"/>
          </w:tcPr>
          <w:p w14:paraId="2EF4AE5B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7</w:t>
            </w:r>
          </w:p>
        </w:tc>
        <w:tc>
          <w:tcPr>
            <w:tcW w:w="883" w:type="pct"/>
          </w:tcPr>
          <w:p w14:paraId="7BD1B6A4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3758ACC3" w14:textId="77777777" w:rsidR="00C17AE2" w:rsidRPr="00137130" w:rsidRDefault="00C17AE2" w:rsidP="00137130">
            <w:pPr>
              <w:pStyle w:val="Tabletext"/>
            </w:pPr>
            <w:r w:rsidRPr="00137130">
              <w:t>рассмотреть возможные изменения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      </w:r>
            <w:r w:rsidRPr="00137130">
              <w:rPr>
                <w:b/>
                <w:bCs/>
              </w:rPr>
              <w:t>86 (Пересм. ВКР</w:t>
            </w:r>
            <w:r w:rsidRPr="00137130">
              <w:rPr>
                <w:b/>
                <w:bCs/>
              </w:rPr>
              <w:noBreakHyphen/>
              <w:t>07)</w:t>
            </w:r>
            <w:r w:rsidRPr="00137130">
      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      </w:r>
          </w:p>
        </w:tc>
        <w:tc>
          <w:tcPr>
            <w:tcW w:w="807" w:type="pct"/>
          </w:tcPr>
          <w:p w14:paraId="5FE87FFE" w14:textId="77777777" w:rsidR="00C17AE2" w:rsidRPr="00137130" w:rsidRDefault="00C17AE2" w:rsidP="00137130">
            <w:pPr>
              <w:pStyle w:val="Tabletext"/>
              <w:jc w:val="center"/>
            </w:pPr>
          </w:p>
        </w:tc>
      </w:tr>
      <w:tr w:rsidR="00C17AE2" w:rsidRPr="00137130" w14:paraId="0D45892C" w14:textId="77777777" w:rsidTr="006802A3">
        <w:trPr>
          <w:cantSplit/>
        </w:trPr>
        <w:tc>
          <w:tcPr>
            <w:tcW w:w="586" w:type="pct"/>
            <w:vMerge/>
          </w:tcPr>
          <w:p w14:paraId="40ABF6EC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202C8D55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</w:t>
            </w:r>
          </w:p>
        </w:tc>
        <w:tc>
          <w:tcPr>
            <w:tcW w:w="2724" w:type="pct"/>
          </w:tcPr>
          <w:p w14:paraId="6836C84C" w14:textId="77777777" w:rsidR="00C17AE2" w:rsidRPr="00137130" w:rsidRDefault="00C17AE2" w:rsidP="00137130">
            <w:pPr>
              <w:pStyle w:val="Tabletext"/>
            </w:pPr>
            <w:r w:rsidRPr="00137130">
              <w:t>Допуски на определенные орбитальные характеристики космических станций НГСО в ФСС, РСС или ПСС</w:t>
            </w:r>
          </w:p>
        </w:tc>
        <w:tc>
          <w:tcPr>
            <w:tcW w:w="807" w:type="pct"/>
          </w:tcPr>
          <w:p w14:paraId="18AF0452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A22-A1</w:t>
            </w:r>
          </w:p>
        </w:tc>
      </w:tr>
      <w:tr w:rsidR="00C17AE2" w:rsidRPr="00137130" w14:paraId="1D79201E" w14:textId="77777777" w:rsidTr="006802A3">
        <w:trPr>
          <w:cantSplit/>
        </w:trPr>
        <w:tc>
          <w:tcPr>
            <w:tcW w:w="586" w:type="pct"/>
            <w:vMerge/>
          </w:tcPr>
          <w:p w14:paraId="3FAC061F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4573A263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B</w:t>
            </w:r>
          </w:p>
        </w:tc>
        <w:tc>
          <w:tcPr>
            <w:tcW w:w="2724" w:type="pct"/>
          </w:tcPr>
          <w:p w14:paraId="0029829D" w14:textId="77777777" w:rsidR="00C17AE2" w:rsidRPr="00137130" w:rsidRDefault="00C17AE2" w:rsidP="00137130">
            <w:pPr>
              <w:pStyle w:val="Tabletext"/>
            </w:pPr>
            <w:r w:rsidRPr="00137130">
              <w:t>Представление отчетности в отношении систем НГСО по завершении этапов</w:t>
            </w:r>
          </w:p>
        </w:tc>
        <w:tc>
          <w:tcPr>
            <w:tcW w:w="807" w:type="pct"/>
          </w:tcPr>
          <w:p w14:paraId="538481EC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A22-A2</w:t>
            </w:r>
          </w:p>
        </w:tc>
      </w:tr>
      <w:tr w:rsidR="00C17AE2" w:rsidRPr="00137130" w14:paraId="66A57B46" w14:textId="77777777" w:rsidTr="006802A3">
        <w:trPr>
          <w:cantSplit/>
        </w:trPr>
        <w:tc>
          <w:tcPr>
            <w:tcW w:w="586" w:type="pct"/>
            <w:vMerge/>
          </w:tcPr>
          <w:p w14:paraId="4AD1D78B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6F46D59F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C</w:t>
            </w:r>
          </w:p>
        </w:tc>
        <w:tc>
          <w:tcPr>
            <w:tcW w:w="2724" w:type="pct"/>
          </w:tcPr>
          <w:p w14:paraId="0B7E24B5" w14:textId="77777777" w:rsidR="00C17AE2" w:rsidRPr="00137130" w:rsidRDefault="00C17AE2" w:rsidP="00137130">
            <w:pPr>
              <w:pStyle w:val="Tabletext"/>
            </w:pPr>
            <w:r w:rsidRPr="00137130">
              <w:t>Защита сетей ГСО ПСС в диапазонах 7/8 ГГц и 20/30 ГГц</w:t>
            </w:r>
          </w:p>
        </w:tc>
        <w:tc>
          <w:tcPr>
            <w:tcW w:w="807" w:type="pct"/>
          </w:tcPr>
          <w:p w14:paraId="0152F59F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A22-A3</w:t>
            </w:r>
          </w:p>
        </w:tc>
      </w:tr>
      <w:tr w:rsidR="00C17AE2" w:rsidRPr="00137130" w14:paraId="04E7E374" w14:textId="77777777" w:rsidTr="006802A3">
        <w:trPr>
          <w:cantSplit/>
        </w:trPr>
        <w:tc>
          <w:tcPr>
            <w:tcW w:w="586" w:type="pct"/>
            <w:vMerge/>
          </w:tcPr>
          <w:p w14:paraId="75771434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744F0A25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D1</w:t>
            </w:r>
          </w:p>
        </w:tc>
        <w:tc>
          <w:tcPr>
            <w:tcW w:w="2724" w:type="pct"/>
          </w:tcPr>
          <w:p w14:paraId="17452601" w14:textId="7EE200A5" w:rsidR="00C17AE2" w:rsidRPr="00137130" w:rsidRDefault="00C17AE2" w:rsidP="00137130">
            <w:pPr>
              <w:pStyle w:val="Tabletext"/>
            </w:pPr>
            <w:r w:rsidRPr="00137130">
              <w:t>Внесение изменений в Приложение 1 к Дополнению 4 к</w:t>
            </w:r>
            <w:r w:rsidR="00111F19">
              <w:rPr>
                <w:lang w:val="en-US"/>
              </w:rPr>
              <w:t> </w:t>
            </w:r>
            <w:r w:rsidRPr="00137130">
              <w:t xml:space="preserve">Приложению </w:t>
            </w:r>
            <w:r w:rsidRPr="00137130">
              <w:rPr>
                <w:b/>
              </w:rPr>
              <w:t>30B</w:t>
            </w:r>
            <w:r w:rsidRPr="00137130">
              <w:t xml:space="preserve"> к РР</w:t>
            </w:r>
          </w:p>
        </w:tc>
        <w:tc>
          <w:tcPr>
            <w:tcW w:w="807" w:type="pct"/>
          </w:tcPr>
          <w:p w14:paraId="52CFB1E1" w14:textId="256AEA14" w:rsidR="00C17AE2" w:rsidRPr="00137130" w:rsidRDefault="009F1F83" w:rsidP="00137130">
            <w:pPr>
              <w:pStyle w:val="Tabletext"/>
              <w:jc w:val="center"/>
            </w:pPr>
            <w:r w:rsidRPr="00137130">
              <w:t>Отсутствует</w:t>
            </w:r>
          </w:p>
        </w:tc>
      </w:tr>
      <w:tr w:rsidR="00C17AE2" w:rsidRPr="00137130" w14:paraId="6E08B0F0" w14:textId="77777777" w:rsidTr="006802A3">
        <w:trPr>
          <w:cantSplit/>
        </w:trPr>
        <w:tc>
          <w:tcPr>
            <w:tcW w:w="586" w:type="pct"/>
            <w:vMerge/>
          </w:tcPr>
          <w:p w14:paraId="4F0D7D08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538275F8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D2</w:t>
            </w:r>
          </w:p>
        </w:tc>
        <w:tc>
          <w:tcPr>
            <w:tcW w:w="2724" w:type="pct"/>
          </w:tcPr>
          <w:p w14:paraId="4EF491AC" w14:textId="77777777" w:rsidR="00C17AE2" w:rsidRPr="00137130" w:rsidRDefault="00C17AE2" w:rsidP="00137130">
            <w:pPr>
              <w:pStyle w:val="Tabletext"/>
            </w:pPr>
            <w:r w:rsidRPr="00137130">
              <w:t xml:space="preserve">Новые параметры Приложения </w:t>
            </w:r>
            <w:r w:rsidRPr="00271506">
              <w:rPr>
                <w:b/>
                <w:bCs/>
              </w:rPr>
              <w:t>4</w:t>
            </w:r>
            <w:r w:rsidRPr="00137130">
              <w:t xml:space="preserve"> в связи с обновлениями Рекомендации МСЭ-R S.1503</w:t>
            </w:r>
          </w:p>
        </w:tc>
        <w:tc>
          <w:tcPr>
            <w:tcW w:w="807" w:type="pct"/>
          </w:tcPr>
          <w:p w14:paraId="17854083" w14:textId="11A2C155" w:rsidR="00C17AE2" w:rsidRPr="00137130" w:rsidRDefault="009F1F83" w:rsidP="00137130">
            <w:pPr>
              <w:pStyle w:val="Tabletext"/>
              <w:jc w:val="center"/>
            </w:pPr>
            <w:r w:rsidRPr="00137130">
              <w:t>Отсутствует</w:t>
            </w:r>
          </w:p>
        </w:tc>
      </w:tr>
      <w:tr w:rsidR="00C17AE2" w:rsidRPr="00137130" w14:paraId="66864B58" w14:textId="77777777" w:rsidTr="006802A3">
        <w:trPr>
          <w:cantSplit/>
        </w:trPr>
        <w:tc>
          <w:tcPr>
            <w:tcW w:w="586" w:type="pct"/>
            <w:vMerge/>
          </w:tcPr>
          <w:p w14:paraId="5E78CEBD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5BA003B2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D3</w:t>
            </w:r>
          </w:p>
        </w:tc>
        <w:tc>
          <w:tcPr>
            <w:tcW w:w="2724" w:type="pct"/>
          </w:tcPr>
          <w:p w14:paraId="24BAB81B" w14:textId="77777777" w:rsidR="00C17AE2" w:rsidRPr="00137130" w:rsidRDefault="00C17AE2" w:rsidP="00137130">
            <w:pPr>
              <w:pStyle w:val="Tabletext"/>
            </w:pPr>
            <w:r w:rsidRPr="00137130">
              <w:t>Напоминания БР о вводе в действие/повторном вводе в действие</w:t>
            </w:r>
          </w:p>
        </w:tc>
        <w:tc>
          <w:tcPr>
            <w:tcW w:w="807" w:type="pct"/>
          </w:tcPr>
          <w:p w14:paraId="2A35A1A0" w14:textId="2BDF98F8" w:rsidR="00C17AE2" w:rsidRPr="00137130" w:rsidRDefault="009F1F83" w:rsidP="00137130">
            <w:pPr>
              <w:pStyle w:val="Tabletext"/>
              <w:jc w:val="center"/>
            </w:pPr>
            <w:r w:rsidRPr="00137130">
              <w:t>Отсутствует</w:t>
            </w:r>
          </w:p>
        </w:tc>
      </w:tr>
      <w:tr w:rsidR="00C17AE2" w:rsidRPr="00137130" w14:paraId="7419938F" w14:textId="77777777" w:rsidTr="006802A3">
        <w:trPr>
          <w:cantSplit/>
        </w:trPr>
        <w:tc>
          <w:tcPr>
            <w:tcW w:w="586" w:type="pct"/>
            <w:vMerge/>
          </w:tcPr>
          <w:p w14:paraId="49054F1A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6BB87401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E</w:t>
            </w:r>
          </w:p>
        </w:tc>
        <w:tc>
          <w:tcPr>
            <w:tcW w:w="2724" w:type="pct"/>
          </w:tcPr>
          <w:p w14:paraId="1E474938" w14:textId="6589AAE3" w:rsidR="00C17AE2" w:rsidRPr="00137130" w:rsidRDefault="00C17AE2" w:rsidP="00137130">
            <w:pPr>
              <w:pStyle w:val="Tabletext"/>
            </w:pPr>
            <w:r w:rsidRPr="00137130">
              <w:t xml:space="preserve">Усовершенствованные процедуры в соответствии с Приложением </w:t>
            </w:r>
            <w:r w:rsidRPr="00137130">
              <w:rPr>
                <w:b/>
              </w:rPr>
              <w:t>30B</w:t>
            </w:r>
            <w:r w:rsidRPr="00137130">
              <w:t xml:space="preserve"> к РР, применяемые в отношении новых Государств</w:t>
            </w:r>
            <w:r w:rsidR="00271506">
              <w:rPr>
                <w:lang w:val="en-US"/>
              </w:rPr>
              <w:t xml:space="preserve"> − </w:t>
            </w:r>
            <w:r w:rsidRPr="00137130">
              <w:t>Членов МСЭ</w:t>
            </w:r>
          </w:p>
        </w:tc>
        <w:tc>
          <w:tcPr>
            <w:tcW w:w="807" w:type="pct"/>
          </w:tcPr>
          <w:p w14:paraId="2FD0B0C0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A22-A7</w:t>
            </w:r>
          </w:p>
        </w:tc>
      </w:tr>
      <w:tr w:rsidR="00C17AE2" w:rsidRPr="00137130" w14:paraId="0E92F20C" w14:textId="77777777" w:rsidTr="006802A3">
        <w:trPr>
          <w:cantSplit/>
        </w:trPr>
        <w:tc>
          <w:tcPr>
            <w:tcW w:w="586" w:type="pct"/>
            <w:vMerge/>
          </w:tcPr>
          <w:p w14:paraId="143EBEAD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4625B1B6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F</w:t>
            </w:r>
          </w:p>
        </w:tc>
        <w:tc>
          <w:tcPr>
            <w:tcW w:w="2724" w:type="pct"/>
          </w:tcPr>
          <w:p w14:paraId="2F1F7C2B" w14:textId="77777777" w:rsidR="00C17AE2" w:rsidRPr="00137130" w:rsidRDefault="00C17AE2" w:rsidP="00137130">
            <w:pPr>
              <w:pStyle w:val="Tabletext"/>
            </w:pPr>
            <w:r w:rsidRPr="00137130">
              <w:t xml:space="preserve">Исключение зон обслуживания и покрытия фидерных линий/линий вверх в полосах, к которым применяются Приложения </w:t>
            </w:r>
            <w:r w:rsidRPr="00137130">
              <w:rPr>
                <w:b/>
              </w:rPr>
              <w:t>30A</w:t>
            </w:r>
            <w:r w:rsidRPr="00137130">
              <w:t xml:space="preserve"> и </w:t>
            </w:r>
            <w:r w:rsidRPr="00137130">
              <w:rPr>
                <w:b/>
              </w:rPr>
              <w:t>30B</w:t>
            </w:r>
            <w:r w:rsidRPr="00137130">
              <w:t xml:space="preserve"> к РР</w:t>
            </w:r>
          </w:p>
        </w:tc>
        <w:tc>
          <w:tcPr>
            <w:tcW w:w="807" w:type="pct"/>
          </w:tcPr>
          <w:p w14:paraId="65EB4A6C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A22-A8</w:t>
            </w:r>
          </w:p>
        </w:tc>
      </w:tr>
      <w:tr w:rsidR="00C17AE2" w:rsidRPr="00137130" w14:paraId="2711D7E5" w14:textId="77777777" w:rsidTr="006802A3">
        <w:trPr>
          <w:cantSplit/>
        </w:trPr>
        <w:tc>
          <w:tcPr>
            <w:tcW w:w="586" w:type="pct"/>
            <w:vMerge/>
          </w:tcPr>
          <w:p w14:paraId="365C5D8C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107D9DA0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G</w:t>
            </w:r>
          </w:p>
        </w:tc>
        <w:tc>
          <w:tcPr>
            <w:tcW w:w="2724" w:type="pct"/>
          </w:tcPr>
          <w:p w14:paraId="3E14CDD4" w14:textId="77777777" w:rsidR="00C17AE2" w:rsidRPr="00137130" w:rsidRDefault="00C17AE2" w:rsidP="00137130">
            <w:pPr>
              <w:pStyle w:val="Tabletext"/>
            </w:pPr>
            <w:r w:rsidRPr="00137130">
              <w:t xml:space="preserve">Поправки к Резолюции </w:t>
            </w:r>
            <w:r w:rsidRPr="00137130">
              <w:rPr>
                <w:b/>
                <w:bCs/>
              </w:rPr>
              <w:t>770 (ВКР-19)</w:t>
            </w:r>
          </w:p>
        </w:tc>
        <w:tc>
          <w:tcPr>
            <w:tcW w:w="807" w:type="pct"/>
          </w:tcPr>
          <w:p w14:paraId="3F291B87" w14:textId="1D2FA5CF" w:rsidR="00C17AE2" w:rsidRPr="00137130" w:rsidRDefault="009F1F83" w:rsidP="00137130">
            <w:pPr>
              <w:pStyle w:val="Tabletext"/>
              <w:jc w:val="center"/>
            </w:pPr>
            <w:r w:rsidRPr="00137130">
              <w:t>Отсутствует</w:t>
            </w:r>
          </w:p>
        </w:tc>
      </w:tr>
      <w:tr w:rsidR="00C17AE2" w:rsidRPr="00137130" w14:paraId="203E7E18" w14:textId="77777777" w:rsidTr="006802A3">
        <w:trPr>
          <w:cantSplit/>
        </w:trPr>
        <w:tc>
          <w:tcPr>
            <w:tcW w:w="586" w:type="pct"/>
            <w:vMerge/>
          </w:tcPr>
          <w:p w14:paraId="72943B76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3BBA24D0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H</w:t>
            </w:r>
          </w:p>
        </w:tc>
        <w:tc>
          <w:tcPr>
            <w:tcW w:w="2724" w:type="pct"/>
          </w:tcPr>
          <w:p w14:paraId="6F231EA5" w14:textId="0A5954AE" w:rsidR="00C17AE2" w:rsidRPr="00137130" w:rsidRDefault="00C17AE2" w:rsidP="00137130">
            <w:pPr>
              <w:pStyle w:val="Tabletext"/>
            </w:pPr>
            <w:r w:rsidRPr="00137130">
              <w:t xml:space="preserve">Укрепление защиты в Приложениях </w:t>
            </w:r>
            <w:r w:rsidRPr="00137130">
              <w:rPr>
                <w:b/>
              </w:rPr>
              <w:t>30/30А</w:t>
            </w:r>
            <w:r w:rsidRPr="00137130">
              <w:t xml:space="preserve"> к РР для Районов 1 и</w:t>
            </w:r>
            <w:r w:rsidR="00111F19">
              <w:rPr>
                <w:lang w:val="en-US"/>
              </w:rPr>
              <w:t> </w:t>
            </w:r>
            <w:r w:rsidRPr="00137130">
              <w:t xml:space="preserve">3 и Приложении </w:t>
            </w:r>
            <w:r w:rsidRPr="00137130">
              <w:rPr>
                <w:b/>
              </w:rPr>
              <w:t>30В</w:t>
            </w:r>
            <w:r w:rsidRPr="00137130">
              <w:t xml:space="preserve"> к РР</w:t>
            </w:r>
          </w:p>
        </w:tc>
        <w:tc>
          <w:tcPr>
            <w:tcW w:w="807" w:type="pct"/>
          </w:tcPr>
          <w:p w14:paraId="315B8D0A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A22-A10</w:t>
            </w:r>
          </w:p>
        </w:tc>
      </w:tr>
      <w:tr w:rsidR="00C17AE2" w:rsidRPr="00137130" w14:paraId="0571547A" w14:textId="77777777" w:rsidTr="006802A3">
        <w:trPr>
          <w:cantSplit/>
        </w:trPr>
        <w:tc>
          <w:tcPr>
            <w:tcW w:w="586" w:type="pct"/>
            <w:vMerge/>
          </w:tcPr>
          <w:p w14:paraId="187820CF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538F609E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I</w:t>
            </w:r>
          </w:p>
        </w:tc>
        <w:tc>
          <w:tcPr>
            <w:tcW w:w="2724" w:type="pct"/>
          </w:tcPr>
          <w:p w14:paraId="3E7A68D0" w14:textId="77777777" w:rsidR="00C17AE2" w:rsidRPr="00137130" w:rsidRDefault="00C17AE2" w:rsidP="00137130">
            <w:pPr>
              <w:pStyle w:val="Tabletext"/>
            </w:pPr>
            <w:r w:rsidRPr="00137130">
              <w:t>Специальные соглашения в соответствии с Приложением </w:t>
            </w:r>
            <w:r w:rsidRPr="00137130">
              <w:rPr>
                <w:b/>
              </w:rPr>
              <w:t>30B</w:t>
            </w:r>
            <w:r w:rsidRPr="00137130">
              <w:t> к РР</w:t>
            </w:r>
          </w:p>
        </w:tc>
        <w:tc>
          <w:tcPr>
            <w:tcW w:w="807" w:type="pct"/>
          </w:tcPr>
          <w:p w14:paraId="7913BE1D" w14:textId="563DD560" w:rsidR="00C17AE2" w:rsidRPr="00137130" w:rsidRDefault="009F1F83" w:rsidP="00137130">
            <w:pPr>
              <w:pStyle w:val="Tabletext"/>
              <w:jc w:val="center"/>
            </w:pPr>
            <w:r w:rsidRPr="00137130">
              <w:t>Отсутствует</w:t>
            </w:r>
          </w:p>
        </w:tc>
      </w:tr>
      <w:tr w:rsidR="00C17AE2" w:rsidRPr="00137130" w14:paraId="58E15688" w14:textId="77777777" w:rsidTr="006802A3">
        <w:trPr>
          <w:cantSplit/>
        </w:trPr>
        <w:tc>
          <w:tcPr>
            <w:tcW w:w="586" w:type="pct"/>
            <w:vMerge/>
          </w:tcPr>
          <w:p w14:paraId="67C27C33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2B238CFE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J</w:t>
            </w:r>
          </w:p>
        </w:tc>
        <w:tc>
          <w:tcPr>
            <w:tcW w:w="2724" w:type="pct"/>
          </w:tcPr>
          <w:p w14:paraId="0DE4A54C" w14:textId="77777777" w:rsidR="00C17AE2" w:rsidRPr="00137130" w:rsidRDefault="00C17AE2" w:rsidP="00137130">
            <w:pPr>
              <w:pStyle w:val="Tabletext"/>
            </w:pPr>
            <w:r w:rsidRPr="00137130">
              <w:t xml:space="preserve">Внесение изменений в Резолюцию </w:t>
            </w:r>
            <w:r w:rsidRPr="00137130">
              <w:rPr>
                <w:b/>
                <w:bCs/>
              </w:rPr>
              <w:t>76 (Пересм. ВКР-15)</w:t>
            </w:r>
          </w:p>
        </w:tc>
        <w:tc>
          <w:tcPr>
            <w:tcW w:w="807" w:type="pct"/>
          </w:tcPr>
          <w:p w14:paraId="17A610DB" w14:textId="47F8B92F" w:rsidR="00C17AE2" w:rsidRPr="00137130" w:rsidRDefault="009F1F83" w:rsidP="00137130">
            <w:pPr>
              <w:pStyle w:val="Tabletext"/>
              <w:jc w:val="center"/>
            </w:pPr>
            <w:r w:rsidRPr="00137130">
              <w:t>Отсутствует</w:t>
            </w:r>
          </w:p>
        </w:tc>
      </w:tr>
      <w:tr w:rsidR="00C17AE2" w:rsidRPr="00137130" w14:paraId="5D858477" w14:textId="77777777" w:rsidTr="006802A3">
        <w:trPr>
          <w:cantSplit/>
        </w:trPr>
        <w:tc>
          <w:tcPr>
            <w:tcW w:w="586" w:type="pct"/>
            <w:vMerge/>
          </w:tcPr>
          <w:p w14:paraId="57C1895B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36BF3BC1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K</w:t>
            </w:r>
          </w:p>
        </w:tc>
        <w:tc>
          <w:tcPr>
            <w:tcW w:w="2724" w:type="pct"/>
          </w:tcPr>
          <w:p w14:paraId="616430D4" w14:textId="77777777" w:rsidR="00C17AE2" w:rsidRPr="00137130" w:rsidRDefault="00C17AE2" w:rsidP="00137130">
            <w:pPr>
              <w:pStyle w:val="Tabletext"/>
            </w:pPr>
            <w:r w:rsidRPr="00137130">
              <w:t xml:space="preserve">Внесение изменений в Резолюцию </w:t>
            </w:r>
            <w:r w:rsidRPr="00137130">
              <w:rPr>
                <w:b/>
                <w:bCs/>
              </w:rPr>
              <w:t>553 (Пересм. ВКР-15)</w:t>
            </w:r>
          </w:p>
        </w:tc>
        <w:tc>
          <w:tcPr>
            <w:tcW w:w="807" w:type="pct"/>
          </w:tcPr>
          <w:p w14:paraId="5BB22D6D" w14:textId="2BE528C0" w:rsidR="00C17AE2" w:rsidRPr="00137130" w:rsidRDefault="009F1F83" w:rsidP="00137130">
            <w:pPr>
              <w:pStyle w:val="Tabletext"/>
              <w:jc w:val="center"/>
            </w:pPr>
            <w:r w:rsidRPr="00137130">
              <w:t>Отсутствует</w:t>
            </w:r>
          </w:p>
        </w:tc>
      </w:tr>
      <w:tr w:rsidR="00C17AE2" w:rsidRPr="00137130" w14:paraId="3121B907" w14:textId="77777777" w:rsidTr="006802A3">
        <w:trPr>
          <w:cantSplit/>
        </w:trPr>
        <w:tc>
          <w:tcPr>
            <w:tcW w:w="586" w:type="pct"/>
          </w:tcPr>
          <w:p w14:paraId="6637A936" w14:textId="77777777" w:rsidR="00C17AE2" w:rsidRPr="00137130" w:rsidRDefault="00C17AE2" w:rsidP="00137130">
            <w:pPr>
              <w:pStyle w:val="Tabletext"/>
              <w:jc w:val="center"/>
            </w:pPr>
            <w:r w:rsidRPr="00137130">
              <w:t>8</w:t>
            </w:r>
          </w:p>
        </w:tc>
        <w:tc>
          <w:tcPr>
            <w:tcW w:w="883" w:type="pct"/>
          </w:tcPr>
          <w:p w14:paraId="0063709C" w14:textId="77777777" w:rsidR="00C17AE2" w:rsidRPr="00137130" w:rsidRDefault="00C17AE2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01E3CB0C" w14:textId="77777777" w:rsidR="00C17AE2" w:rsidRPr="00137130" w:rsidRDefault="00C17AE2" w:rsidP="00137130">
            <w:pPr>
              <w:pStyle w:val="Tabletext"/>
            </w:pPr>
            <w:r w:rsidRPr="00137130">
      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 </w:t>
            </w:r>
            <w:r w:rsidRPr="00137130">
              <w:rPr>
                <w:b/>
                <w:bCs/>
              </w:rPr>
              <w:t>26 (Пересм. ВКР-19)</w:t>
            </w:r>
            <w:r w:rsidRPr="00137130">
              <w:t>, и принять по ним надлежащие меры;</w:t>
            </w:r>
          </w:p>
        </w:tc>
        <w:tc>
          <w:tcPr>
            <w:tcW w:w="807" w:type="pct"/>
          </w:tcPr>
          <w:p w14:paraId="1AF12B95" w14:textId="11591E14" w:rsidR="00C17AE2" w:rsidRPr="00137130" w:rsidRDefault="009F1F83" w:rsidP="00137130">
            <w:pPr>
              <w:pStyle w:val="Tabletext"/>
              <w:jc w:val="center"/>
            </w:pPr>
            <w:r w:rsidRPr="00137130">
              <w:t>Отсутствует</w:t>
            </w:r>
          </w:p>
        </w:tc>
      </w:tr>
      <w:tr w:rsidR="00752AFA" w:rsidRPr="00137130" w14:paraId="24CCDC78" w14:textId="77777777" w:rsidTr="006802A3">
        <w:trPr>
          <w:cantSplit/>
        </w:trPr>
        <w:tc>
          <w:tcPr>
            <w:tcW w:w="586" w:type="pct"/>
            <w:vMerge w:val="restart"/>
          </w:tcPr>
          <w:p w14:paraId="75C40730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9</w:t>
            </w:r>
          </w:p>
        </w:tc>
        <w:tc>
          <w:tcPr>
            <w:tcW w:w="883" w:type="pct"/>
          </w:tcPr>
          <w:p w14:paraId="7C54A320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5602ED66" w14:textId="7AA8F286" w:rsidR="00752AFA" w:rsidRPr="00137130" w:rsidRDefault="00752AFA" w:rsidP="00137130">
            <w:pPr>
              <w:pStyle w:val="Tabletext"/>
            </w:pPr>
            <w:r w:rsidRPr="00137130">
              <w:t>рассмотреть и утвердить Отчет Директора Бюро радиосвязи в соответствии со Статьей 7 Конвенции</w:t>
            </w:r>
            <w:r w:rsidR="009F1F83" w:rsidRPr="00137130">
              <w:t xml:space="preserve"> МСЭ</w:t>
            </w:r>
            <w:r w:rsidRPr="00137130">
              <w:t>;</w:t>
            </w:r>
          </w:p>
        </w:tc>
        <w:tc>
          <w:tcPr>
            <w:tcW w:w="807" w:type="pct"/>
          </w:tcPr>
          <w:p w14:paraId="495A35C0" w14:textId="77777777" w:rsidR="00752AFA" w:rsidRPr="00137130" w:rsidRDefault="00752AFA" w:rsidP="00137130">
            <w:pPr>
              <w:pStyle w:val="Tabletext"/>
              <w:jc w:val="center"/>
            </w:pPr>
          </w:p>
        </w:tc>
      </w:tr>
      <w:tr w:rsidR="00752AFA" w:rsidRPr="00137130" w14:paraId="53A064F1" w14:textId="77777777" w:rsidTr="006802A3">
        <w:trPr>
          <w:cantSplit/>
        </w:trPr>
        <w:tc>
          <w:tcPr>
            <w:tcW w:w="586" w:type="pct"/>
            <w:vMerge/>
          </w:tcPr>
          <w:p w14:paraId="6232B9A3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4F089E72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9.1</w:t>
            </w:r>
          </w:p>
        </w:tc>
        <w:tc>
          <w:tcPr>
            <w:tcW w:w="2724" w:type="pct"/>
          </w:tcPr>
          <w:p w14:paraId="18B35B66" w14:textId="02537F85" w:rsidR="00752AFA" w:rsidRPr="00137130" w:rsidRDefault="00752AFA" w:rsidP="00137130">
            <w:pPr>
              <w:pStyle w:val="Tabletext"/>
            </w:pPr>
            <w:r w:rsidRPr="00137130">
              <w:t xml:space="preserve">о деятельности Сектора радиосвязи </w:t>
            </w:r>
            <w:r w:rsidR="009F1F83" w:rsidRPr="00137130">
              <w:t xml:space="preserve">МСЭ </w:t>
            </w:r>
            <w:r w:rsidRPr="00137130">
              <w:t>в период после ВКР</w:t>
            </w:r>
            <w:r w:rsidRPr="00137130">
              <w:noBreakHyphen/>
              <w:t>1</w:t>
            </w:r>
            <w:r w:rsidR="00274B0F">
              <w:rPr>
                <w:lang w:val="en-US"/>
              </w:rPr>
              <w:t>9</w:t>
            </w:r>
            <w:r w:rsidRPr="00137130">
              <w:t>:</w:t>
            </w:r>
          </w:p>
        </w:tc>
        <w:tc>
          <w:tcPr>
            <w:tcW w:w="807" w:type="pct"/>
          </w:tcPr>
          <w:p w14:paraId="33C625AE" w14:textId="77777777" w:rsidR="00752AFA" w:rsidRPr="00137130" w:rsidRDefault="00752AFA" w:rsidP="00137130">
            <w:pPr>
              <w:pStyle w:val="Tabletext"/>
              <w:jc w:val="center"/>
            </w:pPr>
          </w:p>
        </w:tc>
      </w:tr>
      <w:tr w:rsidR="00752AFA" w:rsidRPr="00137130" w14:paraId="4C7A9E6F" w14:textId="77777777" w:rsidTr="006802A3">
        <w:trPr>
          <w:cantSplit/>
        </w:trPr>
        <w:tc>
          <w:tcPr>
            <w:tcW w:w="586" w:type="pct"/>
            <w:vMerge/>
          </w:tcPr>
          <w:p w14:paraId="4B4D5E7F" w14:textId="77777777" w:rsidR="00752AFA" w:rsidRPr="00137130" w:rsidDel="00AE74E3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722F0C05" w14:textId="77777777" w:rsidR="00752AFA" w:rsidRPr="00137130" w:rsidRDefault="00D612A9" w:rsidP="00137130">
            <w:pPr>
              <w:pStyle w:val="Tabletext"/>
              <w:jc w:val="center"/>
            </w:pPr>
            <w:r w:rsidRPr="00137130">
              <w:t>9.1</w:t>
            </w:r>
            <w:r w:rsidR="00752AFA" w:rsidRPr="00137130">
              <w:t>a</w:t>
            </w:r>
          </w:p>
        </w:tc>
        <w:tc>
          <w:tcPr>
            <w:tcW w:w="2724" w:type="pct"/>
          </w:tcPr>
          <w:p w14:paraId="11ED0C83" w14:textId="77777777" w:rsidR="00752AFA" w:rsidRPr="00137130" w:rsidRDefault="00752AFA" w:rsidP="00137130">
            <w:pPr>
              <w:pStyle w:val="Tabletext"/>
            </w:pPr>
            <w:r w:rsidRPr="00137130">
              <w:t xml:space="preserve">в соответствии с Резолюцией </w:t>
            </w:r>
            <w:r w:rsidRPr="00137130">
              <w:rPr>
                <w:b/>
              </w:rPr>
              <w:t>657 (Пересм. ВКР</w:t>
            </w:r>
            <w:r w:rsidRPr="00137130">
              <w:rPr>
                <w:b/>
              </w:rPr>
              <w:noBreakHyphen/>
              <w:t>19)</w:t>
            </w:r>
            <w:r w:rsidRPr="00137130">
              <w:t>, рассмотреть результаты исследований, касающихся технических и эксплуатационных характеристик,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службы;</w:t>
            </w:r>
          </w:p>
        </w:tc>
        <w:tc>
          <w:tcPr>
            <w:tcW w:w="807" w:type="pct"/>
          </w:tcPr>
          <w:p w14:paraId="4E05B842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A24-A1</w:t>
            </w:r>
          </w:p>
        </w:tc>
      </w:tr>
      <w:tr w:rsidR="00752AFA" w:rsidRPr="00137130" w14:paraId="1BDC31BC" w14:textId="77777777" w:rsidTr="006802A3">
        <w:trPr>
          <w:cantSplit/>
        </w:trPr>
        <w:tc>
          <w:tcPr>
            <w:tcW w:w="586" w:type="pct"/>
            <w:vMerge/>
          </w:tcPr>
          <w:p w14:paraId="171CD5BA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48400C66" w14:textId="77777777" w:rsidR="00752AFA" w:rsidRPr="00137130" w:rsidRDefault="00D612A9" w:rsidP="00137130">
            <w:pPr>
              <w:pStyle w:val="Tabletext"/>
              <w:jc w:val="center"/>
            </w:pPr>
            <w:r w:rsidRPr="00137130">
              <w:t>9.1</w:t>
            </w:r>
            <w:r w:rsidR="00752AFA" w:rsidRPr="00137130">
              <w:t>b</w:t>
            </w:r>
          </w:p>
        </w:tc>
        <w:tc>
          <w:tcPr>
            <w:tcW w:w="2724" w:type="pct"/>
          </w:tcPr>
          <w:p w14:paraId="5C287800" w14:textId="77777777" w:rsidR="00752AFA" w:rsidRPr="00137130" w:rsidRDefault="00752AFA" w:rsidP="00137130">
            <w:pPr>
              <w:pStyle w:val="Tabletext"/>
            </w:pPr>
            <w:r w:rsidRPr="00137130">
              <w:t>в соответствии с Резолюцией </w:t>
            </w:r>
            <w:r w:rsidRPr="00137130">
              <w:rPr>
                <w:b/>
              </w:rPr>
              <w:t>774 (ВКР-19)</w:t>
            </w:r>
            <w:r w:rsidRPr="00137130">
              <w:t>, рассмотреть распределения любительской службе и любительской спутниковой службе в полосе частот 1240−1300 МГц, с тем чтобы определить, требуются ли дополнительные меры для обеспечения защиты радионавигационной спутниковой службы (космос</w:t>
            </w:r>
            <w:r w:rsidRPr="00137130">
              <w:noBreakHyphen/>
              <w:t>Земля), работающей в той же полосе частот;</w:t>
            </w:r>
          </w:p>
        </w:tc>
        <w:tc>
          <w:tcPr>
            <w:tcW w:w="807" w:type="pct"/>
          </w:tcPr>
          <w:p w14:paraId="179074C4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A24-A2</w:t>
            </w:r>
          </w:p>
        </w:tc>
      </w:tr>
      <w:tr w:rsidR="00752AFA" w:rsidRPr="00137130" w14:paraId="0E491C45" w14:textId="77777777" w:rsidTr="006802A3">
        <w:trPr>
          <w:cantSplit/>
        </w:trPr>
        <w:tc>
          <w:tcPr>
            <w:tcW w:w="586" w:type="pct"/>
            <w:vMerge/>
          </w:tcPr>
          <w:p w14:paraId="696CCB6B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0DC4A4B6" w14:textId="77777777" w:rsidR="00752AFA" w:rsidRPr="00137130" w:rsidRDefault="00D612A9" w:rsidP="00137130">
            <w:pPr>
              <w:pStyle w:val="Tabletext"/>
              <w:jc w:val="center"/>
            </w:pPr>
            <w:r w:rsidRPr="00137130">
              <w:t>9.1</w:t>
            </w:r>
            <w:r w:rsidR="00752AFA" w:rsidRPr="00137130">
              <w:t>c</w:t>
            </w:r>
          </w:p>
        </w:tc>
        <w:tc>
          <w:tcPr>
            <w:tcW w:w="2724" w:type="pct"/>
          </w:tcPr>
          <w:p w14:paraId="4BEF8F9E" w14:textId="77777777" w:rsidR="00752AFA" w:rsidRPr="00137130" w:rsidRDefault="00752AFA" w:rsidP="00137130">
            <w:pPr>
              <w:pStyle w:val="Tabletext"/>
            </w:pPr>
            <w:r w:rsidRPr="00137130">
              <w:t>в соответствии с Резолюцией </w:t>
            </w:r>
            <w:r w:rsidRPr="00137130">
              <w:rPr>
                <w:b/>
              </w:rPr>
              <w:t>175 (ВКР-19)</w:t>
            </w:r>
            <w:r w:rsidRPr="00137130">
              <w:t>,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основе;</w:t>
            </w:r>
          </w:p>
        </w:tc>
        <w:tc>
          <w:tcPr>
            <w:tcW w:w="807" w:type="pct"/>
          </w:tcPr>
          <w:p w14:paraId="40656E66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A24-A3</w:t>
            </w:r>
          </w:p>
        </w:tc>
      </w:tr>
      <w:tr w:rsidR="00752AFA" w:rsidRPr="00137130" w14:paraId="0FF2CFAC" w14:textId="77777777" w:rsidTr="006802A3">
        <w:trPr>
          <w:cantSplit/>
        </w:trPr>
        <w:tc>
          <w:tcPr>
            <w:tcW w:w="586" w:type="pct"/>
            <w:vMerge/>
          </w:tcPr>
          <w:p w14:paraId="25CE350C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72D5C6C0" w14:textId="77777777" w:rsidR="00752AFA" w:rsidRPr="00137130" w:rsidRDefault="00D612A9" w:rsidP="00137130">
            <w:pPr>
              <w:pStyle w:val="Tabletext"/>
              <w:jc w:val="center"/>
            </w:pPr>
            <w:r w:rsidRPr="00137130">
              <w:t>9.1</w:t>
            </w:r>
            <w:r w:rsidR="00752AFA" w:rsidRPr="00137130">
              <w:t>d</w:t>
            </w:r>
          </w:p>
        </w:tc>
        <w:tc>
          <w:tcPr>
            <w:tcW w:w="2724" w:type="pct"/>
          </w:tcPr>
          <w:p w14:paraId="0E36B933" w14:textId="76864D9A" w:rsidR="00752AFA" w:rsidRPr="00137130" w:rsidRDefault="00752AFA" w:rsidP="00137130">
            <w:pPr>
              <w:pStyle w:val="Tabletext"/>
            </w:pPr>
            <w:r w:rsidRPr="00137130">
              <w:t>защита ССИЗ (пассивной) в полосе частот 36</w:t>
            </w:r>
            <w:r w:rsidRPr="00137130">
              <w:sym w:font="Symbol" w:char="F02D"/>
            </w:r>
            <w:r w:rsidRPr="00137130">
              <w:t>37 ГГц от</w:t>
            </w:r>
            <w:r w:rsidR="00111F19">
              <w:rPr>
                <w:lang w:val="en-US"/>
              </w:rPr>
              <w:t> </w:t>
            </w:r>
            <w:r w:rsidRPr="00137130">
              <w:t>космических станций НГСО ФСС;</w:t>
            </w:r>
            <w:r w:rsidR="00D612A9" w:rsidRPr="00137130">
              <w:t>**</w:t>
            </w:r>
          </w:p>
        </w:tc>
        <w:tc>
          <w:tcPr>
            <w:tcW w:w="807" w:type="pct"/>
          </w:tcPr>
          <w:p w14:paraId="646BA055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A24-A4</w:t>
            </w:r>
          </w:p>
        </w:tc>
      </w:tr>
      <w:tr w:rsidR="00752AFA" w:rsidRPr="00137130" w14:paraId="51E018F9" w14:textId="77777777" w:rsidTr="006802A3">
        <w:trPr>
          <w:cantSplit/>
        </w:trPr>
        <w:tc>
          <w:tcPr>
            <w:tcW w:w="586" w:type="pct"/>
            <w:vMerge/>
          </w:tcPr>
          <w:p w14:paraId="7115B773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692B98EE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Рез. </w:t>
            </w:r>
            <w:r w:rsidRPr="00137130">
              <w:rPr>
                <w:b/>
              </w:rPr>
              <w:t>427 (ВКР</w:t>
            </w:r>
            <w:r w:rsidRPr="00137130">
              <w:rPr>
                <w:b/>
              </w:rPr>
              <w:noBreakHyphen/>
              <w:t>19)</w:t>
            </w:r>
          </w:p>
        </w:tc>
        <w:tc>
          <w:tcPr>
            <w:tcW w:w="2724" w:type="pct"/>
          </w:tcPr>
          <w:p w14:paraId="4896E0DD" w14:textId="77777777" w:rsidR="00752AFA" w:rsidRPr="00137130" w:rsidRDefault="00752AFA" w:rsidP="00137130">
            <w:pPr>
              <w:pStyle w:val="Tabletext"/>
              <w:rPr>
                <w:i/>
              </w:rPr>
            </w:pPr>
            <w:r w:rsidRPr="00137130">
              <w:rPr>
                <w:i/>
              </w:rPr>
              <w:t>изучить Статьи, ограниченные Главами IV, V, VI и VIII Тома 1 Регламента радиосвязи, и соответствующие Приложения к нему, в зависимости от случая, чтобы определить устаревшие положения, касающиеся воздушных служб, в соответствии со стандартами и рекомендуемой практикой, и разработать примеры регламентарных текстов для обновления этих положений при обеспечении того, что возможные изменения этих положений не окажут влияния на какие-либо другие системы или службы, работающие в соответствии с Регламентом радиосвязи,"</w:t>
            </w:r>
          </w:p>
        </w:tc>
        <w:tc>
          <w:tcPr>
            <w:tcW w:w="807" w:type="pct"/>
          </w:tcPr>
          <w:p w14:paraId="5F3D6888" w14:textId="22E38DF4" w:rsidR="00752AFA" w:rsidRPr="00137130" w:rsidRDefault="009F1F83" w:rsidP="00137130">
            <w:pPr>
              <w:pStyle w:val="Tabletext"/>
              <w:jc w:val="center"/>
            </w:pPr>
            <w:r w:rsidRPr="00137130">
              <w:t>Отсутствует</w:t>
            </w:r>
          </w:p>
        </w:tc>
      </w:tr>
      <w:tr w:rsidR="00752AFA" w:rsidRPr="00137130" w14:paraId="63CB0532" w14:textId="77777777" w:rsidTr="006802A3">
        <w:trPr>
          <w:cantSplit/>
        </w:trPr>
        <w:tc>
          <w:tcPr>
            <w:tcW w:w="586" w:type="pct"/>
            <w:vMerge/>
          </w:tcPr>
          <w:p w14:paraId="1D2AF40E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13E190A2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Рез. </w:t>
            </w:r>
            <w:r w:rsidRPr="00137130">
              <w:rPr>
                <w:b/>
              </w:rPr>
              <w:t>655 (ВКР-15)</w:t>
            </w:r>
          </w:p>
        </w:tc>
        <w:tc>
          <w:tcPr>
            <w:tcW w:w="2724" w:type="pct"/>
          </w:tcPr>
          <w:p w14:paraId="4F765EA2" w14:textId="77777777" w:rsidR="00752AFA" w:rsidRPr="00137130" w:rsidRDefault="00752AFA" w:rsidP="00137130">
            <w:pPr>
              <w:pStyle w:val="Tabletext"/>
              <w:rPr>
                <w:i/>
              </w:rPr>
            </w:pPr>
            <w:r w:rsidRPr="00137130">
              <w:rPr>
                <w:i/>
              </w:rPr>
              <w:t>Определение шкалы времени и распространение сигналов времени с использованием систем радиосвязи</w:t>
            </w:r>
          </w:p>
        </w:tc>
        <w:tc>
          <w:tcPr>
            <w:tcW w:w="807" w:type="pct"/>
          </w:tcPr>
          <w:p w14:paraId="0B194725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A24-A6</w:t>
            </w:r>
          </w:p>
        </w:tc>
      </w:tr>
      <w:tr w:rsidR="00D612A9" w:rsidRPr="00137130" w14:paraId="4FBBF41C" w14:textId="77777777" w:rsidTr="006802A3">
        <w:trPr>
          <w:cantSplit/>
        </w:trPr>
        <w:tc>
          <w:tcPr>
            <w:tcW w:w="586" w:type="pct"/>
            <w:vMerge/>
          </w:tcPr>
          <w:p w14:paraId="7E933630" w14:textId="77777777" w:rsidR="00D612A9" w:rsidRPr="00137130" w:rsidRDefault="00D612A9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7092C645" w14:textId="6BD058A4" w:rsidR="00D612A9" w:rsidRPr="00137130" w:rsidRDefault="006C4B3B" w:rsidP="00137130">
            <w:pPr>
              <w:pStyle w:val="Tabletext"/>
              <w:jc w:val="center"/>
              <w:rPr>
                <w:szCs w:val="24"/>
              </w:rPr>
            </w:pPr>
            <w:r w:rsidRPr="00137130">
              <w:rPr>
                <w:szCs w:val="24"/>
                <w:lang w:eastAsia="zh-CN"/>
              </w:rPr>
              <w:t>Док</w:t>
            </w:r>
            <w:r w:rsidR="00D612A9" w:rsidRPr="00137130">
              <w:rPr>
                <w:szCs w:val="24"/>
                <w:lang w:eastAsia="zh-CN"/>
              </w:rPr>
              <w:t>. 550</w:t>
            </w:r>
            <w:r w:rsidR="009F1F83" w:rsidRPr="00137130">
              <w:rPr>
                <w:szCs w:val="24"/>
              </w:rPr>
              <w:t xml:space="preserve"> ВКР-19</w:t>
            </w:r>
          </w:p>
        </w:tc>
        <w:tc>
          <w:tcPr>
            <w:tcW w:w="2724" w:type="pct"/>
          </w:tcPr>
          <w:p w14:paraId="49CD4891" w14:textId="1879D1E6" w:rsidR="009F1F83" w:rsidRPr="00137130" w:rsidRDefault="009F1F83" w:rsidP="00137130">
            <w:pPr>
              <w:pStyle w:val="Tabletext"/>
              <w:rPr>
                <w:rFonts w:ascii="Calibri" w:hAnsi="Calibri" w:cs="Calibri"/>
                <w:b/>
                <w:color w:val="800000"/>
                <w:szCs w:val="24"/>
                <w:highlight w:val="yellow"/>
                <w:lang w:eastAsia="zh-CN"/>
              </w:rPr>
            </w:pPr>
            <w:r w:rsidRPr="00137130">
              <w:rPr>
                <w:bCs/>
              </w:rPr>
              <w:t xml:space="preserve">Проверка пределов, предусмотренных п. </w:t>
            </w:r>
            <w:r w:rsidRPr="006802A3">
              <w:rPr>
                <w:b/>
              </w:rPr>
              <w:t>21.5</w:t>
            </w:r>
            <w:r w:rsidRPr="00137130">
              <w:rPr>
                <w:bCs/>
              </w:rPr>
              <w:t>, для целей заявления станций IMT, работающих в полосе частот 24,45</w:t>
            </w:r>
            <w:r w:rsidR="00111F19">
              <w:rPr>
                <w:bCs/>
                <w:lang w:val="en-US"/>
              </w:rPr>
              <w:t>−</w:t>
            </w:r>
            <w:r w:rsidRPr="00137130">
              <w:rPr>
                <w:bCs/>
              </w:rPr>
              <w:t>27,5</w:t>
            </w:r>
            <w:r w:rsidR="00111F19">
              <w:rPr>
                <w:bCs/>
                <w:lang w:val="en-US"/>
              </w:rPr>
              <w:t> </w:t>
            </w:r>
            <w:r w:rsidRPr="00137130">
              <w:rPr>
                <w:bCs/>
              </w:rPr>
              <w:t>ГГц и использующих антенну, которая состоит из массива активных элементов</w:t>
            </w:r>
            <w:r w:rsidR="00D612A9" w:rsidRPr="00137130">
              <w:rPr>
                <w:bCs/>
              </w:rPr>
              <w:t>.</w:t>
            </w:r>
          </w:p>
        </w:tc>
        <w:tc>
          <w:tcPr>
            <w:tcW w:w="807" w:type="pct"/>
          </w:tcPr>
          <w:p w14:paraId="6365B41F" w14:textId="0EC99552" w:rsidR="00D612A9" w:rsidRPr="00137130" w:rsidRDefault="009F1F83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137130">
              <w:t>Отсутствует</w:t>
            </w:r>
          </w:p>
        </w:tc>
      </w:tr>
      <w:tr w:rsidR="00752AFA" w:rsidRPr="00137130" w14:paraId="516D9FD6" w14:textId="77777777" w:rsidTr="006802A3">
        <w:trPr>
          <w:cantSplit/>
        </w:trPr>
        <w:tc>
          <w:tcPr>
            <w:tcW w:w="586" w:type="pct"/>
            <w:vMerge/>
          </w:tcPr>
          <w:p w14:paraId="7890B0C2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61D9F377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9.2</w:t>
            </w:r>
          </w:p>
        </w:tc>
        <w:tc>
          <w:tcPr>
            <w:tcW w:w="2724" w:type="pct"/>
          </w:tcPr>
          <w:p w14:paraId="015E1924" w14:textId="77777777" w:rsidR="00752AFA" w:rsidRPr="00137130" w:rsidRDefault="00752AFA" w:rsidP="00137130">
            <w:pPr>
              <w:pStyle w:val="Tabletext"/>
            </w:pPr>
            <w:r w:rsidRPr="00137130">
              <w:t>о наличии любых трудностей или противоречий, встречающихся при применении Регламента радиосвязи;</w:t>
            </w:r>
          </w:p>
        </w:tc>
        <w:tc>
          <w:tcPr>
            <w:tcW w:w="807" w:type="pct"/>
          </w:tcPr>
          <w:p w14:paraId="11F725B1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A25</w:t>
            </w:r>
          </w:p>
        </w:tc>
      </w:tr>
      <w:tr w:rsidR="00752AFA" w:rsidRPr="00137130" w14:paraId="2D94D9DE" w14:textId="77777777" w:rsidTr="006802A3">
        <w:trPr>
          <w:cantSplit/>
        </w:trPr>
        <w:tc>
          <w:tcPr>
            <w:tcW w:w="586" w:type="pct"/>
            <w:vMerge/>
          </w:tcPr>
          <w:p w14:paraId="7599C458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  <w:vAlign w:val="center"/>
          </w:tcPr>
          <w:p w14:paraId="270E6632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</w:rPr>
            </w:pPr>
          </w:p>
        </w:tc>
        <w:tc>
          <w:tcPr>
            <w:tcW w:w="2724" w:type="pct"/>
          </w:tcPr>
          <w:p w14:paraId="6E735A50" w14:textId="116D9155" w:rsidR="00752AFA" w:rsidRPr="00137130" w:rsidRDefault="009D53D6" w:rsidP="00137130">
            <w:pPr>
              <w:pStyle w:val="Tabletext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 xml:space="preserve">Глава </w:t>
            </w:r>
            <w:r w:rsidR="006C4B3B" w:rsidRPr="00137130">
              <w:rPr>
                <w:szCs w:val="24"/>
                <w:lang w:eastAsia="zh-CN"/>
              </w:rPr>
              <w:t>2</w:t>
            </w:r>
            <w:r w:rsidRPr="00137130">
              <w:rPr>
                <w:szCs w:val="24"/>
                <w:lang w:eastAsia="zh-CN"/>
              </w:rPr>
              <w:t>.2</w:t>
            </w:r>
            <w:r w:rsidR="006C4B3B" w:rsidRPr="00137130">
              <w:rPr>
                <w:szCs w:val="24"/>
                <w:lang w:eastAsia="zh-CN"/>
              </w:rPr>
              <w:t xml:space="preserve"> </w:t>
            </w:r>
            <w:r w:rsidRPr="00137130">
              <w:rPr>
                <w:szCs w:val="24"/>
                <w:lang w:eastAsia="zh-CN"/>
              </w:rPr>
              <w:t>−</w:t>
            </w:r>
            <w:r w:rsidR="006C4B3B" w:rsidRPr="00137130">
              <w:rPr>
                <w:szCs w:val="24"/>
                <w:lang w:eastAsia="zh-CN"/>
              </w:rPr>
              <w:t xml:space="preserve"> </w:t>
            </w:r>
            <w:r w:rsidR="006802A3" w:rsidRPr="00137130">
              <w:rPr>
                <w:szCs w:val="24"/>
                <w:lang w:eastAsia="zh-CN"/>
              </w:rPr>
              <w:t>Ошибки</w:t>
            </w:r>
            <w:r w:rsidR="006C4B3B" w:rsidRPr="00137130">
              <w:rPr>
                <w:szCs w:val="24"/>
                <w:lang w:eastAsia="zh-CN"/>
              </w:rPr>
              <w:t>, несоответствия и устаревшие положения</w:t>
            </w:r>
            <w:r w:rsidR="00752AFA" w:rsidRPr="00137130">
              <w:rPr>
                <w:szCs w:val="24"/>
                <w:lang w:eastAsia="zh-CN"/>
              </w:rPr>
              <w:t xml:space="preserve">. </w:t>
            </w:r>
          </w:p>
        </w:tc>
        <w:tc>
          <w:tcPr>
            <w:tcW w:w="807" w:type="pct"/>
          </w:tcPr>
          <w:p w14:paraId="5A5C9A35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>A25-A1</w:t>
            </w:r>
          </w:p>
        </w:tc>
      </w:tr>
      <w:tr w:rsidR="00752AFA" w:rsidRPr="00137130" w14:paraId="02A1004D" w14:textId="77777777" w:rsidTr="006802A3">
        <w:trPr>
          <w:cantSplit/>
        </w:trPr>
        <w:tc>
          <w:tcPr>
            <w:tcW w:w="586" w:type="pct"/>
            <w:vMerge/>
          </w:tcPr>
          <w:p w14:paraId="4276E1BB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  <w:vAlign w:val="center"/>
          </w:tcPr>
          <w:p w14:paraId="65BE92BB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2724" w:type="pct"/>
          </w:tcPr>
          <w:p w14:paraId="5B0FFAEE" w14:textId="554CAA52" w:rsidR="00752AFA" w:rsidRPr="00137130" w:rsidRDefault="009D53D6" w:rsidP="00137130">
            <w:pPr>
              <w:pStyle w:val="Tabletext"/>
              <w:rPr>
                <w:szCs w:val="24"/>
                <w:lang w:eastAsia="zh-CN"/>
              </w:rPr>
            </w:pPr>
            <w:r w:rsidRPr="00137130">
              <w:t xml:space="preserve">Раздел </w:t>
            </w:r>
            <w:r w:rsidR="006C4B3B" w:rsidRPr="00137130">
              <w:t>3.1 – Статьи Регламента радиосвязи</w:t>
            </w:r>
          </w:p>
        </w:tc>
        <w:tc>
          <w:tcPr>
            <w:tcW w:w="807" w:type="pct"/>
          </w:tcPr>
          <w:p w14:paraId="0F1A64FD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>A25-A2</w:t>
            </w:r>
          </w:p>
        </w:tc>
      </w:tr>
      <w:tr w:rsidR="00752AFA" w:rsidRPr="00137130" w14:paraId="26226A3C" w14:textId="77777777" w:rsidTr="006802A3">
        <w:trPr>
          <w:cantSplit/>
        </w:trPr>
        <w:tc>
          <w:tcPr>
            <w:tcW w:w="586" w:type="pct"/>
            <w:vMerge/>
          </w:tcPr>
          <w:p w14:paraId="75953AE6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  <w:vAlign w:val="center"/>
          </w:tcPr>
          <w:p w14:paraId="79017AD8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2724" w:type="pct"/>
          </w:tcPr>
          <w:p w14:paraId="48D2B9F6" w14:textId="54DF7D37" w:rsidR="00752AFA" w:rsidRPr="00137130" w:rsidRDefault="009D53D6" w:rsidP="00137130">
            <w:pPr>
              <w:pStyle w:val="Tabletext"/>
              <w:rPr>
                <w:szCs w:val="24"/>
                <w:lang w:eastAsia="zh-CN"/>
              </w:rPr>
            </w:pPr>
            <w:r w:rsidRPr="00137130">
              <w:t xml:space="preserve">Раздел </w:t>
            </w:r>
            <w:r w:rsidR="006C4B3B" w:rsidRPr="00137130">
              <w:t>3.1 – Статьи Регламента радиосвязи (</w:t>
            </w:r>
            <w:r w:rsidRPr="00137130">
              <w:t xml:space="preserve">вопросы </w:t>
            </w:r>
            <w:r w:rsidR="006C4B3B" w:rsidRPr="00137130">
              <w:t>спутник</w:t>
            </w:r>
            <w:r w:rsidRPr="00137130">
              <w:t>ов</w:t>
            </w:r>
            <w:r w:rsidR="006C4B3B" w:rsidRPr="00137130">
              <w:t xml:space="preserve"> НГСО)</w:t>
            </w:r>
          </w:p>
        </w:tc>
        <w:tc>
          <w:tcPr>
            <w:tcW w:w="807" w:type="pct"/>
          </w:tcPr>
          <w:p w14:paraId="5734F832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>A25-A3</w:t>
            </w:r>
          </w:p>
        </w:tc>
      </w:tr>
      <w:tr w:rsidR="00752AFA" w:rsidRPr="00137130" w14:paraId="106A4223" w14:textId="77777777" w:rsidTr="006802A3">
        <w:trPr>
          <w:cantSplit/>
        </w:trPr>
        <w:tc>
          <w:tcPr>
            <w:tcW w:w="586" w:type="pct"/>
            <w:vMerge/>
          </w:tcPr>
          <w:p w14:paraId="115251FF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  <w:vAlign w:val="center"/>
          </w:tcPr>
          <w:p w14:paraId="1E206115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2724" w:type="pct"/>
          </w:tcPr>
          <w:p w14:paraId="5B391401" w14:textId="5834C370" w:rsidR="00752AFA" w:rsidRPr="00137130" w:rsidRDefault="009D53D6" w:rsidP="00137130">
            <w:pPr>
              <w:pStyle w:val="Tabletext"/>
              <w:rPr>
                <w:szCs w:val="24"/>
                <w:lang w:eastAsia="zh-CN"/>
              </w:rPr>
            </w:pPr>
            <w:r w:rsidRPr="00137130">
              <w:t xml:space="preserve">Раздел </w:t>
            </w:r>
            <w:r w:rsidR="006C4B3B" w:rsidRPr="00137130">
              <w:t>3.2 – Приложения к Р</w:t>
            </w:r>
            <w:r w:rsidRPr="00137130">
              <w:t>егламенту радиосвязи</w:t>
            </w:r>
          </w:p>
        </w:tc>
        <w:tc>
          <w:tcPr>
            <w:tcW w:w="807" w:type="pct"/>
          </w:tcPr>
          <w:p w14:paraId="37C15F1A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>A25-A4</w:t>
            </w:r>
          </w:p>
        </w:tc>
      </w:tr>
      <w:tr w:rsidR="00752AFA" w:rsidRPr="00137130" w14:paraId="1E3A68C7" w14:textId="77777777" w:rsidTr="006802A3">
        <w:trPr>
          <w:cantSplit/>
        </w:trPr>
        <w:tc>
          <w:tcPr>
            <w:tcW w:w="586" w:type="pct"/>
            <w:vMerge/>
          </w:tcPr>
          <w:p w14:paraId="5777FC73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  <w:vAlign w:val="center"/>
          </w:tcPr>
          <w:p w14:paraId="311CA969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2724" w:type="pct"/>
          </w:tcPr>
          <w:p w14:paraId="339BEE9F" w14:textId="0C77ABAD" w:rsidR="00752AFA" w:rsidRPr="00137130" w:rsidRDefault="009D53D6" w:rsidP="00137130">
            <w:pPr>
              <w:pStyle w:val="Tabletext"/>
              <w:rPr>
                <w:szCs w:val="24"/>
                <w:lang w:eastAsia="zh-CN"/>
              </w:rPr>
            </w:pPr>
            <w:r w:rsidRPr="00137130">
              <w:t>Раздел</w:t>
            </w:r>
            <w:r w:rsidR="006C4B3B" w:rsidRPr="00137130">
              <w:t xml:space="preserve"> 3.3 – Резолюции</w:t>
            </w:r>
          </w:p>
        </w:tc>
        <w:tc>
          <w:tcPr>
            <w:tcW w:w="807" w:type="pct"/>
          </w:tcPr>
          <w:p w14:paraId="001E1C90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>A25-A5</w:t>
            </w:r>
          </w:p>
        </w:tc>
      </w:tr>
      <w:tr w:rsidR="00752AFA" w:rsidRPr="00137130" w14:paraId="2A513AB3" w14:textId="77777777" w:rsidTr="006802A3">
        <w:trPr>
          <w:cantSplit/>
        </w:trPr>
        <w:tc>
          <w:tcPr>
            <w:tcW w:w="586" w:type="pct"/>
            <w:vMerge/>
          </w:tcPr>
          <w:p w14:paraId="41D25111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  <w:vAlign w:val="center"/>
          </w:tcPr>
          <w:p w14:paraId="3C7CD8EF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2724" w:type="pct"/>
          </w:tcPr>
          <w:p w14:paraId="1C9B27E9" w14:textId="77B95F7D" w:rsidR="00752AFA" w:rsidRPr="00137130" w:rsidRDefault="009D53D6" w:rsidP="00137130">
            <w:pPr>
              <w:pStyle w:val="Tabletext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>Просьба к</w:t>
            </w:r>
            <w:r w:rsidR="006C4B3B" w:rsidRPr="00137130">
              <w:rPr>
                <w:szCs w:val="24"/>
                <w:lang w:eastAsia="zh-CN"/>
              </w:rPr>
              <w:t xml:space="preserve"> ВКР-23 сохранить частотное присвоение спутниковой сети CHINASAT-D-163E в МСРЧ</w:t>
            </w:r>
          </w:p>
        </w:tc>
        <w:tc>
          <w:tcPr>
            <w:tcW w:w="807" w:type="pct"/>
          </w:tcPr>
          <w:p w14:paraId="0756DC61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>A25-A6</w:t>
            </w:r>
          </w:p>
        </w:tc>
      </w:tr>
      <w:tr w:rsidR="00752AFA" w:rsidRPr="00137130" w14:paraId="27A5C3F8" w14:textId="77777777" w:rsidTr="006802A3">
        <w:trPr>
          <w:cantSplit/>
        </w:trPr>
        <w:tc>
          <w:tcPr>
            <w:tcW w:w="586" w:type="pct"/>
            <w:vMerge/>
          </w:tcPr>
          <w:p w14:paraId="0945A71E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  <w:vAlign w:val="center"/>
          </w:tcPr>
          <w:p w14:paraId="5028E551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2724" w:type="pct"/>
          </w:tcPr>
          <w:p w14:paraId="4BF22FD7" w14:textId="1951C6CB" w:rsidR="00752AFA" w:rsidRPr="00137130" w:rsidRDefault="009D53D6" w:rsidP="00137130">
            <w:pPr>
              <w:pStyle w:val="Tabletext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>Просьба</w:t>
            </w:r>
            <w:r w:rsidR="006C4B3B" w:rsidRPr="00137130">
              <w:rPr>
                <w:szCs w:val="24"/>
                <w:lang w:eastAsia="zh-CN"/>
              </w:rPr>
              <w:t xml:space="preserve"> </w:t>
            </w:r>
            <w:r w:rsidRPr="00137130">
              <w:rPr>
                <w:szCs w:val="24"/>
                <w:lang w:eastAsia="zh-CN"/>
              </w:rPr>
              <w:t>к</w:t>
            </w:r>
            <w:r w:rsidR="006C4B3B" w:rsidRPr="00137130">
              <w:rPr>
                <w:szCs w:val="24"/>
                <w:lang w:eastAsia="zh-CN"/>
              </w:rPr>
              <w:t xml:space="preserve"> ВКР-23 </w:t>
            </w:r>
            <w:r w:rsidRPr="00137130">
              <w:rPr>
                <w:szCs w:val="24"/>
                <w:lang w:eastAsia="zh-CN"/>
              </w:rPr>
              <w:t xml:space="preserve">предоставить </w:t>
            </w:r>
            <w:r w:rsidR="006C4B3B" w:rsidRPr="00137130">
              <w:rPr>
                <w:szCs w:val="24"/>
                <w:lang w:eastAsia="zh-CN"/>
              </w:rPr>
              <w:t xml:space="preserve">руководящие указания по использованию и </w:t>
            </w:r>
            <w:r w:rsidRPr="00137130">
              <w:rPr>
                <w:szCs w:val="24"/>
                <w:lang w:eastAsia="zh-CN"/>
              </w:rPr>
              <w:t xml:space="preserve">ведению </w:t>
            </w:r>
            <w:r w:rsidR="006C4B3B" w:rsidRPr="00137130">
              <w:rPr>
                <w:szCs w:val="24"/>
                <w:lang w:eastAsia="zh-CN"/>
              </w:rPr>
              <w:t>IDWM</w:t>
            </w:r>
          </w:p>
        </w:tc>
        <w:tc>
          <w:tcPr>
            <w:tcW w:w="807" w:type="pct"/>
          </w:tcPr>
          <w:p w14:paraId="252215A9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>A25-A7</w:t>
            </w:r>
          </w:p>
        </w:tc>
      </w:tr>
      <w:tr w:rsidR="00752AFA" w:rsidRPr="00137130" w14:paraId="7F5E245E" w14:textId="77777777" w:rsidTr="006802A3">
        <w:trPr>
          <w:cantSplit/>
        </w:trPr>
        <w:tc>
          <w:tcPr>
            <w:tcW w:w="586" w:type="pct"/>
            <w:vMerge/>
          </w:tcPr>
          <w:p w14:paraId="1D5BD730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</w:tcPr>
          <w:p w14:paraId="675B1AF6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9.3</w:t>
            </w:r>
          </w:p>
        </w:tc>
        <w:tc>
          <w:tcPr>
            <w:tcW w:w="2724" w:type="pct"/>
          </w:tcPr>
          <w:p w14:paraId="2D2636FF" w14:textId="77777777" w:rsidR="00752AFA" w:rsidRPr="00137130" w:rsidRDefault="00752AFA" w:rsidP="00137130">
            <w:pPr>
              <w:pStyle w:val="Tabletext"/>
            </w:pPr>
            <w:r w:rsidRPr="00137130">
              <w:t xml:space="preserve">о мерах, принятых во исполнение Резолюции </w:t>
            </w:r>
            <w:r w:rsidRPr="00137130">
              <w:rPr>
                <w:b/>
                <w:bCs/>
              </w:rPr>
              <w:t>80 (Пересм. ВКР</w:t>
            </w:r>
            <w:r w:rsidRPr="00137130">
              <w:rPr>
                <w:b/>
                <w:bCs/>
              </w:rPr>
              <w:noBreakHyphen/>
              <w:t>07)</w:t>
            </w:r>
            <w:r w:rsidRPr="00137130">
              <w:t>;</w:t>
            </w:r>
          </w:p>
        </w:tc>
        <w:tc>
          <w:tcPr>
            <w:tcW w:w="807" w:type="pct"/>
          </w:tcPr>
          <w:p w14:paraId="2E189022" w14:textId="77777777" w:rsidR="00752AFA" w:rsidRPr="00137130" w:rsidRDefault="00752AFA" w:rsidP="00137130">
            <w:pPr>
              <w:pStyle w:val="Tabletext"/>
              <w:jc w:val="center"/>
            </w:pPr>
            <w:r w:rsidRPr="00137130">
              <w:t>A26</w:t>
            </w:r>
          </w:p>
        </w:tc>
      </w:tr>
      <w:tr w:rsidR="00752AFA" w:rsidRPr="00137130" w14:paraId="5F8D339A" w14:textId="77777777" w:rsidTr="006802A3">
        <w:trPr>
          <w:cantSplit/>
        </w:trPr>
        <w:tc>
          <w:tcPr>
            <w:tcW w:w="586" w:type="pct"/>
            <w:vMerge/>
          </w:tcPr>
          <w:p w14:paraId="59A616F1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  <w:vAlign w:val="center"/>
          </w:tcPr>
          <w:p w14:paraId="53CB11DD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2724" w:type="pct"/>
          </w:tcPr>
          <w:p w14:paraId="30791DDB" w14:textId="08BC2D00" w:rsidR="00752AFA" w:rsidRPr="00137130" w:rsidRDefault="006C4B3B" w:rsidP="00137130">
            <w:pPr>
              <w:pStyle w:val="Tabletext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 xml:space="preserve">Предложение </w:t>
            </w:r>
            <w:r w:rsidR="009D53D6" w:rsidRPr="00137130">
              <w:rPr>
                <w:szCs w:val="24"/>
                <w:lang w:eastAsia="zh-CN"/>
              </w:rPr>
              <w:t>для</w:t>
            </w:r>
            <w:r w:rsidRPr="00137130">
              <w:rPr>
                <w:szCs w:val="24"/>
                <w:lang w:eastAsia="zh-CN"/>
              </w:rPr>
              <w:t xml:space="preserve"> работ</w:t>
            </w:r>
            <w:r w:rsidR="009D53D6" w:rsidRPr="00137130">
              <w:rPr>
                <w:szCs w:val="24"/>
                <w:lang w:eastAsia="zh-CN"/>
              </w:rPr>
              <w:t>ы</w:t>
            </w:r>
            <w:r w:rsidRPr="00137130">
              <w:rPr>
                <w:szCs w:val="24"/>
                <w:lang w:eastAsia="zh-CN"/>
              </w:rPr>
              <w:t xml:space="preserve"> конференции, пункт </w:t>
            </w:r>
            <w:r w:rsidR="00752AFA" w:rsidRPr="00137130">
              <w:rPr>
                <w:szCs w:val="24"/>
                <w:lang w:eastAsia="zh-CN"/>
              </w:rPr>
              <w:t>9.3</w:t>
            </w:r>
            <w:r w:rsidR="009D53D6" w:rsidRPr="00137130">
              <w:rPr>
                <w:szCs w:val="24"/>
                <w:lang w:eastAsia="zh-CN"/>
              </w:rPr>
              <w:t xml:space="preserve"> повестки дня</w:t>
            </w:r>
            <w:r w:rsidR="00752AFA" w:rsidRPr="00137130">
              <w:rPr>
                <w:szCs w:val="24"/>
                <w:lang w:eastAsia="zh-CN"/>
              </w:rPr>
              <w:t xml:space="preserve"> (</w:t>
            </w:r>
            <w:r w:rsidRPr="00137130">
              <w:rPr>
                <w:szCs w:val="24"/>
                <w:lang w:eastAsia="zh-CN"/>
              </w:rPr>
              <w:t xml:space="preserve">имеющий отношение к п. </w:t>
            </w:r>
            <w:r w:rsidR="00752AFA" w:rsidRPr="00137130">
              <w:rPr>
                <w:b/>
                <w:bCs/>
                <w:szCs w:val="24"/>
                <w:lang w:eastAsia="zh-CN"/>
              </w:rPr>
              <w:t>4.4</w:t>
            </w:r>
            <w:r w:rsidR="00752AFA" w:rsidRPr="00137130">
              <w:rPr>
                <w:szCs w:val="24"/>
                <w:lang w:eastAsia="zh-CN"/>
              </w:rPr>
              <w:t xml:space="preserve"> </w:t>
            </w:r>
            <w:r w:rsidRPr="00137130">
              <w:rPr>
                <w:szCs w:val="24"/>
                <w:lang w:eastAsia="zh-CN"/>
              </w:rPr>
              <w:t>РР</w:t>
            </w:r>
            <w:r w:rsidR="00752AFA" w:rsidRPr="00137130">
              <w:rPr>
                <w:szCs w:val="24"/>
                <w:lang w:eastAsia="zh-CN"/>
              </w:rPr>
              <w:t xml:space="preserve">) </w:t>
            </w:r>
          </w:p>
        </w:tc>
        <w:tc>
          <w:tcPr>
            <w:tcW w:w="807" w:type="pct"/>
          </w:tcPr>
          <w:p w14:paraId="317B3AD8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>A26-A1</w:t>
            </w:r>
          </w:p>
        </w:tc>
      </w:tr>
      <w:tr w:rsidR="00752AFA" w:rsidRPr="00137130" w14:paraId="7564937D" w14:textId="77777777" w:rsidTr="006802A3">
        <w:trPr>
          <w:cantSplit/>
        </w:trPr>
        <w:tc>
          <w:tcPr>
            <w:tcW w:w="586" w:type="pct"/>
            <w:vMerge/>
          </w:tcPr>
          <w:p w14:paraId="4701918F" w14:textId="77777777" w:rsidR="00752AFA" w:rsidRPr="00137130" w:rsidRDefault="00752AFA" w:rsidP="00137130">
            <w:pPr>
              <w:pStyle w:val="Tabletext"/>
              <w:jc w:val="center"/>
            </w:pPr>
          </w:p>
        </w:tc>
        <w:tc>
          <w:tcPr>
            <w:tcW w:w="883" w:type="pct"/>
            <w:vAlign w:val="center"/>
          </w:tcPr>
          <w:p w14:paraId="2239E308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2724" w:type="pct"/>
          </w:tcPr>
          <w:p w14:paraId="21C779B5" w14:textId="1EA1A48B" w:rsidR="00752AFA" w:rsidRPr="00137130" w:rsidRDefault="006C4B3B" w:rsidP="00137130">
            <w:pPr>
              <w:pStyle w:val="Tabletext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 xml:space="preserve">Предложение </w:t>
            </w:r>
            <w:r w:rsidR="009D53D6" w:rsidRPr="00137130">
              <w:rPr>
                <w:szCs w:val="24"/>
                <w:lang w:eastAsia="zh-CN"/>
              </w:rPr>
              <w:t>для</w:t>
            </w:r>
            <w:r w:rsidRPr="00137130">
              <w:rPr>
                <w:szCs w:val="24"/>
                <w:lang w:eastAsia="zh-CN"/>
              </w:rPr>
              <w:t xml:space="preserve"> работ</w:t>
            </w:r>
            <w:r w:rsidR="009D53D6" w:rsidRPr="00137130">
              <w:rPr>
                <w:szCs w:val="24"/>
                <w:lang w:eastAsia="zh-CN"/>
              </w:rPr>
              <w:t>ы</w:t>
            </w:r>
            <w:r w:rsidRPr="00137130">
              <w:rPr>
                <w:szCs w:val="24"/>
                <w:lang w:eastAsia="zh-CN"/>
              </w:rPr>
              <w:t xml:space="preserve"> конференции, пункт </w:t>
            </w:r>
            <w:r w:rsidR="009D53D6" w:rsidRPr="00137130">
              <w:rPr>
                <w:szCs w:val="24"/>
                <w:lang w:eastAsia="zh-CN"/>
              </w:rPr>
              <w:t xml:space="preserve">9.3 </w:t>
            </w:r>
            <w:r w:rsidRPr="00137130">
              <w:rPr>
                <w:szCs w:val="24"/>
                <w:lang w:eastAsia="zh-CN"/>
              </w:rPr>
              <w:t xml:space="preserve">повестки дня </w:t>
            </w:r>
            <w:r w:rsidR="00752AFA" w:rsidRPr="00137130">
              <w:rPr>
                <w:szCs w:val="24"/>
                <w:lang w:eastAsia="zh-CN"/>
              </w:rPr>
              <w:t>(</w:t>
            </w:r>
            <w:r w:rsidRPr="00137130">
              <w:rPr>
                <w:szCs w:val="24"/>
                <w:lang w:eastAsia="zh-CN"/>
              </w:rPr>
              <w:t>имеющий отношение к нормативно-правовой базе НГСО</w:t>
            </w:r>
            <w:r w:rsidR="00752AFA" w:rsidRPr="00137130">
              <w:rPr>
                <w:szCs w:val="24"/>
                <w:lang w:eastAsia="zh-CN"/>
              </w:rPr>
              <w:t>)</w:t>
            </w:r>
          </w:p>
        </w:tc>
        <w:tc>
          <w:tcPr>
            <w:tcW w:w="807" w:type="pct"/>
          </w:tcPr>
          <w:p w14:paraId="7C94D963" w14:textId="77777777" w:rsidR="00752AFA" w:rsidRPr="00137130" w:rsidRDefault="00752AFA" w:rsidP="00137130">
            <w:pPr>
              <w:pStyle w:val="Tabletext"/>
              <w:jc w:val="center"/>
              <w:rPr>
                <w:szCs w:val="24"/>
                <w:lang w:eastAsia="zh-CN"/>
              </w:rPr>
            </w:pPr>
            <w:r w:rsidRPr="00137130">
              <w:rPr>
                <w:szCs w:val="24"/>
                <w:lang w:eastAsia="zh-CN"/>
              </w:rPr>
              <w:t>A26-A2</w:t>
            </w:r>
          </w:p>
        </w:tc>
      </w:tr>
      <w:tr w:rsidR="00BF6B4A" w:rsidRPr="00137130" w14:paraId="672E90F3" w14:textId="77777777" w:rsidTr="006802A3">
        <w:trPr>
          <w:cantSplit/>
        </w:trPr>
        <w:tc>
          <w:tcPr>
            <w:tcW w:w="586" w:type="pct"/>
          </w:tcPr>
          <w:p w14:paraId="2E7B0B3C" w14:textId="77777777" w:rsidR="00BF6B4A" w:rsidRPr="00137130" w:rsidRDefault="00BF6B4A" w:rsidP="00137130">
            <w:pPr>
              <w:pStyle w:val="Tabletext"/>
              <w:jc w:val="center"/>
            </w:pPr>
            <w:r w:rsidRPr="00137130">
              <w:t>10</w:t>
            </w:r>
          </w:p>
        </w:tc>
        <w:tc>
          <w:tcPr>
            <w:tcW w:w="883" w:type="pct"/>
          </w:tcPr>
          <w:p w14:paraId="416ADB22" w14:textId="77777777" w:rsidR="00BF6B4A" w:rsidRPr="00137130" w:rsidRDefault="00BF6B4A" w:rsidP="00137130">
            <w:pPr>
              <w:pStyle w:val="Tabletext"/>
              <w:jc w:val="center"/>
            </w:pPr>
          </w:p>
        </w:tc>
        <w:tc>
          <w:tcPr>
            <w:tcW w:w="2724" w:type="pct"/>
          </w:tcPr>
          <w:p w14:paraId="3B657521" w14:textId="08CFDF51" w:rsidR="00BF6B4A" w:rsidRPr="00137130" w:rsidRDefault="00BF6B4A" w:rsidP="00137130">
            <w:pPr>
              <w:pStyle w:val="Tabletext"/>
            </w:pPr>
            <w:r w:rsidRPr="00137130">
              <w:t>рекомендовать Совету пункты для включения в повестку дня следующей ВКР и</w:t>
            </w:r>
            <w:r w:rsidR="00274B0F">
              <w:rPr>
                <w:lang w:val="en-US"/>
              </w:rPr>
              <w:t xml:space="preserve"> </w:t>
            </w:r>
            <w:r w:rsidRPr="00137130">
              <w:t xml:space="preserve">пункты для предварительной повестки дня будущих конференций в соответствии со Статьей 7 Конвенции и Резолюцией </w:t>
            </w:r>
            <w:r w:rsidRPr="00137130">
              <w:rPr>
                <w:b/>
                <w:bCs/>
                <w:iCs/>
              </w:rPr>
              <w:t>804 (</w:t>
            </w:r>
            <w:r w:rsidRPr="00137130">
              <w:rPr>
                <w:b/>
                <w:bCs/>
              </w:rPr>
              <w:t>Пересм. ВКР</w:t>
            </w:r>
            <w:r w:rsidRPr="00137130">
              <w:rPr>
                <w:b/>
                <w:bCs/>
              </w:rPr>
              <w:noBreakHyphen/>
            </w:r>
            <w:r w:rsidRPr="00137130">
              <w:rPr>
                <w:b/>
                <w:bCs/>
                <w:iCs/>
              </w:rPr>
              <w:t>19)</w:t>
            </w:r>
            <w:r w:rsidR="00947748" w:rsidRPr="00137130">
              <w:rPr>
                <w:iCs/>
              </w:rPr>
              <w:t>,</w:t>
            </w:r>
          </w:p>
        </w:tc>
        <w:tc>
          <w:tcPr>
            <w:tcW w:w="807" w:type="pct"/>
          </w:tcPr>
          <w:p w14:paraId="3E4B3B4B" w14:textId="77777777" w:rsidR="00BF6B4A" w:rsidRPr="00137130" w:rsidRDefault="00BF6B4A" w:rsidP="00137130">
            <w:pPr>
              <w:pStyle w:val="Tabletext"/>
              <w:jc w:val="center"/>
            </w:pPr>
            <w:r w:rsidRPr="00137130">
              <w:t>A27</w:t>
            </w:r>
          </w:p>
        </w:tc>
      </w:tr>
    </w:tbl>
    <w:p w14:paraId="007B98EA" w14:textId="77777777" w:rsidR="009B5CC2" w:rsidRPr="00137130" w:rsidRDefault="00922735" w:rsidP="00922735">
      <w:pPr>
        <w:spacing w:before="720"/>
        <w:jc w:val="center"/>
      </w:pPr>
      <w:r w:rsidRPr="00137130">
        <w:t>______________</w:t>
      </w:r>
    </w:p>
    <w:sectPr w:rsidR="009B5CC2" w:rsidRPr="00137130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5E18" w14:textId="77777777" w:rsidR="00445731" w:rsidRDefault="00445731">
      <w:r>
        <w:separator/>
      </w:r>
    </w:p>
  </w:endnote>
  <w:endnote w:type="continuationSeparator" w:id="0">
    <w:p w14:paraId="22D6CF91" w14:textId="77777777" w:rsidR="00445731" w:rsidRDefault="0044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853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2EAC2E" w14:textId="7565228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7130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BF76" w14:textId="77777777" w:rsidR="00567276" w:rsidRPr="00783F2E" w:rsidRDefault="00567276" w:rsidP="00F33B22">
    <w:pPr>
      <w:pStyle w:val="Footer"/>
      <w:rPr>
        <w:lang w:val="pt-BR"/>
      </w:rPr>
    </w:pPr>
    <w:r>
      <w:fldChar w:fldCharType="begin"/>
    </w:r>
    <w:r w:rsidRPr="00783F2E">
      <w:rPr>
        <w:lang w:val="pt-BR"/>
      </w:rPr>
      <w:instrText xml:space="preserve"> FILENAME \p  \* MERGEFORMAT </w:instrText>
    </w:r>
    <w:r>
      <w:fldChar w:fldCharType="separate"/>
    </w:r>
    <w:r w:rsidR="00C04277" w:rsidRPr="00783F2E">
      <w:rPr>
        <w:lang w:val="pt-BR"/>
      </w:rPr>
      <w:t>P:\RUS\ITU-R\CONF-R\CMR23\100\111R.docx</w:t>
    </w:r>
    <w:r>
      <w:fldChar w:fldCharType="end"/>
    </w:r>
    <w:r w:rsidR="00C04277" w:rsidRPr="00783F2E">
      <w:rPr>
        <w:lang w:val="pt-BR"/>
      </w:rPr>
      <w:t xml:space="preserve"> (530236)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B0DF" w14:textId="77777777" w:rsidR="00567276" w:rsidRPr="00783F2E" w:rsidRDefault="00567276" w:rsidP="00FB67E5">
    <w:pPr>
      <w:pStyle w:val="Footer"/>
      <w:rPr>
        <w:lang w:val="pt-BR"/>
      </w:rPr>
    </w:pPr>
    <w:r>
      <w:fldChar w:fldCharType="begin"/>
    </w:r>
    <w:r w:rsidRPr="00783F2E">
      <w:rPr>
        <w:lang w:val="pt-BR"/>
      </w:rPr>
      <w:instrText xml:space="preserve"> FILENAME \p  \* MERGEFORMAT </w:instrText>
    </w:r>
    <w:r>
      <w:fldChar w:fldCharType="separate"/>
    </w:r>
    <w:r w:rsidR="00C04277" w:rsidRPr="00783F2E">
      <w:rPr>
        <w:lang w:val="pt-BR"/>
      </w:rPr>
      <w:t>P:\RUS\ITU-R\CONF-R\CMR23\100\111R.docx</w:t>
    </w:r>
    <w:r>
      <w:fldChar w:fldCharType="end"/>
    </w:r>
    <w:r w:rsidR="00C04277" w:rsidRPr="00783F2E">
      <w:rPr>
        <w:lang w:val="pt-BR"/>
      </w:rPr>
      <w:t xml:space="preserve"> (530236)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3256" w14:textId="77777777" w:rsidR="00445731" w:rsidRDefault="00445731">
      <w:r>
        <w:rPr>
          <w:b/>
        </w:rPr>
        <w:t>_______________</w:t>
      </w:r>
    </w:p>
  </w:footnote>
  <w:footnote w:type="continuationSeparator" w:id="0">
    <w:p w14:paraId="2F3E67FE" w14:textId="77777777" w:rsidR="00445731" w:rsidRDefault="0044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58B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34B85">
      <w:rPr>
        <w:noProof/>
      </w:rPr>
      <w:t>8</w:t>
    </w:r>
    <w:r>
      <w:fldChar w:fldCharType="end"/>
    </w:r>
  </w:p>
  <w:p w14:paraId="75B410F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21772273">
    <w:abstractNumId w:val="0"/>
  </w:num>
  <w:num w:numId="2" w16cid:durableId="108646568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4E4C"/>
    <w:rsid w:val="000A0EF3"/>
    <w:rsid w:val="000C3F55"/>
    <w:rsid w:val="000C4524"/>
    <w:rsid w:val="000F33D8"/>
    <w:rsid w:val="000F39B4"/>
    <w:rsid w:val="00111F19"/>
    <w:rsid w:val="00113D0B"/>
    <w:rsid w:val="001226EC"/>
    <w:rsid w:val="00123B68"/>
    <w:rsid w:val="00124C09"/>
    <w:rsid w:val="00126F2E"/>
    <w:rsid w:val="00137130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71506"/>
    <w:rsid w:val="00274B0F"/>
    <w:rsid w:val="00290C74"/>
    <w:rsid w:val="002A2D3F"/>
    <w:rsid w:val="002C0AAB"/>
    <w:rsid w:val="002E4BE1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45731"/>
    <w:rsid w:val="0045143A"/>
    <w:rsid w:val="004543A6"/>
    <w:rsid w:val="00470973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02A3"/>
    <w:rsid w:val="00692C06"/>
    <w:rsid w:val="006A6E9B"/>
    <w:rsid w:val="006C4B3B"/>
    <w:rsid w:val="00735793"/>
    <w:rsid w:val="00752AFA"/>
    <w:rsid w:val="00763F4F"/>
    <w:rsid w:val="00775720"/>
    <w:rsid w:val="00783F2E"/>
    <w:rsid w:val="007917AE"/>
    <w:rsid w:val="007A08B5"/>
    <w:rsid w:val="00811633"/>
    <w:rsid w:val="00812452"/>
    <w:rsid w:val="00815749"/>
    <w:rsid w:val="008458E0"/>
    <w:rsid w:val="00872FC8"/>
    <w:rsid w:val="008B43F2"/>
    <w:rsid w:val="008C3257"/>
    <w:rsid w:val="008C401C"/>
    <w:rsid w:val="009119CC"/>
    <w:rsid w:val="00917C0A"/>
    <w:rsid w:val="00922735"/>
    <w:rsid w:val="009271A8"/>
    <w:rsid w:val="00934B85"/>
    <w:rsid w:val="00941A02"/>
    <w:rsid w:val="00947748"/>
    <w:rsid w:val="00966C93"/>
    <w:rsid w:val="00977FC8"/>
    <w:rsid w:val="00987FA4"/>
    <w:rsid w:val="009B5CC2"/>
    <w:rsid w:val="009D3D63"/>
    <w:rsid w:val="009D53D6"/>
    <w:rsid w:val="009E5FC8"/>
    <w:rsid w:val="009F1F8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0514"/>
    <w:rsid w:val="00B24E60"/>
    <w:rsid w:val="00B468A6"/>
    <w:rsid w:val="00B46B31"/>
    <w:rsid w:val="00B75113"/>
    <w:rsid w:val="00B958BD"/>
    <w:rsid w:val="00BA13A4"/>
    <w:rsid w:val="00BA1AA1"/>
    <w:rsid w:val="00BA35DC"/>
    <w:rsid w:val="00BC5313"/>
    <w:rsid w:val="00BD0D2F"/>
    <w:rsid w:val="00BD1129"/>
    <w:rsid w:val="00BE26BD"/>
    <w:rsid w:val="00BF6B4A"/>
    <w:rsid w:val="00C04277"/>
    <w:rsid w:val="00C0572C"/>
    <w:rsid w:val="00C17AE2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21D0"/>
    <w:rsid w:val="00D53715"/>
    <w:rsid w:val="00D612A9"/>
    <w:rsid w:val="00D7331A"/>
    <w:rsid w:val="00D75B90"/>
    <w:rsid w:val="00D908C5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8DCB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52A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2AF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2AFA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2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2AFA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752AFA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752AF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2AF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4B9D7-9B3D-4EB9-BAB6-321787E9E95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8F36BF30-ED9D-40BA-AD38-D7B6FD54A5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56BB4-4264-461A-816A-49BB254AD2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1690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R23-WRC23-C-0111!!MSW-R</vt:lpstr>
    </vt:vector>
  </TitlesOfParts>
  <Manager>General Secretariat - Pool</Manager>
  <Company>International Telecommunication Union (ITU)</Company>
  <LinksUpToDate>false</LinksUpToDate>
  <CharactersWithSpaces>13127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R23-WRC23-C-0111!!MSW-R</dc:title>
  <dc:subject>World Radiocommunication Conference - 2019</dc:subject>
  <dc:creator>Documents Proposals Manager (DPM)</dc:creator>
  <cp:keywords>DPM_v2023.11.6.1_prod</cp:keywords>
  <dc:description/>
  <cp:lastModifiedBy>Komissarova, Olga</cp:lastModifiedBy>
  <cp:revision>10</cp:revision>
  <cp:lastPrinted>2003-06-17T08:22:00Z</cp:lastPrinted>
  <dcterms:created xsi:type="dcterms:W3CDTF">2023-11-10T14:48:00Z</dcterms:created>
  <dcterms:modified xsi:type="dcterms:W3CDTF">2023-11-19T13:37:00Z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