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A71500B" w14:textId="77777777" w:rsidTr="00F467B6">
        <w:trPr>
          <w:cantSplit/>
        </w:trPr>
        <w:tc>
          <w:tcPr>
            <w:tcW w:w="1560" w:type="dxa"/>
            <w:vAlign w:val="center"/>
          </w:tcPr>
          <w:p w14:paraId="24324D8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A0A0637" wp14:editId="5D9D3A9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8D4962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E90F770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3DD2E5B" wp14:editId="07485D2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41222B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186CF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C1A328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D6EBEA1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6CB8C7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9D9A3D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982621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C93EC5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01DDEAB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111 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3CCF34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9FA16F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A5040A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5AD33A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89CBB0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FBF36F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6F38A9D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0A403F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0CFF898" w14:textId="77777777">
        <w:trPr>
          <w:cantSplit/>
        </w:trPr>
        <w:tc>
          <w:tcPr>
            <w:tcW w:w="10031" w:type="dxa"/>
            <w:gridSpan w:val="4"/>
          </w:tcPr>
          <w:p w14:paraId="6BD977A5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 w14:paraId="015D3EC5" w14:textId="77777777">
        <w:trPr>
          <w:cantSplit/>
        </w:trPr>
        <w:tc>
          <w:tcPr>
            <w:tcW w:w="10031" w:type="dxa"/>
            <w:gridSpan w:val="4"/>
          </w:tcPr>
          <w:p w14:paraId="1580983E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有关大会工作的提案</w:t>
            </w:r>
          </w:p>
        </w:tc>
      </w:tr>
      <w:tr w:rsidR="008221A4" w14:paraId="69105815" w14:textId="77777777">
        <w:trPr>
          <w:cantSplit/>
        </w:trPr>
        <w:tc>
          <w:tcPr>
            <w:tcW w:w="10031" w:type="dxa"/>
            <w:gridSpan w:val="4"/>
          </w:tcPr>
          <w:p w14:paraId="713DC08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7647EF5" w14:textId="77777777">
        <w:trPr>
          <w:cantSplit/>
        </w:trPr>
        <w:tc>
          <w:tcPr>
            <w:tcW w:w="10031" w:type="dxa"/>
            <w:gridSpan w:val="4"/>
          </w:tcPr>
          <w:p w14:paraId="330FFCD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1.3</w:t>
            </w:r>
          </w:p>
        </w:tc>
      </w:tr>
    </w:tbl>
    <w:bookmarkEnd w:id="7"/>
    <w:p w14:paraId="448669CB" w14:textId="6A0723E9" w:rsidR="00B84C73" w:rsidRDefault="00A2718E" w:rsidP="0055172E">
      <w:pPr>
        <w:rPr>
          <w:b/>
          <w:bCs/>
          <w:lang w:val="en-US" w:eastAsia="zh-CN"/>
        </w:rPr>
      </w:pPr>
      <w:r w:rsidRPr="00367A4D">
        <w:rPr>
          <w:bCs/>
          <w:lang w:val="en-US" w:eastAsia="zh-CN"/>
        </w:rPr>
        <w:t>1</w:t>
      </w:r>
      <w:r w:rsidRPr="00367A4D">
        <w:rPr>
          <w:rFonts w:hint="eastAsia"/>
          <w:bCs/>
          <w:lang w:val="en-US" w:eastAsia="zh-CN"/>
        </w:rPr>
        <w:t>.3</w:t>
      </w:r>
      <w:r w:rsidRPr="00367A4D">
        <w:rPr>
          <w:b/>
          <w:lang w:val="en-US" w:eastAsia="zh-CN"/>
        </w:rPr>
        <w:tab/>
      </w:r>
      <w:r w:rsidRPr="00BD2BDA">
        <w:rPr>
          <w:rFonts w:hint="eastAsia"/>
          <w:szCs w:val="24"/>
          <w:lang w:val="en-US"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246</w:t>
      </w:r>
      <w:r w:rsidRPr="00BD2BDA">
        <w:rPr>
          <w:rFonts w:hint="eastAsia"/>
          <w:szCs w:val="24"/>
          <w:lang w:val="en-US" w:eastAsia="zh-CN"/>
        </w:rPr>
        <w:t>号决议</w:t>
      </w:r>
      <w:r w:rsidRPr="00BD2BDA">
        <w:rPr>
          <w:rFonts w:hint="eastAsia"/>
          <w:b/>
          <w:szCs w:val="24"/>
          <w:lang w:val="en-US" w:eastAsia="zh-CN"/>
        </w:rPr>
        <w:t>（</w:t>
      </w:r>
      <w:r w:rsidRPr="00BD2BDA">
        <w:rPr>
          <w:rFonts w:hint="eastAsia"/>
          <w:b/>
          <w:bCs/>
          <w:szCs w:val="24"/>
          <w:lang w:val="en-US" w:eastAsia="zh-CN"/>
        </w:rPr>
        <w:t>WRC-19</w:t>
      </w:r>
      <w:r w:rsidRPr="00BD2BDA">
        <w:rPr>
          <w:rFonts w:hint="eastAsia"/>
          <w:b/>
          <w:szCs w:val="24"/>
          <w:lang w:val="en-US" w:eastAsia="zh-CN"/>
        </w:rPr>
        <w:t>）</w:t>
      </w:r>
      <w:r w:rsidRPr="00C9709A">
        <w:rPr>
          <w:rFonts w:hint="eastAsia"/>
          <w:bCs/>
          <w:szCs w:val="24"/>
          <w:lang w:val="en-US" w:eastAsia="zh-CN"/>
        </w:rPr>
        <w:t>，</w:t>
      </w:r>
      <w:r w:rsidRPr="00BD2BDA">
        <w:rPr>
          <w:rFonts w:hint="eastAsia"/>
          <w:szCs w:val="24"/>
          <w:lang w:val="en-US" w:eastAsia="zh-CN"/>
        </w:rPr>
        <w:t>考虑</w:t>
      </w:r>
      <w:r>
        <w:rPr>
          <w:rFonts w:hint="eastAsia"/>
          <w:szCs w:val="24"/>
          <w:lang w:val="en-US" w:eastAsia="zh-CN"/>
        </w:rPr>
        <w:t>在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val="en-US" w:eastAsia="zh-CN"/>
        </w:rPr>
        <w:t>区</w:t>
      </w:r>
      <w:r w:rsidRPr="00491F35">
        <w:rPr>
          <w:szCs w:val="24"/>
          <w:lang w:eastAsia="zh-CN"/>
        </w:rPr>
        <w:t>3 600</w:t>
      </w:r>
      <w:r w:rsidRPr="00491F35">
        <w:rPr>
          <w:szCs w:val="24"/>
          <w:lang w:eastAsia="zh-CN"/>
        </w:rPr>
        <w:noBreakHyphen/>
        <w:t>3 800</w:t>
      </w:r>
      <w:r>
        <w:rPr>
          <w:szCs w:val="24"/>
          <w:lang w:val="en-US" w:eastAsia="zh-CN"/>
        </w:rPr>
        <w:t> </w:t>
      </w:r>
      <w:proofErr w:type="gramStart"/>
      <w:r w:rsidRPr="00491F35">
        <w:rPr>
          <w:szCs w:val="24"/>
          <w:lang w:eastAsia="zh-CN"/>
        </w:rPr>
        <w:t>MHz</w:t>
      </w:r>
      <w:r>
        <w:rPr>
          <w:rFonts w:hint="eastAsia"/>
          <w:szCs w:val="24"/>
          <w:lang w:eastAsia="zh-CN"/>
        </w:rPr>
        <w:t>频段内为移动业务做出主要业务划分并采取适当的规则行动</w:t>
      </w:r>
      <w:r>
        <w:rPr>
          <w:rFonts w:hint="eastAsia"/>
          <w:szCs w:val="24"/>
          <w:lang w:val="en-US" w:eastAsia="zh-CN"/>
        </w:rPr>
        <w:t>；</w:t>
      </w:r>
      <w:bookmarkStart w:id="8" w:name="_Hlk149564432"/>
      <w:proofErr w:type="gramEnd"/>
    </w:p>
    <w:p w14:paraId="6A9FE8BC" w14:textId="036E963E" w:rsidR="00B84C73" w:rsidRPr="00B84C73" w:rsidRDefault="00B84C73" w:rsidP="0055172E">
      <w:pPr>
        <w:pStyle w:val="Headingb"/>
        <w:rPr>
          <w:lang w:val="en-US" w:eastAsia="zh-CN"/>
        </w:rPr>
      </w:pPr>
      <w:r w:rsidRPr="00B84C73">
        <w:rPr>
          <w:rFonts w:hint="eastAsia"/>
          <w:lang w:val="en-US" w:eastAsia="zh-CN"/>
        </w:rPr>
        <w:t>引言</w:t>
      </w:r>
    </w:p>
    <w:p w14:paraId="13B06D29" w14:textId="77777777" w:rsidR="00B84C73" w:rsidRPr="00B84C73" w:rsidRDefault="00B84C73" w:rsidP="0041059D">
      <w:pPr>
        <w:ind w:firstLineChars="200" w:firstLine="480"/>
        <w:rPr>
          <w:iCs/>
          <w:lang w:val="en-US" w:eastAsia="zh-CN"/>
        </w:rPr>
      </w:pPr>
      <w:r w:rsidRPr="00B84C73">
        <w:rPr>
          <w:rFonts w:hint="eastAsia"/>
          <w:iCs/>
          <w:lang w:val="en-US" w:eastAsia="zh-CN"/>
        </w:rPr>
        <w:t>CPM</w:t>
      </w:r>
      <w:r w:rsidRPr="00B84C73">
        <w:rPr>
          <w:rFonts w:hint="eastAsia"/>
          <w:iCs/>
          <w:lang w:val="en-US" w:eastAsia="zh-CN"/>
        </w:rPr>
        <w:t>报告</w:t>
      </w:r>
      <w:r w:rsidRPr="00B84C73">
        <w:rPr>
          <w:iCs/>
          <w:lang w:eastAsia="zh-CN"/>
        </w:rPr>
        <w:t>1/1.3/4</w:t>
      </w:r>
      <w:r w:rsidRPr="00B84C73">
        <w:rPr>
          <w:rFonts w:hint="eastAsia"/>
          <w:iCs/>
          <w:lang w:val="en-US" w:eastAsia="zh-CN"/>
        </w:rPr>
        <w:t>节提供了满足议题的五个方法：</w:t>
      </w:r>
    </w:p>
    <w:p w14:paraId="725870D8" w14:textId="0B8E5BF0" w:rsidR="00B84C73" w:rsidRPr="00B84C73" w:rsidRDefault="0041059D" w:rsidP="0041059D">
      <w:pPr>
        <w:pStyle w:val="enumlev1"/>
        <w:rPr>
          <w:lang w:eastAsia="zh-CN"/>
        </w:rPr>
      </w:pPr>
      <w:r w:rsidRPr="0041059D">
        <w:rPr>
          <w:b/>
          <w:bCs/>
          <w:lang w:val="en-US" w:eastAsia="zh-CN"/>
        </w:rPr>
        <w:t>•</w:t>
      </w:r>
      <w:r>
        <w:rPr>
          <w:b/>
          <w:bCs/>
          <w:lang w:val="en-US" w:eastAsia="zh-CN"/>
        </w:rPr>
        <w:tab/>
      </w:r>
      <w:r w:rsidR="00B84C73" w:rsidRPr="00B84C73">
        <w:rPr>
          <w:rFonts w:hint="eastAsia"/>
          <w:b/>
          <w:bCs/>
          <w:lang w:val="en-US" w:eastAsia="zh-CN"/>
        </w:rPr>
        <w:t>方法</w:t>
      </w:r>
      <w:r w:rsidR="00B84C73" w:rsidRPr="00B84C73">
        <w:rPr>
          <w:b/>
          <w:bCs/>
          <w:lang w:eastAsia="zh-CN"/>
        </w:rPr>
        <w:t>A</w:t>
      </w:r>
      <w:r>
        <w:rPr>
          <w:rFonts w:hint="eastAsia"/>
          <w:b/>
          <w:bCs/>
          <w:lang w:eastAsia="zh-CN"/>
        </w:rPr>
        <w:t>：</w:t>
      </w:r>
      <w:r w:rsidR="00B84C73" w:rsidRPr="00B84C73">
        <w:rPr>
          <w:rFonts w:hint="eastAsia"/>
          <w:lang w:val="en-US" w:eastAsia="zh-CN"/>
        </w:rPr>
        <w:t>不修改。</w:t>
      </w:r>
    </w:p>
    <w:p w14:paraId="45EDFC17" w14:textId="33F80E78" w:rsidR="00B84C73" w:rsidRPr="00B84C73" w:rsidRDefault="0041059D" w:rsidP="0041059D">
      <w:pPr>
        <w:pStyle w:val="enumlev1"/>
        <w:rPr>
          <w:lang w:val="en-US" w:eastAsia="zh-CN"/>
        </w:rPr>
      </w:pPr>
      <w:r w:rsidRPr="0041059D">
        <w:rPr>
          <w:b/>
          <w:bCs/>
          <w:lang w:val="en-US" w:eastAsia="zh-CN"/>
        </w:rPr>
        <w:t>•</w:t>
      </w:r>
      <w:r>
        <w:rPr>
          <w:b/>
          <w:bCs/>
          <w:lang w:val="en-US" w:eastAsia="zh-CN"/>
        </w:rPr>
        <w:tab/>
      </w:r>
      <w:r w:rsidR="00B84C73" w:rsidRPr="00B84C73">
        <w:rPr>
          <w:rFonts w:hint="eastAsia"/>
          <w:b/>
          <w:bCs/>
          <w:lang w:val="en-US" w:eastAsia="zh-CN"/>
        </w:rPr>
        <w:t>方法</w:t>
      </w:r>
      <w:r w:rsidR="00B84C73" w:rsidRPr="00B84C73">
        <w:rPr>
          <w:rFonts w:hint="eastAsia"/>
          <w:b/>
          <w:bCs/>
          <w:lang w:val="en-US" w:eastAsia="zh-CN"/>
        </w:rPr>
        <w:t>B</w:t>
      </w:r>
      <w:r>
        <w:rPr>
          <w:rFonts w:hint="eastAsia"/>
          <w:b/>
          <w:bCs/>
          <w:lang w:val="en-US" w:eastAsia="zh-CN"/>
        </w:rPr>
        <w:t>：</w:t>
      </w:r>
      <w:r w:rsidR="00B84C73" w:rsidRPr="00B84C73">
        <w:rPr>
          <w:lang w:val="en-US" w:eastAsia="zh-CN"/>
        </w:rPr>
        <w:t>无条件将</w:t>
      </w:r>
      <w:r w:rsidR="00B84C73" w:rsidRPr="00B84C73">
        <w:rPr>
          <w:lang w:val="en-US" w:eastAsia="zh-CN"/>
        </w:rPr>
        <w:t>1</w:t>
      </w:r>
      <w:r w:rsidR="00B84C73" w:rsidRPr="00B84C73">
        <w:rPr>
          <w:lang w:val="en-US" w:eastAsia="zh-CN"/>
        </w:rPr>
        <w:t>区</w:t>
      </w:r>
      <w:r w:rsidR="00B84C73" w:rsidRPr="00B84C73">
        <w:rPr>
          <w:lang w:val="en-US" w:eastAsia="zh-CN"/>
        </w:rPr>
        <w:t>3 600-3 800 MHz</w:t>
      </w:r>
      <w:r w:rsidR="00B84C73" w:rsidRPr="00B84C73">
        <w:rPr>
          <w:lang w:val="en-US" w:eastAsia="zh-CN"/>
        </w:rPr>
        <w:t>频段升级为主要业务划分给移动（航空移动除外）业务</w:t>
      </w:r>
    </w:p>
    <w:p w14:paraId="55ECCE4E" w14:textId="75159A09" w:rsidR="00B84C73" w:rsidRPr="00B84C73" w:rsidRDefault="0041059D" w:rsidP="0041059D">
      <w:pPr>
        <w:pStyle w:val="enumlev1"/>
        <w:rPr>
          <w:lang w:val="en-US" w:eastAsia="zh-CN"/>
        </w:rPr>
      </w:pPr>
      <w:r w:rsidRPr="0041059D">
        <w:rPr>
          <w:b/>
          <w:bCs/>
          <w:lang w:val="en-US" w:eastAsia="zh-CN"/>
        </w:rPr>
        <w:t>•</w:t>
      </w:r>
      <w:r>
        <w:rPr>
          <w:b/>
          <w:bCs/>
          <w:lang w:val="en-US" w:eastAsia="zh-CN"/>
        </w:rPr>
        <w:tab/>
      </w:r>
      <w:r w:rsidR="00B84C73" w:rsidRPr="00B84C73">
        <w:rPr>
          <w:rFonts w:hint="eastAsia"/>
          <w:b/>
          <w:bCs/>
          <w:lang w:val="en-US" w:eastAsia="zh-CN"/>
        </w:rPr>
        <w:t>方法</w:t>
      </w:r>
      <w:r w:rsidR="00B84C73" w:rsidRPr="00B84C73">
        <w:rPr>
          <w:rFonts w:hint="eastAsia"/>
          <w:b/>
          <w:bCs/>
          <w:lang w:val="en-US" w:eastAsia="zh-CN"/>
        </w:rPr>
        <w:t>C</w:t>
      </w:r>
      <w:r>
        <w:rPr>
          <w:rFonts w:hint="eastAsia"/>
          <w:b/>
          <w:bCs/>
          <w:lang w:val="en-US" w:eastAsia="zh-CN"/>
        </w:rPr>
        <w:t>：</w:t>
      </w:r>
      <w:r w:rsidR="00B84C73" w:rsidRPr="00B84C73">
        <w:rPr>
          <w:rFonts w:hint="eastAsia"/>
          <w:lang w:val="en-US" w:eastAsia="zh-CN"/>
        </w:rPr>
        <w:t>根据规则和</w:t>
      </w:r>
      <w:r w:rsidR="00B84C73" w:rsidRPr="00B84C73">
        <w:rPr>
          <w:rFonts w:hint="eastAsia"/>
          <w:lang w:val="en-US" w:eastAsia="zh-CN"/>
        </w:rPr>
        <w:t>/</w:t>
      </w:r>
      <w:r w:rsidR="00B84C73" w:rsidRPr="00B84C73">
        <w:rPr>
          <w:rFonts w:hint="eastAsia"/>
          <w:lang w:val="en-US" w:eastAsia="zh-CN"/>
        </w:rPr>
        <w:t>或技术条件将该频段升级为</w:t>
      </w:r>
      <w:r w:rsidR="00B84C73" w:rsidRPr="00B84C73">
        <w:rPr>
          <w:rFonts w:hint="eastAsia"/>
          <w:lang w:val="en-US" w:eastAsia="zh-CN"/>
        </w:rPr>
        <w:t>1</w:t>
      </w:r>
      <w:r w:rsidR="00B84C73" w:rsidRPr="00B84C73">
        <w:rPr>
          <w:rFonts w:hint="eastAsia"/>
          <w:lang w:val="en-US" w:eastAsia="zh-CN"/>
        </w:rPr>
        <w:t>区除航空移动业务以外的作为主要业务划分的移动业务并废止第</w:t>
      </w:r>
      <w:r w:rsidR="00B84C73" w:rsidRPr="00B84C73">
        <w:rPr>
          <w:rFonts w:hint="eastAsia"/>
          <w:b/>
          <w:bCs/>
          <w:lang w:val="en-US" w:eastAsia="zh-CN"/>
        </w:rPr>
        <w:t>2</w:t>
      </w:r>
      <w:r w:rsidR="00B84C73" w:rsidRPr="00B84C73">
        <w:rPr>
          <w:b/>
          <w:bCs/>
          <w:lang w:val="en-US" w:eastAsia="zh-CN"/>
        </w:rPr>
        <w:t>46</w:t>
      </w:r>
      <w:r w:rsidR="00B84C73" w:rsidRPr="00B84C73">
        <w:rPr>
          <w:rFonts w:hint="eastAsia"/>
          <w:lang w:val="en-US" w:eastAsia="zh-CN"/>
        </w:rPr>
        <w:t>号决议</w:t>
      </w:r>
      <w:r w:rsidR="00B84C73" w:rsidRPr="00B84C73">
        <w:rPr>
          <w:rFonts w:hint="eastAsia"/>
          <w:b/>
          <w:bCs/>
          <w:lang w:val="en-US" w:eastAsia="zh-CN"/>
        </w:rPr>
        <w:t>（</w:t>
      </w:r>
      <w:r w:rsidR="00B84C73" w:rsidRPr="00B84C73">
        <w:rPr>
          <w:b/>
          <w:bCs/>
          <w:lang w:val="en-US" w:eastAsia="zh-CN"/>
        </w:rPr>
        <w:t>WRC-19</w:t>
      </w:r>
      <w:r w:rsidR="00B84C73" w:rsidRPr="00B84C73">
        <w:rPr>
          <w:rFonts w:hint="eastAsia"/>
          <w:b/>
          <w:bCs/>
          <w:lang w:val="en-US" w:eastAsia="zh-CN"/>
        </w:rPr>
        <w:t>）</w:t>
      </w:r>
    </w:p>
    <w:p w14:paraId="78B358E7" w14:textId="34BAEEC9" w:rsidR="00B84C73" w:rsidRPr="00B84C73" w:rsidRDefault="0041059D" w:rsidP="0041059D">
      <w:pPr>
        <w:pStyle w:val="enumlev1"/>
        <w:rPr>
          <w:lang w:val="en-US" w:eastAsia="zh-CN"/>
        </w:rPr>
      </w:pPr>
      <w:r w:rsidRPr="0041059D">
        <w:rPr>
          <w:b/>
          <w:bCs/>
          <w:lang w:val="en-US" w:eastAsia="zh-CN"/>
        </w:rPr>
        <w:t>•</w:t>
      </w:r>
      <w:r>
        <w:rPr>
          <w:b/>
          <w:bCs/>
          <w:lang w:val="en-US" w:eastAsia="zh-CN"/>
        </w:rPr>
        <w:tab/>
      </w:r>
      <w:r w:rsidR="00B84C73" w:rsidRPr="00B84C73">
        <w:rPr>
          <w:rFonts w:hint="eastAsia"/>
          <w:b/>
          <w:bCs/>
          <w:lang w:val="en-US" w:eastAsia="zh-CN"/>
        </w:rPr>
        <w:t>方法</w:t>
      </w:r>
      <w:r w:rsidR="00B84C73" w:rsidRPr="00B84C73">
        <w:rPr>
          <w:rFonts w:hint="eastAsia"/>
          <w:b/>
          <w:bCs/>
          <w:lang w:val="en-US" w:eastAsia="zh-CN"/>
        </w:rPr>
        <w:t>D</w:t>
      </w:r>
      <w:r>
        <w:rPr>
          <w:rFonts w:hint="eastAsia"/>
          <w:b/>
          <w:bCs/>
          <w:lang w:val="en-US" w:eastAsia="zh-CN"/>
        </w:rPr>
        <w:t>：</w:t>
      </w:r>
      <w:r w:rsidR="00B84C73" w:rsidRPr="00B84C73">
        <w:rPr>
          <w:rFonts w:hint="eastAsia"/>
          <w:lang w:val="en-US" w:eastAsia="zh-CN"/>
        </w:rPr>
        <w:t>无条件将</w:t>
      </w:r>
      <w:r w:rsidR="00B84C73" w:rsidRPr="00B84C73">
        <w:rPr>
          <w:rFonts w:hint="eastAsia"/>
          <w:lang w:val="en-US" w:eastAsia="zh-CN"/>
        </w:rPr>
        <w:t>3 600-3 800 MHz</w:t>
      </w:r>
      <w:r w:rsidR="00B84C73" w:rsidRPr="00B84C73">
        <w:rPr>
          <w:rFonts w:hint="eastAsia"/>
          <w:lang w:val="en-US" w:eastAsia="zh-CN"/>
        </w:rPr>
        <w:t>频段划分升级给</w:t>
      </w:r>
      <w:r w:rsidR="00B84C73" w:rsidRPr="00B84C73">
        <w:rPr>
          <w:rFonts w:hint="eastAsia"/>
          <w:lang w:val="en-US" w:eastAsia="zh-CN"/>
        </w:rPr>
        <w:t>1</w:t>
      </w:r>
      <w:r w:rsidR="00B84C73" w:rsidRPr="00B84C73">
        <w:rPr>
          <w:rFonts w:hint="eastAsia"/>
          <w:lang w:val="en-US" w:eastAsia="zh-CN"/>
        </w:rPr>
        <w:t>区主要移动业务，并确定为</w:t>
      </w:r>
      <w:r w:rsidR="00B84C73" w:rsidRPr="00B84C73">
        <w:rPr>
          <w:rFonts w:hint="eastAsia"/>
          <w:lang w:val="en-US" w:eastAsia="zh-CN"/>
        </w:rPr>
        <w:t>IMT</w:t>
      </w:r>
      <w:r w:rsidR="00B84C73" w:rsidRPr="00B84C73">
        <w:rPr>
          <w:rFonts w:hint="eastAsia"/>
          <w:lang w:val="en-US" w:eastAsia="zh-CN"/>
        </w:rPr>
        <w:t>频段</w:t>
      </w:r>
    </w:p>
    <w:p w14:paraId="13669C91" w14:textId="3235F5BA" w:rsidR="00B84C73" w:rsidRPr="00B84C73" w:rsidRDefault="0041059D" w:rsidP="0041059D">
      <w:pPr>
        <w:pStyle w:val="enumlev1"/>
        <w:rPr>
          <w:lang w:eastAsia="zh-CN"/>
        </w:rPr>
      </w:pPr>
      <w:r w:rsidRPr="0041059D">
        <w:rPr>
          <w:b/>
          <w:bCs/>
          <w:lang w:val="en-US" w:eastAsia="zh-CN"/>
        </w:rPr>
        <w:t>•</w:t>
      </w:r>
      <w:r>
        <w:rPr>
          <w:b/>
          <w:bCs/>
          <w:lang w:val="en-US" w:eastAsia="zh-CN"/>
        </w:rPr>
        <w:tab/>
      </w:r>
      <w:r w:rsidR="00B84C73" w:rsidRPr="00B84C73">
        <w:rPr>
          <w:rFonts w:hint="eastAsia"/>
          <w:b/>
          <w:bCs/>
          <w:lang w:val="en-US" w:eastAsia="zh-CN"/>
        </w:rPr>
        <w:t>方法</w:t>
      </w:r>
      <w:r w:rsidR="00B84C73" w:rsidRPr="00B84C73">
        <w:rPr>
          <w:rFonts w:hint="eastAsia"/>
          <w:b/>
          <w:bCs/>
          <w:lang w:val="en-US" w:eastAsia="zh-CN"/>
        </w:rPr>
        <w:t>E</w:t>
      </w:r>
      <w:r>
        <w:rPr>
          <w:rFonts w:hint="eastAsia"/>
          <w:b/>
          <w:bCs/>
          <w:lang w:val="en-US" w:eastAsia="zh-CN"/>
        </w:rPr>
        <w:t>：</w:t>
      </w:r>
      <w:r w:rsidR="00B84C73" w:rsidRPr="00B84C73">
        <w:rPr>
          <w:rFonts w:hint="eastAsia"/>
          <w:lang w:val="en-US" w:eastAsia="zh-CN"/>
        </w:rPr>
        <w:t>在规则和</w:t>
      </w:r>
      <w:r w:rsidR="00B84C73" w:rsidRPr="00B84C73">
        <w:rPr>
          <w:rFonts w:hint="eastAsia"/>
          <w:lang w:val="en-US" w:eastAsia="zh-CN"/>
        </w:rPr>
        <w:t>/</w:t>
      </w:r>
      <w:r w:rsidR="00B84C73" w:rsidRPr="00B84C73">
        <w:rPr>
          <w:rFonts w:hint="eastAsia"/>
          <w:lang w:val="en-US" w:eastAsia="zh-CN"/>
        </w:rPr>
        <w:t>或技术条件下将</w:t>
      </w:r>
      <w:r w:rsidR="00B84C73" w:rsidRPr="00B84C73">
        <w:rPr>
          <w:rFonts w:hint="eastAsia"/>
          <w:lang w:val="en-US" w:eastAsia="zh-CN"/>
        </w:rPr>
        <w:t>3 600-3 800 MHz</w:t>
      </w:r>
      <w:r w:rsidR="00B84C73" w:rsidRPr="00B84C73">
        <w:rPr>
          <w:rFonts w:hint="eastAsia"/>
          <w:lang w:val="en-US" w:eastAsia="zh-CN"/>
        </w:rPr>
        <w:t>频段或其中的部分频段升级划分给</w:t>
      </w:r>
      <w:r w:rsidR="00B84C73" w:rsidRPr="00B84C73">
        <w:rPr>
          <w:rFonts w:hint="eastAsia"/>
          <w:lang w:val="en-US" w:eastAsia="zh-CN"/>
        </w:rPr>
        <w:t>1</w:t>
      </w:r>
      <w:r w:rsidR="00B84C73" w:rsidRPr="00B84C73">
        <w:rPr>
          <w:rFonts w:hint="eastAsia"/>
          <w:lang w:val="en-US" w:eastAsia="zh-CN"/>
        </w:rPr>
        <w:t>区内除航空移动业务以外作为主要业务的移动业务，并确定为</w:t>
      </w:r>
      <w:r w:rsidR="00B84C73" w:rsidRPr="00B84C73">
        <w:rPr>
          <w:rFonts w:hint="eastAsia"/>
          <w:lang w:val="en-US" w:eastAsia="zh-CN"/>
        </w:rPr>
        <w:t>IMT</w:t>
      </w:r>
      <w:r w:rsidR="00B84C73" w:rsidRPr="00B84C73">
        <w:rPr>
          <w:rFonts w:hint="eastAsia"/>
          <w:lang w:val="en-US" w:eastAsia="zh-CN"/>
        </w:rPr>
        <w:t>频段。</w:t>
      </w:r>
    </w:p>
    <w:p w14:paraId="629129E2" w14:textId="024EE319" w:rsidR="00B84C73" w:rsidRPr="0055172E" w:rsidRDefault="00B84C73" w:rsidP="0041059D">
      <w:pPr>
        <w:ind w:firstLineChars="200" w:firstLine="460"/>
        <w:rPr>
          <w:sz w:val="23"/>
          <w:szCs w:val="23"/>
          <w:lang w:eastAsia="zh-CN"/>
        </w:rPr>
      </w:pPr>
      <w:r w:rsidRPr="00B84C73">
        <w:rPr>
          <w:rFonts w:hint="eastAsia"/>
          <w:sz w:val="23"/>
          <w:szCs w:val="23"/>
          <w:lang w:val="en-US" w:eastAsia="zh-CN"/>
        </w:rPr>
        <w:t>以上五个方法均建议废止</w:t>
      </w:r>
      <w:r w:rsidRPr="0055172E">
        <w:rPr>
          <w:rFonts w:hint="eastAsia"/>
          <w:b/>
          <w:bCs/>
          <w:sz w:val="23"/>
          <w:szCs w:val="23"/>
          <w:lang w:val="en-US" w:eastAsia="zh-CN"/>
        </w:rPr>
        <w:t>246</w:t>
      </w:r>
      <w:r w:rsidRPr="00B84C73">
        <w:rPr>
          <w:rFonts w:hint="eastAsia"/>
          <w:sz w:val="23"/>
          <w:szCs w:val="23"/>
          <w:lang w:val="en-US" w:eastAsia="zh-CN"/>
        </w:rPr>
        <w:t>号决议</w:t>
      </w:r>
      <w:r w:rsidR="0055172E">
        <w:rPr>
          <w:rFonts w:hint="eastAsia"/>
          <w:sz w:val="23"/>
          <w:szCs w:val="23"/>
          <w:lang w:val="en-US" w:eastAsia="zh-CN"/>
        </w:rPr>
        <w:t>（</w:t>
      </w:r>
      <w:r w:rsidR="0055172E" w:rsidRPr="00CC7AD0">
        <w:rPr>
          <w:b/>
          <w:bCs/>
          <w:iCs/>
          <w:lang w:eastAsia="zh-CN"/>
        </w:rPr>
        <w:t>WRC-19</w:t>
      </w:r>
      <w:r w:rsidR="0055172E">
        <w:rPr>
          <w:rFonts w:hint="eastAsia"/>
          <w:sz w:val="23"/>
          <w:szCs w:val="23"/>
          <w:lang w:val="en-US" w:eastAsia="zh-CN"/>
        </w:rPr>
        <w:t>）</w:t>
      </w:r>
      <w:r w:rsidRPr="00B84C73">
        <w:rPr>
          <w:rFonts w:hint="eastAsia"/>
          <w:sz w:val="23"/>
          <w:szCs w:val="23"/>
          <w:lang w:val="en-US" w:eastAsia="zh-CN"/>
        </w:rPr>
        <w:t>。</w:t>
      </w:r>
    </w:p>
    <w:p w14:paraId="15ECBD89" w14:textId="77777777" w:rsidR="00B84C73" w:rsidRPr="0055172E" w:rsidRDefault="00B84C73" w:rsidP="0055172E">
      <w:pPr>
        <w:pStyle w:val="Headingb"/>
        <w:rPr>
          <w:lang w:eastAsia="zh-CN"/>
        </w:rPr>
      </w:pPr>
      <w:r w:rsidRPr="00B84C73">
        <w:rPr>
          <w:rFonts w:hint="eastAsia"/>
          <w:lang w:val="en-US" w:eastAsia="zh-CN"/>
        </w:rPr>
        <w:t>提案</w:t>
      </w:r>
    </w:p>
    <w:p w14:paraId="36300105" w14:textId="6162BCED" w:rsidR="00B84C73" w:rsidRPr="0041059D" w:rsidRDefault="00B84C73" w:rsidP="0041059D">
      <w:pPr>
        <w:ind w:firstLineChars="200" w:firstLine="480"/>
        <w:rPr>
          <w:lang w:eastAsia="zh-CN"/>
        </w:rPr>
      </w:pPr>
      <w:bookmarkStart w:id="9" w:name="_Hlk149564972"/>
      <w:r w:rsidRPr="00B84C73">
        <w:rPr>
          <w:rFonts w:hint="eastAsia"/>
          <w:iCs/>
          <w:lang w:val="en-US" w:eastAsia="zh-CN"/>
        </w:rPr>
        <w:t>中国</w:t>
      </w:r>
      <w:r w:rsidRPr="0041059D">
        <w:rPr>
          <w:rFonts w:hint="eastAsia"/>
          <w:lang w:eastAsia="zh-CN"/>
        </w:rPr>
        <w:t>认为</w:t>
      </w:r>
      <w:r w:rsidRPr="0041059D">
        <w:rPr>
          <w:rFonts w:hint="eastAsia"/>
          <w:lang w:eastAsia="zh-CN"/>
        </w:rPr>
        <w:t>1</w:t>
      </w:r>
      <w:r w:rsidRPr="0041059D">
        <w:rPr>
          <w:rFonts w:hint="eastAsia"/>
          <w:lang w:eastAsia="zh-CN"/>
        </w:rPr>
        <w:t>区</w:t>
      </w:r>
      <w:r w:rsidRPr="0041059D">
        <w:rPr>
          <w:rFonts w:hint="eastAsia"/>
          <w:lang w:eastAsia="zh-CN"/>
        </w:rPr>
        <w:t>3</w:t>
      </w:r>
      <w:r w:rsidR="00C9709A">
        <w:rPr>
          <w:lang w:val="en-US" w:eastAsia="zh-CN"/>
        </w:rPr>
        <w:t> </w:t>
      </w:r>
      <w:r w:rsidRPr="0041059D">
        <w:rPr>
          <w:rFonts w:hint="eastAsia"/>
          <w:lang w:eastAsia="zh-CN"/>
        </w:rPr>
        <w:t>600-3</w:t>
      </w:r>
      <w:r w:rsidR="00C9709A">
        <w:rPr>
          <w:lang w:eastAsia="zh-CN"/>
        </w:rPr>
        <w:t> </w:t>
      </w:r>
      <w:r w:rsidRPr="0041059D">
        <w:rPr>
          <w:rFonts w:hint="eastAsia"/>
          <w:lang w:eastAsia="zh-CN"/>
        </w:rPr>
        <w:t>800</w:t>
      </w:r>
      <w:r w:rsidR="00C9709A">
        <w:rPr>
          <w:lang w:eastAsia="zh-CN"/>
        </w:rPr>
        <w:t> </w:t>
      </w:r>
      <w:r w:rsidRPr="0041059D">
        <w:rPr>
          <w:rFonts w:hint="eastAsia"/>
          <w:lang w:eastAsia="zh-CN"/>
        </w:rPr>
        <w:t>MHz</w:t>
      </w:r>
      <w:r w:rsidRPr="0041059D">
        <w:rPr>
          <w:rFonts w:hint="eastAsia"/>
          <w:lang w:eastAsia="zh-CN"/>
        </w:rPr>
        <w:t>频段主要业务的划分应当考虑</w:t>
      </w:r>
      <w:r w:rsidRPr="0041059D">
        <w:rPr>
          <w:rFonts w:hint="eastAsia"/>
          <w:lang w:eastAsia="zh-CN"/>
        </w:rPr>
        <w:t>ITU-R WP</w:t>
      </w:r>
      <w:r w:rsidR="0055172E">
        <w:rPr>
          <w:lang w:eastAsia="zh-CN"/>
        </w:rPr>
        <w:t xml:space="preserve"> </w:t>
      </w:r>
      <w:r w:rsidRPr="0041059D">
        <w:rPr>
          <w:rFonts w:hint="eastAsia"/>
          <w:lang w:eastAsia="zh-CN"/>
        </w:rPr>
        <w:t>5A</w:t>
      </w:r>
      <w:r w:rsidRPr="0041059D">
        <w:rPr>
          <w:rFonts w:hint="eastAsia"/>
          <w:lang w:eastAsia="zh-CN"/>
        </w:rPr>
        <w:t>的研究结果，并应采取适当的规则和技术条件，来充分保护</w:t>
      </w:r>
      <w:r w:rsidRPr="0041059D">
        <w:rPr>
          <w:rFonts w:hint="eastAsia"/>
          <w:lang w:eastAsia="zh-CN"/>
        </w:rPr>
        <w:t>3</w:t>
      </w:r>
      <w:r w:rsidRPr="0041059D">
        <w:rPr>
          <w:rFonts w:hint="eastAsia"/>
          <w:lang w:eastAsia="zh-CN"/>
        </w:rPr>
        <w:t>区的在该频段的主要业务（和相邻频段，如有</w:t>
      </w:r>
      <w:r w:rsidR="0041059D">
        <w:rPr>
          <w:rFonts w:hint="eastAsia"/>
          <w:lang w:eastAsia="zh-CN"/>
        </w:rPr>
        <w:t>）</w:t>
      </w:r>
      <w:r w:rsidRPr="0041059D">
        <w:rPr>
          <w:rFonts w:hint="eastAsia"/>
          <w:lang w:eastAsia="zh-CN"/>
        </w:rPr>
        <w:t>。</w:t>
      </w:r>
    </w:p>
    <w:p w14:paraId="54315F8B" w14:textId="772C6769" w:rsidR="00622560" w:rsidRPr="0055172E" w:rsidRDefault="00B84C73" w:rsidP="0055172E">
      <w:pPr>
        <w:keepNext/>
        <w:keepLines/>
        <w:ind w:firstLineChars="200" w:firstLine="480"/>
        <w:rPr>
          <w:rFonts w:eastAsiaTheme="minorEastAsia"/>
          <w:lang w:val="en-US" w:eastAsia="zh-CN"/>
        </w:rPr>
      </w:pPr>
      <w:r w:rsidRPr="0041059D">
        <w:rPr>
          <w:rFonts w:hint="eastAsia"/>
          <w:lang w:eastAsia="zh-CN"/>
        </w:rPr>
        <w:lastRenderedPageBreak/>
        <w:t>如果</w:t>
      </w:r>
      <w:r w:rsidRPr="0041059D">
        <w:rPr>
          <w:rFonts w:hint="eastAsia"/>
          <w:lang w:eastAsia="zh-CN"/>
        </w:rPr>
        <w:t>1</w:t>
      </w:r>
      <w:r w:rsidRPr="0041059D">
        <w:rPr>
          <w:rFonts w:hint="eastAsia"/>
          <w:lang w:eastAsia="zh-CN"/>
        </w:rPr>
        <w:t>区</w:t>
      </w:r>
      <w:r w:rsidRPr="0041059D">
        <w:rPr>
          <w:rFonts w:hint="eastAsia"/>
          <w:lang w:eastAsia="zh-CN"/>
        </w:rPr>
        <w:t>3</w:t>
      </w:r>
      <w:r w:rsidR="00C9709A">
        <w:rPr>
          <w:lang w:eastAsia="zh-CN"/>
        </w:rPr>
        <w:t> </w:t>
      </w:r>
      <w:r w:rsidRPr="0041059D">
        <w:rPr>
          <w:rFonts w:hint="eastAsia"/>
          <w:lang w:eastAsia="zh-CN"/>
        </w:rPr>
        <w:t>600-3</w:t>
      </w:r>
      <w:r w:rsidR="00C9709A">
        <w:rPr>
          <w:lang w:eastAsia="zh-CN"/>
        </w:rPr>
        <w:t> </w:t>
      </w:r>
      <w:r w:rsidRPr="0041059D">
        <w:rPr>
          <w:rFonts w:hint="eastAsia"/>
          <w:lang w:eastAsia="zh-CN"/>
        </w:rPr>
        <w:t>800</w:t>
      </w:r>
      <w:r w:rsidR="00C9709A">
        <w:rPr>
          <w:lang w:eastAsia="zh-CN"/>
        </w:rPr>
        <w:t> </w:t>
      </w:r>
      <w:r w:rsidRPr="0041059D">
        <w:rPr>
          <w:rFonts w:hint="eastAsia"/>
          <w:lang w:eastAsia="zh-CN"/>
        </w:rPr>
        <w:t>MHz</w:t>
      </w:r>
      <w:r w:rsidRPr="0041059D">
        <w:rPr>
          <w:rFonts w:hint="eastAsia"/>
          <w:lang w:eastAsia="zh-CN"/>
        </w:rPr>
        <w:t>频段移动业务</w:t>
      </w:r>
      <w:r w:rsidR="001C4D9C">
        <w:rPr>
          <w:rFonts w:hint="eastAsia"/>
          <w:lang w:eastAsia="zh-CN"/>
        </w:rPr>
        <w:t>（</w:t>
      </w:r>
      <w:r w:rsidR="001C4D9C">
        <w:rPr>
          <w:rFonts w:hint="eastAsia"/>
          <w:lang w:eastAsia="zh-CN"/>
        </w:rPr>
        <w:t>MS</w:t>
      </w:r>
      <w:r w:rsidR="001C4D9C">
        <w:rPr>
          <w:rFonts w:hint="eastAsia"/>
          <w:lang w:eastAsia="zh-CN"/>
        </w:rPr>
        <w:t>）</w:t>
      </w:r>
      <w:r w:rsidRPr="0041059D">
        <w:rPr>
          <w:rFonts w:hint="eastAsia"/>
          <w:lang w:eastAsia="zh-CN"/>
        </w:rPr>
        <w:t>（航空移动除外）划分升级为主要业务，中国关切</w:t>
      </w:r>
      <w:r w:rsidR="001C4D9C">
        <w:rPr>
          <w:rFonts w:hint="eastAsia"/>
          <w:lang w:eastAsia="zh-CN"/>
        </w:rPr>
        <w:t>卫星固定业务（</w:t>
      </w:r>
      <w:r w:rsidRPr="0041059D">
        <w:rPr>
          <w:rFonts w:hint="eastAsia"/>
          <w:lang w:eastAsia="zh-CN"/>
        </w:rPr>
        <w:t>FSS</w:t>
      </w:r>
      <w:r w:rsidR="001C4D9C">
        <w:rPr>
          <w:rFonts w:hint="eastAsia"/>
          <w:lang w:eastAsia="zh-CN"/>
        </w:rPr>
        <w:t>）</w:t>
      </w:r>
      <w:r w:rsidRPr="0041059D">
        <w:rPr>
          <w:rFonts w:hint="eastAsia"/>
          <w:lang w:eastAsia="zh-CN"/>
        </w:rPr>
        <w:t>和</w:t>
      </w:r>
      <w:r w:rsidRPr="0041059D">
        <w:rPr>
          <w:rFonts w:hint="eastAsia"/>
          <w:lang w:eastAsia="zh-CN"/>
        </w:rPr>
        <w:t>MS</w:t>
      </w:r>
      <w:r w:rsidRPr="0041059D">
        <w:rPr>
          <w:rFonts w:hint="eastAsia"/>
          <w:lang w:eastAsia="zh-CN"/>
        </w:rPr>
        <w:t>的兼容</w:t>
      </w:r>
      <w:r w:rsidR="001C4D9C">
        <w:rPr>
          <w:rFonts w:hint="eastAsia"/>
          <w:lang w:eastAsia="zh-CN"/>
        </w:rPr>
        <w:t>和</w:t>
      </w:r>
      <w:r w:rsidR="00A2718E" w:rsidRPr="0041059D">
        <w:rPr>
          <w:rFonts w:hint="eastAsia"/>
          <w:lang w:eastAsia="zh-CN"/>
        </w:rPr>
        <w:t>共</w:t>
      </w:r>
      <w:r w:rsidR="00A2718E">
        <w:rPr>
          <w:rFonts w:hint="eastAsia"/>
          <w:lang w:eastAsia="zh-CN"/>
        </w:rPr>
        <w:t>用</w:t>
      </w:r>
      <w:r w:rsidRPr="00B84C73">
        <w:rPr>
          <w:rFonts w:hint="eastAsia"/>
          <w:iCs/>
          <w:lang w:val="en-US" w:eastAsia="zh-CN"/>
        </w:rPr>
        <w:t>条件。由于</w:t>
      </w:r>
      <w:r w:rsidRPr="00B84C73">
        <w:rPr>
          <w:rFonts w:hint="eastAsia"/>
          <w:iCs/>
          <w:lang w:val="en-US" w:eastAsia="zh-CN"/>
        </w:rPr>
        <w:t>3</w:t>
      </w:r>
      <w:r w:rsidR="00C9709A">
        <w:rPr>
          <w:iCs/>
          <w:lang w:val="en-US" w:eastAsia="zh-CN"/>
        </w:rPr>
        <w:t> </w:t>
      </w:r>
      <w:r w:rsidRPr="00B84C73">
        <w:rPr>
          <w:rFonts w:hint="eastAsia"/>
          <w:iCs/>
          <w:lang w:val="en-US" w:eastAsia="zh-CN"/>
        </w:rPr>
        <w:t>600-3</w:t>
      </w:r>
      <w:r w:rsidR="00C9709A">
        <w:rPr>
          <w:iCs/>
          <w:lang w:val="en-US" w:eastAsia="zh-CN"/>
        </w:rPr>
        <w:t> </w:t>
      </w:r>
      <w:r w:rsidRPr="00B84C73">
        <w:rPr>
          <w:rFonts w:hint="eastAsia"/>
          <w:iCs/>
          <w:lang w:val="en-US" w:eastAsia="zh-CN"/>
        </w:rPr>
        <w:t>800</w:t>
      </w:r>
      <w:r w:rsidR="00C9709A">
        <w:rPr>
          <w:iCs/>
          <w:lang w:val="en-US" w:eastAsia="zh-CN"/>
        </w:rPr>
        <w:t> </w:t>
      </w:r>
      <w:r w:rsidRPr="00B84C73">
        <w:rPr>
          <w:rFonts w:hint="eastAsia"/>
          <w:iCs/>
          <w:lang w:val="en-US" w:eastAsia="zh-CN"/>
        </w:rPr>
        <w:t>MHz</w:t>
      </w:r>
      <w:r w:rsidRPr="00B84C73">
        <w:rPr>
          <w:rFonts w:hint="eastAsia"/>
          <w:iCs/>
          <w:lang w:val="en-US" w:eastAsia="zh-CN"/>
        </w:rPr>
        <w:t>频段</w:t>
      </w:r>
      <w:r w:rsidRPr="00B84C73">
        <w:rPr>
          <w:rFonts w:hint="eastAsia"/>
          <w:iCs/>
          <w:lang w:val="en-US" w:eastAsia="zh-CN"/>
        </w:rPr>
        <w:t>FSS</w:t>
      </w:r>
      <w:r w:rsidRPr="00B84C73">
        <w:rPr>
          <w:rFonts w:hint="eastAsia"/>
          <w:iCs/>
          <w:lang w:val="en-US" w:eastAsia="zh-CN"/>
        </w:rPr>
        <w:t>地球站仍然大量部署，现有的</w:t>
      </w:r>
      <w:r w:rsidRPr="0055172E">
        <w:rPr>
          <w:iCs/>
          <w:lang w:val="en-US" w:eastAsia="zh-CN"/>
        </w:rPr>
        <w:t>研究结果表明</w:t>
      </w:r>
      <w:r w:rsidRPr="0055172E">
        <w:rPr>
          <w:color w:val="000000"/>
          <w:szCs w:val="24"/>
          <w:lang w:val="en-US" w:eastAsia="zh-CN" w:bidi="ar"/>
        </w:rPr>
        <w:t>共用和兼容性研究不足以保护</w:t>
      </w:r>
      <w:r w:rsidRPr="0055172E">
        <w:rPr>
          <w:color w:val="000000"/>
          <w:szCs w:val="24"/>
          <w:lang w:val="en-US" w:eastAsia="zh-CN" w:bidi="ar"/>
        </w:rPr>
        <w:t>FSS</w:t>
      </w:r>
      <w:r w:rsidRPr="0055172E">
        <w:rPr>
          <w:color w:val="000000"/>
          <w:szCs w:val="24"/>
          <w:lang w:val="en-US" w:eastAsia="zh-CN" w:bidi="ar"/>
        </w:rPr>
        <w:t>现有服务和未来的部署，</w:t>
      </w:r>
      <w:r w:rsidRPr="0055172E">
        <w:rPr>
          <w:iCs/>
          <w:lang w:val="en-US" w:eastAsia="zh-CN"/>
        </w:rPr>
        <w:t>因此中国支持方法</w:t>
      </w:r>
      <w:r w:rsidRPr="0055172E">
        <w:rPr>
          <w:iCs/>
          <w:lang w:val="en-US" w:eastAsia="zh-CN"/>
        </w:rPr>
        <w:t>A</w:t>
      </w:r>
      <w:r w:rsidRPr="0055172E">
        <w:rPr>
          <w:iCs/>
          <w:lang w:val="en-US" w:eastAsia="zh-CN"/>
        </w:rPr>
        <w:t>（</w:t>
      </w:r>
      <w:r w:rsidRPr="0055172E">
        <w:rPr>
          <w:sz w:val="23"/>
          <w:szCs w:val="23"/>
          <w:lang w:val="en-US" w:eastAsia="zh-CN"/>
        </w:rPr>
        <w:t>不修改</w:t>
      </w:r>
      <w:r w:rsidRPr="0055172E">
        <w:rPr>
          <w:iCs/>
          <w:lang w:val="en-US" w:eastAsia="zh-CN"/>
        </w:rPr>
        <w:t>）。</w:t>
      </w:r>
      <w:bookmarkEnd w:id="8"/>
      <w:bookmarkEnd w:id="9"/>
    </w:p>
    <w:p w14:paraId="052B323D" w14:textId="77777777" w:rsidR="00B868FC" w:rsidRDefault="00B868FC" w:rsidP="0055172E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533005C" w14:textId="77777777" w:rsidR="008E6BA3" w:rsidRDefault="00A2718E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CHN/111A3/1</w:t>
      </w:r>
    </w:p>
    <w:p w14:paraId="70A1BE15" w14:textId="77777777" w:rsidR="0078096E" w:rsidRPr="000135E8" w:rsidRDefault="00A2718E" w:rsidP="0041059D">
      <w:pPr>
        <w:pStyle w:val="ResNo"/>
        <w:rPr>
          <w:lang w:val="en-US" w:eastAsia="nl-NL"/>
        </w:rPr>
      </w:pPr>
      <w:bookmarkStart w:id="10" w:name="_Toc36108076"/>
      <w:bookmarkStart w:id="11" w:name="_Toc39850107"/>
      <w:bookmarkStart w:id="12" w:name="_Toc39853919"/>
      <w:bookmarkStart w:id="13" w:name="_Toc40086691"/>
      <w:bookmarkStart w:id="14" w:name="_Toc40095449"/>
      <w:bookmarkStart w:id="15" w:name="_Toc40098223"/>
      <w:r w:rsidRPr="0041059D">
        <w:rPr>
          <w:rFonts w:hint="eastAsia"/>
          <w:lang w:eastAsia="zh-CN"/>
        </w:rPr>
        <w:t>第</w:t>
      </w:r>
      <w:r w:rsidRPr="0041059D">
        <w:rPr>
          <w:rStyle w:val="href"/>
          <w:lang w:eastAsia="zh-CN"/>
        </w:rPr>
        <w:t>246</w:t>
      </w:r>
      <w:r w:rsidRPr="00785751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WRC</w:t>
      </w:r>
      <w:r>
        <w:rPr>
          <w:rFonts w:hint="eastAsia"/>
          <w:lang w:val="en-US" w:eastAsia="zh-CN"/>
        </w:rPr>
        <w:t>-</w:t>
      </w:r>
      <w:r w:rsidRPr="007A1B1A">
        <w:rPr>
          <w:lang w:val="en-US" w:eastAsia="zh-CN"/>
        </w:rPr>
        <w:t>19</w:t>
      </w:r>
      <w:r>
        <w:rPr>
          <w:rFonts w:hint="eastAsia"/>
          <w:lang w:val="en-US" w:eastAsia="zh-CN"/>
        </w:rPr>
        <w:t>）</w:t>
      </w:r>
      <w:bookmarkEnd w:id="10"/>
      <w:bookmarkEnd w:id="11"/>
      <w:bookmarkEnd w:id="12"/>
      <w:bookmarkEnd w:id="13"/>
      <w:bookmarkEnd w:id="14"/>
      <w:bookmarkEnd w:id="15"/>
    </w:p>
    <w:p w14:paraId="080624B7" w14:textId="77777777" w:rsidR="0078096E" w:rsidRPr="00D41CE2" w:rsidRDefault="00A2718E" w:rsidP="007F2A4D">
      <w:pPr>
        <w:pStyle w:val="Restitle"/>
        <w:rPr>
          <w:lang w:eastAsia="nl-NL"/>
        </w:rPr>
      </w:pPr>
      <w:bookmarkStart w:id="16" w:name="_Toc36108077"/>
      <w:bookmarkStart w:id="17" w:name="_Toc39850108"/>
      <w:bookmarkStart w:id="18" w:name="_Toc39853920"/>
      <w:bookmarkStart w:id="19" w:name="_Toc40086692"/>
      <w:bookmarkStart w:id="20" w:name="_Toc40098224"/>
      <w:r>
        <w:rPr>
          <w:rFonts w:hint="eastAsia"/>
          <w:lang w:eastAsia="zh-CN"/>
        </w:rPr>
        <w:t>研究审议在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区将</w:t>
      </w:r>
      <w:r>
        <w:rPr>
          <w:lang w:eastAsia="nl-NL"/>
        </w:rPr>
        <w:t>3</w:t>
      </w:r>
      <w:r>
        <w:rPr>
          <w:rFonts w:hint="eastAsia"/>
          <w:lang w:eastAsia="zh-CN"/>
        </w:rPr>
        <w:t xml:space="preserve"> </w:t>
      </w:r>
      <w:r>
        <w:rPr>
          <w:lang w:eastAsia="nl-NL"/>
        </w:rPr>
        <w:t>600</w:t>
      </w:r>
      <w:r w:rsidRPr="00D41CE2">
        <w:rPr>
          <w:lang w:eastAsia="nl-NL"/>
        </w:rPr>
        <w:t>-</w:t>
      </w:r>
      <w:r>
        <w:rPr>
          <w:lang w:eastAsia="nl-NL"/>
        </w:rPr>
        <w:t>3</w:t>
      </w:r>
      <w:r>
        <w:rPr>
          <w:rFonts w:hint="eastAsia"/>
          <w:lang w:eastAsia="zh-CN"/>
        </w:rPr>
        <w:t xml:space="preserve"> </w:t>
      </w:r>
      <w:r>
        <w:rPr>
          <w:lang w:eastAsia="nl-NL"/>
        </w:rPr>
        <w:t>800 MHz</w:t>
      </w:r>
      <w:r>
        <w:rPr>
          <w:rFonts w:hint="eastAsia"/>
          <w:lang w:eastAsia="zh-CN"/>
        </w:rPr>
        <w:t>频段作为主要业务</w:t>
      </w:r>
      <w:r>
        <w:rPr>
          <w:lang w:eastAsia="zh-CN"/>
        </w:rPr>
        <w:br/>
      </w:r>
      <w:r>
        <w:rPr>
          <w:rFonts w:hint="eastAsia"/>
          <w:lang w:eastAsia="zh-CN"/>
        </w:rPr>
        <w:t>划分给移动（航空移动除外）业务的可能性</w:t>
      </w:r>
      <w:bookmarkEnd w:id="16"/>
      <w:bookmarkEnd w:id="17"/>
      <w:bookmarkEnd w:id="18"/>
      <w:bookmarkEnd w:id="19"/>
      <w:bookmarkEnd w:id="20"/>
    </w:p>
    <w:p w14:paraId="6642C199" w14:textId="520D11BE" w:rsidR="008E6BA3" w:rsidRDefault="008E6BA3">
      <w:pPr>
        <w:pStyle w:val="Reasons"/>
        <w:rPr>
          <w:lang w:eastAsia="zh-CN"/>
        </w:rPr>
      </w:pPr>
      <w:bookmarkStart w:id="21" w:name="_Hlk149564517"/>
    </w:p>
    <w:p w14:paraId="5F4F1533" w14:textId="77777777" w:rsidR="00E13CC7" w:rsidRDefault="00E13CC7" w:rsidP="00E13CC7">
      <w:pPr>
        <w:jc w:val="center"/>
      </w:pPr>
      <w:r>
        <w:t>______________</w:t>
      </w:r>
      <w:bookmarkEnd w:id="21"/>
    </w:p>
    <w:sectPr w:rsidR="00E13CC7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9E34" w14:textId="77777777" w:rsidR="001873B6" w:rsidRDefault="001873B6">
      <w:r>
        <w:separator/>
      </w:r>
    </w:p>
  </w:endnote>
  <w:endnote w:type="continuationSeparator" w:id="0">
    <w:p w14:paraId="7638217E" w14:textId="77777777" w:rsidR="001873B6" w:rsidRDefault="0018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7267" w14:textId="15D704C9" w:rsidR="00B851D4" w:rsidRPr="00880648" w:rsidRDefault="00880648" w:rsidP="00880648">
    <w:pPr>
      <w:pStyle w:val="Footer"/>
      <w:rPr>
        <w:lang w:val="pt-BR"/>
      </w:rPr>
    </w:pPr>
    <w:r>
      <w:fldChar w:fldCharType="begin"/>
    </w:r>
    <w:r w:rsidRPr="00880648">
      <w:rPr>
        <w:lang w:val="pt-BR"/>
      </w:rPr>
      <w:instrText xml:space="preserve"> FILENAME \p \* MERGEFORMAT </w:instrText>
    </w:r>
    <w:r>
      <w:fldChar w:fldCharType="separate"/>
    </w:r>
    <w:r w:rsidR="0055172E">
      <w:rPr>
        <w:lang w:val="pt-BR"/>
      </w:rPr>
      <w:t>P:\CHI\ITU-R\CONF-R\CMR23\100\111ADD03C.docx</w:t>
    </w:r>
    <w:r>
      <w:fldChar w:fldCharType="end"/>
    </w:r>
    <w:r w:rsidRPr="00880648">
      <w:rPr>
        <w:lang w:val="pt-BR"/>
      </w:rPr>
      <w:t xml:space="preserve"> </w:t>
    </w:r>
    <w:r>
      <w:rPr>
        <w:lang w:val="pt-BR"/>
      </w:rPr>
      <w:t>(530244)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B136" w14:textId="2FC5C27B" w:rsidR="00B851D4" w:rsidRPr="00880648" w:rsidRDefault="00B851D4" w:rsidP="003B6399">
    <w:pPr>
      <w:pStyle w:val="Footer"/>
      <w:rPr>
        <w:lang w:val="pt-BR"/>
      </w:rPr>
    </w:pPr>
    <w:r>
      <w:fldChar w:fldCharType="begin"/>
    </w:r>
    <w:r w:rsidRPr="00880648">
      <w:rPr>
        <w:lang w:val="pt-BR"/>
      </w:rPr>
      <w:instrText xml:space="preserve"> FILENAME \p \* MERGEFORMAT </w:instrText>
    </w:r>
    <w:r>
      <w:fldChar w:fldCharType="separate"/>
    </w:r>
    <w:r w:rsidR="0055172E">
      <w:rPr>
        <w:lang w:val="pt-BR"/>
      </w:rPr>
      <w:t>P:\CHI\ITU-R\CONF-R\CMR23\100\111ADD03C.docx</w:t>
    </w:r>
    <w:r>
      <w:fldChar w:fldCharType="end"/>
    </w:r>
    <w:r w:rsidR="00880648" w:rsidRPr="00880648">
      <w:rPr>
        <w:lang w:val="pt-BR"/>
      </w:rPr>
      <w:t xml:space="preserve"> </w:t>
    </w:r>
    <w:r w:rsidR="00880648">
      <w:rPr>
        <w:lang w:val="pt-BR"/>
      </w:rPr>
      <w:t>(530244)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B578" w14:textId="77777777" w:rsidR="001873B6" w:rsidRDefault="001873B6">
      <w:r>
        <w:t>____________________</w:t>
      </w:r>
    </w:p>
  </w:footnote>
  <w:footnote w:type="continuationSeparator" w:id="0">
    <w:p w14:paraId="766EA12E" w14:textId="77777777" w:rsidR="001873B6" w:rsidRDefault="0018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A13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3BBAF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111(Add.3)-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C2133"/>
    <w:multiLevelType w:val="multilevel"/>
    <w:tmpl w:val="706C213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70" w:hanging="7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65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873B6"/>
    <w:rsid w:val="001A4E73"/>
    <w:rsid w:val="001B6360"/>
    <w:rsid w:val="001C4D9C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059D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5172E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096E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80648"/>
    <w:rsid w:val="00896A79"/>
    <w:rsid w:val="008A7416"/>
    <w:rsid w:val="008B6852"/>
    <w:rsid w:val="008C26FF"/>
    <w:rsid w:val="008D1D14"/>
    <w:rsid w:val="008D6D9C"/>
    <w:rsid w:val="008E1785"/>
    <w:rsid w:val="008E6BA3"/>
    <w:rsid w:val="008E7127"/>
    <w:rsid w:val="008E7C8E"/>
    <w:rsid w:val="00912959"/>
    <w:rsid w:val="009657F9"/>
    <w:rsid w:val="00982F93"/>
    <w:rsid w:val="0099525B"/>
    <w:rsid w:val="009C72B7"/>
    <w:rsid w:val="00A0052C"/>
    <w:rsid w:val="00A2718E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4C73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9709A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3CC7"/>
    <w:rsid w:val="00E14984"/>
    <w:rsid w:val="00E22A25"/>
    <w:rsid w:val="00E560F1"/>
    <w:rsid w:val="00E8717D"/>
    <w:rsid w:val="00E92319"/>
    <w:rsid w:val="00F467B6"/>
    <w:rsid w:val="00F727B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7D2F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2718E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271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71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718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718E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823742-7e61-4ce9-a46f-c06a8a90351f">DPM</DPM_x0020_Author>
    <DPM_x0020_File_x0020_name xmlns="72823742-7e61-4ce9-a46f-c06a8a90351f">R23-WRC23-C-0111!A3!MSW-C</DPM_x0020_File_x0020_name>
    <DPM_x0020_Version xmlns="72823742-7e61-4ce9-a46f-c06a8a90351f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823742-7e61-4ce9-a46f-c06a8a90351f" targetNamespace="http://schemas.microsoft.com/office/2006/metadata/properties" ma:root="true" ma:fieldsID="d41af5c836d734370eb92e7ee5f83852" ns2:_="" ns3:_="">
    <xsd:import namespace="996b2e75-67fd-4955-a3b0-5ab9934cb50b"/>
    <xsd:import namespace="72823742-7e61-4ce9-a46f-c06a8a9035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3742-7e61-4ce9-a46f-c06a8a9035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2823742-7e61-4ce9-a46f-c06a8a90351f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823742-7e61-4ce9-a46f-c06a8a903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R23-WRC23-C-0111!A3!MSW-C</vt:lpstr>
    </vt:vector>
  </TitlesOfParts>
  <Manager>General Secretariat - Pool</Manager>
  <Company>International Telecommunication Union (ITU)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R23-WRC23-C-0111!A3!MSW-C</dc:title>
  <dc:subject>World Radiocommunication Conference - 2019</dc:subject>
  <dc:creator>Documents Proposals Manager (DPM)</dc:creator>
  <cp:keywords>DPM_v2023.8.1.1_prod</cp:keywords>
  <dc:description/>
  <cp:lastModifiedBy>Liu, Sanping</cp:lastModifiedBy>
  <cp:revision>3</cp:revision>
  <cp:lastPrinted>2006-07-03T06:56:00Z</cp:lastPrinted>
  <dcterms:created xsi:type="dcterms:W3CDTF">2023-11-13T14:22:00Z</dcterms:created>
  <dcterms:modified xsi:type="dcterms:W3CDTF">2023-11-13T14:44:00Z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