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AF405A1" w14:textId="77777777" w:rsidTr="00F467B6">
        <w:trPr>
          <w:cantSplit/>
        </w:trPr>
        <w:tc>
          <w:tcPr>
            <w:tcW w:w="1560" w:type="dxa"/>
            <w:vAlign w:val="center"/>
          </w:tcPr>
          <w:p w14:paraId="55C688A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D41F94B" wp14:editId="77059EF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C74CF6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84645E3"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DB05913" wp14:editId="615604B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C05348C" w14:textId="77777777">
        <w:trPr>
          <w:cantSplit/>
        </w:trPr>
        <w:tc>
          <w:tcPr>
            <w:tcW w:w="6911" w:type="dxa"/>
            <w:gridSpan w:val="2"/>
            <w:tcBorders>
              <w:bottom w:val="single" w:sz="12" w:space="0" w:color="auto"/>
            </w:tcBorders>
          </w:tcPr>
          <w:p w14:paraId="2E88EE7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6314A88" w14:textId="77777777" w:rsidR="00622560" w:rsidRPr="00622560" w:rsidRDefault="00622560" w:rsidP="00622560">
            <w:pPr>
              <w:spacing w:before="0" w:line="240" w:lineRule="atLeast"/>
              <w:rPr>
                <w:rFonts w:ascii="Verdana" w:hAnsi="Verdana"/>
                <w:sz w:val="20"/>
                <w:szCs w:val="24"/>
              </w:rPr>
            </w:pPr>
          </w:p>
        </w:tc>
      </w:tr>
      <w:tr w:rsidR="00622560" w:rsidRPr="00C324A8" w14:paraId="11C274E5" w14:textId="77777777" w:rsidTr="00622560">
        <w:trPr>
          <w:cantSplit/>
        </w:trPr>
        <w:tc>
          <w:tcPr>
            <w:tcW w:w="6911" w:type="dxa"/>
            <w:gridSpan w:val="2"/>
            <w:tcBorders>
              <w:top w:val="single" w:sz="12" w:space="0" w:color="auto"/>
            </w:tcBorders>
          </w:tcPr>
          <w:p w14:paraId="2EBDC357"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0FBAA56" w14:textId="77777777" w:rsidR="00622560" w:rsidRPr="00CB4E5A" w:rsidRDefault="00622560" w:rsidP="001B6360">
            <w:pPr>
              <w:spacing w:line="240" w:lineRule="atLeast"/>
              <w:rPr>
                <w:rFonts w:ascii="Verdana" w:hAnsi="Verdana"/>
                <w:b/>
                <w:bCs/>
                <w:sz w:val="20"/>
              </w:rPr>
            </w:pPr>
          </w:p>
        </w:tc>
      </w:tr>
      <w:tr w:rsidR="00622560" w:rsidRPr="00C324A8" w14:paraId="1C068383" w14:textId="77777777" w:rsidTr="00622560">
        <w:trPr>
          <w:cantSplit/>
          <w:trHeight w:val="23"/>
        </w:trPr>
        <w:tc>
          <w:tcPr>
            <w:tcW w:w="6911" w:type="dxa"/>
            <w:gridSpan w:val="2"/>
          </w:tcPr>
          <w:p w14:paraId="6C0B2BE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39F943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148 (Add.4)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141BC7E" w14:textId="77777777" w:rsidTr="00622560">
        <w:trPr>
          <w:cantSplit/>
          <w:trHeight w:val="23"/>
        </w:trPr>
        <w:tc>
          <w:tcPr>
            <w:tcW w:w="6911" w:type="dxa"/>
            <w:gridSpan w:val="2"/>
          </w:tcPr>
          <w:p w14:paraId="40EFF788" w14:textId="77777777" w:rsidR="008221A4" w:rsidRPr="00C324A8" w:rsidRDefault="008221A4" w:rsidP="00A466E6">
            <w:pPr>
              <w:spacing w:before="0"/>
              <w:rPr>
                <w:rFonts w:ascii="Verdana" w:hAnsi="Verdana"/>
                <w:b/>
                <w:smallCaps/>
                <w:sz w:val="20"/>
              </w:rPr>
            </w:pPr>
          </w:p>
        </w:tc>
        <w:tc>
          <w:tcPr>
            <w:tcW w:w="3120" w:type="dxa"/>
            <w:gridSpan w:val="2"/>
          </w:tcPr>
          <w:p w14:paraId="50F7E60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14:paraId="3681F96E" w14:textId="77777777" w:rsidTr="00622560">
        <w:trPr>
          <w:cantSplit/>
          <w:trHeight w:val="23"/>
        </w:trPr>
        <w:tc>
          <w:tcPr>
            <w:tcW w:w="6911" w:type="dxa"/>
            <w:gridSpan w:val="2"/>
          </w:tcPr>
          <w:p w14:paraId="61E90EF4" w14:textId="77777777" w:rsidR="008221A4" w:rsidRPr="00CB4E5A" w:rsidRDefault="008221A4" w:rsidP="00A466E6">
            <w:pPr>
              <w:spacing w:before="0"/>
              <w:rPr>
                <w:rFonts w:ascii="Verdana" w:hAnsi="Verdana"/>
                <w:b/>
                <w:bCs/>
                <w:sz w:val="20"/>
              </w:rPr>
            </w:pPr>
          </w:p>
        </w:tc>
        <w:tc>
          <w:tcPr>
            <w:tcW w:w="3120" w:type="dxa"/>
            <w:gridSpan w:val="2"/>
          </w:tcPr>
          <w:p w14:paraId="44EF970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5562309" w14:textId="77777777" w:rsidTr="00FE20CB">
        <w:trPr>
          <w:cantSplit/>
          <w:trHeight w:val="23"/>
        </w:trPr>
        <w:tc>
          <w:tcPr>
            <w:tcW w:w="10031" w:type="dxa"/>
            <w:gridSpan w:val="4"/>
          </w:tcPr>
          <w:p w14:paraId="334ABD8A" w14:textId="77777777" w:rsidR="008221A4" w:rsidRDefault="008221A4" w:rsidP="008221A4">
            <w:pPr>
              <w:spacing w:before="0" w:line="240" w:lineRule="atLeast"/>
              <w:rPr>
                <w:rFonts w:ascii="Verdana" w:hAnsi="Verdana"/>
                <w:b/>
                <w:bCs/>
                <w:sz w:val="20"/>
              </w:rPr>
            </w:pPr>
          </w:p>
        </w:tc>
      </w:tr>
      <w:tr w:rsidR="008221A4" w14:paraId="4046E5B7" w14:textId="77777777">
        <w:trPr>
          <w:cantSplit/>
        </w:trPr>
        <w:tc>
          <w:tcPr>
            <w:tcW w:w="10031" w:type="dxa"/>
            <w:gridSpan w:val="4"/>
          </w:tcPr>
          <w:p w14:paraId="648AEA2E" w14:textId="77777777" w:rsidR="008221A4" w:rsidRDefault="008221A4" w:rsidP="008221A4">
            <w:pPr>
              <w:pStyle w:val="Source"/>
              <w:rPr>
                <w:lang w:eastAsia="zh-CN"/>
              </w:rPr>
            </w:pPr>
            <w:bookmarkStart w:id="4" w:name="dsource" w:colFirst="0" w:colLast="0"/>
            <w:r w:rsidRPr="000273B7">
              <w:rPr>
                <w:lang w:eastAsia="zh-CN"/>
              </w:rPr>
              <w:t>伊朗（伊斯兰共和国）</w:t>
            </w:r>
          </w:p>
        </w:tc>
      </w:tr>
      <w:tr w:rsidR="00397CDE" w14:paraId="64F287B6" w14:textId="77777777">
        <w:trPr>
          <w:cantSplit/>
        </w:trPr>
        <w:tc>
          <w:tcPr>
            <w:tcW w:w="10031" w:type="dxa"/>
            <w:gridSpan w:val="4"/>
          </w:tcPr>
          <w:p w14:paraId="6F2B2334" w14:textId="7A58F465" w:rsidR="00397CDE" w:rsidRDefault="00397CDE" w:rsidP="008221A4">
            <w:pPr>
              <w:pStyle w:val="Title1"/>
            </w:pPr>
            <w:bookmarkStart w:id="5" w:name="dtitle1" w:colFirst="0" w:colLast="0"/>
            <w:bookmarkEnd w:id="4"/>
            <w:r>
              <w:rPr>
                <w:rFonts w:hint="eastAsia"/>
                <w:lang w:eastAsia="zh-CN"/>
              </w:rPr>
              <w:t>有关大会工作的提案</w:t>
            </w:r>
          </w:p>
        </w:tc>
      </w:tr>
      <w:tr w:rsidR="00397CDE" w14:paraId="78D72F41" w14:textId="77777777">
        <w:trPr>
          <w:cantSplit/>
        </w:trPr>
        <w:tc>
          <w:tcPr>
            <w:tcW w:w="10031" w:type="dxa"/>
            <w:gridSpan w:val="4"/>
          </w:tcPr>
          <w:p w14:paraId="474D3AD7" w14:textId="77777777" w:rsidR="00397CDE" w:rsidRDefault="00397CDE" w:rsidP="008221A4">
            <w:pPr>
              <w:pStyle w:val="Title2"/>
            </w:pPr>
            <w:bookmarkStart w:id="6" w:name="dtitle2" w:colFirst="0" w:colLast="0"/>
            <w:bookmarkEnd w:id="5"/>
          </w:p>
        </w:tc>
      </w:tr>
      <w:tr w:rsidR="00397CDE" w14:paraId="235FE573" w14:textId="77777777">
        <w:trPr>
          <w:cantSplit/>
        </w:trPr>
        <w:tc>
          <w:tcPr>
            <w:tcW w:w="10031" w:type="dxa"/>
            <w:gridSpan w:val="4"/>
          </w:tcPr>
          <w:p w14:paraId="723CD90E" w14:textId="77777777" w:rsidR="00397CDE" w:rsidRDefault="00397CDE" w:rsidP="008221A4">
            <w:pPr>
              <w:pStyle w:val="Agendaitem"/>
            </w:pPr>
            <w:bookmarkStart w:id="7" w:name="dtitle3" w:colFirst="0" w:colLast="0"/>
            <w:bookmarkEnd w:id="6"/>
            <w:r w:rsidRPr="000273B7">
              <w:t>议项</w:t>
            </w:r>
            <w:r w:rsidRPr="000273B7">
              <w:t>1.4</w:t>
            </w:r>
          </w:p>
        </w:tc>
      </w:tr>
    </w:tbl>
    <w:bookmarkEnd w:id="7"/>
    <w:p w14:paraId="45AC3D12" w14:textId="77777777" w:rsidR="00864D7B" w:rsidRPr="001E0433" w:rsidRDefault="00023636" w:rsidP="001E0433">
      <w:pPr>
        <w:rPr>
          <w:lang w:eastAsia="zh-CN"/>
        </w:rPr>
      </w:pPr>
      <w:r w:rsidRPr="00AE70F5">
        <w:rPr>
          <w:lang w:val="en-US" w:eastAsia="zh-CN"/>
        </w:rPr>
        <w:t>1.4</w:t>
      </w:r>
      <w:r w:rsidRPr="00AE70F5">
        <w:rPr>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r w:rsidRPr="00BD2BDA">
        <w:rPr>
          <w:rFonts w:hint="eastAsia"/>
          <w:szCs w:val="24"/>
          <w:lang w:val="en-US" w:eastAsia="zh-CN"/>
        </w:rPr>
        <w:t>）</w:t>
      </w:r>
      <w:r>
        <w:rPr>
          <w:rFonts w:hint="eastAsia"/>
          <w:szCs w:val="24"/>
          <w:lang w:val="en-US" w:eastAsia="zh-CN"/>
        </w:rPr>
        <w:t>；</w:t>
      </w:r>
    </w:p>
    <w:p w14:paraId="68BEF73D" w14:textId="4A638169" w:rsidR="00E522DB" w:rsidRPr="00023636" w:rsidRDefault="0016080A" w:rsidP="00023636">
      <w:pPr>
        <w:pStyle w:val="Headingb"/>
        <w:rPr>
          <w:lang w:eastAsia="zh-CN"/>
        </w:rPr>
      </w:pPr>
      <w:r>
        <w:rPr>
          <w:rFonts w:hint="eastAsia"/>
          <w:lang w:eastAsia="zh-CN"/>
        </w:rPr>
        <w:t>引言</w:t>
      </w:r>
    </w:p>
    <w:p w14:paraId="011FBD20" w14:textId="134420D4" w:rsidR="00E522DB" w:rsidRPr="003C22E8" w:rsidRDefault="0016080A" w:rsidP="00D1013E">
      <w:pPr>
        <w:ind w:firstLineChars="200" w:firstLine="480"/>
        <w:rPr>
          <w:lang w:eastAsia="zh-CN"/>
        </w:rPr>
      </w:pPr>
      <w:r w:rsidRPr="003C22E8">
        <w:rPr>
          <w:lang w:eastAsia="zh-CN"/>
        </w:rPr>
        <w:t>根据</w:t>
      </w:r>
      <w:r w:rsidRPr="003C22E8">
        <w:rPr>
          <w:lang w:eastAsia="zh-CN"/>
        </w:rPr>
        <w:t>WRC</w:t>
      </w:r>
      <w:r w:rsidR="00030A23" w:rsidRPr="003C22E8">
        <w:rPr>
          <w:lang w:eastAsia="zh-CN"/>
        </w:rPr>
        <w:t>-</w:t>
      </w:r>
      <w:r w:rsidRPr="003C22E8">
        <w:rPr>
          <w:lang w:eastAsia="zh-CN"/>
        </w:rPr>
        <w:t>23</w:t>
      </w:r>
      <w:r w:rsidRPr="003C22E8">
        <w:rPr>
          <w:lang w:eastAsia="zh-CN"/>
        </w:rPr>
        <w:t>议项</w:t>
      </w:r>
      <w:r w:rsidRPr="003C22E8">
        <w:rPr>
          <w:lang w:eastAsia="zh-CN"/>
        </w:rPr>
        <w:t>1.4</w:t>
      </w:r>
      <w:r w:rsidRPr="003C22E8">
        <w:rPr>
          <w:lang w:eastAsia="zh-CN"/>
        </w:rPr>
        <w:t>，在四个频段中使用</w:t>
      </w:r>
      <w:r w:rsidRPr="003C22E8">
        <w:rPr>
          <w:lang w:eastAsia="zh-CN"/>
        </w:rPr>
        <w:t>HIBS</w:t>
      </w:r>
      <w:r w:rsidRPr="003C22E8">
        <w:rPr>
          <w:lang w:eastAsia="zh-CN"/>
        </w:rPr>
        <w:t>不得对同一频段及相邻频段现有系统的使用造成干扰，也不得要求其提供保护或对其施加额外的限制。由</w:t>
      </w:r>
      <w:r w:rsidRPr="003C22E8">
        <w:rPr>
          <w:lang w:eastAsia="zh-CN"/>
        </w:rPr>
        <w:t>5D</w:t>
      </w:r>
      <w:r w:rsidRPr="003C22E8">
        <w:rPr>
          <w:lang w:eastAsia="zh-CN"/>
        </w:rPr>
        <w:t>工作组（</w:t>
      </w:r>
      <w:r w:rsidRPr="003C22E8">
        <w:rPr>
          <w:lang w:eastAsia="zh-CN"/>
        </w:rPr>
        <w:t>WP</w:t>
      </w:r>
      <w:r w:rsidRPr="003C22E8">
        <w:rPr>
          <w:lang w:eastAsia="zh-CN"/>
        </w:rPr>
        <w:t>）进行的共用和兼容性研究未包括</w:t>
      </w:r>
      <w:r w:rsidRPr="003C22E8">
        <w:rPr>
          <w:lang w:eastAsia="zh-CN"/>
        </w:rPr>
        <w:t>HIBS UL</w:t>
      </w:r>
      <w:r w:rsidRPr="003C22E8">
        <w:rPr>
          <w:lang w:eastAsia="zh-CN"/>
        </w:rPr>
        <w:t>和</w:t>
      </w:r>
      <w:r w:rsidRPr="003C22E8">
        <w:rPr>
          <w:lang w:eastAsia="zh-CN"/>
        </w:rPr>
        <w:t>DL</w:t>
      </w:r>
      <w:r w:rsidRPr="003C22E8">
        <w:rPr>
          <w:lang w:eastAsia="zh-CN"/>
        </w:rPr>
        <w:t>的清晰链路预算计算，而链路预算可有助于各主管部门清晰评估对同一频段中操作的其他现有业务的干扰和保护。因此，需要进一步研究和修订</w:t>
      </w:r>
      <w:r w:rsidRPr="003C22E8">
        <w:rPr>
          <w:lang w:eastAsia="zh-CN"/>
        </w:rPr>
        <w:t>HIBS</w:t>
      </w:r>
      <w:r w:rsidRPr="003C22E8">
        <w:rPr>
          <w:lang w:eastAsia="zh-CN"/>
        </w:rPr>
        <w:t>特性以及相关的共用和兼容性研究。</w:t>
      </w:r>
    </w:p>
    <w:p w14:paraId="39A71F8F" w14:textId="590793B6" w:rsidR="00E522DB" w:rsidRPr="00023636" w:rsidRDefault="0016080A" w:rsidP="00023636">
      <w:pPr>
        <w:pStyle w:val="Headingb"/>
        <w:rPr>
          <w:lang w:eastAsia="zh-CN"/>
        </w:rPr>
      </w:pPr>
      <w:r>
        <w:rPr>
          <w:rFonts w:hint="eastAsia"/>
          <w:lang w:eastAsia="zh-CN"/>
        </w:rPr>
        <w:t>提案</w:t>
      </w:r>
    </w:p>
    <w:p w14:paraId="5B728DDC" w14:textId="50E71D3A" w:rsidR="00E522DB" w:rsidRPr="003C22E8" w:rsidRDefault="0013221F" w:rsidP="00D1013E">
      <w:pPr>
        <w:ind w:firstLineChars="200" w:firstLine="480"/>
        <w:rPr>
          <w:lang w:eastAsia="zh-CN"/>
        </w:rPr>
      </w:pPr>
      <w:r w:rsidRPr="003C22E8">
        <w:rPr>
          <w:lang w:eastAsia="zh-CN"/>
        </w:rPr>
        <w:t>本主管部门认为，</w:t>
      </w:r>
      <w:r w:rsidR="00CF6C87" w:rsidRPr="003C22E8">
        <w:rPr>
          <w:lang w:eastAsia="zh-CN"/>
        </w:rPr>
        <w:t>共用和兼容性研究中对</w:t>
      </w:r>
      <w:r w:rsidR="00CF6C87" w:rsidRPr="003C22E8">
        <w:rPr>
          <w:lang w:eastAsia="zh-CN"/>
        </w:rPr>
        <w:t>HIBS</w:t>
      </w:r>
      <w:r w:rsidR="00CF6C87" w:rsidRPr="003C22E8">
        <w:rPr>
          <w:lang w:eastAsia="zh-CN"/>
        </w:rPr>
        <w:t>参数和链路预算含糊其辞，致使对现有业务保护的评估十分困难。另外，根据第</w:t>
      </w:r>
      <w:r w:rsidR="00E522DB" w:rsidRPr="003C22E8">
        <w:rPr>
          <w:b/>
          <w:bCs/>
          <w:lang w:eastAsia="zh-CN"/>
        </w:rPr>
        <w:t>247</w:t>
      </w:r>
      <w:r w:rsidR="00CF6C87" w:rsidRPr="003C22E8">
        <w:rPr>
          <w:lang w:eastAsia="zh-CN"/>
        </w:rPr>
        <w:t>号决议</w:t>
      </w:r>
      <w:r w:rsidR="00CF6C87" w:rsidRPr="003C22E8">
        <w:rPr>
          <w:b/>
          <w:lang w:eastAsia="zh-CN"/>
        </w:rPr>
        <w:t>（</w:t>
      </w:r>
      <w:r w:rsidR="00E522DB" w:rsidRPr="003C22E8">
        <w:rPr>
          <w:b/>
          <w:lang w:eastAsia="zh-CN"/>
        </w:rPr>
        <w:t>WRC</w:t>
      </w:r>
      <w:r w:rsidR="00E522DB" w:rsidRPr="003C22E8">
        <w:rPr>
          <w:b/>
          <w:lang w:eastAsia="zh-CN"/>
        </w:rPr>
        <w:noBreakHyphen/>
        <w:t>19</w:t>
      </w:r>
      <w:r w:rsidR="00CF6C87" w:rsidRPr="003C22E8">
        <w:rPr>
          <w:b/>
          <w:lang w:eastAsia="zh-CN"/>
        </w:rPr>
        <w:t>）</w:t>
      </w:r>
      <w:r w:rsidR="00CF6C87" w:rsidRPr="003C22E8">
        <w:rPr>
          <w:rFonts w:ascii="STKaiti" w:eastAsia="STKaiti" w:hAnsi="STKaiti"/>
          <w:bCs/>
          <w:lang w:eastAsia="zh-CN"/>
        </w:rPr>
        <w:t>做出决议</w:t>
      </w:r>
      <w:r w:rsidR="00E522DB" w:rsidRPr="003C22E8">
        <w:rPr>
          <w:lang w:eastAsia="zh-CN"/>
        </w:rPr>
        <w:t>2</w:t>
      </w:r>
      <w:r w:rsidR="00CF6C87" w:rsidRPr="003C22E8">
        <w:rPr>
          <w:lang w:eastAsia="zh-CN"/>
        </w:rPr>
        <w:t>，需要针对</w:t>
      </w:r>
      <w:r w:rsidR="00535468" w:rsidRPr="003C22E8">
        <w:rPr>
          <w:rFonts w:ascii="SimSun" w:hAnsi="SimSun"/>
          <w:lang w:eastAsia="zh-CN"/>
        </w:rPr>
        <w:t>“</w:t>
      </w:r>
      <w:r w:rsidR="00535468" w:rsidRPr="003C22E8">
        <w:rPr>
          <w:lang w:eastAsia="zh-CN"/>
        </w:rPr>
        <w:t>在</w:t>
      </w:r>
      <w:r w:rsidR="00535468" w:rsidRPr="003C22E8">
        <w:rPr>
          <w:lang w:val="en-US" w:eastAsia="zh-CN"/>
        </w:rPr>
        <w:t>2.7 GHz</w:t>
      </w:r>
      <w:r w:rsidR="00535468" w:rsidRPr="003C22E8">
        <w:rPr>
          <w:lang w:val="en-US" w:eastAsia="zh-CN"/>
        </w:rPr>
        <w:t>以下、在全球或区域范围内为</w:t>
      </w:r>
      <w:r w:rsidR="00535468" w:rsidRPr="003C22E8">
        <w:rPr>
          <w:lang w:val="en-US" w:eastAsia="zh-CN"/>
        </w:rPr>
        <w:t>IMT</w:t>
      </w:r>
      <w:r w:rsidR="00CF6C87" w:rsidRPr="003C22E8">
        <w:rPr>
          <w:lang w:val="en-US" w:eastAsia="zh-CN"/>
        </w:rPr>
        <w:t>协调</w:t>
      </w:r>
      <w:r w:rsidR="00535468" w:rsidRPr="003C22E8">
        <w:rPr>
          <w:lang w:val="en-US" w:eastAsia="zh-CN"/>
        </w:rPr>
        <w:t>的某些频段或其中的部分频段内</w:t>
      </w:r>
      <w:r w:rsidR="00535468" w:rsidRPr="003C22E8">
        <w:rPr>
          <w:rFonts w:ascii="SimSun" w:hAnsi="SimSun"/>
          <w:lang w:eastAsia="zh-CN"/>
        </w:rPr>
        <w:t>”</w:t>
      </w:r>
      <w:r w:rsidR="00CF6C87" w:rsidRPr="003C22E8">
        <w:rPr>
          <w:lang w:eastAsia="zh-CN"/>
        </w:rPr>
        <w:t>进行共用和兼容性研究，而《无线电规则》第</w:t>
      </w:r>
      <w:r w:rsidR="00E522DB" w:rsidRPr="003C22E8">
        <w:rPr>
          <w:b/>
          <w:bCs/>
          <w:lang w:eastAsia="zh-CN"/>
        </w:rPr>
        <w:t>5.313A</w:t>
      </w:r>
      <w:r w:rsidR="00CF6C87" w:rsidRPr="003C22E8">
        <w:rPr>
          <w:lang w:eastAsia="zh-CN"/>
        </w:rPr>
        <w:t>款做为一个国家脚注处理确定</w:t>
      </w:r>
      <w:r w:rsidR="00CF6C87" w:rsidRPr="003C22E8">
        <w:rPr>
          <w:lang w:eastAsia="zh-CN"/>
        </w:rPr>
        <w:t>IMT</w:t>
      </w:r>
      <w:r w:rsidR="00CF6C87" w:rsidRPr="003C22E8">
        <w:rPr>
          <w:lang w:eastAsia="zh-CN"/>
        </w:rPr>
        <w:t>频段的问题。</w:t>
      </w:r>
    </w:p>
    <w:p w14:paraId="54B91F37" w14:textId="773738C6" w:rsidR="00E522DB" w:rsidRPr="003C22E8" w:rsidRDefault="00796A9B" w:rsidP="00D1013E">
      <w:pPr>
        <w:ind w:firstLineChars="200" w:firstLine="480"/>
        <w:rPr>
          <w:lang w:eastAsia="zh-CN"/>
        </w:rPr>
      </w:pPr>
      <w:r w:rsidRPr="003C22E8">
        <w:rPr>
          <w:rFonts w:ascii="SimSun" w:hAnsi="SimSun"/>
          <w:lang w:eastAsia="zh-CN"/>
        </w:rPr>
        <w:t>“</w:t>
      </w:r>
      <w:r w:rsidRPr="003C22E8">
        <w:rPr>
          <w:rFonts w:ascii="STKaiti" w:eastAsia="STKaiti" w:hAnsi="STKaiti"/>
          <w:lang w:eastAsia="zh-CN"/>
        </w:rPr>
        <w:t>请</w:t>
      </w:r>
      <w:r w:rsidRPr="003C22E8">
        <w:rPr>
          <w:lang w:eastAsia="zh-CN"/>
        </w:rPr>
        <w:t>WRC-23</w:t>
      </w:r>
      <w:r w:rsidRPr="003C22E8">
        <w:rPr>
          <w:rFonts w:ascii="SimSun" w:hAnsi="SimSun"/>
          <w:lang w:eastAsia="zh-CN"/>
        </w:rPr>
        <w:t>”</w:t>
      </w:r>
      <w:r w:rsidRPr="003C22E8">
        <w:rPr>
          <w:lang w:eastAsia="zh-CN"/>
        </w:rPr>
        <w:t>部分明确参引</w:t>
      </w:r>
      <w:r w:rsidR="00D27531" w:rsidRPr="003C22E8">
        <w:rPr>
          <w:rFonts w:ascii="SimSun" w:hAnsi="SimSun"/>
          <w:lang w:eastAsia="zh-CN"/>
        </w:rPr>
        <w:t>“</w:t>
      </w:r>
      <w:r w:rsidR="00D27531" w:rsidRPr="003C22E8">
        <w:rPr>
          <w:lang w:val="en-US" w:eastAsia="zh-CN"/>
        </w:rPr>
        <w:t>在</w:t>
      </w:r>
      <w:r w:rsidRPr="003C22E8">
        <w:rPr>
          <w:lang w:val="en-US" w:eastAsia="zh-CN"/>
        </w:rPr>
        <w:t>全球或区域范围内</w:t>
      </w:r>
      <w:r w:rsidR="00D27531" w:rsidRPr="003C22E8">
        <w:rPr>
          <w:lang w:val="en-US" w:eastAsia="zh-CN"/>
        </w:rPr>
        <w:t>已为</w:t>
      </w:r>
      <w:r w:rsidR="00D27531" w:rsidRPr="003C22E8">
        <w:rPr>
          <w:lang w:val="en-US" w:eastAsia="zh-CN"/>
        </w:rPr>
        <w:t>IMT</w:t>
      </w:r>
      <w:r w:rsidR="00D27531" w:rsidRPr="003C22E8">
        <w:rPr>
          <w:lang w:val="en-US" w:eastAsia="zh-CN"/>
        </w:rPr>
        <w:t>确定的、</w:t>
      </w:r>
      <w:r w:rsidR="00D27531" w:rsidRPr="003C22E8">
        <w:rPr>
          <w:lang w:val="en-US" w:eastAsia="zh-CN"/>
        </w:rPr>
        <w:t>2.7 GHz</w:t>
      </w:r>
      <w:r w:rsidR="00D27531" w:rsidRPr="003C22E8">
        <w:rPr>
          <w:lang w:val="en-US" w:eastAsia="zh-CN"/>
        </w:rPr>
        <w:t>以下的某些频段用于</w:t>
      </w:r>
      <w:r w:rsidR="00D27531" w:rsidRPr="003C22E8">
        <w:rPr>
          <w:iCs/>
          <w:lang w:eastAsia="zh-CN"/>
        </w:rPr>
        <w:t>HIBS</w:t>
      </w:r>
      <w:r w:rsidR="00D27531" w:rsidRPr="003C22E8">
        <w:rPr>
          <w:rFonts w:ascii="SimSun" w:hAnsi="SimSun"/>
          <w:lang w:eastAsia="zh-CN"/>
        </w:rPr>
        <w:t>”</w:t>
      </w:r>
      <w:r w:rsidR="00D27531" w:rsidRPr="003C22E8">
        <w:rPr>
          <w:lang w:eastAsia="zh-CN"/>
        </w:rPr>
        <w:t>。</w:t>
      </w:r>
    </w:p>
    <w:p w14:paraId="5CEF6934" w14:textId="74DB9B0C" w:rsidR="00E522DB" w:rsidRPr="003C22E8" w:rsidRDefault="007000E7" w:rsidP="00D1013E">
      <w:pPr>
        <w:ind w:firstLineChars="200" w:firstLine="480"/>
        <w:rPr>
          <w:lang w:eastAsia="zh-CN"/>
        </w:rPr>
      </w:pPr>
      <w:r w:rsidRPr="003C22E8">
        <w:rPr>
          <w:lang w:eastAsia="zh-CN"/>
        </w:rPr>
        <w:t>而且，</w:t>
      </w:r>
      <w:r w:rsidRPr="003C22E8">
        <w:rPr>
          <w:rFonts w:ascii="STKaiti" w:eastAsia="STKaiti" w:hAnsi="STKaiti"/>
          <w:lang w:eastAsia="zh-CN"/>
        </w:rPr>
        <w:t>认识到</w:t>
      </w:r>
      <w:r w:rsidRPr="003C22E8">
        <w:rPr>
          <w:i/>
          <w:iCs/>
          <w:lang w:eastAsia="zh-CN"/>
        </w:rPr>
        <w:t>d</w:t>
      </w:r>
      <w:r w:rsidR="00030A23" w:rsidRPr="003C22E8">
        <w:rPr>
          <w:i/>
          <w:iCs/>
          <w:lang w:eastAsia="zh-CN"/>
        </w:rPr>
        <w:t>)</w:t>
      </w:r>
      <w:r w:rsidRPr="003C22E8">
        <w:rPr>
          <w:lang w:eastAsia="zh-CN"/>
        </w:rPr>
        <w:t>明确列举了《无线电规则》第</w:t>
      </w:r>
      <w:r w:rsidR="00E522DB" w:rsidRPr="003C22E8">
        <w:rPr>
          <w:b/>
          <w:bCs/>
          <w:lang w:eastAsia="zh-CN"/>
        </w:rPr>
        <w:t>5.286AA</w:t>
      </w:r>
      <w:r w:rsidRPr="003C22E8">
        <w:rPr>
          <w:lang w:eastAsia="zh-CN"/>
        </w:rPr>
        <w:t>、</w:t>
      </w:r>
      <w:r w:rsidR="00E522DB" w:rsidRPr="003C22E8">
        <w:rPr>
          <w:b/>
          <w:bCs/>
          <w:lang w:eastAsia="zh-CN"/>
        </w:rPr>
        <w:t>5.317A</w:t>
      </w:r>
      <w:r w:rsidRPr="003C22E8">
        <w:rPr>
          <w:lang w:eastAsia="zh-CN"/>
        </w:rPr>
        <w:t>、</w:t>
      </w:r>
      <w:r w:rsidR="00E522DB" w:rsidRPr="003C22E8">
        <w:rPr>
          <w:b/>
          <w:bCs/>
          <w:lang w:eastAsia="zh-CN"/>
        </w:rPr>
        <w:t>5.341A</w:t>
      </w:r>
      <w:r w:rsidRPr="003C22E8">
        <w:rPr>
          <w:b/>
          <w:bCs/>
          <w:lang w:eastAsia="zh-CN"/>
        </w:rPr>
        <w:t>、</w:t>
      </w:r>
      <w:r w:rsidR="00E522DB" w:rsidRPr="003C22E8">
        <w:rPr>
          <w:b/>
          <w:bCs/>
          <w:lang w:eastAsia="zh-CN"/>
        </w:rPr>
        <w:t>5.341B</w:t>
      </w:r>
      <w:r w:rsidRPr="003C22E8">
        <w:rPr>
          <w:lang w:eastAsia="zh-CN"/>
        </w:rPr>
        <w:t>、</w:t>
      </w:r>
      <w:r w:rsidR="00E522DB" w:rsidRPr="003C22E8">
        <w:rPr>
          <w:b/>
          <w:bCs/>
          <w:lang w:eastAsia="zh-CN"/>
        </w:rPr>
        <w:t>5.341C</w:t>
      </w:r>
      <w:r w:rsidRPr="003C22E8">
        <w:rPr>
          <w:lang w:eastAsia="zh-CN"/>
        </w:rPr>
        <w:t>、</w:t>
      </w:r>
      <w:r w:rsidR="00E522DB" w:rsidRPr="003C22E8">
        <w:rPr>
          <w:b/>
          <w:bCs/>
          <w:lang w:eastAsia="zh-CN"/>
        </w:rPr>
        <w:t>5.346</w:t>
      </w:r>
      <w:r w:rsidRPr="003C22E8">
        <w:rPr>
          <w:lang w:eastAsia="zh-CN"/>
        </w:rPr>
        <w:t>、</w:t>
      </w:r>
      <w:r w:rsidR="00E522DB" w:rsidRPr="003C22E8">
        <w:rPr>
          <w:b/>
          <w:bCs/>
          <w:lang w:eastAsia="zh-CN"/>
        </w:rPr>
        <w:t>5.346A</w:t>
      </w:r>
      <w:r w:rsidRPr="003C22E8">
        <w:rPr>
          <w:lang w:eastAsia="zh-CN"/>
        </w:rPr>
        <w:t>和</w:t>
      </w:r>
      <w:r w:rsidR="00E522DB" w:rsidRPr="003C22E8">
        <w:rPr>
          <w:b/>
          <w:bCs/>
          <w:lang w:eastAsia="zh-CN"/>
        </w:rPr>
        <w:t>5.384A</w:t>
      </w:r>
      <w:r w:rsidRPr="003C22E8">
        <w:rPr>
          <w:lang w:eastAsia="zh-CN"/>
        </w:rPr>
        <w:t>款为</w:t>
      </w:r>
      <w:r w:rsidRPr="003C22E8">
        <w:rPr>
          <w:lang w:val="en-US" w:eastAsia="zh-CN"/>
        </w:rPr>
        <w:t>在全球或区域范围内已为</w:t>
      </w:r>
      <w:r w:rsidRPr="003C22E8">
        <w:rPr>
          <w:lang w:val="en-US" w:eastAsia="zh-CN"/>
        </w:rPr>
        <w:t>IMT</w:t>
      </w:r>
      <w:r w:rsidRPr="003C22E8">
        <w:rPr>
          <w:lang w:val="en-US" w:eastAsia="zh-CN"/>
        </w:rPr>
        <w:t>确定的频段。《无线电规则》</w:t>
      </w:r>
      <w:r w:rsidRPr="003C22E8">
        <w:rPr>
          <w:lang w:eastAsia="zh-CN"/>
        </w:rPr>
        <w:t>第</w:t>
      </w:r>
      <w:r w:rsidR="00E522DB" w:rsidRPr="003C22E8">
        <w:rPr>
          <w:b/>
          <w:bCs/>
          <w:lang w:eastAsia="zh-CN"/>
        </w:rPr>
        <w:t>5.313A</w:t>
      </w:r>
      <w:r w:rsidRPr="003C22E8">
        <w:rPr>
          <w:lang w:eastAsia="zh-CN"/>
        </w:rPr>
        <w:t>款未在此列表中提及，因此不认可将其纳入本议项。</w:t>
      </w:r>
    </w:p>
    <w:p w14:paraId="67A3E321" w14:textId="72B4F6B0" w:rsidR="00E522DB" w:rsidRPr="003C22E8" w:rsidRDefault="007000E7" w:rsidP="00D1013E">
      <w:pPr>
        <w:ind w:firstLineChars="200" w:firstLine="480"/>
        <w:rPr>
          <w:lang w:eastAsia="zh-CN"/>
        </w:rPr>
      </w:pPr>
      <w:r w:rsidRPr="003C22E8">
        <w:rPr>
          <w:lang w:eastAsia="zh-CN"/>
        </w:rPr>
        <w:t>根据上述解释，伊朗（伊斯兰共和国）针对</w:t>
      </w:r>
      <w:r w:rsidRPr="003C22E8">
        <w:rPr>
          <w:lang w:eastAsia="zh-CN"/>
        </w:rPr>
        <w:t>WRC-23</w:t>
      </w:r>
      <w:r w:rsidRPr="003C22E8">
        <w:rPr>
          <w:lang w:eastAsia="zh-CN"/>
        </w:rPr>
        <w:t>议项</w:t>
      </w:r>
      <w:r w:rsidRPr="003C22E8">
        <w:rPr>
          <w:b/>
          <w:bCs/>
          <w:lang w:eastAsia="zh-CN"/>
        </w:rPr>
        <w:t>1.4</w:t>
      </w:r>
      <w:r w:rsidRPr="003C22E8">
        <w:rPr>
          <w:lang w:eastAsia="zh-CN"/>
        </w:rPr>
        <w:t>问题</w:t>
      </w:r>
      <w:r w:rsidRPr="003C22E8">
        <w:rPr>
          <w:lang w:eastAsia="zh-CN"/>
        </w:rPr>
        <w:t>A</w:t>
      </w:r>
      <w:r w:rsidRPr="003C22E8">
        <w:rPr>
          <w:lang w:eastAsia="zh-CN"/>
        </w:rPr>
        <w:t>（</w:t>
      </w:r>
      <w:r w:rsidRPr="003C22E8">
        <w:rPr>
          <w:lang w:eastAsia="zh-CN"/>
        </w:rPr>
        <w:t>694</w:t>
      </w:r>
      <w:r w:rsidRPr="003C22E8">
        <w:rPr>
          <w:kern w:val="2"/>
          <w:szCs w:val="24"/>
          <w:lang w:eastAsia="zh-CN"/>
        </w:rPr>
        <w:t>-</w:t>
      </w:r>
      <w:r w:rsidRPr="003C22E8">
        <w:rPr>
          <w:lang w:eastAsia="zh-CN"/>
        </w:rPr>
        <w:t>960 MHz</w:t>
      </w:r>
      <w:r w:rsidRPr="003C22E8">
        <w:rPr>
          <w:lang w:eastAsia="zh-CN"/>
        </w:rPr>
        <w:t>）的立场是备选方案</w:t>
      </w:r>
      <w:r w:rsidR="00E522DB" w:rsidRPr="003C22E8">
        <w:rPr>
          <w:lang w:eastAsia="zh-CN"/>
        </w:rPr>
        <w:t>A1</w:t>
      </w:r>
      <w:r w:rsidRPr="003C22E8">
        <w:rPr>
          <w:lang w:eastAsia="zh-CN"/>
        </w:rPr>
        <w:t>。</w:t>
      </w:r>
    </w:p>
    <w:p w14:paraId="154D50C4" w14:textId="590440C9" w:rsidR="00E522DB" w:rsidRPr="003C22E8" w:rsidRDefault="009E14F8" w:rsidP="00D1013E">
      <w:pPr>
        <w:ind w:firstLineChars="200" w:firstLine="480"/>
        <w:rPr>
          <w:lang w:eastAsia="zh-CN"/>
        </w:rPr>
      </w:pPr>
      <w:r w:rsidRPr="003C22E8">
        <w:rPr>
          <w:lang w:eastAsia="zh-CN"/>
        </w:rPr>
        <w:t>其他事项，本主管部门支持</w:t>
      </w:r>
      <w:r w:rsidR="008C679F" w:rsidRPr="003C22E8">
        <w:rPr>
          <w:lang w:eastAsia="zh-CN"/>
        </w:rPr>
        <w:t>亚太电信组织（</w:t>
      </w:r>
      <w:r w:rsidRPr="003C22E8">
        <w:rPr>
          <w:lang w:eastAsia="zh-CN"/>
        </w:rPr>
        <w:t>APT</w:t>
      </w:r>
      <w:r w:rsidR="008C679F" w:rsidRPr="003C22E8">
        <w:rPr>
          <w:lang w:eastAsia="zh-CN"/>
        </w:rPr>
        <w:t>）</w:t>
      </w:r>
      <w:r w:rsidRPr="003C22E8">
        <w:rPr>
          <w:lang w:eastAsia="zh-CN"/>
        </w:rPr>
        <w:t>共同提案。</w:t>
      </w:r>
    </w:p>
    <w:p w14:paraId="46531302" w14:textId="77777777" w:rsidR="00BB469B" w:rsidRDefault="00023636">
      <w:pPr>
        <w:pStyle w:val="Proposal"/>
      </w:pPr>
      <w:r>
        <w:rPr>
          <w:u w:val="single"/>
        </w:rPr>
        <w:lastRenderedPageBreak/>
        <w:t>NOC</w:t>
      </w:r>
      <w:r>
        <w:tab/>
        <w:t>IRN/148A4/1</w:t>
      </w:r>
      <w:r>
        <w:rPr>
          <w:vanish/>
          <w:color w:val="7F7F7F" w:themeColor="text1" w:themeTint="80"/>
          <w:vertAlign w:val="superscript"/>
        </w:rPr>
        <w:t>#1446</w:t>
      </w:r>
    </w:p>
    <w:p w14:paraId="7C0D04CC" w14:textId="77777777" w:rsidR="00864D7B" w:rsidRPr="009359D0" w:rsidRDefault="00023636" w:rsidP="00313561">
      <w:pPr>
        <w:pStyle w:val="Volumetitle"/>
        <w:rPr>
          <w:b/>
          <w:lang w:eastAsia="zh-CN"/>
        </w:rPr>
      </w:pPr>
      <w:r w:rsidRPr="009359D0">
        <w:rPr>
          <w:rFonts w:ascii="SimSun" w:hAnsi="SimSun" w:cs="SimSun" w:hint="eastAsia"/>
          <w:b/>
          <w:lang w:eastAsia="zh-CN"/>
        </w:rPr>
        <w:t>条款</w:t>
      </w:r>
    </w:p>
    <w:p w14:paraId="1A7DF47B" w14:textId="77777777" w:rsidR="00BB469B" w:rsidRDefault="00BB469B">
      <w:pPr>
        <w:pStyle w:val="Reasons"/>
      </w:pPr>
    </w:p>
    <w:p w14:paraId="6D18DB96" w14:textId="77777777" w:rsidR="00BB469B" w:rsidRDefault="00023636">
      <w:pPr>
        <w:pStyle w:val="Proposal"/>
      </w:pPr>
      <w:r>
        <w:rPr>
          <w:u w:val="single"/>
        </w:rPr>
        <w:t>NOC</w:t>
      </w:r>
      <w:r>
        <w:tab/>
        <w:t>IRN/148A4/2</w:t>
      </w:r>
      <w:r>
        <w:rPr>
          <w:vanish/>
          <w:color w:val="7F7F7F" w:themeColor="text1" w:themeTint="80"/>
          <w:vertAlign w:val="superscript"/>
        </w:rPr>
        <w:t>#1447</w:t>
      </w:r>
    </w:p>
    <w:p w14:paraId="6DACFF94" w14:textId="77777777" w:rsidR="00864D7B" w:rsidRPr="009359D0" w:rsidRDefault="00023636" w:rsidP="00313561">
      <w:pPr>
        <w:pStyle w:val="Volumetitle"/>
        <w:rPr>
          <w:b/>
          <w:lang w:eastAsia="zh-CN"/>
        </w:rPr>
      </w:pPr>
      <w:r w:rsidRPr="009359D0">
        <w:rPr>
          <w:rFonts w:ascii="SimSun" w:hAnsi="SimSun" w:cs="SimSun" w:hint="eastAsia"/>
          <w:b/>
          <w:lang w:eastAsia="zh-CN"/>
        </w:rPr>
        <w:t>附录</w:t>
      </w:r>
    </w:p>
    <w:p w14:paraId="20D5B4CC" w14:textId="77777777" w:rsidR="00BB469B" w:rsidRPr="009359D0" w:rsidRDefault="00BB469B">
      <w:pPr>
        <w:pStyle w:val="Reasons"/>
      </w:pPr>
    </w:p>
    <w:p w14:paraId="4185BC78" w14:textId="77777777" w:rsidR="00BB469B" w:rsidRDefault="00023636">
      <w:pPr>
        <w:pStyle w:val="Proposal"/>
      </w:pPr>
      <w:r>
        <w:t>SUP</w:t>
      </w:r>
      <w:r>
        <w:tab/>
        <w:t>IRN/148A4/3</w:t>
      </w:r>
    </w:p>
    <w:p w14:paraId="429C1093" w14:textId="77777777" w:rsidR="00864D7B" w:rsidRPr="00FF6DF7" w:rsidRDefault="00023636" w:rsidP="00023636">
      <w:pPr>
        <w:pStyle w:val="ResNo"/>
        <w:rPr>
          <w:lang w:eastAsia="zh-CN"/>
        </w:rPr>
      </w:pPr>
      <w:bookmarkStart w:id="8" w:name="_Toc39850081"/>
      <w:bookmarkStart w:id="9" w:name="_Toc39853893"/>
      <w:bookmarkStart w:id="10" w:name="_Toc40086661"/>
      <w:bookmarkStart w:id="11" w:name="_Toc40095436"/>
      <w:bookmarkStart w:id="12" w:name="_Toc40098197"/>
      <w:r w:rsidRPr="0012720E">
        <w:rPr>
          <w:lang w:eastAsia="zh-CN"/>
        </w:rPr>
        <w:t>第</w:t>
      </w:r>
      <w:r w:rsidRPr="007B13B7">
        <w:rPr>
          <w:rStyle w:val="href"/>
          <w:lang w:eastAsia="zh-CN"/>
        </w:rPr>
        <w:t>221</w:t>
      </w:r>
      <w:r w:rsidRPr="0012720E">
        <w:rPr>
          <w:lang w:eastAsia="zh-CN"/>
        </w:rPr>
        <w:t>号决议</w:t>
      </w:r>
      <w:r w:rsidRPr="000858F1">
        <w:rPr>
          <w:lang w:eastAsia="zh-CN"/>
        </w:rPr>
        <w:t>（</w:t>
      </w:r>
      <w:r w:rsidRPr="00FF6DF7">
        <w:rPr>
          <w:lang w:eastAsia="zh-CN"/>
        </w:rPr>
        <w:t>WRC-07</w:t>
      </w:r>
      <w:r w:rsidRPr="000858F1">
        <w:rPr>
          <w:lang w:eastAsia="zh-CN"/>
        </w:rPr>
        <w:t>，修订版）</w:t>
      </w:r>
      <w:bookmarkEnd w:id="8"/>
      <w:bookmarkEnd w:id="9"/>
      <w:bookmarkEnd w:id="10"/>
      <w:bookmarkEnd w:id="11"/>
      <w:bookmarkEnd w:id="12"/>
    </w:p>
    <w:p w14:paraId="1807AEA1" w14:textId="74FF4768" w:rsidR="00864D7B" w:rsidRPr="00FF6DF7" w:rsidRDefault="00023636" w:rsidP="00273FD9">
      <w:pPr>
        <w:pStyle w:val="Restitle"/>
        <w:rPr>
          <w:lang w:eastAsia="zh-CN"/>
        </w:rPr>
      </w:pPr>
      <w:bookmarkStart w:id="13" w:name="_Toc328053067"/>
      <w:bookmarkStart w:id="14" w:name="_Toc39850082"/>
      <w:bookmarkStart w:id="15" w:name="_Toc39853894"/>
      <w:bookmarkStart w:id="16" w:name="_Toc40086662"/>
      <w:bookmarkStart w:id="17" w:name="_Toc40098198"/>
      <w:r w:rsidRPr="00FF6DF7">
        <w:rPr>
          <w:rFonts w:hAnsi="SimSun"/>
          <w:lang w:eastAsia="zh-CN"/>
        </w:rPr>
        <w:t>在</w:t>
      </w:r>
      <w:r w:rsidRPr="000E6F44">
        <w:rPr>
          <w:lang w:eastAsia="zh-CN"/>
        </w:rPr>
        <w:t>1</w:t>
      </w:r>
      <w:r w:rsidRPr="000E6F44">
        <w:rPr>
          <w:lang w:eastAsia="zh-CN"/>
        </w:rPr>
        <w:t>区和</w:t>
      </w:r>
      <w:r w:rsidRPr="000E6F44">
        <w:rPr>
          <w:lang w:eastAsia="zh-CN"/>
        </w:rPr>
        <w:t>3</w:t>
      </w:r>
      <w:r w:rsidRPr="000E6F44">
        <w:rPr>
          <w:lang w:eastAsia="zh-CN"/>
        </w:rPr>
        <w:t>区的</w:t>
      </w:r>
      <w:r w:rsidRPr="000E6F44">
        <w:rPr>
          <w:lang w:eastAsia="zh-CN"/>
        </w:rPr>
        <w:t>1</w:t>
      </w:r>
      <w:r w:rsidRPr="000E6F44">
        <w:rPr>
          <w:bCs/>
          <w:lang w:eastAsia="zh-CN"/>
        </w:rPr>
        <w:t xml:space="preserve"> </w:t>
      </w:r>
      <w:r w:rsidRPr="000E6F44">
        <w:rPr>
          <w:lang w:eastAsia="zh-CN"/>
        </w:rPr>
        <w:t>885-1</w:t>
      </w:r>
      <w:r w:rsidRPr="000E6F44">
        <w:rPr>
          <w:bCs/>
          <w:lang w:eastAsia="zh-CN"/>
        </w:rPr>
        <w:t xml:space="preserve"> </w:t>
      </w:r>
      <w:r w:rsidRPr="000E6F44">
        <w:rPr>
          <w:lang w:eastAsia="zh-CN"/>
        </w:rPr>
        <w:t>980 MHz</w:t>
      </w:r>
      <w:r w:rsidRPr="000E6F44">
        <w:rPr>
          <w:lang w:eastAsia="zh-CN"/>
        </w:rPr>
        <w:t>、</w:t>
      </w:r>
      <w:r w:rsidRPr="000E6F44">
        <w:rPr>
          <w:lang w:eastAsia="zh-CN"/>
        </w:rPr>
        <w:t>2 010-2 025 MHz</w:t>
      </w:r>
      <w:r w:rsidRPr="000E6F44">
        <w:rPr>
          <w:lang w:eastAsia="zh-CN"/>
        </w:rPr>
        <w:br/>
      </w:r>
      <w:r w:rsidRPr="000E6F44">
        <w:rPr>
          <w:lang w:eastAsia="zh-CN"/>
        </w:rPr>
        <w:t>和</w:t>
      </w:r>
      <w:r w:rsidRPr="000E6F44">
        <w:rPr>
          <w:lang w:eastAsia="zh-CN"/>
        </w:rPr>
        <w:t>2 110-2 170 MHz</w:t>
      </w:r>
      <w:r w:rsidRPr="000E6F44">
        <w:rPr>
          <w:lang w:eastAsia="zh-CN"/>
        </w:rPr>
        <w:t>及</w:t>
      </w:r>
      <w:r w:rsidRPr="000E6F44">
        <w:rPr>
          <w:lang w:eastAsia="zh-CN"/>
        </w:rPr>
        <w:t>2</w:t>
      </w:r>
      <w:r w:rsidRPr="000E6F44">
        <w:rPr>
          <w:lang w:eastAsia="zh-CN"/>
        </w:rPr>
        <w:t>区的</w:t>
      </w:r>
      <w:r w:rsidRPr="000E6F44">
        <w:rPr>
          <w:lang w:eastAsia="zh-CN"/>
        </w:rPr>
        <w:t>1</w:t>
      </w:r>
      <w:r w:rsidRPr="000E6F44">
        <w:rPr>
          <w:bCs/>
          <w:lang w:eastAsia="zh-CN"/>
        </w:rPr>
        <w:t xml:space="preserve"> </w:t>
      </w:r>
      <w:r w:rsidRPr="000E6F44">
        <w:rPr>
          <w:lang w:eastAsia="zh-CN"/>
        </w:rPr>
        <w:t>885-1</w:t>
      </w:r>
      <w:r w:rsidRPr="000E6F44">
        <w:rPr>
          <w:bCs/>
          <w:lang w:eastAsia="zh-CN"/>
        </w:rPr>
        <w:t xml:space="preserve"> </w:t>
      </w:r>
      <w:r w:rsidRPr="000E6F44">
        <w:rPr>
          <w:lang w:eastAsia="zh-CN"/>
        </w:rPr>
        <w:t>980 MHz</w:t>
      </w:r>
      <w:r w:rsidRPr="000E6F44">
        <w:rPr>
          <w:lang w:eastAsia="zh-CN"/>
        </w:rPr>
        <w:br/>
      </w:r>
      <w:r w:rsidRPr="000E6F44">
        <w:rPr>
          <w:lang w:eastAsia="zh-CN"/>
        </w:rPr>
        <w:t>和</w:t>
      </w:r>
      <w:r w:rsidRPr="000E6F44">
        <w:rPr>
          <w:lang w:eastAsia="zh-CN"/>
        </w:rPr>
        <w:t>2</w:t>
      </w:r>
      <w:r w:rsidRPr="000E6F44">
        <w:rPr>
          <w:bCs/>
          <w:lang w:eastAsia="zh-CN"/>
        </w:rPr>
        <w:t xml:space="preserve"> </w:t>
      </w:r>
      <w:r w:rsidRPr="000E6F44">
        <w:rPr>
          <w:lang w:eastAsia="zh-CN"/>
        </w:rPr>
        <w:t>110-2</w:t>
      </w:r>
      <w:r w:rsidRPr="000E6F44">
        <w:rPr>
          <w:bCs/>
          <w:lang w:eastAsia="zh-CN"/>
        </w:rPr>
        <w:t xml:space="preserve"> </w:t>
      </w:r>
      <w:r w:rsidRPr="000E6F44">
        <w:rPr>
          <w:lang w:eastAsia="zh-CN"/>
        </w:rPr>
        <w:t>160 MHz</w:t>
      </w:r>
      <w:r w:rsidRPr="000E6F44">
        <w:rPr>
          <w:lang w:eastAsia="zh-CN"/>
        </w:rPr>
        <w:t>频段使用高空</w:t>
      </w:r>
      <w:r w:rsidRPr="000E6F44">
        <w:rPr>
          <w:lang w:eastAsia="zh-CN"/>
        </w:rPr>
        <w:br/>
      </w:r>
      <w:r w:rsidRPr="000E6F44">
        <w:rPr>
          <w:lang w:eastAsia="zh-CN"/>
        </w:rPr>
        <w:t>平台电台提供</w:t>
      </w:r>
      <w:r w:rsidRPr="000E6F44">
        <w:rPr>
          <w:lang w:eastAsia="zh-CN"/>
        </w:rPr>
        <w:t>IMT</w:t>
      </w:r>
      <w:bookmarkEnd w:id="13"/>
      <w:bookmarkEnd w:id="14"/>
      <w:bookmarkEnd w:id="15"/>
      <w:bookmarkEnd w:id="16"/>
      <w:bookmarkEnd w:id="17"/>
    </w:p>
    <w:p w14:paraId="00634C15" w14:textId="77777777" w:rsidR="00273FD9" w:rsidRDefault="00273FD9" w:rsidP="0032202E">
      <w:pPr>
        <w:pStyle w:val="Reasons"/>
      </w:pPr>
    </w:p>
    <w:p w14:paraId="79C31D24" w14:textId="3698CA21" w:rsidR="00BB469B" w:rsidRDefault="00273FD9" w:rsidP="00273FD9">
      <w:pPr>
        <w:jc w:val="center"/>
      </w:pPr>
      <w:r>
        <w:t>______________</w:t>
      </w:r>
    </w:p>
    <w:sectPr w:rsidR="00BB469B">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61C2" w14:textId="77777777" w:rsidR="00572695" w:rsidRDefault="00572695">
      <w:r>
        <w:separator/>
      </w:r>
    </w:p>
  </w:endnote>
  <w:endnote w:type="continuationSeparator" w:id="0">
    <w:p w14:paraId="391C29EF" w14:textId="77777777" w:rsidR="00572695" w:rsidRDefault="0057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0834" w14:textId="70E89879"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F4014C">
      <w:rPr>
        <w:lang w:val="en-US"/>
      </w:rPr>
      <w:t>P:\CHI\ITU-R\CONF-R\CMR23\100\148ADD04C.docx</w:t>
    </w:r>
    <w:r>
      <w:fldChar w:fldCharType="end"/>
    </w:r>
    <w:r w:rsidR="00397CDE">
      <w:t xml:space="preserve"> </w:t>
    </w:r>
    <w:r w:rsidR="00397CDE">
      <w:rPr>
        <w:rFonts w:hint="eastAsia"/>
        <w:lang w:eastAsia="zh-CN"/>
      </w:rPr>
      <w:t>(</w:t>
    </w:r>
    <w:r w:rsidR="00397CDE">
      <w:rPr>
        <w:lang w:eastAsia="zh-CN"/>
      </w:rPr>
      <w:t>530402)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8B42" w14:textId="4127DE60"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F4014C">
      <w:rPr>
        <w:lang w:val="en-US"/>
      </w:rPr>
      <w:t>P:\CHI\ITU-R\CONF-R\CMR23\100\148ADD04C.docx</w:t>
    </w:r>
    <w:r>
      <w:fldChar w:fldCharType="end"/>
    </w:r>
    <w:r w:rsidR="00397CDE">
      <w:t xml:space="preserve"> (530402)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6707" w14:textId="77777777" w:rsidR="00572695" w:rsidRDefault="00572695">
      <w:r>
        <w:t>____________________</w:t>
      </w:r>
    </w:p>
  </w:footnote>
  <w:footnote w:type="continuationSeparator" w:id="0">
    <w:p w14:paraId="543EB024" w14:textId="77777777" w:rsidR="00572695" w:rsidRDefault="00572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F98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D12C96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6E95"/>
    <w:rsid w:val="00023636"/>
    <w:rsid w:val="000264C2"/>
    <w:rsid w:val="000273B7"/>
    <w:rsid w:val="00030A23"/>
    <w:rsid w:val="00037C90"/>
    <w:rsid w:val="00060B2F"/>
    <w:rsid w:val="000C0212"/>
    <w:rsid w:val="000C09BA"/>
    <w:rsid w:val="000C1F1E"/>
    <w:rsid w:val="000C6AA7"/>
    <w:rsid w:val="000E26F6"/>
    <w:rsid w:val="00106535"/>
    <w:rsid w:val="00123C07"/>
    <w:rsid w:val="0013221F"/>
    <w:rsid w:val="0016080A"/>
    <w:rsid w:val="00166859"/>
    <w:rsid w:val="001765EC"/>
    <w:rsid w:val="001853E8"/>
    <w:rsid w:val="001A4E73"/>
    <w:rsid w:val="001B6360"/>
    <w:rsid w:val="001F4EA6"/>
    <w:rsid w:val="00214959"/>
    <w:rsid w:val="0022272C"/>
    <w:rsid w:val="002260A6"/>
    <w:rsid w:val="0023592E"/>
    <w:rsid w:val="00273FD9"/>
    <w:rsid w:val="002742B3"/>
    <w:rsid w:val="00292C89"/>
    <w:rsid w:val="002A2DD0"/>
    <w:rsid w:val="002A4C9C"/>
    <w:rsid w:val="002B509B"/>
    <w:rsid w:val="002E2A59"/>
    <w:rsid w:val="002E4507"/>
    <w:rsid w:val="00305254"/>
    <w:rsid w:val="003169D2"/>
    <w:rsid w:val="00330EEF"/>
    <w:rsid w:val="00397CDE"/>
    <w:rsid w:val="003B4BEF"/>
    <w:rsid w:val="003B6399"/>
    <w:rsid w:val="003C22E8"/>
    <w:rsid w:val="003C6B45"/>
    <w:rsid w:val="003D7B36"/>
    <w:rsid w:val="003E48E2"/>
    <w:rsid w:val="003E5931"/>
    <w:rsid w:val="0041282E"/>
    <w:rsid w:val="00437869"/>
    <w:rsid w:val="00465A34"/>
    <w:rsid w:val="004B4C76"/>
    <w:rsid w:val="004C4554"/>
    <w:rsid w:val="004D2DEC"/>
    <w:rsid w:val="004F2BE6"/>
    <w:rsid w:val="00527E8A"/>
    <w:rsid w:val="00532EA3"/>
    <w:rsid w:val="00535468"/>
    <w:rsid w:val="00536795"/>
    <w:rsid w:val="00542E85"/>
    <w:rsid w:val="00562479"/>
    <w:rsid w:val="00572695"/>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00E7"/>
    <w:rsid w:val="00707B56"/>
    <w:rsid w:val="00736415"/>
    <w:rsid w:val="0075670D"/>
    <w:rsid w:val="00770D2A"/>
    <w:rsid w:val="007864F6"/>
    <w:rsid w:val="00796A9B"/>
    <w:rsid w:val="007B7C4B"/>
    <w:rsid w:val="007F0FC5"/>
    <w:rsid w:val="007F5C36"/>
    <w:rsid w:val="008047DB"/>
    <w:rsid w:val="00810D7E"/>
    <w:rsid w:val="008129A9"/>
    <w:rsid w:val="00816C71"/>
    <w:rsid w:val="008221A4"/>
    <w:rsid w:val="00824BD6"/>
    <w:rsid w:val="0083672D"/>
    <w:rsid w:val="00844734"/>
    <w:rsid w:val="00864D7B"/>
    <w:rsid w:val="00865DFB"/>
    <w:rsid w:val="00896A79"/>
    <w:rsid w:val="008A7416"/>
    <w:rsid w:val="008B6852"/>
    <w:rsid w:val="008C26FF"/>
    <w:rsid w:val="008C679F"/>
    <w:rsid w:val="008D1D14"/>
    <w:rsid w:val="008D6D9C"/>
    <w:rsid w:val="008E1785"/>
    <w:rsid w:val="008E7127"/>
    <w:rsid w:val="008E7C8E"/>
    <w:rsid w:val="00912959"/>
    <w:rsid w:val="009359D0"/>
    <w:rsid w:val="009657F9"/>
    <w:rsid w:val="00982F93"/>
    <w:rsid w:val="0099525B"/>
    <w:rsid w:val="009C72B7"/>
    <w:rsid w:val="009E14F8"/>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B469B"/>
    <w:rsid w:val="00BE464F"/>
    <w:rsid w:val="00C07239"/>
    <w:rsid w:val="00C364B1"/>
    <w:rsid w:val="00C47D87"/>
    <w:rsid w:val="00C627F9"/>
    <w:rsid w:val="00C6584D"/>
    <w:rsid w:val="00C929E0"/>
    <w:rsid w:val="00CB4E5A"/>
    <w:rsid w:val="00CC73D7"/>
    <w:rsid w:val="00CF0AD7"/>
    <w:rsid w:val="00CF0BE1"/>
    <w:rsid w:val="00CF6C87"/>
    <w:rsid w:val="00CF7C2B"/>
    <w:rsid w:val="00D1013E"/>
    <w:rsid w:val="00D27531"/>
    <w:rsid w:val="00D52A14"/>
    <w:rsid w:val="00D5451C"/>
    <w:rsid w:val="00D6206A"/>
    <w:rsid w:val="00D74599"/>
    <w:rsid w:val="00DA0469"/>
    <w:rsid w:val="00DD13B7"/>
    <w:rsid w:val="00DF0809"/>
    <w:rsid w:val="00DF3B0C"/>
    <w:rsid w:val="00E14984"/>
    <w:rsid w:val="00E22A25"/>
    <w:rsid w:val="00E522DB"/>
    <w:rsid w:val="00E560F1"/>
    <w:rsid w:val="00E8717D"/>
    <w:rsid w:val="00E92319"/>
    <w:rsid w:val="00F4014C"/>
    <w:rsid w:val="00F467B6"/>
    <w:rsid w:val="00F837F4"/>
    <w:rsid w:val="00FB66A2"/>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97BD5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aad22e-69e3-4db0-b1b9-663206ce89de" targetNamespace="http://schemas.microsoft.com/office/2006/metadata/properties" ma:root="true" ma:fieldsID="d41af5c836d734370eb92e7ee5f83852" ns2:_="" ns3:_="">
    <xsd:import namespace="996b2e75-67fd-4955-a3b0-5ab9934cb50b"/>
    <xsd:import namespace="6eaad22e-69e3-4db0-b1b9-663206ce89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aad22e-69e3-4db0-b1b9-663206ce89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eaad22e-69e3-4db0-b1b9-663206ce89de">DPM</DPM_x0020_Author>
    <DPM_x0020_File_x0020_name xmlns="6eaad22e-69e3-4db0-b1b9-663206ce89de">R23-WRC23-C-0148!A4!MSW-C</DPM_x0020_File_x0020_name>
    <DPM_x0020_Version xmlns="6eaad22e-69e3-4db0-b1b9-663206ce89de">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aad22e-69e3-4db0-b1b9-663206ce8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eaad22e-69e3-4db0-b1b9-663206ce89de"/>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710</Words>
  <Characters>364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R23-WRC23-C-0148!A4!MSW-C</vt:lpstr>
    </vt:vector>
  </TitlesOfParts>
  <Manager>General Secretariat - Pool</Manager>
  <Company>International Telecommunication Union (ITU)</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R23-WRC23-C-0148!A4!MSW-C</dc:title>
  <dc:subject>World Radiocommunication Conference - 2019</dc:subject>
  <dc:creator>Documents Proposals Manager (DPM)</dc:creator>
  <cp:keywords>DPM_v2023.8.1.1_prod</cp:keywords>
  <dc:description/>
  <cp:lastModifiedBy>Cai, Yunyi</cp:lastModifiedBy>
  <cp:revision>13</cp:revision>
  <cp:lastPrinted>2006-07-03T06:56:00Z</cp:lastPrinted>
  <dcterms:created xsi:type="dcterms:W3CDTF">2023-11-10T08:54:00Z</dcterms:created>
  <dcterms:modified xsi:type="dcterms:W3CDTF">2023-11-11T13:29:00Z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