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0F3A7D42" w14:textId="77777777" w:rsidTr="0080079E">
        <w:trPr>
          <w:cantSplit/>
        </w:trPr>
        <w:tc>
          <w:tcPr>
            <w:tcW w:w="1418" w:type="dxa"/>
            <w:vAlign w:val="center"/>
          </w:tcPr>
          <w:p w14:paraId="2BDD9FF0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0DED7F" wp14:editId="795CFC9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04D760D" w14:textId="70019A9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F674EB" w:rsidRPr="00F674EB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66B6D5F1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F5457A5" wp14:editId="61B346C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875395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1E4065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3D5499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82C360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4249DE2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BC9CF8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616414B" w14:textId="77777777" w:rsidTr="0090121B">
        <w:trPr>
          <w:cantSplit/>
        </w:trPr>
        <w:tc>
          <w:tcPr>
            <w:tcW w:w="6911" w:type="dxa"/>
            <w:gridSpan w:val="2"/>
          </w:tcPr>
          <w:p w14:paraId="13209FDB" w14:textId="77777777" w:rsidR="0090121B" w:rsidRPr="00E4112D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CO"/>
              </w:rPr>
            </w:pPr>
            <w:r w:rsidRPr="00E4112D">
              <w:rPr>
                <w:sz w:val="18"/>
                <w:szCs w:val="18"/>
                <w:lang w:val="es-CO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5A13FB7" w14:textId="77777777" w:rsidR="0090121B" w:rsidRPr="00E4112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CO"/>
              </w:rPr>
            </w:pPr>
            <w:r w:rsidRPr="00E4112D">
              <w:rPr>
                <w:rFonts w:ascii="Verdana" w:hAnsi="Verdana"/>
                <w:b/>
                <w:sz w:val="18"/>
                <w:szCs w:val="18"/>
                <w:lang w:val="es-CO"/>
              </w:rPr>
              <w:t>Addéndum 11 al</w:t>
            </w:r>
            <w:r w:rsidRPr="00E4112D">
              <w:rPr>
                <w:rFonts w:ascii="Verdana" w:hAnsi="Verdana"/>
                <w:b/>
                <w:sz w:val="18"/>
                <w:szCs w:val="18"/>
                <w:lang w:val="es-CO"/>
              </w:rPr>
              <w:br/>
              <w:t>Documento 157</w:t>
            </w:r>
            <w:r w:rsidR="0090121B" w:rsidRPr="00E4112D">
              <w:rPr>
                <w:rFonts w:ascii="Verdana" w:hAnsi="Verdana"/>
                <w:b/>
                <w:sz w:val="18"/>
                <w:szCs w:val="18"/>
                <w:lang w:val="es-CO"/>
              </w:rPr>
              <w:t>-</w:t>
            </w:r>
            <w:r w:rsidRPr="00E4112D">
              <w:rPr>
                <w:rFonts w:ascii="Verdana" w:hAnsi="Verdana"/>
                <w:b/>
                <w:sz w:val="18"/>
                <w:szCs w:val="18"/>
                <w:lang w:val="es-CO"/>
              </w:rPr>
              <w:t>S</w:t>
            </w:r>
          </w:p>
        </w:tc>
      </w:tr>
      <w:bookmarkEnd w:id="1"/>
      <w:tr w:rsidR="000A5B9A" w:rsidRPr="0002785D" w14:paraId="7AE41AD3" w14:textId="77777777" w:rsidTr="0090121B">
        <w:trPr>
          <w:cantSplit/>
        </w:trPr>
        <w:tc>
          <w:tcPr>
            <w:tcW w:w="6911" w:type="dxa"/>
            <w:gridSpan w:val="2"/>
          </w:tcPr>
          <w:p w14:paraId="4ED3D713" w14:textId="77777777" w:rsidR="000A5B9A" w:rsidRPr="00E4112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CO"/>
              </w:rPr>
            </w:pPr>
          </w:p>
        </w:tc>
        <w:tc>
          <w:tcPr>
            <w:tcW w:w="3120" w:type="dxa"/>
            <w:gridSpan w:val="2"/>
          </w:tcPr>
          <w:p w14:paraId="2FEEE56C" w14:textId="77777777" w:rsidR="000A5B9A" w:rsidRPr="00E4112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E4112D">
              <w:rPr>
                <w:rFonts w:ascii="Verdana" w:hAnsi="Verdana"/>
                <w:b/>
                <w:sz w:val="18"/>
                <w:szCs w:val="18"/>
                <w:lang w:val="es-CO"/>
              </w:rPr>
              <w:t>30 de octubre de 2023</w:t>
            </w:r>
          </w:p>
        </w:tc>
      </w:tr>
      <w:tr w:rsidR="000A5B9A" w:rsidRPr="0002785D" w14:paraId="6C5E7149" w14:textId="77777777" w:rsidTr="0090121B">
        <w:trPr>
          <w:cantSplit/>
        </w:trPr>
        <w:tc>
          <w:tcPr>
            <w:tcW w:w="6911" w:type="dxa"/>
            <w:gridSpan w:val="2"/>
          </w:tcPr>
          <w:p w14:paraId="1BE61281" w14:textId="77777777" w:rsidR="000A5B9A" w:rsidRPr="00E4112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CO"/>
              </w:rPr>
            </w:pPr>
          </w:p>
        </w:tc>
        <w:tc>
          <w:tcPr>
            <w:tcW w:w="3120" w:type="dxa"/>
            <w:gridSpan w:val="2"/>
          </w:tcPr>
          <w:p w14:paraId="6460B075" w14:textId="77777777" w:rsidR="000A5B9A" w:rsidRPr="00E4112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E4112D">
              <w:rPr>
                <w:rFonts w:ascii="Verdana" w:hAnsi="Verdana"/>
                <w:b/>
                <w:sz w:val="18"/>
                <w:szCs w:val="18"/>
                <w:lang w:val="es-CO"/>
              </w:rPr>
              <w:t>Original: inglés</w:t>
            </w:r>
          </w:p>
        </w:tc>
      </w:tr>
      <w:tr w:rsidR="000A5B9A" w:rsidRPr="0002785D" w14:paraId="1DEF00E4" w14:textId="77777777" w:rsidTr="006744FC">
        <w:trPr>
          <w:cantSplit/>
        </w:trPr>
        <w:tc>
          <w:tcPr>
            <w:tcW w:w="10031" w:type="dxa"/>
            <w:gridSpan w:val="4"/>
          </w:tcPr>
          <w:p w14:paraId="7E2CF63A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33BADB2" w14:textId="77777777" w:rsidTr="0050008E">
        <w:trPr>
          <w:cantSplit/>
        </w:trPr>
        <w:tc>
          <w:tcPr>
            <w:tcW w:w="10031" w:type="dxa"/>
            <w:gridSpan w:val="4"/>
          </w:tcPr>
          <w:p w14:paraId="7501DB01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254096" w14:paraId="661579F1" w14:textId="77777777" w:rsidTr="0050008E">
        <w:trPr>
          <w:cantSplit/>
        </w:trPr>
        <w:tc>
          <w:tcPr>
            <w:tcW w:w="10031" w:type="dxa"/>
            <w:gridSpan w:val="4"/>
          </w:tcPr>
          <w:p w14:paraId="03837B15" w14:textId="4DAAA46F" w:rsidR="000A5B9A" w:rsidRPr="00FB2B05" w:rsidRDefault="00FB2B05" w:rsidP="00FB2B05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B2B05">
              <w:rPr>
                <w:lang w:val="es-ES"/>
              </w:rPr>
              <w:t>PROPUESTAS PARA LOS TRABAJOS DE LA CONFERENCIA</w:t>
            </w:r>
          </w:p>
        </w:tc>
      </w:tr>
      <w:tr w:rsidR="000A5B9A" w:rsidRPr="00254096" w14:paraId="0B612BBE" w14:textId="77777777" w:rsidTr="0050008E">
        <w:trPr>
          <w:cantSplit/>
        </w:trPr>
        <w:tc>
          <w:tcPr>
            <w:tcW w:w="10031" w:type="dxa"/>
            <w:gridSpan w:val="4"/>
          </w:tcPr>
          <w:p w14:paraId="60F3FDEC" w14:textId="77777777" w:rsidR="000A5B9A" w:rsidRPr="00FB2B05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55CC4900" w14:textId="77777777" w:rsidTr="0050008E">
        <w:trPr>
          <w:cantSplit/>
        </w:trPr>
        <w:tc>
          <w:tcPr>
            <w:tcW w:w="10031" w:type="dxa"/>
            <w:gridSpan w:val="4"/>
          </w:tcPr>
          <w:p w14:paraId="29D7C5CE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1.11 del orden del día</w:t>
            </w:r>
          </w:p>
        </w:tc>
      </w:tr>
    </w:tbl>
    <w:bookmarkEnd w:id="5"/>
    <w:p w14:paraId="191964B0" w14:textId="3818D9CE" w:rsidR="00CA2965" w:rsidRDefault="00254096" w:rsidP="00E4112D">
      <w:pPr>
        <w:pStyle w:val="Normalaftertitle"/>
      </w:pPr>
      <w:r w:rsidRPr="00ED1619">
        <w:rPr>
          <w:bCs/>
        </w:rPr>
        <w:t>1.11</w:t>
      </w:r>
      <w:r w:rsidRPr="00ED1619">
        <w:rPr>
          <w:b/>
        </w:rPr>
        <w:tab/>
      </w:r>
      <w:r w:rsidRPr="00ED1619">
        <w:t xml:space="preserve">considerar las posibles medidas reglamentarias para facilitar la modernización del Sistema Mundial de Socorro y Seguridad Marítimos </w:t>
      </w:r>
      <w:r w:rsidR="00FB2B05">
        <w:t xml:space="preserve">(SMSSM) </w:t>
      </w:r>
      <w:r w:rsidRPr="00ED1619">
        <w:t>y la implementación de la navegación electrónica, de conformidad con la Resolución </w:t>
      </w:r>
      <w:r w:rsidRPr="00ED1619">
        <w:rPr>
          <w:b/>
          <w:bCs/>
        </w:rPr>
        <w:t>361 (Rev.CMR-19)</w:t>
      </w:r>
      <w:r w:rsidRPr="00ED1619">
        <w:t>;</w:t>
      </w:r>
    </w:p>
    <w:p w14:paraId="2C687A45" w14:textId="51BDCEE8" w:rsidR="00FB2B05" w:rsidRPr="009B0BD3" w:rsidRDefault="00FB2B05" w:rsidP="00E4112D">
      <w:pPr>
        <w:pStyle w:val="Headingb"/>
      </w:pPr>
      <w:r>
        <w:t xml:space="preserve">Tema C: </w:t>
      </w:r>
      <w:r w:rsidRPr="00FB2B05">
        <w:t>Introducción de sistemas de satélites adicionales en el Sistema Mundial de Socorro y Seguridad Marítimos</w:t>
      </w:r>
    </w:p>
    <w:p w14:paraId="54A20227" w14:textId="77777777" w:rsidR="008750A8" w:rsidRDefault="008750A8" w:rsidP="00E4112D">
      <w:r>
        <w:br w:type="page"/>
      </w:r>
    </w:p>
    <w:p w14:paraId="66397DB0" w14:textId="77777777" w:rsidR="003D1503" w:rsidRDefault="00254096">
      <w:pPr>
        <w:pStyle w:val="Proposal"/>
      </w:pPr>
      <w:r>
        <w:rPr>
          <w:u w:val="single"/>
        </w:rPr>
        <w:lastRenderedPageBreak/>
        <w:t>NOC</w:t>
      </w:r>
      <w:r>
        <w:tab/>
        <w:t>IND/157A11/1</w:t>
      </w:r>
      <w:r>
        <w:rPr>
          <w:vanish/>
          <w:color w:val="7F7F7F" w:themeColor="text1" w:themeTint="80"/>
          <w:vertAlign w:val="superscript"/>
        </w:rPr>
        <w:t>#1776</w:t>
      </w:r>
    </w:p>
    <w:p w14:paraId="4697BBE1" w14:textId="77777777" w:rsidR="007704DB" w:rsidRPr="00F22F80" w:rsidRDefault="00254096" w:rsidP="00F32AF8">
      <w:pPr>
        <w:pStyle w:val="Volumetitle"/>
        <w:rPr>
          <w:lang w:val="es-ES"/>
        </w:rPr>
      </w:pPr>
      <w:r w:rsidRPr="00F22F80">
        <w:rPr>
          <w:lang w:val="es-ES"/>
        </w:rPr>
        <w:t>ARTÍCULOS</w:t>
      </w:r>
    </w:p>
    <w:p w14:paraId="460F72A4" w14:textId="77777777" w:rsidR="003D1503" w:rsidRDefault="003D1503">
      <w:pPr>
        <w:pStyle w:val="Reasons"/>
      </w:pPr>
    </w:p>
    <w:p w14:paraId="59ADD77E" w14:textId="77777777" w:rsidR="003D1503" w:rsidRDefault="00254096">
      <w:pPr>
        <w:pStyle w:val="Proposal"/>
      </w:pPr>
      <w:r>
        <w:rPr>
          <w:u w:val="single"/>
        </w:rPr>
        <w:t>NOC</w:t>
      </w:r>
      <w:r>
        <w:tab/>
        <w:t>IND/157A11/2</w:t>
      </w:r>
      <w:r>
        <w:rPr>
          <w:vanish/>
          <w:color w:val="7F7F7F" w:themeColor="text1" w:themeTint="80"/>
          <w:vertAlign w:val="superscript"/>
        </w:rPr>
        <w:t>#1777</w:t>
      </w:r>
    </w:p>
    <w:p w14:paraId="7D30D569" w14:textId="77777777" w:rsidR="007704DB" w:rsidRPr="00F22F80" w:rsidRDefault="00254096" w:rsidP="00F32AF8">
      <w:pPr>
        <w:pStyle w:val="Volumetitle"/>
        <w:rPr>
          <w:lang w:val="es-ES"/>
        </w:rPr>
      </w:pPr>
      <w:r w:rsidRPr="00F22F80">
        <w:rPr>
          <w:lang w:val="es-ES"/>
        </w:rPr>
        <w:t>APÉNDICES</w:t>
      </w:r>
    </w:p>
    <w:p w14:paraId="557818C6" w14:textId="77777777" w:rsidR="003D1503" w:rsidRDefault="003D1503">
      <w:pPr>
        <w:pStyle w:val="Reasons"/>
      </w:pPr>
    </w:p>
    <w:p w14:paraId="7B5B590A" w14:textId="77777777" w:rsidR="003D1503" w:rsidRDefault="00254096">
      <w:pPr>
        <w:pStyle w:val="Proposal"/>
      </w:pPr>
      <w:r>
        <w:t>SUP</w:t>
      </w:r>
      <w:r>
        <w:tab/>
        <w:t>IND/157A11/3</w:t>
      </w:r>
      <w:r>
        <w:rPr>
          <w:vanish/>
          <w:color w:val="7F7F7F" w:themeColor="text1" w:themeTint="80"/>
          <w:vertAlign w:val="superscript"/>
        </w:rPr>
        <w:t>#1778</w:t>
      </w:r>
    </w:p>
    <w:p w14:paraId="7A73D129" w14:textId="77777777" w:rsidR="007704DB" w:rsidRPr="00F22F80" w:rsidRDefault="00254096" w:rsidP="00F32AF8">
      <w:pPr>
        <w:pStyle w:val="ResNo"/>
        <w:rPr>
          <w:lang w:val="es-ES"/>
        </w:rPr>
      </w:pPr>
      <w:r w:rsidRPr="00F22F80">
        <w:rPr>
          <w:lang w:val="es-ES"/>
        </w:rPr>
        <w:t>RESOLUCIÓN 361 (REV.CMR-19)</w:t>
      </w:r>
    </w:p>
    <w:p w14:paraId="482C0DE7" w14:textId="77777777" w:rsidR="007704DB" w:rsidRPr="00F22F80" w:rsidRDefault="00254096" w:rsidP="00F32AF8">
      <w:pPr>
        <w:pStyle w:val="Restitle"/>
        <w:rPr>
          <w:lang w:val="es-ES"/>
        </w:rPr>
      </w:pPr>
      <w:r w:rsidRPr="00F22F80">
        <w:rPr>
          <w:lang w:val="es-ES"/>
        </w:rPr>
        <w:t>Consideración de posibles medidas reglamentarias para facilitar</w:t>
      </w:r>
      <w:r w:rsidRPr="00F22F80">
        <w:rPr>
          <w:lang w:val="es-ES"/>
        </w:rPr>
        <w:br/>
        <w:t>la modernización del Sistema Mundial de Socorro</w:t>
      </w:r>
      <w:r w:rsidRPr="00F22F80">
        <w:rPr>
          <w:lang w:val="es-ES"/>
        </w:rPr>
        <w:br/>
        <w:t>y Seguridad Marítimos y la implementación</w:t>
      </w:r>
      <w:r w:rsidRPr="00F22F80">
        <w:rPr>
          <w:lang w:val="es-ES"/>
        </w:rPr>
        <w:br/>
        <w:t>de la navegación electrónica</w:t>
      </w:r>
    </w:p>
    <w:p w14:paraId="5D1E2212" w14:textId="7FA07D55" w:rsidR="003D1503" w:rsidRDefault="00254096">
      <w:pPr>
        <w:pStyle w:val="Reasons"/>
      </w:pPr>
      <w:r w:rsidRPr="00E4112D">
        <w:rPr>
          <w:b/>
          <w:bCs/>
        </w:rPr>
        <w:t>Motivos:</w:t>
      </w:r>
      <w:r w:rsidR="00E4112D">
        <w:tab/>
        <w:t>L</w:t>
      </w:r>
      <w:r w:rsidR="00FB2B05" w:rsidRPr="00FB2B05">
        <w:t>a conclusión de los procesos de coordinación y notificación del nuevo sistema del SMSSM propuesto, de conformidad con los Artículos</w:t>
      </w:r>
      <w:r w:rsidR="00E4112D">
        <w:t> </w:t>
      </w:r>
      <w:r w:rsidR="00FB2B05" w:rsidRPr="00E4112D">
        <w:rPr>
          <w:b/>
          <w:bCs/>
        </w:rPr>
        <w:t>9</w:t>
      </w:r>
      <w:r w:rsidR="00FB2B05" w:rsidRPr="00FB2B05">
        <w:t xml:space="preserve"> y </w:t>
      </w:r>
      <w:r w:rsidR="00FB2B05" w:rsidRPr="00E4112D">
        <w:rPr>
          <w:b/>
          <w:bCs/>
        </w:rPr>
        <w:t>11</w:t>
      </w:r>
      <w:r w:rsidR="00FB2B05" w:rsidRPr="00FB2B05">
        <w:t xml:space="preserve"> del RR, es condición necesaria para </w:t>
      </w:r>
      <w:r w:rsidR="00EE0F20">
        <w:t>la</w:t>
      </w:r>
      <w:r w:rsidR="00FB2B05" w:rsidRPr="00FB2B05">
        <w:t xml:space="preserve"> modificación del Reglamento de Radiocomunicaciones </w:t>
      </w:r>
      <w:r w:rsidR="00EE0F20">
        <w:t>para</w:t>
      </w:r>
      <w:r w:rsidR="00FB2B05" w:rsidRPr="00FB2B05">
        <w:t xml:space="preserve"> su introducción.</w:t>
      </w:r>
      <w:r w:rsidR="00FB2B05">
        <w:t xml:space="preserve"> </w:t>
      </w:r>
      <w:r w:rsidR="00FB2B05" w:rsidRPr="00FB2B05">
        <w:t xml:space="preserve">Sin </w:t>
      </w:r>
      <w:r w:rsidR="00EE0F20">
        <w:t>es</w:t>
      </w:r>
      <w:r w:rsidR="00FB2B05" w:rsidRPr="00FB2B05">
        <w:t>os procesos, el sistema del SMSSM no puede reclamar protección contra la interferencia perjudicial y podría no cumplir todos los requisitos de un sistema de seguridad. A este efecto, cabe destacar que las asignaciones inscritas con arreglo al número</w:t>
      </w:r>
      <w:r w:rsidR="00E4112D">
        <w:t> </w:t>
      </w:r>
      <w:r w:rsidR="00FB2B05" w:rsidRPr="00E4112D">
        <w:rPr>
          <w:b/>
          <w:bCs/>
        </w:rPr>
        <w:t>11.41</w:t>
      </w:r>
      <w:r w:rsidR="00FB2B05" w:rsidRPr="00FB2B05">
        <w:t xml:space="preserve"> del RR no son adecuadas para su utilización en un sistema del SMSSM</w:t>
      </w:r>
      <w:r w:rsidR="00EE0F20">
        <w:t>. En consecuencia, la India apoya la supresión de la Resolución</w:t>
      </w:r>
      <w:r w:rsidR="00E4112D">
        <w:t> </w:t>
      </w:r>
      <w:r w:rsidR="00EE0F20">
        <w:t xml:space="preserve">361 a la que se refiere en </w:t>
      </w:r>
      <w:r w:rsidR="00EE0F20" w:rsidRPr="00E4112D">
        <w:rPr>
          <w:i/>
          <w:iCs/>
        </w:rPr>
        <w:t>resuelve</w:t>
      </w:r>
      <w:r w:rsidR="00E4112D">
        <w:t> </w:t>
      </w:r>
      <w:r w:rsidR="00EE0F20">
        <w:t>3.</w:t>
      </w:r>
    </w:p>
    <w:p w14:paraId="1E118CCA" w14:textId="77777777" w:rsidR="00E4112D" w:rsidRDefault="00E4112D" w:rsidP="00E4112D"/>
    <w:p w14:paraId="2252EC8A" w14:textId="77777777" w:rsidR="00E4112D" w:rsidRDefault="00E4112D">
      <w:pPr>
        <w:jc w:val="center"/>
      </w:pPr>
      <w:r>
        <w:t>______________</w:t>
      </w:r>
    </w:p>
    <w:sectPr w:rsidR="00E4112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7D77" w14:textId="77777777" w:rsidR="00666B37" w:rsidRDefault="00666B37">
      <w:r>
        <w:separator/>
      </w:r>
    </w:p>
  </w:endnote>
  <w:endnote w:type="continuationSeparator" w:id="0">
    <w:p w14:paraId="670BF39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0B2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AE2F14" w14:textId="74DE646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74EB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C30A" w14:textId="6C233768" w:rsidR="0077084A" w:rsidRDefault="00254096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4112D">
      <w:rPr>
        <w:lang w:val="en-US"/>
      </w:rPr>
      <w:t>P:\ESP\ITU-R\CONF-R\CMR23\100\157ADD11S.docx</w:t>
    </w:r>
    <w:r>
      <w:fldChar w:fldCharType="end"/>
    </w:r>
    <w:r w:rsidRPr="00254096">
      <w:rPr>
        <w:lang w:val="en-US"/>
      </w:rPr>
      <w:t xml:space="preserve"> </w:t>
    </w:r>
    <w:r>
      <w:rPr>
        <w:lang w:val="en-US"/>
      </w:rPr>
      <w:t>(530430)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D57F" w14:textId="748792E0" w:rsidR="0077084A" w:rsidRPr="00254096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4112D">
      <w:rPr>
        <w:lang w:val="en-US"/>
      </w:rPr>
      <w:t>P:\ESP\ITU-R\CONF-R\CMR23\100\157ADD11S.docx</w:t>
    </w:r>
    <w:r>
      <w:fldChar w:fldCharType="end"/>
    </w:r>
    <w:r w:rsidR="00254096" w:rsidRPr="00254096">
      <w:rPr>
        <w:lang w:val="en-US"/>
      </w:rPr>
      <w:t xml:space="preserve"> </w:t>
    </w:r>
    <w:r w:rsidR="00254096">
      <w:rPr>
        <w:lang w:val="en-US"/>
      </w:rPr>
      <w:t>(530430)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570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7BC1048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E95B" w14:textId="29869265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0F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A30F9F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157(Add.11)-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9371013">
    <w:abstractNumId w:val="8"/>
  </w:num>
  <w:num w:numId="2" w16cid:durableId="202493828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14086004">
    <w:abstractNumId w:val="9"/>
  </w:num>
  <w:num w:numId="4" w16cid:durableId="778140432">
    <w:abstractNumId w:val="7"/>
  </w:num>
  <w:num w:numId="5" w16cid:durableId="293369947">
    <w:abstractNumId w:val="6"/>
  </w:num>
  <w:num w:numId="6" w16cid:durableId="698093791">
    <w:abstractNumId w:val="5"/>
  </w:num>
  <w:num w:numId="7" w16cid:durableId="2067870591">
    <w:abstractNumId w:val="4"/>
  </w:num>
  <w:num w:numId="8" w16cid:durableId="1065758017">
    <w:abstractNumId w:val="3"/>
  </w:num>
  <w:num w:numId="9" w16cid:durableId="1806924447">
    <w:abstractNumId w:val="2"/>
  </w:num>
  <w:num w:numId="10" w16cid:durableId="1303541372">
    <w:abstractNumId w:val="1"/>
  </w:num>
  <w:num w:numId="11" w16cid:durableId="189261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4096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D150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1053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0960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4112D"/>
    <w:rsid w:val="00E54754"/>
    <w:rsid w:val="00E56BD3"/>
    <w:rsid w:val="00E71D14"/>
    <w:rsid w:val="00EA77F0"/>
    <w:rsid w:val="00EE0F20"/>
    <w:rsid w:val="00F32316"/>
    <w:rsid w:val="00F66597"/>
    <w:rsid w:val="00F674EB"/>
    <w:rsid w:val="00F675D0"/>
    <w:rsid w:val="00F8150C"/>
    <w:rsid w:val="00FB2B05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03917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R23-WRC23-C-0157!A11!MSW-S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337C9-5E72-4883-908C-BBE96E9B03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CA7C1F-C0AD-4A4D-8775-45A32C6D2EBA}">
  <ds:schemaRefs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38008B-8A0C-404D-ADB2-15FF144C9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DA467-99C9-4594-83BC-730282301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9F970B-1951-4EA5-A749-D30D6E14C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R23-WRC23-C-0157!A11!MSW-S</vt:lpstr>
    </vt:vector>
  </TitlesOfParts>
  <Manager>Secretaría General - Pool</Manager>
  <Company>Unión Internacional de Telecomunicaciones (UIT)</Company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R23-WRC23-C-0157!A11!MSW-S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3</cp:revision>
  <cp:lastPrinted>2003-02-19T20:20:00Z</cp:lastPrinted>
  <dcterms:created xsi:type="dcterms:W3CDTF">2023-11-15T01:29:00Z</dcterms:created>
  <dcterms:modified xsi:type="dcterms:W3CDTF">2023-11-15T01:36:00Z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