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3DB45B7E" w14:textId="77777777" w:rsidTr="0080079E">
        <w:trPr>
          <w:cantSplit/>
        </w:trPr>
        <w:tc>
          <w:tcPr>
            <w:tcW w:w="1418" w:type="dxa"/>
            <w:vAlign w:val="center"/>
          </w:tcPr>
          <w:p w14:paraId="518E385E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9BD00B" wp14:editId="1F88FC3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815503A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44B3B85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540384C" wp14:editId="6BBC9A8B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0D425EF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B26C1D8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8E769D7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6A0A4072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5C030F1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92275B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41D4339" w14:textId="77777777" w:rsidTr="0090121B">
        <w:trPr>
          <w:cantSplit/>
        </w:trPr>
        <w:tc>
          <w:tcPr>
            <w:tcW w:w="6911" w:type="dxa"/>
            <w:gridSpan w:val="2"/>
          </w:tcPr>
          <w:p w14:paraId="26574F40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E880B0F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191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tr w:rsidR="000A5B9A" w:rsidRPr="0002785D" w14:paraId="4486093B" w14:textId="77777777" w:rsidTr="0090121B">
        <w:trPr>
          <w:cantSplit/>
        </w:trPr>
        <w:tc>
          <w:tcPr>
            <w:tcW w:w="6911" w:type="dxa"/>
            <w:gridSpan w:val="2"/>
          </w:tcPr>
          <w:p w14:paraId="31A8B674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06C4454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30 de octubre de 2023</w:t>
            </w:r>
          </w:p>
        </w:tc>
      </w:tr>
      <w:tr w:rsidR="000A5B9A" w:rsidRPr="0002785D" w14:paraId="0A4A9FFB" w14:textId="77777777" w:rsidTr="0090121B">
        <w:trPr>
          <w:cantSplit/>
        </w:trPr>
        <w:tc>
          <w:tcPr>
            <w:tcW w:w="6911" w:type="dxa"/>
            <w:gridSpan w:val="2"/>
          </w:tcPr>
          <w:p w14:paraId="651CF78B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3518AE8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407DD51F" w14:textId="77777777" w:rsidTr="006744FC">
        <w:trPr>
          <w:cantSplit/>
        </w:trPr>
        <w:tc>
          <w:tcPr>
            <w:tcW w:w="10031" w:type="dxa"/>
            <w:gridSpan w:val="4"/>
          </w:tcPr>
          <w:p w14:paraId="6BE80E69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7A7EB7B4" w14:textId="77777777" w:rsidTr="0050008E">
        <w:trPr>
          <w:cantSplit/>
        </w:trPr>
        <w:tc>
          <w:tcPr>
            <w:tcW w:w="10031" w:type="dxa"/>
            <w:gridSpan w:val="4"/>
          </w:tcPr>
          <w:p w14:paraId="3665CD38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0" w:name="dsource" w:colFirst="0" w:colLast="0"/>
            <w:r w:rsidRPr="0002785D">
              <w:rPr>
                <w:lang w:val="en-US"/>
              </w:rPr>
              <w:t>Mongolia</w:t>
            </w:r>
          </w:p>
        </w:tc>
      </w:tr>
      <w:tr w:rsidR="000A5B9A" w:rsidRPr="0040154A" w14:paraId="2B8DF916" w14:textId="77777777" w:rsidTr="0050008E">
        <w:trPr>
          <w:cantSplit/>
        </w:trPr>
        <w:tc>
          <w:tcPr>
            <w:tcW w:w="10031" w:type="dxa"/>
            <w:gridSpan w:val="4"/>
          </w:tcPr>
          <w:p w14:paraId="6A5A76D7" w14:textId="46DBA532" w:rsidR="000A5B9A" w:rsidRPr="0040154A" w:rsidRDefault="000A5B9A" w:rsidP="000A5B9A">
            <w:pPr>
              <w:pStyle w:val="Title1"/>
              <w:rPr>
                <w:lang w:val="es-ES"/>
              </w:rPr>
            </w:pPr>
            <w:bookmarkStart w:id="1" w:name="dtitle1" w:colFirst="0" w:colLast="0"/>
            <w:bookmarkEnd w:id="0"/>
            <w:r w:rsidRPr="0040154A">
              <w:rPr>
                <w:lang w:val="es-ES"/>
              </w:rPr>
              <w:t>Pro</w:t>
            </w:r>
            <w:r w:rsidR="0040154A" w:rsidRPr="0040154A">
              <w:rPr>
                <w:lang w:val="es-ES"/>
              </w:rPr>
              <w:t>puestas para los trabajos d</w:t>
            </w:r>
            <w:r w:rsidR="0040154A">
              <w:rPr>
                <w:lang w:val="es-ES"/>
              </w:rPr>
              <w:t>e la conferencia</w:t>
            </w:r>
          </w:p>
        </w:tc>
      </w:tr>
      <w:tr w:rsidR="000A5B9A" w:rsidRPr="0040154A" w14:paraId="1F88128B" w14:textId="77777777" w:rsidTr="0050008E">
        <w:trPr>
          <w:cantSplit/>
        </w:trPr>
        <w:tc>
          <w:tcPr>
            <w:tcW w:w="10031" w:type="dxa"/>
            <w:gridSpan w:val="4"/>
          </w:tcPr>
          <w:p w14:paraId="009998D0" w14:textId="77777777" w:rsidR="000A5B9A" w:rsidRPr="0040154A" w:rsidRDefault="000A5B9A" w:rsidP="000A5B9A">
            <w:pPr>
              <w:pStyle w:val="Title2"/>
              <w:rPr>
                <w:lang w:val="es-ES"/>
              </w:rPr>
            </w:pPr>
            <w:bookmarkStart w:id="2" w:name="dtitle2" w:colFirst="0" w:colLast="0"/>
            <w:bookmarkEnd w:id="1"/>
          </w:p>
        </w:tc>
      </w:tr>
      <w:tr w:rsidR="000A5B9A" w14:paraId="1AA63FCA" w14:textId="77777777" w:rsidTr="0050008E">
        <w:trPr>
          <w:cantSplit/>
        </w:trPr>
        <w:tc>
          <w:tcPr>
            <w:tcW w:w="10031" w:type="dxa"/>
            <w:gridSpan w:val="4"/>
          </w:tcPr>
          <w:p w14:paraId="423C3411" w14:textId="77777777" w:rsidR="000A5B9A" w:rsidRDefault="000A5B9A" w:rsidP="000A5B9A">
            <w:pPr>
              <w:pStyle w:val="Agendaitem"/>
            </w:pPr>
            <w:bookmarkStart w:id="3" w:name="dtitle3" w:colFirst="0" w:colLast="0"/>
            <w:bookmarkEnd w:id="2"/>
            <w:r w:rsidRPr="00AE658F">
              <w:t>Punto 1.2 del orden del día</w:t>
            </w:r>
          </w:p>
        </w:tc>
      </w:tr>
    </w:tbl>
    <w:bookmarkEnd w:id="3"/>
    <w:p w14:paraId="76E9EED0" w14:textId="45BD1301" w:rsidR="00CA2965" w:rsidRPr="00B268D9" w:rsidRDefault="009A5CEF" w:rsidP="006E7EFE">
      <w:pPr>
        <w:pStyle w:val="Normalaftertitle"/>
      </w:pPr>
      <w:r w:rsidRPr="00B268D9">
        <w:t>1.2</w:t>
      </w:r>
      <w:r w:rsidRPr="00B268D9">
        <w:tab/>
        <w:t>considerar la identificación de las bandas de frecuencias 3 300-3 400 MHz, 3 600</w:t>
      </w:r>
      <w:r w:rsidR="006E7EFE">
        <w:noBreakHyphen/>
      </w:r>
      <w:r w:rsidRPr="00B268D9">
        <w:t xml:space="preserve">3 800 MHz, 6 425-7 025 MHz, 7 025-7 125 MHz y 10,0-10,5 GHz para las Telecomunicaciones Móviles Internacionales (IMT), incluidas posibles atribuciones adicionales al servicio móvil a título primario, de conformidad con la Resolución </w:t>
      </w:r>
      <w:r w:rsidRPr="00B268D9">
        <w:rPr>
          <w:b/>
        </w:rPr>
        <w:t>245 (CMR-19)</w:t>
      </w:r>
      <w:r w:rsidRPr="00B268D9">
        <w:t>;</w:t>
      </w:r>
    </w:p>
    <w:p w14:paraId="077B97E1" w14:textId="77777777" w:rsidR="00363A65" w:rsidRDefault="00363A65" w:rsidP="002C1A52"/>
    <w:p w14:paraId="2B7E3F06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5448A12" w14:textId="77777777" w:rsidR="006537F1" w:rsidRPr="006537F1" w:rsidRDefault="009A5CEF" w:rsidP="006E7EFE">
      <w:pPr>
        <w:pStyle w:val="ArtNo"/>
      </w:pPr>
      <w:bookmarkStart w:id="4" w:name="_Toc48141301"/>
      <w:r w:rsidRPr="006E7EFE">
        <w:lastRenderedPageBreak/>
        <w:t>ARTÍCULO</w:t>
      </w:r>
      <w:r w:rsidRPr="006537F1">
        <w:t xml:space="preserve"> </w:t>
      </w:r>
      <w:r w:rsidRPr="006537F1">
        <w:rPr>
          <w:rStyle w:val="href"/>
        </w:rPr>
        <w:t>5</w:t>
      </w:r>
      <w:bookmarkEnd w:id="4"/>
    </w:p>
    <w:p w14:paraId="5171938E" w14:textId="77777777" w:rsidR="00625DBA" w:rsidRPr="00625DBA" w:rsidRDefault="009A5CEF" w:rsidP="00625DBA">
      <w:pPr>
        <w:pStyle w:val="Arttitle"/>
        <w:rPr>
          <w:lang w:val="es-ES"/>
        </w:rPr>
      </w:pPr>
      <w:bookmarkStart w:id="5" w:name="_Toc48141302"/>
      <w:r w:rsidRPr="00625DBA">
        <w:rPr>
          <w:lang w:val="es-ES"/>
        </w:rPr>
        <w:t>Atribuciones de frecuencia</w:t>
      </w:r>
      <w:bookmarkEnd w:id="5"/>
    </w:p>
    <w:p w14:paraId="0D367F36" w14:textId="77777777" w:rsidR="00625DBA" w:rsidRPr="00625DBA" w:rsidRDefault="009A5CEF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7EBAFF2C" w14:textId="77777777" w:rsidR="00541EE8" w:rsidRDefault="009A5CEF">
      <w:pPr>
        <w:pStyle w:val="Proposal"/>
      </w:pPr>
      <w:r>
        <w:t>ADD</w:t>
      </w:r>
      <w:r>
        <w:tab/>
        <w:t>MNG/191/1</w:t>
      </w:r>
      <w:r>
        <w:rPr>
          <w:vanish/>
          <w:color w:val="7F7F7F" w:themeColor="text1" w:themeTint="80"/>
          <w:vertAlign w:val="superscript"/>
        </w:rPr>
        <w:t>#1343</w:t>
      </w:r>
    </w:p>
    <w:p w14:paraId="66DC42E7" w14:textId="44EED15D" w:rsidR="007704DB" w:rsidRPr="006E7EFE" w:rsidRDefault="009A5CEF" w:rsidP="0013444B">
      <w:pPr>
        <w:pStyle w:val="Note"/>
        <w:rPr>
          <w:iCs/>
          <w:lang w:val="es-ES" w:eastAsia="zh-CN"/>
        </w:rPr>
      </w:pPr>
      <w:r w:rsidRPr="0013444B">
        <w:rPr>
          <w:rStyle w:val="Artdef"/>
        </w:rPr>
        <w:t>5.A12-1D</w:t>
      </w:r>
      <w:r w:rsidRPr="0013444B">
        <w:tab/>
      </w:r>
      <w:r w:rsidRPr="0013444B">
        <w:rPr>
          <w:i/>
          <w:iCs/>
        </w:rPr>
        <w:t>Atribución adicional:</w:t>
      </w:r>
      <w:r w:rsidRPr="002959CF">
        <w:t>  en [</w:t>
      </w:r>
      <w:r w:rsidR="0040154A">
        <w:t>Mongolia</w:t>
      </w:r>
      <w:r w:rsidRPr="002959CF">
        <w:t>] la banda de frecuencias 3 300-3 400 MHz está atribuida al servicio móvil, salvo móvil aeronáutico, a título primario y está identificada para las Telecomunicaciones Móviles Internacionales (IMT). Esta identificación no impide la utilización de esta banda de frecuencias por cualquier aplicación de los servicios a los que está atribuida ni establece prioridad alguna en el Reglamento de Radiocomunicaciones. La utilización de esta banda de frecuencias será conforme con la Resolución</w:t>
      </w:r>
      <w:r w:rsidRPr="002959CF">
        <w:rPr>
          <w:rFonts w:eastAsia="SimSun"/>
        </w:rPr>
        <w:t> </w:t>
      </w:r>
      <w:r w:rsidRPr="002959CF">
        <w:rPr>
          <w:rFonts w:eastAsia="SimSun"/>
          <w:b/>
          <w:bCs/>
        </w:rPr>
        <w:t>223 (</w:t>
      </w:r>
      <w:r w:rsidRPr="002959CF">
        <w:rPr>
          <w:b/>
          <w:bCs/>
          <w:lang w:eastAsia="ja-JP"/>
        </w:rPr>
        <w:t>Rev.CMR-</w:t>
      </w:r>
      <w:r w:rsidRPr="002959CF">
        <w:rPr>
          <w:rFonts w:eastAsia="SimSun"/>
          <w:b/>
          <w:bCs/>
        </w:rPr>
        <w:t>19)</w:t>
      </w:r>
      <w:r w:rsidRPr="002959CF">
        <w:rPr>
          <w:rFonts w:eastAsia="SimSun"/>
        </w:rPr>
        <w:t>.</w:t>
      </w:r>
      <w:r w:rsidRPr="002959CF">
        <w:rPr>
          <w:rFonts w:eastAsia="SimSun"/>
          <w:sz w:val="16"/>
          <w:szCs w:val="16"/>
        </w:rPr>
        <w:t>     </w:t>
      </w:r>
      <w:r w:rsidRPr="006E7EFE">
        <w:rPr>
          <w:sz w:val="16"/>
          <w:szCs w:val="16"/>
          <w:lang w:val="es-ES"/>
        </w:rPr>
        <w:t>(CMR</w:t>
      </w:r>
      <w:r w:rsidRPr="006E7EFE">
        <w:rPr>
          <w:sz w:val="16"/>
          <w:szCs w:val="16"/>
          <w:lang w:val="es-ES"/>
        </w:rPr>
        <w:noBreakHyphen/>
        <w:t>23)</w:t>
      </w:r>
    </w:p>
    <w:p w14:paraId="2AFF84F1" w14:textId="4726F8CA" w:rsidR="00541EE8" w:rsidRDefault="009A5CEF">
      <w:pPr>
        <w:pStyle w:val="Reasons"/>
        <w:rPr>
          <w:lang w:val="es-ES"/>
        </w:rPr>
      </w:pPr>
      <w:r w:rsidRPr="0040154A">
        <w:rPr>
          <w:b/>
          <w:lang w:val="es-ES"/>
        </w:rPr>
        <w:t>Motivos:</w:t>
      </w:r>
      <w:r w:rsidRPr="0040154A">
        <w:rPr>
          <w:lang w:val="es-ES"/>
        </w:rPr>
        <w:tab/>
      </w:r>
      <w:r w:rsidR="0040154A" w:rsidRPr="0040154A">
        <w:rPr>
          <w:lang w:val="es-ES"/>
        </w:rPr>
        <w:t xml:space="preserve">La identificación </w:t>
      </w:r>
      <w:r w:rsidR="0085470F">
        <w:rPr>
          <w:lang w:val="es-ES"/>
        </w:rPr>
        <w:t xml:space="preserve">de </w:t>
      </w:r>
      <w:r w:rsidR="0085470F" w:rsidRPr="0085470F">
        <w:rPr>
          <w:lang w:val="es-ES"/>
        </w:rPr>
        <w:t>la banda de frecuencia</w:t>
      </w:r>
      <w:r w:rsidR="0085470F">
        <w:rPr>
          <w:lang w:val="es-ES"/>
        </w:rPr>
        <w:t>s</w:t>
      </w:r>
      <w:r w:rsidR="0085470F" w:rsidRPr="0085470F">
        <w:rPr>
          <w:lang w:val="es-ES"/>
        </w:rPr>
        <w:t xml:space="preserve"> medias </w:t>
      </w:r>
      <w:r w:rsidR="0040154A" w:rsidRPr="0040154A">
        <w:rPr>
          <w:lang w:val="es-ES"/>
        </w:rPr>
        <w:t>para las IMT es fundamental para poder abordar la digitalización (por ejemplo, ciudades inteligentes y sostenibles, industrias) y reducir la brecha digital en Mongolia.</w:t>
      </w:r>
    </w:p>
    <w:p w14:paraId="17CA9CA3" w14:textId="77777777" w:rsidR="006E7EFE" w:rsidRDefault="006E7EFE" w:rsidP="006E7EFE"/>
    <w:p w14:paraId="52E7E68A" w14:textId="77777777" w:rsidR="006E7EFE" w:rsidRDefault="006E7EFE">
      <w:pPr>
        <w:jc w:val="center"/>
      </w:pPr>
      <w:r>
        <w:t>______________</w:t>
      </w:r>
    </w:p>
    <w:sectPr w:rsidR="006E7EFE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0B28" w14:textId="77777777" w:rsidR="00981E65" w:rsidRDefault="00981E65">
      <w:r>
        <w:separator/>
      </w:r>
    </w:p>
  </w:endnote>
  <w:endnote w:type="continuationSeparator" w:id="0">
    <w:p w14:paraId="2F2BE5D3" w14:textId="77777777" w:rsidR="00981E65" w:rsidRDefault="0098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9001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5B4079" w14:textId="70E254A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6EEE">
      <w:rPr>
        <w:noProof/>
      </w:rPr>
      <w:t>11.11.23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0CA9" w14:textId="70FA65CF" w:rsidR="0077084A" w:rsidRDefault="006E7EFE" w:rsidP="006E7EFE">
    <w:pPr>
      <w:pStyle w:val="Footer"/>
      <w:rPr>
        <w:lang w:val="en-US"/>
      </w:rPr>
    </w:pPr>
    <w:fldSimple w:instr=" FILENAME \p  \* MERGEFORMAT ">
      <w:r>
        <w:t>P:\ESP\ITU-R\CONF-R\CMR23\100\191S.docx</w:t>
      </w:r>
    </w:fldSimple>
    <w:r>
      <w:t xml:space="preserve"> </w:t>
    </w:r>
    <w:r w:rsidR="009A5CEF">
      <w:rPr>
        <w:lang w:val="en-US"/>
      </w:rPr>
      <w:t>(530604)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09D0" w14:textId="40E3754C" w:rsidR="0077084A" w:rsidRPr="009A5CEF" w:rsidRDefault="006E7EFE" w:rsidP="006E7EFE">
    <w:pPr>
      <w:pStyle w:val="Footer"/>
      <w:rPr>
        <w:lang w:val="en-US"/>
      </w:rPr>
    </w:pPr>
    <w:fldSimple w:instr=" FILENAME \p  \* MERGEFORMAT ">
      <w:r>
        <w:t>P:\ESP\ITU-R\CONF-R\CMR23\100\191S.docx</w:t>
      </w:r>
    </w:fldSimple>
    <w:r>
      <w:t xml:space="preserve"> </w:t>
    </w:r>
    <w:r w:rsidR="009A5CEF">
      <w:rPr>
        <w:lang w:val="en-US"/>
      </w:rPr>
      <w:t>(530604)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F55B" w14:textId="77777777" w:rsidR="00981E65" w:rsidRDefault="00981E65">
      <w:r>
        <w:rPr>
          <w:b/>
        </w:rPr>
        <w:t>_______________</w:t>
      </w:r>
    </w:p>
  </w:footnote>
  <w:footnote w:type="continuationSeparator" w:id="0">
    <w:p w14:paraId="3D8214A1" w14:textId="77777777" w:rsidR="00981E65" w:rsidRDefault="0098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FFBE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0B03CC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191-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37899898">
    <w:abstractNumId w:val="8"/>
  </w:num>
  <w:num w:numId="2" w16cid:durableId="37461848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57653723">
    <w:abstractNumId w:val="9"/>
  </w:num>
  <w:num w:numId="4" w16cid:durableId="266162143">
    <w:abstractNumId w:val="7"/>
  </w:num>
  <w:num w:numId="5" w16cid:durableId="487675952">
    <w:abstractNumId w:val="6"/>
  </w:num>
  <w:num w:numId="6" w16cid:durableId="115412808">
    <w:abstractNumId w:val="5"/>
  </w:num>
  <w:num w:numId="7" w16cid:durableId="655836764">
    <w:abstractNumId w:val="4"/>
  </w:num>
  <w:num w:numId="8" w16cid:durableId="1212228231">
    <w:abstractNumId w:val="3"/>
  </w:num>
  <w:num w:numId="9" w16cid:durableId="342362093">
    <w:abstractNumId w:val="2"/>
  </w:num>
  <w:num w:numId="10" w16cid:durableId="1950620315">
    <w:abstractNumId w:val="1"/>
  </w:num>
  <w:num w:numId="11" w16cid:durableId="47441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06EEE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0154A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41EE8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6E7EFE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5470F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81E65"/>
    <w:rsid w:val="009A5CEF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D6EB9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B02FB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54252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R23-WRC23-C-0191!!MSW-S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18B9-93F4-483C-B8D7-8102B41F86C6}">
  <ds:schemaRefs>
    <ds:schemaRef ds:uri="http://schemas.microsoft.com/office/infopath/2007/PartnerControls"/>
    <ds:schemaRef ds:uri="http://purl.org/dc/dcmitype/"/>
    <ds:schemaRef ds:uri="http://www.w3.org/XML/1998/namespace"/>
    <ds:schemaRef ds:uri="32a1a8c5-2265-4ebc-b7a0-2071e2c5c9b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CD4D06F-F148-40D4-A1ED-BECF09828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93AC9-D0D5-4E7B-AEDF-9C4526882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ED61D-5DCF-4EF0-AF2F-5B3E73E67C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R23-WRC23-C-0191!!MSW-S</vt:lpstr>
    </vt:vector>
  </TitlesOfParts>
  <Manager>Secretaría General - Pool</Manager>
  <Company>Unión Internacional de Telecomunicaciones (UIT)</Company>
  <LinksUpToDate>false</LinksUpToDate>
  <CharactersWithSpaces>1557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R23-WRC23-C-0191!!MSW-S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4</cp:revision>
  <cp:lastPrinted>2003-02-19T20:20:00Z</cp:lastPrinted>
  <dcterms:created xsi:type="dcterms:W3CDTF">2023-11-13T20:44:00Z</dcterms:created>
  <dcterms:modified xsi:type="dcterms:W3CDTF">2023-11-13T20:48:00Z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