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D30BCB" w14:textId="77777777" w:rsidR="00DB5DD8" w:rsidRDefault="00DB5DD8" w:rsidP="00404802">
      <w:pPr>
        <w:pStyle w:val="QuestionNoBR"/>
      </w:pPr>
      <w:r>
        <w:t>question uit-r 222/1</w:t>
      </w:r>
      <w:r w:rsidR="00404802">
        <w:rPr>
          <w:rStyle w:val="FootnoteReference"/>
        </w:rPr>
        <w:footnoteReference w:id="1"/>
      </w:r>
    </w:p>
    <w:p w14:paraId="27785ED0" w14:textId="77777777" w:rsidR="00DB5DD8" w:rsidRDefault="00DB5DD8" w:rsidP="00DB5DD8">
      <w:pPr>
        <w:pStyle w:val="Questiontitle"/>
      </w:pPr>
      <w:r>
        <w:t>Définition des caractéristiques spectrales des émissions</w:t>
      </w:r>
    </w:p>
    <w:p w14:paraId="4FDA12E6" w14:textId="77777777" w:rsidR="00DB5DD8" w:rsidRDefault="00DB5DD8" w:rsidP="00BD078C">
      <w:pPr>
        <w:jc w:val="right"/>
      </w:pPr>
      <w:r>
        <w:t>(2000)</w:t>
      </w:r>
    </w:p>
    <w:p w14:paraId="7C13EA60" w14:textId="77777777" w:rsidR="00DB5DD8" w:rsidRDefault="00DB5DD8" w:rsidP="00DB5DD8">
      <w:pPr>
        <w:pStyle w:val="Normalaftertitle"/>
        <w:rPr>
          <w:lang w:val="fr-CH"/>
        </w:rPr>
      </w:pPr>
      <w:r>
        <w:rPr>
          <w:lang w:val="fr-CH"/>
        </w:rPr>
        <w:t>L'Assemblée des radiocommunications de l'UIT,</w:t>
      </w:r>
    </w:p>
    <w:p w14:paraId="23136980" w14:textId="77777777" w:rsidR="00DB5DD8" w:rsidRDefault="00DB5DD8" w:rsidP="00DB5DD8">
      <w:pPr>
        <w:pStyle w:val="Call"/>
      </w:pPr>
      <w:r>
        <w:t>considérant</w:t>
      </w:r>
    </w:p>
    <w:p w14:paraId="3AC31A75" w14:textId="77777777" w:rsidR="00DB5DD8" w:rsidRDefault="00DB5DD8" w:rsidP="00DB5DD8">
      <w:pPr>
        <w:rPr>
          <w:lang w:val="fr-CH"/>
        </w:rPr>
      </w:pPr>
      <w:r w:rsidRPr="00404802">
        <w:rPr>
          <w:i/>
          <w:iCs/>
          <w:lang w:val="fr-CH"/>
        </w:rPr>
        <w:t>a)</w:t>
      </w:r>
      <w:r>
        <w:rPr>
          <w:lang w:val="fr-CH"/>
        </w:rPr>
        <w:tab/>
        <w:t>l'ensemble actuel de définitions des caractéristiques spectrales des émissions (largeur de bande nécessaire, largeur de bande occupée, émissions hors bande, rayonnements non essentiels, etc.) figurant dans l'Article 1, Section VI, du Règlement des radiocommunications (RR), s'est mis en place, pour l'essentiel, à la suite des travaux de la Conférence administrative mondiale des radiocommunications (Genève, 1979);</w:t>
      </w:r>
    </w:p>
    <w:p w14:paraId="69DAD4DD" w14:textId="77777777" w:rsidR="00DB5DD8" w:rsidRDefault="00DB5DD8" w:rsidP="00DB5DD8">
      <w:pPr>
        <w:rPr>
          <w:lang w:val="fr-CH"/>
        </w:rPr>
      </w:pPr>
      <w:r w:rsidRPr="00404802">
        <w:rPr>
          <w:i/>
          <w:iCs/>
          <w:lang w:val="fr-CH"/>
        </w:rPr>
        <w:t>b)</w:t>
      </w:r>
      <w:r>
        <w:rPr>
          <w:lang w:val="fr-CH"/>
        </w:rPr>
        <w:tab/>
        <w:t>que la détermination de limites pour ces caractéristiques et la possibilité d'en effectuer le contrôle à l'aide de mesures dépendent, en grande partie, de l'exactitude et de la clarté de toutes ces définitions, tant individuellement que collectivement;</w:t>
      </w:r>
    </w:p>
    <w:p w14:paraId="0B2524BD" w14:textId="77777777" w:rsidR="00DB5DD8" w:rsidRDefault="00DB5DD8" w:rsidP="00DB5DD8">
      <w:pPr>
        <w:rPr>
          <w:lang w:val="fr-CH"/>
        </w:rPr>
      </w:pPr>
      <w:r w:rsidRPr="00404802">
        <w:rPr>
          <w:i/>
          <w:iCs/>
          <w:lang w:val="fr-CH"/>
        </w:rPr>
        <w:t>c)</w:t>
      </w:r>
      <w:r>
        <w:rPr>
          <w:lang w:val="fr-CH"/>
        </w:rPr>
        <w:tab/>
        <w:t>que, pour élaborer des limites pour les émissions hors bande et déterminer la frontière entre émissions hors bande et rayonnements non essentiels, la Commission d'études 1 des radiocommunications s'est heurtée à des obstacles, dus en particulier aux lacunes de cet ensemble de définitions des caractéristiques spectrales des émissions;</w:t>
      </w:r>
    </w:p>
    <w:p w14:paraId="2AFF2334" w14:textId="77777777" w:rsidR="00DB5DD8" w:rsidRDefault="00DB5DD8" w:rsidP="00DB5DD8">
      <w:pPr>
        <w:rPr>
          <w:lang w:val="fr-CH"/>
        </w:rPr>
      </w:pPr>
      <w:r w:rsidRPr="00404802">
        <w:rPr>
          <w:i/>
          <w:iCs/>
          <w:lang w:val="fr-CH"/>
        </w:rPr>
        <w:t>d)</w:t>
      </w:r>
      <w:r>
        <w:rPr>
          <w:lang w:val="fr-CH"/>
        </w:rPr>
        <w:tab/>
        <w:t>que les définitions actuelles de la largeur de bande nécessaire et de la largeur de bande occupée (respectivement numéros 1.152 et 1.153 du RR) ne sont pas claires, dans la mesure où ces largeurs de bande n'apparaissent pas dans le spectre d'émission, à moins que des calculs ou des mesures particulières supplémentaires soient effectués;</w:t>
      </w:r>
    </w:p>
    <w:p w14:paraId="18F652BE" w14:textId="77777777" w:rsidR="00DB5DD8" w:rsidRDefault="00DB5DD8" w:rsidP="00DB5DD8">
      <w:pPr>
        <w:rPr>
          <w:lang w:val="fr-CH"/>
        </w:rPr>
      </w:pPr>
      <w:r w:rsidRPr="00404802">
        <w:rPr>
          <w:i/>
          <w:iCs/>
          <w:lang w:val="fr-CH"/>
        </w:rPr>
        <w:t>e)</w:t>
      </w:r>
      <w:r>
        <w:rPr>
          <w:lang w:val="fr-CH"/>
        </w:rPr>
        <w:tab/>
        <w:t>qu'on se heurte également à des difficultés pour déterminer les émissions hors bande, puisque, conformément au numéro 1.144 du RR, elles commencent immédiatement aux frontières de la largeur de bande nécessaire qui n'apparaît pas dans le spectre d'émission;</w:t>
      </w:r>
    </w:p>
    <w:p w14:paraId="3CD0F620" w14:textId="77777777" w:rsidR="00DB5DD8" w:rsidRDefault="00DB5DD8" w:rsidP="00DB5DD8">
      <w:pPr>
        <w:rPr>
          <w:lang w:val="fr-CH"/>
        </w:rPr>
      </w:pPr>
      <w:r w:rsidRPr="00404802">
        <w:rPr>
          <w:i/>
          <w:iCs/>
          <w:lang w:val="fr-CH"/>
        </w:rPr>
        <w:t>f)</w:t>
      </w:r>
      <w:r>
        <w:rPr>
          <w:lang w:val="fr-CH"/>
        </w:rPr>
        <w:tab/>
        <w:t>qu'on se heurte également à des difficultés pour déterminer la frontière entre émissions hors bande et rayonnements non essentiels puisque, selon la logique des définitions des caractéristiques spectrales figurant dans le RR, elles sont, au § 1.1 de la Recommandation UIT</w:t>
      </w:r>
      <w:r>
        <w:rPr>
          <w:lang w:val="fr-CH"/>
        </w:rPr>
        <w:noBreakHyphen/>
        <w:t>R SM.329, définies sous forme d'un pourcentage de la largeur de bande nécessaire qui n'apparaît pas dans le spectre d'émission;</w:t>
      </w:r>
    </w:p>
    <w:p w14:paraId="377EFED2" w14:textId="77777777" w:rsidR="00DB5DD8" w:rsidRDefault="00DB5DD8" w:rsidP="00DB5DD8">
      <w:pPr>
        <w:rPr>
          <w:lang w:val="fr-CH"/>
        </w:rPr>
      </w:pPr>
      <w:r w:rsidRPr="00404802">
        <w:rPr>
          <w:i/>
          <w:iCs/>
          <w:lang w:val="fr-CH"/>
        </w:rPr>
        <w:t>g)</w:t>
      </w:r>
      <w:r>
        <w:rPr>
          <w:lang w:val="fr-CH"/>
        </w:rPr>
        <w:tab/>
        <w:t xml:space="preserve">qu'en dépit de l'existence, au numéro 1.153 du RR, d'une définition de la largeur de bande occupée en fonction de la puissance (critère de 0,5% ou </w:t>
      </w:r>
      <w:r>
        <w:rPr>
          <w:lang w:val="fr-CH"/>
        </w:rPr>
        <w:sym w:font="Symbol" w:char="F062"/>
      </w:r>
      <w:r>
        <w:rPr>
          <w:lang w:val="fr-CH"/>
        </w:rPr>
        <w:t xml:space="preserve">/2% de la puissance moyenne de l'émission) depuis plus de 50 ans déjà, aucun document de l'UIT-R ne donne de valeur précise de la puissance relative hors bande </w:t>
      </w:r>
      <w:r>
        <w:rPr>
          <w:lang w:val="fr-CH"/>
        </w:rPr>
        <w:sym w:font="Symbol" w:char="F062"/>
      </w:r>
      <w:r>
        <w:rPr>
          <w:lang w:val="fr-CH"/>
        </w:rPr>
        <w:t>/2%, si ce n'est celle de 0,5%, pour déterminer la largeur de bande occupée pour une classe d'émission donnée alors que l'acceptabilité de cette valeur de 0,5% n'est pas fondée et n'est confirmée pour aucune classe d'émission particulière;</w:t>
      </w:r>
    </w:p>
    <w:p w14:paraId="1E0285EC" w14:textId="77777777" w:rsidR="00DB5DD8" w:rsidRDefault="00DB5DD8" w:rsidP="00DB5DD8">
      <w:pPr>
        <w:rPr>
          <w:lang w:val="fr-CH"/>
        </w:rPr>
      </w:pPr>
      <w:r>
        <w:rPr>
          <w:lang w:val="fr-CH"/>
        </w:rPr>
        <w:br w:type="page"/>
      </w:r>
      <w:r w:rsidRPr="00404802">
        <w:rPr>
          <w:i/>
          <w:iCs/>
          <w:lang w:val="fr-CH"/>
        </w:rPr>
        <w:lastRenderedPageBreak/>
        <w:t>h)</w:t>
      </w:r>
      <w:r>
        <w:rPr>
          <w:lang w:val="fr-CH"/>
        </w:rPr>
        <w:tab/>
        <w:t xml:space="preserve">que pendant ces 50 ans ou plus, on n'a pratiquement pas utilisé la définition de la largeur de bande occupée (numéro 1.153 du RR), ni dans le processus de notification et d'inscription des assignations de fréquence (on notifie et on inscrit la largeur de bande nécessaire directement et à travers la bande de fréquences assignée) ni dans le processus de contrôle (on contrôle </w:t>
      </w:r>
      <w:r>
        <w:rPr>
          <w:i/>
          <w:iCs/>
          <w:lang w:val="fr-CH"/>
        </w:rPr>
        <w:t>B</w:t>
      </w:r>
      <w:r>
        <w:rPr>
          <w:i/>
          <w:iCs/>
          <w:sz w:val="28"/>
          <w:vertAlign w:val="subscript"/>
          <w:lang w:val="fr-CH"/>
        </w:rPr>
        <w:t>26</w:t>
      </w:r>
      <w:r>
        <w:rPr>
          <w:sz w:val="28"/>
          <w:vertAlign w:val="subscript"/>
          <w:lang w:val="fr-CH"/>
        </w:rPr>
        <w:t xml:space="preserve"> </w:t>
      </w:r>
      <w:r>
        <w:rPr>
          <w:lang w:val="fr-CH"/>
        </w:rPr>
        <w:t xml:space="preserve"> largeur de bande à –26 dB), ce qui amène à s'interroger sur l'utilité pratique de la définition actuelle de la largeur de bande occupée,</w:t>
      </w:r>
    </w:p>
    <w:p w14:paraId="61D87B16" w14:textId="77777777" w:rsidR="00DB5DD8" w:rsidRDefault="00DB5DD8" w:rsidP="00DB5DD8">
      <w:pPr>
        <w:pStyle w:val="Call"/>
      </w:pPr>
      <w:r>
        <w:t>décide</w:t>
      </w:r>
      <w:r>
        <w:rPr>
          <w:i w:val="0"/>
          <w:iCs/>
        </w:rPr>
        <w:t xml:space="preserve"> de mettre à l'étude la Question suivante</w:t>
      </w:r>
    </w:p>
    <w:p w14:paraId="48F6D85A" w14:textId="77777777" w:rsidR="00DB5DD8" w:rsidRDefault="00DB5DD8" w:rsidP="00DB5DD8">
      <w:pPr>
        <w:rPr>
          <w:lang w:val="fr-CH"/>
        </w:rPr>
      </w:pPr>
      <w:r>
        <w:rPr>
          <w:b/>
          <w:bCs/>
          <w:lang w:val="fr-CH"/>
        </w:rPr>
        <w:t>1</w:t>
      </w:r>
      <w:r>
        <w:rPr>
          <w:lang w:val="fr-CH"/>
        </w:rPr>
        <w:tab/>
        <w:t>Quelles modifications pourrait-on apporter aux définitions des caractéristiques spectrales des émissions (Article 1, Section VI du RR) pour que ces définitions, individuellement et collectivement, soient plus claires et plus faciles à réglementer et contrôler à l'aide de mesures destinées à améliorer l'efficacité d'utilisation du spectre, et en particulier:</w:t>
      </w:r>
    </w:p>
    <w:p w14:paraId="40D6DAF9" w14:textId="77777777" w:rsidR="00DB5DD8" w:rsidRDefault="00DB5DD8" w:rsidP="00DB5DD8">
      <w:pPr>
        <w:rPr>
          <w:lang w:val="fr-CH"/>
        </w:rPr>
      </w:pPr>
      <w:r>
        <w:rPr>
          <w:b/>
          <w:bCs/>
          <w:lang w:val="fr-CH"/>
        </w:rPr>
        <w:t>1.1</w:t>
      </w:r>
      <w:r>
        <w:rPr>
          <w:lang w:val="fr-CH"/>
        </w:rPr>
        <w:tab/>
        <w:t>Comment le concept de largeur de bande occupée pourrait-il être utilisé efficacement dans la spécification des émissions hors bande?</w:t>
      </w:r>
    </w:p>
    <w:p w14:paraId="0D9B59FA" w14:textId="77777777" w:rsidR="00DB5DD8" w:rsidRDefault="00DB5DD8" w:rsidP="00DB5DD8">
      <w:pPr>
        <w:rPr>
          <w:lang w:val="fr-CH"/>
        </w:rPr>
      </w:pPr>
      <w:r>
        <w:rPr>
          <w:b/>
          <w:bCs/>
          <w:lang w:val="fr-CH"/>
        </w:rPr>
        <w:t>1.2</w:t>
      </w:r>
      <w:r>
        <w:rPr>
          <w:lang w:val="fr-CH"/>
        </w:rPr>
        <w:tab/>
      </w:r>
      <w:r>
        <w:t>Quels avantages y aurait-il à passer de l'actuel critère de puissance dans la définition de la largeur de bande occupée (</w:t>
      </w:r>
      <w:r>
        <w:rPr>
          <w:i/>
          <w:iCs/>
        </w:rPr>
        <w:t>B</w:t>
      </w:r>
      <w:r>
        <w:rPr>
          <w:i/>
          <w:iCs/>
          <w:sz w:val="28"/>
          <w:vertAlign w:val="subscript"/>
        </w:rPr>
        <w:sym w:font="Symbol" w:char="F062"/>
      </w:r>
      <w:r>
        <w:t>) (numéro 1.153 du RR) au critère sous forme de niveau (</w:t>
      </w:r>
      <w:r>
        <w:rPr>
          <w:i/>
          <w:iCs/>
        </w:rPr>
        <w:t>B</w:t>
      </w:r>
      <w:r>
        <w:rPr>
          <w:i/>
          <w:iCs/>
          <w:sz w:val="28"/>
          <w:vertAlign w:val="subscript"/>
        </w:rPr>
        <w:t>x</w:t>
      </w:r>
      <w:r>
        <w:t xml:space="preserve">) utilisé dans la définition de la largeur de bande à </w:t>
      </w:r>
      <w:r>
        <w:rPr>
          <w:i/>
          <w:iCs/>
        </w:rPr>
        <w:t xml:space="preserve">x </w:t>
      </w:r>
      <w:r>
        <w:t>dB donnée au § 1.14 de la Recommandation UIT</w:t>
      </w:r>
      <w:r>
        <w:noBreakHyphen/>
        <w:t xml:space="preserve">R SM.328 et quelles valeurs de </w:t>
      </w:r>
      <w:r>
        <w:rPr>
          <w:i/>
          <w:iCs/>
        </w:rPr>
        <w:t xml:space="preserve">x </w:t>
      </w:r>
      <w:r>
        <w:t>dB peut-on recommander pour application?</w:t>
      </w:r>
    </w:p>
    <w:p w14:paraId="1BD7854B" w14:textId="77777777" w:rsidR="00DB5DD8" w:rsidRDefault="00DB5DD8" w:rsidP="00DB5DD8">
      <w:pPr>
        <w:pStyle w:val="call0"/>
        <w:rPr>
          <w:lang w:val="fr-CH"/>
        </w:rPr>
      </w:pPr>
      <w:r>
        <w:rPr>
          <w:lang w:val="fr-CH"/>
        </w:rPr>
        <w:t>décide en outre</w:t>
      </w:r>
    </w:p>
    <w:p w14:paraId="36214DF0" w14:textId="77777777" w:rsidR="00DB5DD8" w:rsidRDefault="00DB5DD8" w:rsidP="00DB5DD8">
      <w:pPr>
        <w:rPr>
          <w:lang w:val="fr-CH"/>
        </w:rPr>
      </w:pPr>
      <w:r>
        <w:rPr>
          <w:b/>
          <w:bCs/>
          <w:lang w:val="fr-CH"/>
        </w:rPr>
        <w:t>1</w:t>
      </w:r>
      <w:r>
        <w:rPr>
          <w:lang w:val="fr-CH"/>
        </w:rPr>
        <w:tab/>
      </w:r>
      <w:r>
        <w:t>que les résultats de ces études devraient être inclus dans une ou plusieurs Recommandations;</w:t>
      </w:r>
    </w:p>
    <w:p w14:paraId="36B7B2CD" w14:textId="358D59FD" w:rsidR="00DB5DD8" w:rsidRDefault="00DB5DD8" w:rsidP="00EF1CBA">
      <w:pPr>
        <w:rPr>
          <w:lang w:val="fr-CH"/>
        </w:rPr>
      </w:pPr>
      <w:r>
        <w:rPr>
          <w:b/>
          <w:bCs/>
          <w:lang w:val="fr-CH"/>
        </w:rPr>
        <w:t>2</w:t>
      </w:r>
      <w:r>
        <w:rPr>
          <w:lang w:val="fr-CH"/>
        </w:rPr>
        <w:tab/>
        <w:t>que ces études devraient être achevées d'ici à 20</w:t>
      </w:r>
      <w:r w:rsidR="00EF1CBA">
        <w:rPr>
          <w:lang w:val="fr-CH"/>
        </w:rPr>
        <w:t>2</w:t>
      </w:r>
      <w:r w:rsidR="007D0014">
        <w:rPr>
          <w:lang w:val="fr-CH"/>
        </w:rPr>
        <w:t>7</w:t>
      </w:r>
      <w:r>
        <w:rPr>
          <w:lang w:val="fr-CH"/>
        </w:rPr>
        <w:t>.</w:t>
      </w:r>
    </w:p>
    <w:p w14:paraId="4053284E" w14:textId="77777777" w:rsidR="00DB5DD8" w:rsidRDefault="00404802" w:rsidP="00404802">
      <w:pPr>
        <w:spacing w:before="360"/>
      </w:pPr>
      <w:r>
        <w:t>Catégorie</w:t>
      </w:r>
      <w:r w:rsidR="00DB5DD8">
        <w:t>: S</w:t>
      </w:r>
      <w:r w:rsidR="00EF1CBA">
        <w:t>2</w:t>
      </w:r>
    </w:p>
    <w:p w14:paraId="513E1D43" w14:textId="77777777" w:rsidR="00404802" w:rsidRDefault="00404802" w:rsidP="00411C49">
      <w:pPr>
        <w:pStyle w:val="Reasons"/>
      </w:pPr>
    </w:p>
    <w:p w14:paraId="56F586E1" w14:textId="77777777" w:rsidR="006A2851" w:rsidRDefault="00404802" w:rsidP="00404802">
      <w:pPr>
        <w:jc w:val="center"/>
      </w:pPr>
      <w:r>
        <w:t>______________</w:t>
      </w:r>
    </w:p>
    <w:p w14:paraId="09864F3A" w14:textId="77777777" w:rsidR="0031104E" w:rsidRPr="0031104E" w:rsidRDefault="0031104E" w:rsidP="0031104E"/>
    <w:p w14:paraId="34635210" w14:textId="77777777" w:rsidR="0031104E" w:rsidRPr="0031104E" w:rsidRDefault="0031104E" w:rsidP="0031104E"/>
    <w:p w14:paraId="57751E7E" w14:textId="77777777" w:rsidR="0031104E" w:rsidRPr="0031104E" w:rsidRDefault="0031104E" w:rsidP="0031104E"/>
    <w:p w14:paraId="33FD025E" w14:textId="77777777" w:rsidR="0031104E" w:rsidRPr="0031104E" w:rsidRDefault="0031104E" w:rsidP="0031104E"/>
    <w:p w14:paraId="09CD6C2B" w14:textId="77777777" w:rsidR="0031104E" w:rsidRPr="0031104E" w:rsidRDefault="0031104E" w:rsidP="0031104E"/>
    <w:p w14:paraId="389FA136" w14:textId="77777777" w:rsidR="0031104E" w:rsidRDefault="0031104E" w:rsidP="0031104E"/>
    <w:p w14:paraId="79370CC1" w14:textId="4FF13DE6" w:rsidR="0031104E" w:rsidRPr="0031104E" w:rsidRDefault="0031104E" w:rsidP="0031104E">
      <w:pPr>
        <w:tabs>
          <w:tab w:val="clear" w:pos="1134"/>
          <w:tab w:val="clear" w:pos="1871"/>
          <w:tab w:val="clear" w:pos="2268"/>
          <w:tab w:val="left" w:pos="3955"/>
        </w:tabs>
      </w:pPr>
      <w:r>
        <w:tab/>
      </w:r>
    </w:p>
    <w:sectPr w:rsidR="0031104E" w:rsidRPr="0031104E" w:rsidSect="0057642C">
      <w:headerReference w:type="default" r:id="rId7"/>
      <w:footnotePr>
        <w:numFmt w:val="chicago"/>
      </w:footnotePr>
      <w:pgSz w:w="11907" w:h="16834" w:code="9"/>
      <w:pgMar w:top="1418" w:right="1134" w:bottom="1418" w:left="1134" w:header="720" w:footer="720" w:gutter="0"/>
      <w:paperSrc w:first="15" w:other="15"/>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07757F" w14:textId="77777777" w:rsidR="00DB5DD8" w:rsidRDefault="00DB5DD8" w:rsidP="00DB5DD8">
      <w:pPr>
        <w:spacing w:before="0"/>
      </w:pPr>
      <w:r>
        <w:separator/>
      </w:r>
    </w:p>
  </w:endnote>
  <w:endnote w:type="continuationSeparator" w:id="0">
    <w:p w14:paraId="3FC404CE" w14:textId="77777777" w:rsidR="00DB5DD8" w:rsidRDefault="00DB5DD8" w:rsidP="00DB5DD8">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444307" w14:textId="77777777" w:rsidR="00DB5DD8" w:rsidRDefault="00DB5DD8" w:rsidP="00DB5DD8">
      <w:pPr>
        <w:spacing w:before="0"/>
      </w:pPr>
      <w:r>
        <w:separator/>
      </w:r>
    </w:p>
  </w:footnote>
  <w:footnote w:type="continuationSeparator" w:id="0">
    <w:p w14:paraId="566DC30C" w14:textId="77777777" w:rsidR="00DB5DD8" w:rsidRDefault="00DB5DD8" w:rsidP="00DB5DD8">
      <w:pPr>
        <w:spacing w:before="0"/>
      </w:pPr>
      <w:r>
        <w:continuationSeparator/>
      </w:r>
    </w:p>
  </w:footnote>
  <w:footnote w:id="1">
    <w:p w14:paraId="59E12137" w14:textId="68C7A0F9" w:rsidR="00404802" w:rsidRPr="00404802" w:rsidRDefault="00404802" w:rsidP="0031104E">
      <w:pPr>
        <w:pStyle w:val="FootnoteText"/>
        <w:jc w:val="both"/>
        <w:rPr>
          <w:lang w:val="fr-CH"/>
        </w:rPr>
      </w:pPr>
      <w:r>
        <w:rPr>
          <w:rStyle w:val="FootnoteReference"/>
        </w:rPr>
        <w:footnoteRef/>
      </w:r>
      <w:r>
        <w:t xml:space="preserve"> </w:t>
      </w:r>
      <w:r>
        <w:rPr>
          <w:lang w:val="fr-CH"/>
        </w:rPr>
        <w:tab/>
      </w:r>
      <w:r>
        <w:rPr>
          <w:sz w:val="22"/>
          <w:szCs w:val="22"/>
          <w:lang w:val="fr-CH"/>
        </w:rPr>
        <w:t>En 2017</w:t>
      </w:r>
      <w:r w:rsidR="0031104E">
        <w:rPr>
          <w:sz w:val="22"/>
          <w:szCs w:val="22"/>
          <w:lang w:val="fr-CH"/>
        </w:rPr>
        <w:t>,</w:t>
      </w:r>
      <w:r>
        <w:rPr>
          <w:sz w:val="22"/>
          <w:szCs w:val="22"/>
          <w:lang w:val="fr-CH"/>
        </w:rPr>
        <w:t xml:space="preserve"> 2019</w:t>
      </w:r>
      <w:r w:rsidR="0031104E">
        <w:rPr>
          <w:sz w:val="22"/>
          <w:szCs w:val="22"/>
          <w:lang w:val="fr-CH"/>
        </w:rPr>
        <w:t xml:space="preserve"> et 2023</w:t>
      </w:r>
      <w:r w:rsidRPr="009A2689">
        <w:rPr>
          <w:sz w:val="22"/>
          <w:szCs w:val="22"/>
          <w:lang w:val="fr-CH"/>
        </w:rPr>
        <w:t>, la Commission d'études 1 des radiocommunications a</w:t>
      </w:r>
      <w:r>
        <w:rPr>
          <w:sz w:val="22"/>
          <w:szCs w:val="22"/>
          <w:lang w:val="fr-CH"/>
        </w:rPr>
        <w:t xml:space="preserve"> repoussé la date d'achèvement </w:t>
      </w:r>
      <w:r w:rsidRPr="009A2689">
        <w:rPr>
          <w:sz w:val="22"/>
          <w:szCs w:val="22"/>
          <w:lang w:val="fr-CH"/>
        </w:rPr>
        <w:t>des études au titre de cette Question</w:t>
      </w:r>
      <w:r>
        <w:rPr>
          <w:sz w:val="22"/>
          <w:szCs w:val="22"/>
          <w:lang w:val="fr-CH"/>
        </w:rPr>
        <w:t xml:space="preserve">, et en 2019, elle </w:t>
      </w:r>
      <w:r w:rsidRPr="009A2689">
        <w:rPr>
          <w:sz w:val="22"/>
          <w:szCs w:val="22"/>
          <w:lang w:val="fr-CH"/>
        </w:rPr>
        <w:t>a</w:t>
      </w:r>
      <w:r>
        <w:rPr>
          <w:sz w:val="22"/>
          <w:szCs w:val="22"/>
          <w:lang w:val="fr-CH"/>
        </w:rPr>
        <w:t xml:space="preserve"> également modifié la catégorie</w:t>
      </w:r>
      <w:r w:rsidRPr="009A2689">
        <w:rPr>
          <w:sz w:val="22"/>
          <w:szCs w:val="22"/>
          <w:lang w:val="fr-CH"/>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9278987"/>
      <w:docPartObj>
        <w:docPartGallery w:val="Page Numbers (Top of Page)"/>
        <w:docPartUnique/>
      </w:docPartObj>
    </w:sdtPr>
    <w:sdtEndPr>
      <w:rPr>
        <w:noProof/>
      </w:rPr>
    </w:sdtEndPr>
    <w:sdtContent>
      <w:p w14:paraId="39C0EB34" w14:textId="77777777" w:rsidR="00404802" w:rsidRDefault="00404802">
        <w:pPr>
          <w:pStyle w:val="Header"/>
        </w:pPr>
        <w:r>
          <w:fldChar w:fldCharType="begin"/>
        </w:r>
        <w:r>
          <w:instrText xml:space="preserve"> PAGE   \* MERGEFORMAT </w:instrText>
        </w:r>
        <w:r>
          <w:fldChar w:fldCharType="separate"/>
        </w:r>
        <w:r>
          <w:rPr>
            <w:noProof/>
          </w:rPr>
          <w:t>2</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attachedTemplate r:id="rId1"/>
  <w:linkStyles/>
  <w:defaultTabStop w:val="720"/>
  <w:hyphenationZone w:val="425"/>
  <w:drawingGridHorizontalSpacing w:val="120"/>
  <w:drawingGridVerticalSpacing w:val="163"/>
  <w:displayHorizontalDrawingGridEvery w:val="0"/>
  <w:displayVerticalDrawingGridEvery w:val="2"/>
  <w:characterSpacingControl w:val="doNotCompress"/>
  <w:footnotePr>
    <w:numFmt w:val="chicago"/>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5DD8"/>
    <w:rsid w:val="00255F68"/>
    <w:rsid w:val="0031104E"/>
    <w:rsid w:val="00404802"/>
    <w:rsid w:val="004B2149"/>
    <w:rsid w:val="0057642C"/>
    <w:rsid w:val="00586742"/>
    <w:rsid w:val="0060526C"/>
    <w:rsid w:val="006A2851"/>
    <w:rsid w:val="007D0014"/>
    <w:rsid w:val="00BD078C"/>
    <w:rsid w:val="00DB5DD8"/>
    <w:rsid w:val="00E62554"/>
    <w:rsid w:val="00EF1CB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CD3D2"/>
  <w15:chartTrackingRefBased/>
  <w15:docId w15:val="{EDFED5F1-8FB6-43C2-92AE-866A6686E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5F68"/>
    <w:pPr>
      <w:tabs>
        <w:tab w:val="left" w:pos="1134"/>
        <w:tab w:val="left" w:pos="1871"/>
        <w:tab w:val="left" w:pos="2268"/>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val="fr-FR" w:eastAsia="en-US"/>
    </w:rPr>
  </w:style>
  <w:style w:type="paragraph" w:styleId="Heading1">
    <w:name w:val="heading 1"/>
    <w:basedOn w:val="Normal"/>
    <w:next w:val="Normal"/>
    <w:link w:val="Heading1Char"/>
    <w:qFormat/>
    <w:rsid w:val="00255F68"/>
    <w:pPr>
      <w:keepNext/>
      <w:keepLines/>
      <w:spacing w:before="280"/>
      <w:ind w:left="1134" w:hanging="1134"/>
      <w:outlineLvl w:val="0"/>
    </w:pPr>
    <w:rPr>
      <w:b/>
      <w:sz w:val="28"/>
    </w:rPr>
  </w:style>
  <w:style w:type="paragraph" w:styleId="Heading2">
    <w:name w:val="heading 2"/>
    <w:basedOn w:val="Heading1"/>
    <w:next w:val="Normal"/>
    <w:link w:val="Heading2Char"/>
    <w:qFormat/>
    <w:rsid w:val="00255F68"/>
    <w:pPr>
      <w:spacing w:before="200"/>
      <w:outlineLvl w:val="1"/>
    </w:pPr>
    <w:rPr>
      <w:sz w:val="24"/>
    </w:rPr>
  </w:style>
  <w:style w:type="paragraph" w:styleId="Heading3">
    <w:name w:val="heading 3"/>
    <w:basedOn w:val="Heading1"/>
    <w:next w:val="Normal"/>
    <w:link w:val="Heading3Char"/>
    <w:qFormat/>
    <w:rsid w:val="00255F68"/>
    <w:pPr>
      <w:tabs>
        <w:tab w:val="clear" w:pos="1134"/>
      </w:tabs>
      <w:spacing w:before="200"/>
      <w:outlineLvl w:val="2"/>
    </w:pPr>
    <w:rPr>
      <w:sz w:val="24"/>
    </w:rPr>
  </w:style>
  <w:style w:type="paragraph" w:styleId="Heading4">
    <w:name w:val="heading 4"/>
    <w:basedOn w:val="Heading3"/>
    <w:next w:val="Normal"/>
    <w:link w:val="Heading4Char"/>
    <w:qFormat/>
    <w:rsid w:val="00255F68"/>
    <w:pPr>
      <w:outlineLvl w:val="3"/>
    </w:pPr>
  </w:style>
  <w:style w:type="paragraph" w:styleId="Heading5">
    <w:name w:val="heading 5"/>
    <w:basedOn w:val="Heading4"/>
    <w:next w:val="Normal"/>
    <w:link w:val="Heading5Char"/>
    <w:qFormat/>
    <w:rsid w:val="00255F68"/>
    <w:pPr>
      <w:outlineLvl w:val="4"/>
    </w:pPr>
  </w:style>
  <w:style w:type="paragraph" w:styleId="Heading6">
    <w:name w:val="heading 6"/>
    <w:basedOn w:val="Heading4"/>
    <w:next w:val="Normal"/>
    <w:link w:val="Heading6Char"/>
    <w:qFormat/>
    <w:rsid w:val="00255F68"/>
    <w:pPr>
      <w:outlineLvl w:val="5"/>
    </w:pPr>
  </w:style>
  <w:style w:type="paragraph" w:styleId="Heading7">
    <w:name w:val="heading 7"/>
    <w:basedOn w:val="Heading6"/>
    <w:next w:val="Normal"/>
    <w:link w:val="Heading7Char"/>
    <w:qFormat/>
    <w:rsid w:val="00255F68"/>
    <w:pPr>
      <w:outlineLvl w:val="6"/>
    </w:pPr>
  </w:style>
  <w:style w:type="paragraph" w:styleId="Heading8">
    <w:name w:val="heading 8"/>
    <w:basedOn w:val="Heading6"/>
    <w:next w:val="Normal"/>
    <w:link w:val="Heading8Char"/>
    <w:qFormat/>
    <w:rsid w:val="00255F68"/>
    <w:pPr>
      <w:outlineLvl w:val="7"/>
    </w:pPr>
  </w:style>
  <w:style w:type="paragraph" w:styleId="Heading9">
    <w:name w:val="heading 9"/>
    <w:basedOn w:val="Heading6"/>
    <w:next w:val="Normal"/>
    <w:link w:val="Heading9Char"/>
    <w:qFormat/>
    <w:rsid w:val="00255F6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ll">
    <w:name w:val="Call"/>
    <w:basedOn w:val="Normal"/>
    <w:next w:val="Normal"/>
    <w:rsid w:val="00255F68"/>
    <w:pPr>
      <w:keepNext/>
      <w:keepLines/>
      <w:spacing w:before="160"/>
      <w:ind w:left="1134"/>
    </w:pPr>
    <w:rPr>
      <w:i/>
    </w:rPr>
  </w:style>
  <w:style w:type="paragraph" w:customStyle="1" w:styleId="Questiondate">
    <w:name w:val="Question_date"/>
    <w:basedOn w:val="Recdate"/>
    <w:next w:val="Normalaftertitle"/>
    <w:rsid w:val="00255F68"/>
  </w:style>
  <w:style w:type="paragraph" w:customStyle="1" w:styleId="QuestionNoBR">
    <w:name w:val="Question_No_BR"/>
    <w:basedOn w:val="Normal"/>
    <w:next w:val="Questiontitle"/>
    <w:rsid w:val="00DB5DD8"/>
    <w:pPr>
      <w:keepNext/>
      <w:keepLines/>
      <w:spacing w:before="480"/>
      <w:jc w:val="center"/>
    </w:pPr>
    <w:rPr>
      <w:caps/>
      <w:sz w:val="28"/>
    </w:rPr>
  </w:style>
  <w:style w:type="paragraph" w:customStyle="1" w:styleId="Questiontitle">
    <w:name w:val="Question_title"/>
    <w:basedOn w:val="Rectitle"/>
    <w:next w:val="Normal"/>
    <w:rsid w:val="00255F68"/>
  </w:style>
  <w:style w:type="paragraph" w:customStyle="1" w:styleId="Normalaftertitle">
    <w:name w:val="Normal after title"/>
    <w:basedOn w:val="Normal"/>
    <w:next w:val="Normal"/>
    <w:rsid w:val="00255F68"/>
    <w:pPr>
      <w:spacing w:before="280"/>
    </w:pPr>
  </w:style>
  <w:style w:type="paragraph" w:customStyle="1" w:styleId="call0">
    <w:name w:val="call"/>
    <w:basedOn w:val="Normal"/>
    <w:next w:val="Normal"/>
    <w:rsid w:val="00DB5DD8"/>
    <w:pPr>
      <w:keepNext/>
      <w:keepLines/>
      <w:overflowPunct/>
      <w:autoSpaceDE/>
      <w:autoSpaceDN/>
      <w:adjustRightInd/>
      <w:spacing w:before="160"/>
      <w:ind w:left="794"/>
      <w:textAlignment w:val="auto"/>
    </w:pPr>
    <w:rPr>
      <w:i/>
    </w:rPr>
  </w:style>
  <w:style w:type="character" w:styleId="FootnoteReference">
    <w:name w:val="footnote reference"/>
    <w:rsid w:val="00255F68"/>
    <w:rPr>
      <w:position w:val="6"/>
      <w:sz w:val="18"/>
    </w:rPr>
  </w:style>
  <w:style w:type="paragraph" w:styleId="Header">
    <w:name w:val="header"/>
    <w:basedOn w:val="Normal"/>
    <w:link w:val="HeaderChar"/>
    <w:uiPriority w:val="99"/>
    <w:rsid w:val="00255F68"/>
    <w:pPr>
      <w:spacing w:before="0"/>
      <w:jc w:val="center"/>
    </w:pPr>
    <w:rPr>
      <w:sz w:val="18"/>
    </w:rPr>
  </w:style>
  <w:style w:type="character" w:customStyle="1" w:styleId="HeaderChar">
    <w:name w:val="Header Char"/>
    <w:basedOn w:val="DefaultParagraphFont"/>
    <w:link w:val="Header"/>
    <w:uiPriority w:val="99"/>
    <w:rsid w:val="00255F68"/>
    <w:rPr>
      <w:rFonts w:ascii="Times New Roman" w:eastAsia="Times New Roman" w:hAnsi="Times New Roman" w:cs="Times New Roman"/>
      <w:sz w:val="18"/>
      <w:szCs w:val="20"/>
      <w:lang w:val="fr-FR" w:eastAsia="en-US"/>
    </w:rPr>
  </w:style>
  <w:style w:type="paragraph" w:styleId="Footer">
    <w:name w:val="footer"/>
    <w:basedOn w:val="Normal"/>
    <w:link w:val="FooterChar"/>
    <w:rsid w:val="00255F68"/>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E62554"/>
    <w:rPr>
      <w:rFonts w:ascii="Times New Roman" w:eastAsia="Times New Roman" w:hAnsi="Times New Roman" w:cs="Times New Roman"/>
      <w:caps/>
      <w:noProof/>
      <w:sz w:val="16"/>
      <w:szCs w:val="20"/>
      <w:lang w:val="fr-FR" w:eastAsia="en-US"/>
    </w:rPr>
  </w:style>
  <w:style w:type="character" w:customStyle="1" w:styleId="Heading1Char">
    <w:name w:val="Heading 1 Char"/>
    <w:basedOn w:val="DefaultParagraphFont"/>
    <w:link w:val="Heading1"/>
    <w:rsid w:val="00255F68"/>
    <w:rPr>
      <w:rFonts w:ascii="Times New Roman" w:eastAsia="Times New Roman" w:hAnsi="Times New Roman" w:cs="Times New Roman"/>
      <w:b/>
      <w:sz w:val="28"/>
      <w:szCs w:val="20"/>
      <w:lang w:val="fr-FR" w:eastAsia="en-US"/>
    </w:rPr>
  </w:style>
  <w:style w:type="character" w:customStyle="1" w:styleId="Heading2Char">
    <w:name w:val="Heading 2 Char"/>
    <w:basedOn w:val="DefaultParagraphFont"/>
    <w:link w:val="Heading2"/>
    <w:rsid w:val="00255F68"/>
    <w:rPr>
      <w:rFonts w:ascii="Times New Roman" w:eastAsia="Times New Roman" w:hAnsi="Times New Roman" w:cs="Times New Roman"/>
      <w:b/>
      <w:sz w:val="24"/>
      <w:szCs w:val="20"/>
      <w:lang w:val="fr-FR" w:eastAsia="en-US"/>
    </w:rPr>
  </w:style>
  <w:style w:type="character" w:customStyle="1" w:styleId="Heading3Char">
    <w:name w:val="Heading 3 Char"/>
    <w:basedOn w:val="DefaultParagraphFont"/>
    <w:link w:val="Heading3"/>
    <w:rsid w:val="00255F68"/>
    <w:rPr>
      <w:rFonts w:ascii="Times New Roman" w:eastAsia="Times New Roman" w:hAnsi="Times New Roman" w:cs="Times New Roman"/>
      <w:b/>
      <w:sz w:val="24"/>
      <w:szCs w:val="20"/>
      <w:lang w:val="fr-FR" w:eastAsia="en-US"/>
    </w:rPr>
  </w:style>
  <w:style w:type="character" w:customStyle="1" w:styleId="Heading4Char">
    <w:name w:val="Heading 4 Char"/>
    <w:basedOn w:val="DefaultParagraphFont"/>
    <w:link w:val="Heading4"/>
    <w:rsid w:val="00255F68"/>
    <w:rPr>
      <w:rFonts w:ascii="Times New Roman" w:eastAsia="Times New Roman" w:hAnsi="Times New Roman" w:cs="Times New Roman"/>
      <w:b/>
      <w:sz w:val="24"/>
      <w:szCs w:val="20"/>
      <w:lang w:val="fr-FR" w:eastAsia="en-US"/>
    </w:rPr>
  </w:style>
  <w:style w:type="character" w:customStyle="1" w:styleId="Heading5Char">
    <w:name w:val="Heading 5 Char"/>
    <w:basedOn w:val="DefaultParagraphFont"/>
    <w:link w:val="Heading5"/>
    <w:rsid w:val="00255F68"/>
    <w:rPr>
      <w:rFonts w:ascii="Times New Roman" w:eastAsia="Times New Roman" w:hAnsi="Times New Roman" w:cs="Times New Roman"/>
      <w:b/>
      <w:sz w:val="24"/>
      <w:szCs w:val="20"/>
      <w:lang w:val="fr-FR" w:eastAsia="en-US"/>
    </w:rPr>
  </w:style>
  <w:style w:type="character" w:customStyle="1" w:styleId="Heading6Char">
    <w:name w:val="Heading 6 Char"/>
    <w:basedOn w:val="DefaultParagraphFont"/>
    <w:link w:val="Heading6"/>
    <w:rsid w:val="00255F68"/>
    <w:rPr>
      <w:rFonts w:ascii="Times New Roman" w:eastAsia="Times New Roman" w:hAnsi="Times New Roman" w:cs="Times New Roman"/>
      <w:b/>
      <w:sz w:val="24"/>
      <w:szCs w:val="20"/>
      <w:lang w:val="fr-FR" w:eastAsia="en-US"/>
    </w:rPr>
  </w:style>
  <w:style w:type="character" w:customStyle="1" w:styleId="Heading7Char">
    <w:name w:val="Heading 7 Char"/>
    <w:basedOn w:val="DefaultParagraphFont"/>
    <w:link w:val="Heading7"/>
    <w:rsid w:val="00255F68"/>
    <w:rPr>
      <w:rFonts w:ascii="Times New Roman" w:eastAsia="Times New Roman" w:hAnsi="Times New Roman" w:cs="Times New Roman"/>
      <w:b/>
      <w:sz w:val="24"/>
      <w:szCs w:val="20"/>
      <w:lang w:val="fr-FR" w:eastAsia="en-US"/>
    </w:rPr>
  </w:style>
  <w:style w:type="character" w:customStyle="1" w:styleId="Heading8Char">
    <w:name w:val="Heading 8 Char"/>
    <w:basedOn w:val="DefaultParagraphFont"/>
    <w:link w:val="Heading8"/>
    <w:rsid w:val="00255F68"/>
    <w:rPr>
      <w:rFonts w:ascii="Times New Roman" w:eastAsia="Times New Roman" w:hAnsi="Times New Roman" w:cs="Times New Roman"/>
      <w:b/>
      <w:sz w:val="24"/>
      <w:szCs w:val="20"/>
      <w:lang w:val="fr-FR" w:eastAsia="en-US"/>
    </w:rPr>
  </w:style>
  <w:style w:type="character" w:customStyle="1" w:styleId="Heading9Char">
    <w:name w:val="Heading 9 Char"/>
    <w:basedOn w:val="DefaultParagraphFont"/>
    <w:link w:val="Heading9"/>
    <w:rsid w:val="00255F68"/>
    <w:rPr>
      <w:rFonts w:ascii="Times New Roman" w:eastAsia="Times New Roman" w:hAnsi="Times New Roman" w:cs="Times New Roman"/>
      <w:b/>
      <w:sz w:val="24"/>
      <w:szCs w:val="20"/>
      <w:lang w:val="fr-FR" w:eastAsia="en-US"/>
    </w:rPr>
  </w:style>
  <w:style w:type="paragraph" w:customStyle="1" w:styleId="Tabletitle">
    <w:name w:val="Table_title"/>
    <w:basedOn w:val="Normal"/>
    <w:next w:val="Tabletext"/>
    <w:rsid w:val="00255F68"/>
    <w:pPr>
      <w:keepNext/>
      <w:keepLines/>
      <w:spacing w:before="0" w:after="120"/>
      <w:jc w:val="center"/>
    </w:pPr>
    <w:rPr>
      <w:rFonts w:ascii="Times New Roman Bold" w:hAnsi="Times New Roman Bold"/>
      <w:b/>
      <w:sz w:val="20"/>
    </w:rPr>
  </w:style>
  <w:style w:type="paragraph" w:customStyle="1" w:styleId="Tablehead">
    <w:name w:val="Table_head"/>
    <w:basedOn w:val="Tabletext"/>
    <w:next w:val="Tabletext"/>
    <w:rsid w:val="00255F68"/>
    <w:pPr>
      <w:keepNext/>
      <w:spacing w:before="80" w:after="80"/>
      <w:jc w:val="center"/>
    </w:pPr>
    <w:rPr>
      <w:b/>
    </w:rPr>
  </w:style>
  <w:style w:type="paragraph" w:customStyle="1" w:styleId="Tabletext">
    <w:name w:val="Table_text"/>
    <w:basedOn w:val="Normal"/>
    <w:rsid w:val="00255F6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Artheading">
    <w:name w:val="Art_heading"/>
    <w:basedOn w:val="Normal"/>
    <w:next w:val="Normal"/>
    <w:rsid w:val="00255F68"/>
    <w:pPr>
      <w:spacing w:before="480"/>
      <w:jc w:val="center"/>
    </w:pPr>
    <w:rPr>
      <w:rFonts w:ascii="Times New Roman Bold" w:hAnsi="Times New Roman Bold"/>
      <w:b/>
      <w:sz w:val="28"/>
    </w:rPr>
  </w:style>
  <w:style w:type="paragraph" w:customStyle="1" w:styleId="Normalaftertitle0">
    <w:name w:val="Normal_after_title"/>
    <w:basedOn w:val="Normal"/>
    <w:next w:val="Normal"/>
    <w:rsid w:val="00255F68"/>
    <w:pPr>
      <w:spacing w:before="360"/>
    </w:pPr>
  </w:style>
  <w:style w:type="paragraph" w:customStyle="1" w:styleId="ArtNo">
    <w:name w:val="Art_No"/>
    <w:basedOn w:val="Normal"/>
    <w:next w:val="Arttitle"/>
    <w:rsid w:val="00255F68"/>
    <w:pPr>
      <w:keepNext/>
      <w:keepLines/>
      <w:spacing w:before="480"/>
      <w:jc w:val="center"/>
    </w:pPr>
    <w:rPr>
      <w:caps/>
      <w:sz w:val="28"/>
    </w:rPr>
  </w:style>
  <w:style w:type="paragraph" w:customStyle="1" w:styleId="Arttitle">
    <w:name w:val="Art_title"/>
    <w:basedOn w:val="Normal"/>
    <w:next w:val="Normal"/>
    <w:rsid w:val="00255F68"/>
    <w:pPr>
      <w:keepNext/>
      <w:keepLines/>
      <w:spacing w:before="240"/>
      <w:jc w:val="center"/>
    </w:pPr>
    <w:rPr>
      <w:b/>
      <w:sz w:val="28"/>
    </w:rPr>
  </w:style>
  <w:style w:type="paragraph" w:customStyle="1" w:styleId="ASN1">
    <w:name w:val="ASN.1"/>
    <w:basedOn w:val="Normal"/>
    <w:rsid w:val="00255F68"/>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hapNo">
    <w:name w:val="Chap_No"/>
    <w:basedOn w:val="ArtNo"/>
    <w:next w:val="Chaptitle"/>
    <w:rsid w:val="00255F68"/>
    <w:rPr>
      <w:rFonts w:ascii="Times New Roman Bold" w:hAnsi="Times New Roman Bold"/>
      <w:b/>
    </w:rPr>
  </w:style>
  <w:style w:type="paragraph" w:customStyle="1" w:styleId="Chaptitle">
    <w:name w:val="Chap_title"/>
    <w:basedOn w:val="Arttitle"/>
    <w:next w:val="Normal"/>
    <w:rsid w:val="00255F68"/>
  </w:style>
  <w:style w:type="character" w:styleId="EndnoteReference">
    <w:name w:val="endnote reference"/>
    <w:rsid w:val="00255F68"/>
    <w:rPr>
      <w:vertAlign w:val="superscript"/>
    </w:rPr>
  </w:style>
  <w:style w:type="paragraph" w:customStyle="1" w:styleId="enumlev1">
    <w:name w:val="enumlev1"/>
    <w:basedOn w:val="Normal"/>
    <w:rsid w:val="00255F68"/>
    <w:pPr>
      <w:tabs>
        <w:tab w:val="clear" w:pos="2268"/>
        <w:tab w:val="left" w:pos="2608"/>
        <w:tab w:val="left" w:pos="3345"/>
      </w:tabs>
      <w:spacing w:before="80"/>
      <w:ind w:left="1134" w:hanging="1134"/>
    </w:pPr>
  </w:style>
  <w:style w:type="paragraph" w:customStyle="1" w:styleId="enumlev2">
    <w:name w:val="enumlev2"/>
    <w:basedOn w:val="enumlev1"/>
    <w:rsid w:val="00255F68"/>
    <w:pPr>
      <w:ind w:left="1871" w:hanging="737"/>
    </w:pPr>
  </w:style>
  <w:style w:type="paragraph" w:customStyle="1" w:styleId="enumlev3">
    <w:name w:val="enumlev3"/>
    <w:basedOn w:val="enumlev2"/>
    <w:rsid w:val="00255F68"/>
    <w:pPr>
      <w:ind w:left="2268" w:hanging="397"/>
    </w:pPr>
  </w:style>
  <w:style w:type="paragraph" w:customStyle="1" w:styleId="Equation">
    <w:name w:val="Equation"/>
    <w:basedOn w:val="Normal"/>
    <w:rsid w:val="00255F68"/>
    <w:pPr>
      <w:tabs>
        <w:tab w:val="clear" w:pos="1871"/>
        <w:tab w:val="clear" w:pos="2268"/>
        <w:tab w:val="center" w:pos="4820"/>
        <w:tab w:val="right" w:pos="9639"/>
      </w:tabs>
    </w:pPr>
  </w:style>
  <w:style w:type="paragraph" w:customStyle="1" w:styleId="Equationlegend">
    <w:name w:val="Equation_legend"/>
    <w:basedOn w:val="NormalIndent"/>
    <w:rsid w:val="00255F68"/>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255F68"/>
    <w:pPr>
      <w:keepNext/>
      <w:keepLines/>
      <w:spacing w:before="20" w:after="20"/>
    </w:pPr>
    <w:rPr>
      <w:sz w:val="18"/>
    </w:rPr>
  </w:style>
  <w:style w:type="paragraph" w:customStyle="1" w:styleId="Figurewithouttitle">
    <w:name w:val="Figure_without_title"/>
    <w:basedOn w:val="FigureNo"/>
    <w:next w:val="Normal"/>
    <w:rsid w:val="00255F68"/>
    <w:pPr>
      <w:keepNext w:val="0"/>
    </w:pPr>
  </w:style>
  <w:style w:type="paragraph" w:customStyle="1" w:styleId="FirstFooter">
    <w:name w:val="FirstFooter"/>
    <w:basedOn w:val="Footer"/>
    <w:rsid w:val="00255F68"/>
    <w:pPr>
      <w:tabs>
        <w:tab w:val="clear" w:pos="5954"/>
        <w:tab w:val="clear" w:pos="9639"/>
      </w:tabs>
      <w:overflowPunct/>
      <w:autoSpaceDE/>
      <w:autoSpaceDN/>
      <w:adjustRightInd/>
      <w:spacing w:before="40"/>
      <w:textAlignment w:val="auto"/>
    </w:pPr>
    <w:rPr>
      <w:caps w:val="0"/>
      <w:noProof w:val="0"/>
    </w:rPr>
  </w:style>
  <w:style w:type="paragraph" w:styleId="FootnoteText">
    <w:name w:val="footnote text"/>
    <w:basedOn w:val="Normal"/>
    <w:link w:val="FootnoteTextChar"/>
    <w:rsid w:val="00255F68"/>
    <w:pPr>
      <w:keepLines/>
      <w:tabs>
        <w:tab w:val="left" w:pos="255"/>
      </w:tabs>
    </w:pPr>
  </w:style>
  <w:style w:type="character" w:customStyle="1" w:styleId="FootnoteTextChar">
    <w:name w:val="Footnote Text Char"/>
    <w:basedOn w:val="DefaultParagraphFont"/>
    <w:link w:val="FootnoteText"/>
    <w:rsid w:val="00255F68"/>
    <w:rPr>
      <w:rFonts w:ascii="Times New Roman" w:eastAsia="Times New Roman" w:hAnsi="Times New Roman" w:cs="Times New Roman"/>
      <w:sz w:val="24"/>
      <w:szCs w:val="20"/>
      <w:lang w:val="fr-FR" w:eastAsia="en-US"/>
    </w:rPr>
  </w:style>
  <w:style w:type="paragraph" w:customStyle="1" w:styleId="Note">
    <w:name w:val="Note"/>
    <w:basedOn w:val="Normal"/>
    <w:rsid w:val="00255F68"/>
    <w:pPr>
      <w:tabs>
        <w:tab w:val="left" w:pos="284"/>
      </w:tabs>
      <w:spacing w:before="80"/>
    </w:pPr>
  </w:style>
  <w:style w:type="paragraph" w:customStyle="1" w:styleId="Headingb">
    <w:name w:val="Heading_b"/>
    <w:basedOn w:val="Normal"/>
    <w:next w:val="Normal"/>
    <w:rsid w:val="00255F68"/>
    <w:pPr>
      <w:keepNext/>
      <w:spacing w:before="160"/>
    </w:pPr>
    <w:rPr>
      <w:b/>
    </w:rPr>
  </w:style>
  <w:style w:type="paragraph" w:customStyle="1" w:styleId="Headingi">
    <w:name w:val="Heading_i"/>
    <w:basedOn w:val="Normal"/>
    <w:next w:val="Normal"/>
    <w:rsid w:val="00255F68"/>
    <w:pPr>
      <w:keepNext/>
      <w:spacing w:before="160"/>
    </w:pPr>
    <w:rPr>
      <w:rFonts w:ascii="Times" w:hAnsi="Times"/>
      <w:i/>
    </w:rPr>
  </w:style>
  <w:style w:type="paragraph" w:styleId="Index1">
    <w:name w:val="index 1"/>
    <w:basedOn w:val="Normal"/>
    <w:next w:val="Normal"/>
    <w:rsid w:val="00255F68"/>
  </w:style>
  <w:style w:type="paragraph" w:styleId="Index2">
    <w:name w:val="index 2"/>
    <w:basedOn w:val="Normal"/>
    <w:next w:val="Normal"/>
    <w:rsid w:val="00255F68"/>
    <w:pPr>
      <w:ind w:left="283"/>
    </w:pPr>
  </w:style>
  <w:style w:type="paragraph" w:styleId="Index3">
    <w:name w:val="index 3"/>
    <w:basedOn w:val="Normal"/>
    <w:next w:val="Normal"/>
    <w:rsid w:val="00255F68"/>
    <w:pPr>
      <w:ind w:left="566"/>
    </w:pPr>
  </w:style>
  <w:style w:type="paragraph" w:customStyle="1" w:styleId="PartNo">
    <w:name w:val="Part_No"/>
    <w:basedOn w:val="AnnexNo"/>
    <w:next w:val="Normal"/>
    <w:rsid w:val="00255F68"/>
  </w:style>
  <w:style w:type="paragraph" w:customStyle="1" w:styleId="Partref">
    <w:name w:val="Part_ref"/>
    <w:basedOn w:val="Annexref"/>
    <w:next w:val="Parttitle"/>
    <w:rsid w:val="00255F68"/>
  </w:style>
  <w:style w:type="paragraph" w:customStyle="1" w:styleId="Parttitle">
    <w:name w:val="Part_title"/>
    <w:basedOn w:val="Annextitle"/>
    <w:next w:val="Normalaftertitle"/>
    <w:rsid w:val="00255F68"/>
  </w:style>
  <w:style w:type="paragraph" w:customStyle="1" w:styleId="RecNo">
    <w:name w:val="Rec_No"/>
    <w:basedOn w:val="Normal"/>
    <w:next w:val="Normal"/>
    <w:rsid w:val="00255F68"/>
    <w:pPr>
      <w:keepNext/>
      <w:keepLines/>
      <w:spacing w:before="480"/>
      <w:jc w:val="center"/>
    </w:pPr>
    <w:rPr>
      <w:caps/>
      <w:sz w:val="28"/>
    </w:rPr>
  </w:style>
  <w:style w:type="paragraph" w:customStyle="1" w:styleId="Rectitle">
    <w:name w:val="Rec_title"/>
    <w:basedOn w:val="RecNo"/>
    <w:next w:val="Normal"/>
    <w:rsid w:val="00255F68"/>
    <w:pPr>
      <w:spacing w:before="240"/>
    </w:pPr>
    <w:rPr>
      <w:rFonts w:ascii="Times New Roman Bold" w:hAnsi="Times New Roman Bold"/>
      <w:b/>
      <w:caps w:val="0"/>
    </w:rPr>
  </w:style>
  <w:style w:type="paragraph" w:customStyle="1" w:styleId="Recref">
    <w:name w:val="Rec_ref"/>
    <w:basedOn w:val="Rectitle"/>
    <w:next w:val="Recdate"/>
    <w:rsid w:val="00255F68"/>
    <w:pPr>
      <w:spacing w:before="120"/>
    </w:pPr>
    <w:rPr>
      <w:rFonts w:ascii="Times New Roman" w:hAnsi="Times New Roman"/>
      <w:b w:val="0"/>
      <w:sz w:val="24"/>
    </w:rPr>
  </w:style>
  <w:style w:type="paragraph" w:customStyle="1" w:styleId="Recdate">
    <w:name w:val="Rec_date"/>
    <w:basedOn w:val="Normal"/>
    <w:next w:val="Normalaftertitle"/>
    <w:rsid w:val="00255F68"/>
    <w:pPr>
      <w:keepNext/>
      <w:keepLines/>
      <w:jc w:val="right"/>
    </w:pPr>
    <w:rPr>
      <w:sz w:val="22"/>
    </w:rPr>
  </w:style>
  <w:style w:type="paragraph" w:customStyle="1" w:styleId="QuestionNo">
    <w:name w:val="Question_No"/>
    <w:basedOn w:val="RecNo"/>
    <w:next w:val="Normal"/>
    <w:rsid w:val="00255F68"/>
  </w:style>
  <w:style w:type="paragraph" w:customStyle="1" w:styleId="Questionref">
    <w:name w:val="Question_ref"/>
    <w:basedOn w:val="Recref"/>
    <w:next w:val="Questiondate"/>
    <w:rsid w:val="00255F68"/>
  </w:style>
  <w:style w:type="paragraph" w:customStyle="1" w:styleId="Reftext">
    <w:name w:val="Ref_text"/>
    <w:basedOn w:val="Normal"/>
    <w:rsid w:val="00255F68"/>
    <w:pPr>
      <w:ind w:left="1134" w:hanging="1134"/>
    </w:pPr>
  </w:style>
  <w:style w:type="paragraph" w:customStyle="1" w:styleId="Reftitle">
    <w:name w:val="Ref_title"/>
    <w:basedOn w:val="Normal"/>
    <w:next w:val="Reftext"/>
    <w:rsid w:val="00255F68"/>
    <w:pPr>
      <w:spacing w:before="480"/>
      <w:jc w:val="center"/>
    </w:pPr>
    <w:rPr>
      <w:caps/>
    </w:rPr>
  </w:style>
  <w:style w:type="paragraph" w:customStyle="1" w:styleId="Repdate">
    <w:name w:val="Rep_date"/>
    <w:basedOn w:val="Recdate"/>
    <w:next w:val="Normalaftertitle"/>
    <w:rsid w:val="00255F68"/>
  </w:style>
  <w:style w:type="paragraph" w:customStyle="1" w:styleId="RepNo">
    <w:name w:val="Rep_No"/>
    <w:basedOn w:val="RecNo"/>
    <w:next w:val="Normal"/>
    <w:rsid w:val="00255F68"/>
  </w:style>
  <w:style w:type="paragraph" w:customStyle="1" w:styleId="Reptitle">
    <w:name w:val="Rep_title"/>
    <w:basedOn w:val="Rectitle"/>
    <w:next w:val="Repref"/>
    <w:rsid w:val="00255F68"/>
  </w:style>
  <w:style w:type="paragraph" w:customStyle="1" w:styleId="Repref">
    <w:name w:val="Rep_ref"/>
    <w:basedOn w:val="Normal"/>
    <w:next w:val="Repdate"/>
    <w:rsid w:val="00255F68"/>
    <w:pPr>
      <w:keepNext/>
      <w:keepLines/>
      <w:jc w:val="center"/>
    </w:pPr>
  </w:style>
  <w:style w:type="paragraph" w:customStyle="1" w:styleId="Resdate">
    <w:name w:val="Res_date"/>
    <w:basedOn w:val="Recdate"/>
    <w:next w:val="Normalaftertitle"/>
    <w:rsid w:val="00255F68"/>
  </w:style>
  <w:style w:type="paragraph" w:customStyle="1" w:styleId="ResNo">
    <w:name w:val="Res_No"/>
    <w:basedOn w:val="RecNo"/>
    <w:next w:val="Normal"/>
    <w:rsid w:val="00255F68"/>
  </w:style>
  <w:style w:type="paragraph" w:customStyle="1" w:styleId="Restitle">
    <w:name w:val="Res_title"/>
    <w:basedOn w:val="Rectitle"/>
    <w:next w:val="Normal"/>
    <w:rsid w:val="00255F68"/>
  </w:style>
  <w:style w:type="paragraph" w:customStyle="1" w:styleId="Resref">
    <w:name w:val="Res_ref"/>
    <w:basedOn w:val="Recref"/>
    <w:next w:val="Resdate"/>
    <w:rsid w:val="00255F68"/>
  </w:style>
  <w:style w:type="paragraph" w:customStyle="1" w:styleId="SectionNo">
    <w:name w:val="Section_No"/>
    <w:basedOn w:val="AnnexNo"/>
    <w:next w:val="Normal"/>
    <w:rsid w:val="00255F68"/>
  </w:style>
  <w:style w:type="paragraph" w:customStyle="1" w:styleId="Sectiontitle">
    <w:name w:val="Section_title"/>
    <w:basedOn w:val="Annextitle"/>
    <w:next w:val="Normalaftertitle"/>
    <w:rsid w:val="00255F68"/>
  </w:style>
  <w:style w:type="paragraph" w:customStyle="1" w:styleId="Source">
    <w:name w:val="Source"/>
    <w:basedOn w:val="Normal"/>
    <w:next w:val="Normal"/>
    <w:rsid w:val="00255F68"/>
    <w:pPr>
      <w:spacing w:before="840"/>
      <w:jc w:val="center"/>
    </w:pPr>
    <w:rPr>
      <w:b/>
      <w:sz w:val="28"/>
    </w:rPr>
  </w:style>
  <w:style w:type="paragraph" w:customStyle="1" w:styleId="SpecialFooter">
    <w:name w:val="Special Footer"/>
    <w:basedOn w:val="Footer"/>
    <w:rsid w:val="00255F68"/>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Tabletext"/>
    <w:rsid w:val="00255F68"/>
    <w:pPr>
      <w:tabs>
        <w:tab w:val="clear" w:pos="284"/>
      </w:tabs>
      <w:spacing w:before="120"/>
    </w:pPr>
  </w:style>
  <w:style w:type="paragraph" w:customStyle="1" w:styleId="TableNo">
    <w:name w:val="Table_No"/>
    <w:basedOn w:val="Normal"/>
    <w:next w:val="Normal"/>
    <w:rsid w:val="00255F68"/>
    <w:pPr>
      <w:keepNext/>
      <w:spacing w:before="560" w:after="120"/>
      <w:jc w:val="center"/>
    </w:pPr>
    <w:rPr>
      <w:caps/>
      <w:sz w:val="20"/>
    </w:rPr>
  </w:style>
  <w:style w:type="paragraph" w:customStyle="1" w:styleId="Tableref">
    <w:name w:val="Table_ref"/>
    <w:basedOn w:val="Normal"/>
    <w:next w:val="Tabletitle"/>
    <w:rsid w:val="00255F68"/>
    <w:pPr>
      <w:keepNext/>
      <w:spacing w:before="560"/>
      <w:jc w:val="center"/>
    </w:pPr>
    <w:rPr>
      <w:sz w:val="20"/>
    </w:rPr>
  </w:style>
  <w:style w:type="paragraph" w:customStyle="1" w:styleId="Title1">
    <w:name w:val="Title 1"/>
    <w:basedOn w:val="Normal"/>
    <w:next w:val="Normal"/>
    <w:rsid w:val="00255F68"/>
    <w:pPr>
      <w:tabs>
        <w:tab w:val="left" w:pos="567"/>
        <w:tab w:val="left" w:pos="1701"/>
        <w:tab w:val="left" w:pos="2835"/>
      </w:tabs>
      <w:spacing w:before="240"/>
      <w:jc w:val="center"/>
    </w:pPr>
    <w:rPr>
      <w:caps/>
      <w:sz w:val="28"/>
    </w:rPr>
  </w:style>
  <w:style w:type="paragraph" w:customStyle="1" w:styleId="Title2">
    <w:name w:val="Title 2"/>
    <w:basedOn w:val="Normal"/>
    <w:next w:val="Normal"/>
    <w:rsid w:val="00255F68"/>
    <w:pPr>
      <w:overflowPunct/>
      <w:autoSpaceDE/>
      <w:autoSpaceDN/>
      <w:adjustRightInd/>
      <w:spacing w:before="480"/>
      <w:jc w:val="center"/>
      <w:textAlignment w:val="auto"/>
    </w:pPr>
    <w:rPr>
      <w:caps/>
      <w:sz w:val="28"/>
    </w:rPr>
  </w:style>
  <w:style w:type="paragraph" w:customStyle="1" w:styleId="Title3">
    <w:name w:val="Title 3"/>
    <w:basedOn w:val="Title2"/>
    <w:next w:val="Normal"/>
    <w:rsid w:val="00255F68"/>
    <w:pPr>
      <w:spacing w:before="240"/>
    </w:pPr>
    <w:rPr>
      <w:caps w:val="0"/>
    </w:rPr>
  </w:style>
  <w:style w:type="paragraph" w:customStyle="1" w:styleId="Title4">
    <w:name w:val="Title 4"/>
    <w:basedOn w:val="Title3"/>
    <w:next w:val="Heading1"/>
    <w:rsid w:val="00255F68"/>
    <w:rPr>
      <w:b/>
    </w:rPr>
  </w:style>
  <w:style w:type="paragraph" w:customStyle="1" w:styleId="toc0">
    <w:name w:val="toc 0"/>
    <w:basedOn w:val="Normal"/>
    <w:next w:val="TOC1"/>
    <w:rsid w:val="00255F68"/>
    <w:pPr>
      <w:tabs>
        <w:tab w:val="clear" w:pos="1134"/>
        <w:tab w:val="clear" w:pos="1871"/>
        <w:tab w:val="clear" w:pos="2268"/>
        <w:tab w:val="right" w:pos="9781"/>
      </w:tabs>
    </w:pPr>
    <w:rPr>
      <w:b/>
    </w:rPr>
  </w:style>
  <w:style w:type="paragraph" w:styleId="TOC1">
    <w:name w:val="toc 1"/>
    <w:basedOn w:val="Normal"/>
    <w:rsid w:val="00255F68"/>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255F68"/>
    <w:pPr>
      <w:spacing w:before="120"/>
    </w:pPr>
  </w:style>
  <w:style w:type="paragraph" w:styleId="TOC3">
    <w:name w:val="toc 3"/>
    <w:basedOn w:val="TOC2"/>
    <w:rsid w:val="00255F68"/>
  </w:style>
  <w:style w:type="paragraph" w:styleId="TOC4">
    <w:name w:val="toc 4"/>
    <w:basedOn w:val="TOC3"/>
    <w:rsid w:val="00255F68"/>
  </w:style>
  <w:style w:type="paragraph" w:styleId="TOC5">
    <w:name w:val="toc 5"/>
    <w:basedOn w:val="TOC4"/>
    <w:rsid w:val="00255F68"/>
  </w:style>
  <w:style w:type="paragraph" w:styleId="TOC6">
    <w:name w:val="toc 6"/>
    <w:basedOn w:val="TOC4"/>
    <w:rsid w:val="00255F68"/>
  </w:style>
  <w:style w:type="paragraph" w:styleId="TOC7">
    <w:name w:val="toc 7"/>
    <w:basedOn w:val="TOC4"/>
    <w:rsid w:val="00255F68"/>
  </w:style>
  <w:style w:type="paragraph" w:styleId="TOC8">
    <w:name w:val="toc 8"/>
    <w:basedOn w:val="TOC4"/>
    <w:rsid w:val="00255F68"/>
  </w:style>
  <w:style w:type="character" w:customStyle="1" w:styleId="Appdef">
    <w:name w:val="App_def"/>
    <w:rsid w:val="00255F68"/>
    <w:rPr>
      <w:rFonts w:ascii="Times New Roman" w:hAnsi="Times New Roman"/>
      <w:b/>
    </w:rPr>
  </w:style>
  <w:style w:type="character" w:customStyle="1" w:styleId="Appref">
    <w:name w:val="App_ref"/>
    <w:basedOn w:val="DefaultParagraphFont"/>
    <w:rsid w:val="00255F68"/>
  </w:style>
  <w:style w:type="character" w:customStyle="1" w:styleId="Artdef">
    <w:name w:val="Art_def"/>
    <w:rsid w:val="00255F68"/>
    <w:rPr>
      <w:rFonts w:ascii="Times New Roman" w:hAnsi="Times New Roman"/>
      <w:b/>
    </w:rPr>
  </w:style>
  <w:style w:type="character" w:customStyle="1" w:styleId="Artref">
    <w:name w:val="Art_ref"/>
    <w:basedOn w:val="DefaultParagraphFont"/>
    <w:rsid w:val="00255F68"/>
  </w:style>
  <w:style w:type="character" w:customStyle="1" w:styleId="Recdef">
    <w:name w:val="Rec_def"/>
    <w:rsid w:val="00255F68"/>
    <w:rPr>
      <w:b/>
    </w:rPr>
  </w:style>
  <w:style w:type="character" w:customStyle="1" w:styleId="Resdef">
    <w:name w:val="Res_def"/>
    <w:rsid w:val="00255F68"/>
    <w:rPr>
      <w:rFonts w:ascii="Times New Roman" w:hAnsi="Times New Roman"/>
      <w:b/>
    </w:rPr>
  </w:style>
  <w:style w:type="character" w:customStyle="1" w:styleId="Tablefreq">
    <w:name w:val="Table_freq"/>
    <w:rsid w:val="00255F68"/>
    <w:rPr>
      <w:b/>
      <w:color w:val="auto"/>
      <w:sz w:val="20"/>
    </w:rPr>
  </w:style>
  <w:style w:type="paragraph" w:customStyle="1" w:styleId="Formal">
    <w:name w:val="Formal"/>
    <w:basedOn w:val="ASN1"/>
    <w:rsid w:val="00255F68"/>
    <w:rPr>
      <w:b w:val="0"/>
    </w:rPr>
  </w:style>
  <w:style w:type="paragraph" w:customStyle="1" w:styleId="Section1">
    <w:name w:val="Section_1"/>
    <w:basedOn w:val="Normal"/>
    <w:rsid w:val="00255F68"/>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255F68"/>
    <w:rPr>
      <w:b w:val="0"/>
      <w:i/>
    </w:rPr>
  </w:style>
  <w:style w:type="paragraph" w:customStyle="1" w:styleId="Figure">
    <w:name w:val="Figure"/>
    <w:basedOn w:val="Normal"/>
    <w:next w:val="Figuretitle"/>
    <w:rsid w:val="00255F68"/>
    <w:pPr>
      <w:keepNext/>
      <w:keepLines/>
      <w:jc w:val="center"/>
    </w:pPr>
  </w:style>
  <w:style w:type="character" w:styleId="PageNumber">
    <w:name w:val="page number"/>
    <w:basedOn w:val="DefaultParagraphFont"/>
    <w:rsid w:val="00255F68"/>
  </w:style>
  <w:style w:type="paragraph" w:customStyle="1" w:styleId="Figuretitle">
    <w:name w:val="Figure_title"/>
    <w:basedOn w:val="Normal"/>
    <w:next w:val="Normal"/>
    <w:rsid w:val="00255F68"/>
    <w:pPr>
      <w:keepNext/>
      <w:keepLines/>
      <w:spacing w:before="0" w:after="480"/>
      <w:jc w:val="center"/>
    </w:pPr>
    <w:rPr>
      <w:rFonts w:ascii="Times New Roman Bold" w:hAnsi="Times New Roman Bold" w:cs="Times New Roman Bold"/>
      <w:b/>
      <w:sz w:val="20"/>
    </w:rPr>
  </w:style>
  <w:style w:type="paragraph" w:customStyle="1" w:styleId="FigureNo">
    <w:name w:val="Figure_No"/>
    <w:basedOn w:val="Normal"/>
    <w:next w:val="Figuretitle"/>
    <w:rsid w:val="00255F68"/>
    <w:pPr>
      <w:keepNext/>
      <w:keepLines/>
      <w:spacing w:before="480" w:after="120"/>
      <w:jc w:val="center"/>
    </w:pPr>
    <w:rPr>
      <w:caps/>
      <w:sz w:val="20"/>
    </w:rPr>
  </w:style>
  <w:style w:type="paragraph" w:customStyle="1" w:styleId="Agendaitem">
    <w:name w:val="Agenda_item"/>
    <w:basedOn w:val="Normal"/>
    <w:next w:val="Normal"/>
    <w:qFormat/>
    <w:rsid w:val="00255F68"/>
    <w:pPr>
      <w:overflowPunct/>
      <w:autoSpaceDE/>
      <w:autoSpaceDN/>
      <w:adjustRightInd/>
      <w:spacing w:before="240"/>
      <w:jc w:val="center"/>
      <w:textAlignment w:val="auto"/>
    </w:pPr>
    <w:rPr>
      <w:sz w:val="28"/>
      <w:lang w:val="fr-CH"/>
    </w:rPr>
  </w:style>
  <w:style w:type="paragraph" w:customStyle="1" w:styleId="AnnexNo">
    <w:name w:val="Annex_No"/>
    <w:basedOn w:val="Normal"/>
    <w:next w:val="Normal"/>
    <w:rsid w:val="00255F68"/>
    <w:pPr>
      <w:keepNext/>
      <w:keepLines/>
      <w:spacing w:before="480" w:after="80"/>
      <w:jc w:val="center"/>
    </w:pPr>
    <w:rPr>
      <w:caps/>
      <w:sz w:val="28"/>
    </w:rPr>
  </w:style>
  <w:style w:type="paragraph" w:customStyle="1" w:styleId="Annexref">
    <w:name w:val="Annex_ref"/>
    <w:basedOn w:val="Normal"/>
    <w:next w:val="Normal"/>
    <w:rsid w:val="00255F68"/>
    <w:pPr>
      <w:keepNext/>
      <w:keepLines/>
      <w:spacing w:after="280"/>
      <w:jc w:val="center"/>
    </w:pPr>
  </w:style>
  <w:style w:type="paragraph" w:customStyle="1" w:styleId="Annextitle">
    <w:name w:val="Annex_title"/>
    <w:basedOn w:val="Normal"/>
    <w:next w:val="Normal"/>
    <w:rsid w:val="00255F68"/>
    <w:pPr>
      <w:keepNext/>
      <w:keepLines/>
      <w:spacing w:before="240" w:after="280"/>
      <w:jc w:val="center"/>
    </w:pPr>
    <w:rPr>
      <w:rFonts w:ascii="Times New Roman Bold" w:hAnsi="Times New Roman Bold"/>
      <w:b/>
      <w:sz w:val="28"/>
    </w:rPr>
  </w:style>
  <w:style w:type="paragraph" w:customStyle="1" w:styleId="AppArtNo">
    <w:name w:val="App_Art_No"/>
    <w:basedOn w:val="ArtNo"/>
    <w:next w:val="Normal"/>
    <w:qFormat/>
    <w:rsid w:val="00255F68"/>
  </w:style>
  <w:style w:type="paragraph" w:customStyle="1" w:styleId="AppArttitle">
    <w:name w:val="App_Art_title"/>
    <w:basedOn w:val="Arttitle"/>
    <w:next w:val="Normal"/>
    <w:qFormat/>
    <w:rsid w:val="00255F68"/>
    <w:rPr>
      <w:lang w:val="fr-CH"/>
    </w:rPr>
  </w:style>
  <w:style w:type="paragraph" w:customStyle="1" w:styleId="AppendixNo">
    <w:name w:val="Appendix_No"/>
    <w:basedOn w:val="AnnexNo"/>
    <w:next w:val="Annexref"/>
    <w:rsid w:val="00255F68"/>
  </w:style>
  <w:style w:type="paragraph" w:customStyle="1" w:styleId="ApptoAnnex">
    <w:name w:val="App_to_Annex"/>
    <w:basedOn w:val="AppendixNo"/>
    <w:qFormat/>
    <w:rsid w:val="00255F68"/>
  </w:style>
  <w:style w:type="paragraph" w:customStyle="1" w:styleId="Appendixref">
    <w:name w:val="Appendix_ref"/>
    <w:basedOn w:val="Annexref"/>
    <w:next w:val="Annextitle"/>
    <w:rsid w:val="00255F68"/>
  </w:style>
  <w:style w:type="paragraph" w:customStyle="1" w:styleId="Appendixtitle">
    <w:name w:val="Appendix_title"/>
    <w:basedOn w:val="Annextitle"/>
    <w:next w:val="Normal"/>
    <w:rsid w:val="00255F68"/>
  </w:style>
  <w:style w:type="paragraph" w:styleId="BalloonText">
    <w:name w:val="Balloon Text"/>
    <w:basedOn w:val="Normal"/>
    <w:link w:val="BalloonTextChar"/>
    <w:rsid w:val="00255F68"/>
    <w:pPr>
      <w:spacing w:before="0"/>
    </w:pPr>
    <w:rPr>
      <w:rFonts w:ascii="Tahoma" w:hAnsi="Tahoma" w:cs="Tahoma"/>
      <w:sz w:val="16"/>
      <w:szCs w:val="16"/>
    </w:rPr>
  </w:style>
  <w:style w:type="character" w:customStyle="1" w:styleId="BalloonTextChar">
    <w:name w:val="Balloon Text Char"/>
    <w:basedOn w:val="DefaultParagraphFont"/>
    <w:link w:val="BalloonText"/>
    <w:rsid w:val="00255F68"/>
    <w:rPr>
      <w:rFonts w:ascii="Tahoma" w:eastAsia="Times New Roman" w:hAnsi="Tahoma" w:cs="Tahoma"/>
      <w:sz w:val="16"/>
      <w:szCs w:val="16"/>
      <w:lang w:val="fr-FR" w:eastAsia="en-US"/>
    </w:rPr>
  </w:style>
  <w:style w:type="paragraph" w:styleId="BodyText">
    <w:name w:val="Body Text"/>
    <w:basedOn w:val="Normal"/>
    <w:link w:val="BodyTextChar"/>
    <w:rsid w:val="00255F68"/>
    <w:pPr>
      <w:framePr w:hSpace="1701" w:wrap="notBeside" w:vAnchor="page" w:hAnchor="text" w:y="852"/>
      <w:jc w:val="center"/>
    </w:pPr>
    <w:rPr>
      <w:b/>
      <w:smallCaps/>
    </w:rPr>
  </w:style>
  <w:style w:type="character" w:customStyle="1" w:styleId="BodyTextChar">
    <w:name w:val="Body Text Char"/>
    <w:basedOn w:val="DefaultParagraphFont"/>
    <w:link w:val="BodyText"/>
    <w:rsid w:val="00255F68"/>
    <w:rPr>
      <w:rFonts w:ascii="Times New Roman" w:eastAsia="Times New Roman" w:hAnsi="Times New Roman" w:cs="Times New Roman"/>
      <w:b/>
      <w:smallCaps/>
      <w:sz w:val="24"/>
      <w:szCs w:val="20"/>
      <w:lang w:val="fr-FR" w:eastAsia="en-US"/>
    </w:rPr>
  </w:style>
  <w:style w:type="paragraph" w:customStyle="1" w:styleId="Border">
    <w:name w:val="Border"/>
    <w:basedOn w:val="Normal"/>
    <w:rsid w:val="00255F68"/>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Committee">
    <w:name w:val="Committee"/>
    <w:basedOn w:val="Normal"/>
    <w:qFormat/>
    <w:rsid w:val="00255F68"/>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ddate">
    <w:name w:val="ddate"/>
    <w:basedOn w:val="Normal"/>
    <w:rsid w:val="00255F68"/>
    <w:pPr>
      <w:framePr w:hSpace="181" w:wrap="around" w:vAnchor="page" w:hAnchor="margin" w:y="852"/>
      <w:shd w:val="solid" w:color="FFFFFF" w:fill="FFFFFF"/>
      <w:spacing w:before="0"/>
    </w:pPr>
    <w:rPr>
      <w:b/>
      <w:bCs/>
    </w:rPr>
  </w:style>
  <w:style w:type="paragraph" w:customStyle="1" w:styleId="dnum">
    <w:name w:val="dnum"/>
    <w:basedOn w:val="Normal"/>
    <w:rsid w:val="00255F68"/>
    <w:pPr>
      <w:framePr w:hSpace="181" w:wrap="around" w:vAnchor="page" w:hAnchor="margin" w:y="852"/>
      <w:shd w:val="solid" w:color="FFFFFF" w:fill="FFFFFF"/>
    </w:pPr>
    <w:rPr>
      <w:b/>
      <w:bCs/>
    </w:rPr>
  </w:style>
  <w:style w:type="paragraph" w:customStyle="1" w:styleId="dorlang">
    <w:name w:val="dorlang"/>
    <w:basedOn w:val="Normal"/>
    <w:rsid w:val="00255F68"/>
    <w:pPr>
      <w:framePr w:hSpace="181" w:wrap="around" w:vAnchor="page" w:hAnchor="margin" w:y="852"/>
      <w:shd w:val="solid" w:color="FFFFFF" w:fill="FFFFFF"/>
      <w:spacing w:before="0"/>
    </w:pPr>
    <w:rPr>
      <w:b/>
      <w:bCs/>
    </w:rPr>
  </w:style>
  <w:style w:type="paragraph" w:styleId="NormalIndent">
    <w:name w:val="Normal Indent"/>
    <w:basedOn w:val="Normal"/>
    <w:rsid w:val="00255F68"/>
    <w:pPr>
      <w:ind w:left="1134"/>
    </w:pPr>
  </w:style>
  <w:style w:type="paragraph" w:customStyle="1" w:styleId="FooterQP">
    <w:name w:val="Footer_QP"/>
    <w:basedOn w:val="Normal"/>
    <w:rsid w:val="00255F68"/>
    <w:pPr>
      <w:tabs>
        <w:tab w:val="left" w:pos="907"/>
        <w:tab w:val="right" w:pos="8789"/>
        <w:tab w:val="right" w:pos="9639"/>
      </w:tabs>
      <w:spacing w:before="0"/>
    </w:pPr>
    <w:rPr>
      <w:b/>
      <w:sz w:val="22"/>
    </w:rPr>
  </w:style>
  <w:style w:type="paragraph" w:styleId="Index4">
    <w:name w:val="index 4"/>
    <w:basedOn w:val="Normal"/>
    <w:next w:val="Normal"/>
    <w:rsid w:val="00255F68"/>
    <w:pPr>
      <w:ind w:left="849"/>
    </w:pPr>
  </w:style>
  <w:style w:type="paragraph" w:styleId="Index5">
    <w:name w:val="index 5"/>
    <w:basedOn w:val="Normal"/>
    <w:next w:val="Normal"/>
    <w:rsid w:val="00255F68"/>
    <w:pPr>
      <w:ind w:left="1132"/>
    </w:pPr>
  </w:style>
  <w:style w:type="paragraph" w:styleId="Index6">
    <w:name w:val="index 6"/>
    <w:basedOn w:val="Normal"/>
    <w:next w:val="Normal"/>
    <w:rsid w:val="00255F68"/>
    <w:pPr>
      <w:ind w:left="1415"/>
    </w:pPr>
  </w:style>
  <w:style w:type="paragraph" w:styleId="Index7">
    <w:name w:val="index 7"/>
    <w:basedOn w:val="Normal"/>
    <w:next w:val="Normal"/>
    <w:rsid w:val="00255F68"/>
    <w:pPr>
      <w:ind w:left="1698"/>
    </w:pPr>
  </w:style>
  <w:style w:type="paragraph" w:styleId="IndexHeading">
    <w:name w:val="index heading"/>
    <w:basedOn w:val="Normal"/>
    <w:next w:val="Index1"/>
    <w:rsid w:val="00255F68"/>
  </w:style>
  <w:style w:type="character" w:styleId="LineNumber">
    <w:name w:val="line number"/>
    <w:basedOn w:val="DefaultParagraphFont"/>
    <w:rsid w:val="00255F68"/>
  </w:style>
  <w:style w:type="paragraph" w:customStyle="1" w:styleId="Normalend">
    <w:name w:val="Normal_end"/>
    <w:basedOn w:val="Normal"/>
    <w:qFormat/>
    <w:rsid w:val="00255F68"/>
  </w:style>
  <w:style w:type="paragraph" w:customStyle="1" w:styleId="Part1">
    <w:name w:val="Part_1"/>
    <w:basedOn w:val="Normal"/>
    <w:next w:val="Normal"/>
    <w:qFormat/>
    <w:rsid w:val="00255F68"/>
    <w:pPr>
      <w:tabs>
        <w:tab w:val="clear" w:pos="1134"/>
        <w:tab w:val="clear" w:pos="1871"/>
        <w:tab w:val="clear" w:pos="2268"/>
        <w:tab w:val="center" w:pos="4820"/>
      </w:tabs>
      <w:spacing w:before="360"/>
      <w:jc w:val="center"/>
    </w:pPr>
    <w:rPr>
      <w:b/>
    </w:rPr>
  </w:style>
  <w:style w:type="paragraph" w:customStyle="1" w:styleId="Proposal">
    <w:name w:val="Proposal"/>
    <w:basedOn w:val="Normal"/>
    <w:next w:val="Normal"/>
    <w:rsid w:val="00255F68"/>
    <w:pPr>
      <w:keepNext/>
      <w:spacing w:before="240"/>
    </w:pPr>
    <w:rPr>
      <w:rFonts w:hAnsi="Times New Roman Bold"/>
      <w:b/>
    </w:rPr>
  </w:style>
  <w:style w:type="paragraph" w:customStyle="1" w:styleId="Reasons">
    <w:name w:val="Reasons"/>
    <w:basedOn w:val="Normal"/>
    <w:qFormat/>
    <w:rsid w:val="00255F68"/>
    <w:pPr>
      <w:tabs>
        <w:tab w:val="clear" w:pos="1871"/>
        <w:tab w:val="clear" w:pos="2268"/>
        <w:tab w:val="left" w:pos="1588"/>
        <w:tab w:val="left" w:pos="1985"/>
      </w:tabs>
    </w:pPr>
  </w:style>
  <w:style w:type="paragraph" w:customStyle="1" w:styleId="Section3">
    <w:name w:val="Section_3"/>
    <w:basedOn w:val="Section1"/>
    <w:rsid w:val="00255F68"/>
    <w:rPr>
      <w:b w:val="0"/>
    </w:rPr>
  </w:style>
  <w:style w:type="paragraph" w:customStyle="1" w:styleId="Subsection1">
    <w:name w:val="Subsection_1"/>
    <w:basedOn w:val="Section1"/>
    <w:next w:val="Normalaftertitle"/>
    <w:qFormat/>
    <w:rsid w:val="00255F68"/>
  </w:style>
  <w:style w:type="table" w:styleId="TableGrid">
    <w:name w:val="Table Grid"/>
    <w:basedOn w:val="TableNormal"/>
    <w:rsid w:val="00255F68"/>
    <w:pPr>
      <w:spacing w:after="0" w:line="240" w:lineRule="auto"/>
    </w:pPr>
    <w:rPr>
      <w:rFonts w:ascii="Times" w:eastAsia="Times New Roman" w:hAnsi="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S5">
    <w:name w:val="Table_TextS5"/>
    <w:basedOn w:val="Normal"/>
    <w:rsid w:val="00255F68"/>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Volumetitle">
    <w:name w:val="Volume_title"/>
    <w:basedOn w:val="ArtNo"/>
    <w:qFormat/>
    <w:rsid w:val="00255F68"/>
    <w:rPr>
      <w:lang w:val="fr-CH"/>
    </w:rPr>
  </w:style>
  <w:style w:type="paragraph" w:customStyle="1" w:styleId="Headingsplit">
    <w:name w:val="Heading_split"/>
    <w:basedOn w:val="Headingi"/>
    <w:qFormat/>
    <w:rsid w:val="00255F68"/>
  </w:style>
  <w:style w:type="paragraph" w:customStyle="1" w:styleId="Normalsplit">
    <w:name w:val="Normal_split"/>
    <w:basedOn w:val="Normal"/>
    <w:next w:val="Normal"/>
    <w:qFormat/>
    <w:rsid w:val="00255F68"/>
  </w:style>
  <w:style w:type="character" w:customStyle="1" w:styleId="Provsplit">
    <w:name w:val="Prov_split"/>
    <w:basedOn w:val="DefaultParagraphFont"/>
    <w:uiPriority w:val="1"/>
    <w:qFormat/>
    <w:rsid w:val="00255F68"/>
  </w:style>
  <w:style w:type="paragraph" w:customStyle="1" w:styleId="Tablesplit">
    <w:name w:val="Table_split"/>
    <w:basedOn w:val="Normal"/>
    <w:qFormat/>
    <w:rsid w:val="00255F68"/>
    <w:pPr>
      <w:tabs>
        <w:tab w:val="clear" w:pos="1134"/>
        <w:tab w:val="clear" w:pos="1871"/>
        <w:tab w:val="clear" w:pos="2268"/>
        <w:tab w:val="left" w:pos="7825"/>
      </w:tabs>
      <w:spacing w:before="40" w:after="40"/>
    </w:pPr>
    <w:rPr>
      <w:b/>
      <w:sz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yer\AppData\Roaming\Microsoft\Templates\POOL%20F%20-%20ITU\PF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580126-8545-4B98-A1B1-A2160830A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PF_BR.dotm</Template>
  <TotalTime>7</TotalTime>
  <Pages>2</Pages>
  <Words>649</Words>
  <Characters>3700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4341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 Bosson, Ana</dc:creator>
  <cp:keywords/>
  <dc:description/>
  <cp:lastModifiedBy>Limousin, Catherine</cp:lastModifiedBy>
  <cp:revision>6</cp:revision>
  <dcterms:created xsi:type="dcterms:W3CDTF">2019-06-12T12:51:00Z</dcterms:created>
  <dcterms:modified xsi:type="dcterms:W3CDTF">2023-06-21T13:43:00Z</dcterms:modified>
</cp:coreProperties>
</file>