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07" w:rsidRPr="0094787B" w:rsidRDefault="00C61607" w:rsidP="00C61607">
      <w:pPr>
        <w:pStyle w:val="QuestionNo"/>
        <w:spacing w:before="480" w:line="240" w:lineRule="auto"/>
        <w:jc w:val="center"/>
        <w:rPr>
          <w:b w:val="0"/>
          <w:bCs/>
          <w:lang w:eastAsia="zh-CN"/>
        </w:rPr>
      </w:pPr>
      <w:r w:rsidRPr="0094787B">
        <w:rPr>
          <w:b w:val="0"/>
          <w:bCs/>
          <w:lang w:eastAsia="zh-CN"/>
        </w:rPr>
        <w:t>ITU-R</w:t>
      </w:r>
      <w:r w:rsidRPr="0094787B">
        <w:rPr>
          <w:rFonts w:hint="eastAsia"/>
          <w:b w:val="0"/>
          <w:bCs/>
          <w:lang w:eastAsia="zh-CN"/>
        </w:rPr>
        <w:t>第</w:t>
      </w:r>
      <w:r w:rsidRPr="0094787B">
        <w:rPr>
          <w:b w:val="0"/>
          <w:bCs/>
          <w:lang w:eastAsia="zh-CN"/>
        </w:rPr>
        <w:t>211-6/3</w:t>
      </w:r>
      <w:r w:rsidRPr="0094787B">
        <w:rPr>
          <w:rFonts w:hint="eastAsia"/>
          <w:b w:val="0"/>
          <w:bCs/>
          <w:lang w:eastAsia="zh-CN"/>
        </w:rPr>
        <w:t>号课题</w:t>
      </w:r>
    </w:p>
    <w:p w:rsidR="00C61607" w:rsidRPr="00CE2C0F" w:rsidRDefault="00C61607" w:rsidP="00C61607">
      <w:pPr>
        <w:pStyle w:val="Questiontitle"/>
        <w:rPr>
          <w:lang w:eastAsia="zh-CN"/>
        </w:rPr>
      </w:pPr>
      <w:r w:rsidRPr="00CE2C0F">
        <w:rPr>
          <w:rFonts w:hint="eastAsia"/>
          <w:lang w:eastAsia="zh-CN"/>
        </w:rPr>
        <w:t>用于设计短距离无线电通信和本地局域网（</w:t>
      </w:r>
      <w:r w:rsidRPr="00CE2C0F">
        <w:rPr>
          <w:lang w:eastAsia="zh-CN"/>
        </w:rPr>
        <w:t>WLAN</w:t>
      </w:r>
      <w:r w:rsidRPr="00CE2C0F">
        <w:rPr>
          <w:rFonts w:hint="eastAsia"/>
          <w:lang w:eastAsia="zh-CN"/>
        </w:rPr>
        <w:t>）</w:t>
      </w:r>
      <w:r w:rsidRPr="00CE2C0F">
        <w:rPr>
          <w:lang w:eastAsia="zh-CN"/>
        </w:rPr>
        <w:br/>
      </w:r>
      <w:r w:rsidRPr="00CE2C0F">
        <w:rPr>
          <w:rFonts w:hint="eastAsia"/>
          <w:lang w:eastAsia="zh-CN"/>
        </w:rPr>
        <w:t>的</w:t>
      </w:r>
      <w:r w:rsidRPr="00CE2C0F">
        <w:rPr>
          <w:lang w:eastAsia="zh-CN"/>
        </w:rPr>
        <w:t>300</w:t>
      </w:r>
      <w:r>
        <w:rPr>
          <w:lang w:eastAsia="zh-CN"/>
        </w:rPr>
        <w:t xml:space="preserve"> </w:t>
      </w:r>
      <w:r w:rsidRPr="00CE2C0F">
        <w:rPr>
          <w:lang w:eastAsia="zh-CN"/>
        </w:rPr>
        <w:t>MHz</w:t>
      </w:r>
      <w:r w:rsidRPr="00CE2C0F">
        <w:rPr>
          <w:rFonts w:hint="eastAsia"/>
          <w:lang w:eastAsia="zh-CN"/>
        </w:rPr>
        <w:t>至</w:t>
      </w:r>
      <w:r w:rsidRPr="00CE2C0F">
        <w:rPr>
          <w:lang w:eastAsia="zh-CN"/>
        </w:rPr>
        <w:t>100</w:t>
      </w:r>
      <w:r>
        <w:rPr>
          <w:lang w:eastAsia="zh-CN"/>
        </w:rPr>
        <w:t xml:space="preserve"> </w:t>
      </w:r>
      <w:r w:rsidRPr="00CE2C0F">
        <w:rPr>
          <w:lang w:eastAsia="zh-CN"/>
        </w:rPr>
        <w:t>GHz</w:t>
      </w:r>
      <w:r w:rsidRPr="00CE2C0F">
        <w:rPr>
          <w:rFonts w:hint="eastAsia"/>
          <w:lang w:eastAsia="zh-CN"/>
        </w:rPr>
        <w:t>频率范围之间的传播数据和传播模型</w:t>
      </w:r>
    </w:p>
    <w:p w:rsidR="00C61607" w:rsidRPr="00E8517B" w:rsidRDefault="00C61607" w:rsidP="00C61607">
      <w:pPr>
        <w:pStyle w:val="Questiondate"/>
        <w:spacing w:before="120" w:line="240" w:lineRule="auto"/>
        <w:rPr>
          <w:rFonts w:asciiTheme="minorHAnsi" w:hAnsiTheme="minorHAnsi"/>
          <w:i w:val="0"/>
          <w:sz w:val="22"/>
          <w:lang w:val="ru-RU" w:eastAsia="zh-CN"/>
        </w:rPr>
      </w:pPr>
      <w:r w:rsidRPr="00E8517B">
        <w:rPr>
          <w:rFonts w:asciiTheme="minorHAnsi" w:hAnsiTheme="minorHAnsi" w:hint="eastAsia"/>
          <w:i w:val="0"/>
          <w:sz w:val="22"/>
          <w:lang w:val="ru-RU" w:eastAsia="zh-CN"/>
        </w:rPr>
        <w:t>（</w:t>
      </w:r>
      <w:r w:rsidRPr="00E8517B">
        <w:rPr>
          <w:rFonts w:asciiTheme="minorHAnsi" w:hAnsiTheme="minorHAnsi"/>
          <w:i w:val="0"/>
          <w:sz w:val="22"/>
          <w:lang w:val="ru-RU" w:eastAsia="zh-CN"/>
        </w:rPr>
        <w:t>1993-2000-2002-2005-2007-2009-2015</w:t>
      </w:r>
      <w:r w:rsidRPr="00E8517B">
        <w:rPr>
          <w:rFonts w:asciiTheme="minorHAnsi" w:hAnsiTheme="minorHAnsi" w:hint="eastAsia"/>
          <w:i w:val="0"/>
          <w:sz w:val="22"/>
          <w:lang w:val="ru-RU" w:eastAsia="zh-CN"/>
        </w:rPr>
        <w:t>年）</w:t>
      </w:r>
    </w:p>
    <w:p w:rsidR="00C61607" w:rsidRPr="00E1708F" w:rsidRDefault="00C61607" w:rsidP="00C61607">
      <w:pPr>
        <w:pStyle w:val="Normalaftertitle"/>
        <w:rPr>
          <w:lang w:eastAsia="zh-CN"/>
        </w:rPr>
      </w:pPr>
      <w:r w:rsidRPr="00E1708F">
        <w:rPr>
          <w:rFonts w:hint="eastAsia"/>
          <w:lang w:eastAsia="zh-CN"/>
        </w:rPr>
        <w:t>国际电联无线电通信全会，</w:t>
      </w:r>
    </w:p>
    <w:p w:rsidR="00C61607" w:rsidRPr="00422085" w:rsidRDefault="00C61607" w:rsidP="00C61607">
      <w:pPr>
        <w:pStyle w:val="Call"/>
        <w:rPr>
          <w:rFonts w:ascii="STKaiti" w:eastAsia="STKaiti" w:hAnsi="STKaiti"/>
          <w:i w:val="0"/>
          <w:iCs/>
          <w:lang w:eastAsia="zh-CN"/>
        </w:rPr>
      </w:pPr>
      <w:r w:rsidRPr="00422085">
        <w:rPr>
          <w:rFonts w:ascii="STKaiti" w:eastAsia="STKaiti" w:hAnsi="STKaiti" w:hint="eastAsia"/>
          <w:i w:val="0"/>
          <w:iCs/>
          <w:lang w:eastAsia="zh-CN"/>
        </w:rPr>
        <w:t>考虑到</w:t>
      </w:r>
    </w:p>
    <w:p w:rsidR="00C61607" w:rsidRPr="000B2007" w:rsidRDefault="00C61607" w:rsidP="00C61607">
      <w:pPr>
        <w:rPr>
          <w:lang w:eastAsia="zh-CN"/>
        </w:rPr>
      </w:pPr>
      <w:r w:rsidRPr="000B2007">
        <w:rPr>
          <w:i/>
          <w:lang w:eastAsia="zh-CN"/>
        </w:rPr>
        <w:t>a)</w:t>
      </w:r>
      <w:r w:rsidRPr="000B2007">
        <w:rPr>
          <w:lang w:eastAsia="zh-CN"/>
        </w:rPr>
        <w:tab/>
      </w:r>
      <w:r w:rsidRPr="000B2007">
        <w:rPr>
          <w:rFonts w:hint="eastAsia"/>
          <w:lang w:eastAsia="zh-CN"/>
        </w:rPr>
        <w:t>许多研发中的新型短距离个人通信系统将在室内和室外两种环境中使用；</w:t>
      </w:r>
    </w:p>
    <w:p w:rsidR="00C61607" w:rsidRPr="000B2007" w:rsidRDefault="00C61607" w:rsidP="00C61607">
      <w:pPr>
        <w:rPr>
          <w:lang w:eastAsia="zh-CN"/>
        </w:rPr>
      </w:pPr>
      <w:r w:rsidRPr="000B2007">
        <w:rPr>
          <w:i/>
          <w:lang w:eastAsia="zh-CN"/>
        </w:rPr>
        <w:t>b)</w:t>
      </w:r>
      <w:r w:rsidRPr="000B2007">
        <w:rPr>
          <w:lang w:eastAsia="zh-CN"/>
        </w:rPr>
        <w:tab/>
      </w:r>
      <w:r w:rsidRPr="000B2007">
        <w:rPr>
          <w:rFonts w:hint="eastAsia"/>
          <w:lang w:eastAsia="zh-CN"/>
        </w:rPr>
        <w:t>未来的移动系统（</w:t>
      </w:r>
      <w:r w:rsidRPr="000B2007">
        <w:rPr>
          <w:lang w:eastAsia="zh-CN"/>
        </w:rPr>
        <w:t>IMT</w:t>
      </w:r>
      <w:r w:rsidRPr="000B2007">
        <w:rPr>
          <w:rFonts w:hint="eastAsia"/>
          <w:lang w:eastAsia="zh-CN"/>
        </w:rPr>
        <w:t>）将在室内（办公室或住宅）和室外提供个人通信；</w:t>
      </w:r>
    </w:p>
    <w:p w:rsidR="00C61607" w:rsidRPr="000B2007" w:rsidRDefault="00C61607" w:rsidP="00C61607">
      <w:pPr>
        <w:rPr>
          <w:lang w:eastAsia="zh-CN"/>
        </w:rPr>
      </w:pPr>
      <w:r w:rsidRPr="000B2007">
        <w:rPr>
          <w:i/>
          <w:lang w:eastAsia="zh-CN"/>
        </w:rPr>
        <w:t>c)</w:t>
      </w:r>
      <w:r w:rsidRPr="000B2007">
        <w:rPr>
          <w:lang w:eastAsia="zh-CN"/>
        </w:rPr>
        <w:tab/>
      </w:r>
      <w:r w:rsidRPr="000B2007">
        <w:rPr>
          <w:rFonts w:hint="eastAsia"/>
          <w:lang w:eastAsia="zh-CN"/>
        </w:rPr>
        <w:t>从现有的产品和繁忙的研究活动可以看出，对于无线局域网（</w:t>
      </w:r>
      <w:r w:rsidRPr="000B2007">
        <w:rPr>
          <w:lang w:eastAsia="zh-CN"/>
        </w:rPr>
        <w:t>WLAN</w:t>
      </w:r>
      <w:r w:rsidRPr="000B2007">
        <w:rPr>
          <w:rFonts w:hint="eastAsia"/>
          <w:lang w:eastAsia="zh-CN"/>
        </w:rPr>
        <w:t>）和无线专用商务交换机（</w:t>
      </w:r>
      <w:r w:rsidRPr="000B2007">
        <w:rPr>
          <w:lang w:eastAsia="zh-CN"/>
        </w:rPr>
        <w:t>WPBX</w:t>
      </w:r>
      <w:r w:rsidRPr="000B2007">
        <w:rPr>
          <w:rFonts w:hint="eastAsia"/>
          <w:lang w:eastAsia="zh-CN"/>
        </w:rPr>
        <w:t>）有着巨大的需求；</w:t>
      </w:r>
    </w:p>
    <w:p w:rsidR="00C61607" w:rsidRPr="000B2007" w:rsidRDefault="00C61607" w:rsidP="00C61607">
      <w:pPr>
        <w:rPr>
          <w:lang w:eastAsia="zh-CN"/>
        </w:rPr>
      </w:pPr>
      <w:r w:rsidRPr="000B2007">
        <w:rPr>
          <w:i/>
          <w:lang w:eastAsia="zh-CN"/>
        </w:rPr>
        <w:t>d)</w:t>
      </w:r>
      <w:r w:rsidRPr="000B2007">
        <w:rPr>
          <w:lang w:eastAsia="zh-CN"/>
        </w:rPr>
        <w:tab/>
      </w:r>
      <w:r w:rsidRPr="000B2007">
        <w:rPr>
          <w:rFonts w:hint="eastAsia"/>
          <w:lang w:eastAsia="zh-CN"/>
        </w:rPr>
        <w:t>需要制定与无线和有线电信业务配套的无线局域网标准；</w:t>
      </w:r>
    </w:p>
    <w:p w:rsidR="00C61607" w:rsidRPr="000B2007" w:rsidRDefault="00C61607" w:rsidP="00C61607">
      <w:pPr>
        <w:rPr>
          <w:lang w:eastAsia="zh-CN"/>
        </w:rPr>
      </w:pPr>
      <w:r w:rsidRPr="000B2007">
        <w:rPr>
          <w:i/>
          <w:lang w:eastAsia="zh-CN"/>
        </w:rPr>
        <w:t>e)</w:t>
      </w:r>
      <w:r w:rsidRPr="000B2007">
        <w:rPr>
          <w:lang w:eastAsia="zh-CN"/>
        </w:rPr>
        <w:tab/>
      </w:r>
      <w:r w:rsidRPr="000B2007">
        <w:rPr>
          <w:rFonts w:hint="eastAsia"/>
          <w:lang w:eastAsia="zh-CN"/>
        </w:rPr>
        <w:t>电耗极低的短距离系统在提供移动和个人业务方面具有很多优势；</w:t>
      </w:r>
    </w:p>
    <w:p w:rsidR="00C61607" w:rsidRPr="000B2007" w:rsidRDefault="00C61607" w:rsidP="00C61607">
      <w:pPr>
        <w:rPr>
          <w:lang w:eastAsia="zh-CN"/>
        </w:rPr>
      </w:pPr>
      <w:r w:rsidRPr="000B2007">
        <w:rPr>
          <w:i/>
          <w:lang w:eastAsia="zh-CN"/>
        </w:rPr>
        <w:t>f)</w:t>
      </w:r>
      <w:r w:rsidRPr="000B2007">
        <w:rPr>
          <w:lang w:eastAsia="zh-CN"/>
        </w:rPr>
        <w:tab/>
      </w:r>
      <w:r w:rsidRPr="000B2007">
        <w:rPr>
          <w:rFonts w:hint="eastAsia"/>
          <w:lang w:eastAsia="zh-CN"/>
        </w:rPr>
        <w:t>超宽带（</w:t>
      </w:r>
      <w:r w:rsidRPr="000B2007">
        <w:rPr>
          <w:lang w:eastAsia="zh-CN"/>
        </w:rPr>
        <w:t>UWB</w:t>
      </w:r>
      <w:r w:rsidRPr="000B2007">
        <w:rPr>
          <w:rFonts w:hint="eastAsia"/>
          <w:lang w:eastAsia="zh-CN"/>
        </w:rPr>
        <w:t>）是一项重要的无线技术，而且可能会对无线电通信业务产生影响；</w:t>
      </w:r>
    </w:p>
    <w:p w:rsidR="00C61607" w:rsidRPr="000B2007" w:rsidRDefault="00C61607" w:rsidP="00C61607">
      <w:pPr>
        <w:rPr>
          <w:lang w:eastAsia="zh-CN"/>
        </w:rPr>
      </w:pPr>
      <w:r w:rsidRPr="000B2007">
        <w:rPr>
          <w:i/>
          <w:lang w:eastAsia="zh-CN"/>
        </w:rPr>
        <w:t>g)</w:t>
      </w:r>
      <w:r w:rsidRPr="000B2007">
        <w:rPr>
          <w:lang w:eastAsia="zh-CN"/>
        </w:rPr>
        <w:tab/>
      </w:r>
      <w:r w:rsidRPr="000B2007">
        <w:rPr>
          <w:rFonts w:hint="eastAsia"/>
          <w:lang w:eastAsia="zh-CN"/>
        </w:rPr>
        <w:t>了解建筑物内的传播特性和一个区域内多个用户产生的干扰，对于高效的系统设计至关重要；</w:t>
      </w:r>
    </w:p>
    <w:p w:rsidR="00C61607" w:rsidRPr="000B2007" w:rsidRDefault="00C61607" w:rsidP="00C61607">
      <w:pPr>
        <w:rPr>
          <w:lang w:eastAsia="zh-CN"/>
        </w:rPr>
      </w:pPr>
      <w:r w:rsidRPr="000B2007">
        <w:rPr>
          <w:i/>
          <w:lang w:eastAsia="zh-CN"/>
        </w:rPr>
        <w:t>h)</w:t>
      </w:r>
      <w:r w:rsidRPr="000B2007">
        <w:rPr>
          <w:lang w:eastAsia="zh-CN"/>
        </w:rPr>
        <w:tab/>
      </w:r>
      <w:r w:rsidRPr="000B2007">
        <w:rPr>
          <w:rFonts w:hint="eastAsia"/>
          <w:lang w:eastAsia="zh-CN"/>
        </w:rPr>
        <w:t>尽管多路径传播可能造成衰耗，但它却可以在移动或室内环境中发挥优势；</w:t>
      </w:r>
    </w:p>
    <w:p w:rsidR="00C61607" w:rsidRPr="000B2007" w:rsidRDefault="00C61607" w:rsidP="00C61607">
      <w:pPr>
        <w:rPr>
          <w:lang w:eastAsia="zh-CN"/>
        </w:rPr>
      </w:pPr>
      <w:r w:rsidRPr="000B2007">
        <w:rPr>
          <w:i/>
          <w:lang w:eastAsia="zh-CN"/>
        </w:rPr>
        <w:t>i)</w:t>
      </w:r>
      <w:r w:rsidRPr="000B2007">
        <w:rPr>
          <w:lang w:eastAsia="zh-CN"/>
        </w:rPr>
        <w:tab/>
      </w:r>
      <w:r w:rsidRPr="000B2007">
        <w:rPr>
          <w:rFonts w:hint="eastAsia"/>
          <w:lang w:eastAsia="zh-CN"/>
        </w:rPr>
        <w:t>就一些考虑用于短距离系统的频率而言，可用于传播测量的方法十分有限；</w:t>
      </w:r>
    </w:p>
    <w:p w:rsidR="00C61607" w:rsidRPr="000B2007" w:rsidRDefault="00C61607" w:rsidP="00C61607">
      <w:pPr>
        <w:rPr>
          <w:lang w:eastAsia="zh-CN"/>
        </w:rPr>
      </w:pPr>
      <w:r w:rsidRPr="000B2007">
        <w:rPr>
          <w:i/>
          <w:lang w:eastAsia="zh-CN"/>
        </w:rPr>
        <w:t>j)</w:t>
      </w:r>
      <w:r w:rsidRPr="000B2007">
        <w:rPr>
          <w:lang w:eastAsia="zh-CN"/>
        </w:rPr>
        <w:tab/>
      </w:r>
      <w:r w:rsidRPr="000B2007">
        <w:rPr>
          <w:rFonts w:hint="eastAsia"/>
          <w:lang w:eastAsia="zh-CN"/>
        </w:rPr>
        <w:t>有关室内和室内至室外传播的信息资料也对其它业务具有重要意义，</w:t>
      </w:r>
    </w:p>
    <w:p w:rsidR="00C61607" w:rsidRPr="00422085" w:rsidRDefault="00C61607" w:rsidP="00C61607">
      <w:pPr>
        <w:pStyle w:val="Call"/>
        <w:rPr>
          <w:i w:val="0"/>
          <w:iCs/>
          <w:lang w:eastAsia="zh-CN"/>
        </w:rPr>
      </w:pPr>
      <w:r w:rsidRPr="00422085">
        <w:rPr>
          <w:rFonts w:ascii="STKaiti" w:eastAsia="STKaiti" w:hAnsi="STKaiti" w:hint="eastAsia"/>
          <w:i w:val="0"/>
          <w:iCs/>
          <w:lang w:eastAsia="zh-CN"/>
        </w:rPr>
        <w:t>做出决定</w:t>
      </w:r>
      <w:r w:rsidRPr="000B2007">
        <w:rPr>
          <w:rFonts w:hint="eastAsia"/>
          <w:lang w:eastAsia="zh-CN"/>
        </w:rPr>
        <w:t>，</w:t>
      </w:r>
      <w:r w:rsidRPr="00422085">
        <w:rPr>
          <w:rFonts w:hint="eastAsia"/>
          <w:i w:val="0"/>
          <w:iCs/>
          <w:lang w:eastAsia="zh-CN"/>
        </w:rPr>
        <w:t>应研究以下课题</w:t>
      </w:r>
    </w:p>
    <w:p w:rsidR="00C61607" w:rsidRPr="000B2007" w:rsidRDefault="00C61607" w:rsidP="00C61607">
      <w:pPr>
        <w:rPr>
          <w:lang w:eastAsia="zh-CN"/>
        </w:rPr>
      </w:pPr>
      <w:r w:rsidRPr="000B2007">
        <w:rPr>
          <w:bCs/>
          <w:lang w:eastAsia="zh-CN"/>
        </w:rPr>
        <w:t>1</w:t>
      </w:r>
      <w:r w:rsidRPr="000B2007">
        <w:rPr>
          <w:lang w:eastAsia="zh-CN"/>
        </w:rPr>
        <w:tab/>
      </w:r>
      <w:r w:rsidRPr="000B2007">
        <w:rPr>
          <w:rFonts w:hint="eastAsia"/>
          <w:lang w:eastAsia="zh-CN"/>
        </w:rPr>
        <w:t>对于在室内、室外和室内至室外环境工作（工作范围不足</w:t>
      </w:r>
      <w:r w:rsidRPr="000B2007">
        <w:rPr>
          <w:lang w:eastAsia="zh-CN"/>
        </w:rPr>
        <w:t>1</w:t>
      </w:r>
      <w:r w:rsidRPr="000B2007">
        <w:rPr>
          <w:rFonts w:hint="eastAsia"/>
          <w:lang w:eastAsia="zh-CN"/>
        </w:rPr>
        <w:t>公里）的短距离系统，包括无线通信和接入系统以及无线局域网（</w:t>
      </w:r>
      <w:r w:rsidRPr="000B2007">
        <w:rPr>
          <w:lang w:eastAsia="zh-CN"/>
        </w:rPr>
        <w:t>WLAN</w:t>
      </w:r>
      <w:r w:rsidRPr="000B2007">
        <w:rPr>
          <w:rFonts w:hint="eastAsia"/>
          <w:lang w:eastAsia="zh-CN"/>
        </w:rPr>
        <w:t>）的设计，应采用哪些传播模型？</w:t>
      </w:r>
    </w:p>
    <w:p w:rsidR="00C61607" w:rsidRPr="000B2007" w:rsidRDefault="00C61607" w:rsidP="00C61607">
      <w:pPr>
        <w:rPr>
          <w:lang w:eastAsia="zh-CN"/>
        </w:rPr>
      </w:pPr>
      <w:r w:rsidRPr="000B2007">
        <w:rPr>
          <w:bCs/>
          <w:lang w:eastAsia="zh-CN"/>
        </w:rPr>
        <w:t>2</w:t>
      </w:r>
      <w:r w:rsidRPr="000B2007">
        <w:rPr>
          <w:lang w:eastAsia="zh-CN"/>
        </w:rPr>
        <w:tab/>
      </w:r>
      <w:r w:rsidRPr="000B2007">
        <w:rPr>
          <w:rFonts w:hint="eastAsia"/>
          <w:lang w:eastAsia="zh-CN"/>
        </w:rPr>
        <w:t>信道的哪些传播特性能够最好地说明它为下述各种业务提供的质量：</w:t>
      </w:r>
    </w:p>
    <w:p w:rsidR="00C61607" w:rsidRPr="000B2007" w:rsidRDefault="00C61607" w:rsidP="00C61607">
      <w:pPr>
        <w:pStyle w:val="enumlev1"/>
        <w:rPr>
          <w:lang w:eastAsia="zh-CN"/>
        </w:rPr>
      </w:pPr>
      <w:r w:rsidRPr="000B2007">
        <w:rPr>
          <w:lang w:eastAsia="zh-CN"/>
        </w:rPr>
        <w:t>–</w:t>
      </w:r>
      <w:r w:rsidRPr="000B2007">
        <w:rPr>
          <w:lang w:eastAsia="zh-CN"/>
        </w:rPr>
        <w:tab/>
      </w:r>
      <w:r w:rsidRPr="000B2007">
        <w:rPr>
          <w:rFonts w:hint="eastAsia"/>
          <w:lang w:eastAsia="zh-CN"/>
        </w:rPr>
        <w:t>话音通信；</w:t>
      </w:r>
    </w:p>
    <w:p w:rsidR="00C61607" w:rsidRPr="000B2007" w:rsidRDefault="00C61607" w:rsidP="00C61607">
      <w:pPr>
        <w:pStyle w:val="enumlev1"/>
        <w:rPr>
          <w:lang w:eastAsia="zh-CN"/>
        </w:rPr>
      </w:pPr>
      <w:r w:rsidRPr="000B2007">
        <w:rPr>
          <w:lang w:eastAsia="zh-CN"/>
        </w:rPr>
        <w:t>–</w:t>
      </w:r>
      <w:r w:rsidRPr="000B2007">
        <w:rPr>
          <w:lang w:eastAsia="zh-CN"/>
        </w:rPr>
        <w:tab/>
      </w:r>
      <w:r w:rsidRPr="000B2007">
        <w:rPr>
          <w:rFonts w:hint="eastAsia"/>
          <w:lang w:eastAsia="zh-CN"/>
        </w:rPr>
        <w:t>传真业务；</w:t>
      </w:r>
    </w:p>
    <w:p w:rsidR="00C61607" w:rsidRPr="000B2007" w:rsidRDefault="00C61607" w:rsidP="00C61607">
      <w:pPr>
        <w:pStyle w:val="enumlev1"/>
        <w:rPr>
          <w:lang w:eastAsia="zh-CN"/>
        </w:rPr>
      </w:pPr>
      <w:r w:rsidRPr="000B2007">
        <w:rPr>
          <w:lang w:eastAsia="zh-CN"/>
        </w:rPr>
        <w:t>–</w:t>
      </w:r>
      <w:r w:rsidRPr="000B2007">
        <w:rPr>
          <w:lang w:eastAsia="zh-CN"/>
        </w:rPr>
        <w:tab/>
      </w:r>
      <w:r w:rsidRPr="000B2007">
        <w:rPr>
          <w:rFonts w:hint="eastAsia"/>
          <w:lang w:eastAsia="zh-CN"/>
        </w:rPr>
        <w:t>数据传送业务（包括高比特速率和低比特速率）；</w:t>
      </w:r>
    </w:p>
    <w:p w:rsidR="00C61607" w:rsidRPr="000B2007" w:rsidRDefault="00C61607" w:rsidP="00C61607">
      <w:pPr>
        <w:pStyle w:val="enumlev1"/>
        <w:rPr>
          <w:lang w:eastAsia="zh-CN"/>
        </w:rPr>
      </w:pPr>
      <w:r w:rsidRPr="000B2007">
        <w:rPr>
          <w:lang w:eastAsia="zh-CN"/>
        </w:rPr>
        <w:t>–</w:t>
      </w:r>
      <w:r w:rsidRPr="000B2007">
        <w:rPr>
          <w:lang w:eastAsia="zh-CN"/>
        </w:rPr>
        <w:tab/>
      </w:r>
      <w:r w:rsidRPr="000B2007">
        <w:rPr>
          <w:rFonts w:hint="eastAsia"/>
          <w:lang w:eastAsia="zh-CN"/>
        </w:rPr>
        <w:t>寻呼和短信业务；</w:t>
      </w:r>
    </w:p>
    <w:p w:rsidR="00C61607" w:rsidRPr="000B2007" w:rsidRDefault="00C61607" w:rsidP="00C61607">
      <w:pPr>
        <w:pStyle w:val="enumlev1"/>
        <w:rPr>
          <w:lang w:eastAsia="zh-CN"/>
        </w:rPr>
      </w:pPr>
      <w:r w:rsidRPr="000B2007">
        <w:rPr>
          <w:lang w:eastAsia="zh-CN"/>
        </w:rPr>
        <w:t>–</w:t>
      </w:r>
      <w:r w:rsidRPr="000B2007">
        <w:rPr>
          <w:lang w:eastAsia="zh-CN"/>
        </w:rPr>
        <w:tab/>
      </w:r>
      <w:r w:rsidRPr="000B2007">
        <w:rPr>
          <w:rFonts w:hint="eastAsia"/>
          <w:lang w:eastAsia="zh-CN"/>
        </w:rPr>
        <w:t>视频业务？</w:t>
      </w:r>
    </w:p>
    <w:p w:rsidR="00C61607" w:rsidRDefault="00C61607" w:rsidP="00C61607">
      <w:pPr>
        <w:tabs>
          <w:tab w:val="clear" w:pos="794"/>
          <w:tab w:val="clear" w:pos="1191"/>
          <w:tab w:val="clear" w:pos="1588"/>
          <w:tab w:val="clear" w:pos="1985"/>
        </w:tabs>
        <w:overflowPunct/>
        <w:autoSpaceDE/>
        <w:autoSpaceDN/>
        <w:adjustRightInd/>
        <w:spacing w:before="0" w:line="240" w:lineRule="auto"/>
        <w:jc w:val="left"/>
        <w:textAlignment w:val="auto"/>
        <w:rPr>
          <w:bCs/>
          <w:lang w:eastAsia="zh-CN"/>
        </w:rPr>
      </w:pPr>
      <w:r>
        <w:rPr>
          <w:bCs/>
          <w:lang w:eastAsia="zh-CN"/>
        </w:rPr>
        <w:br w:type="page"/>
      </w:r>
    </w:p>
    <w:p w:rsidR="00C61607" w:rsidRPr="000B2007" w:rsidRDefault="00C61607" w:rsidP="00C61607">
      <w:pPr>
        <w:rPr>
          <w:lang w:eastAsia="zh-CN"/>
        </w:rPr>
      </w:pPr>
      <w:r w:rsidRPr="000B2007">
        <w:rPr>
          <w:bCs/>
          <w:lang w:eastAsia="zh-CN"/>
        </w:rPr>
        <w:lastRenderedPageBreak/>
        <w:t>3</w:t>
      </w:r>
      <w:r w:rsidRPr="000B2007">
        <w:rPr>
          <w:lang w:eastAsia="zh-CN"/>
        </w:rPr>
        <w:tab/>
      </w:r>
      <w:r w:rsidRPr="000B2007">
        <w:rPr>
          <w:rFonts w:hint="eastAsia"/>
          <w:lang w:eastAsia="zh-CN"/>
        </w:rPr>
        <w:t>信道的脉冲响应具有哪些特性？</w:t>
      </w:r>
    </w:p>
    <w:p w:rsidR="00C61607" w:rsidRPr="000B2007" w:rsidRDefault="00C61607" w:rsidP="00C61607">
      <w:pPr>
        <w:rPr>
          <w:lang w:eastAsia="zh-CN"/>
        </w:rPr>
      </w:pPr>
      <w:r w:rsidRPr="000B2007">
        <w:rPr>
          <w:bCs/>
          <w:lang w:eastAsia="zh-CN"/>
        </w:rPr>
        <w:t>4</w:t>
      </w:r>
      <w:r w:rsidRPr="000B2007">
        <w:rPr>
          <w:lang w:eastAsia="zh-CN"/>
        </w:rPr>
        <w:tab/>
      </w:r>
      <w:r w:rsidRPr="000B2007">
        <w:rPr>
          <w:rFonts w:hint="eastAsia"/>
          <w:lang w:eastAsia="zh-CN"/>
        </w:rPr>
        <w:t>极化的选择对于传播特性有什么影响？</w:t>
      </w:r>
    </w:p>
    <w:p w:rsidR="00C61607" w:rsidRPr="000B2007" w:rsidRDefault="00C61607" w:rsidP="00C61607">
      <w:pPr>
        <w:rPr>
          <w:lang w:eastAsia="zh-CN"/>
        </w:rPr>
      </w:pPr>
      <w:r w:rsidRPr="000B2007">
        <w:rPr>
          <w:bCs/>
          <w:lang w:eastAsia="zh-CN"/>
        </w:rPr>
        <w:t>5</w:t>
      </w:r>
      <w:r w:rsidRPr="000B2007">
        <w:rPr>
          <w:lang w:eastAsia="zh-CN"/>
        </w:rPr>
        <w:tab/>
      </w:r>
      <w:r w:rsidRPr="000B2007">
        <w:rPr>
          <w:rFonts w:hint="eastAsia"/>
          <w:lang w:eastAsia="zh-CN"/>
        </w:rPr>
        <w:t>基站和终端天线的性能（如方向性、波束方向控制）会对传播特性产生什么影响？</w:t>
      </w:r>
    </w:p>
    <w:p w:rsidR="00C61607" w:rsidRPr="000B2007" w:rsidRDefault="00C61607" w:rsidP="00C61607">
      <w:pPr>
        <w:rPr>
          <w:lang w:eastAsia="zh-CN"/>
        </w:rPr>
      </w:pPr>
      <w:r w:rsidRPr="000B2007">
        <w:rPr>
          <w:bCs/>
          <w:lang w:eastAsia="zh-CN"/>
        </w:rPr>
        <w:t>6</w:t>
      </w:r>
      <w:r w:rsidRPr="000B2007">
        <w:rPr>
          <w:lang w:eastAsia="zh-CN"/>
        </w:rPr>
        <w:tab/>
      </w:r>
      <w:r w:rsidRPr="000B2007">
        <w:rPr>
          <w:rFonts w:hint="eastAsia"/>
          <w:lang w:eastAsia="zh-CN"/>
        </w:rPr>
        <w:t>不同的分集方案会带来什么影响？</w:t>
      </w:r>
    </w:p>
    <w:p w:rsidR="00C61607" w:rsidRPr="000B2007" w:rsidRDefault="00C61607" w:rsidP="00C61607">
      <w:pPr>
        <w:rPr>
          <w:lang w:eastAsia="zh-CN"/>
        </w:rPr>
      </w:pPr>
      <w:r w:rsidRPr="000B2007">
        <w:rPr>
          <w:bCs/>
          <w:lang w:eastAsia="zh-CN"/>
        </w:rPr>
        <w:t>7</w:t>
      </w:r>
      <w:r w:rsidRPr="000B2007">
        <w:rPr>
          <w:lang w:eastAsia="zh-CN"/>
        </w:rPr>
        <w:tab/>
      </w:r>
      <w:r w:rsidRPr="000B2007">
        <w:rPr>
          <w:rFonts w:hint="eastAsia"/>
          <w:lang w:eastAsia="zh-CN"/>
        </w:rPr>
        <w:t>发射机和接收机的选址会有什么影响？</w:t>
      </w:r>
    </w:p>
    <w:p w:rsidR="00C61607" w:rsidRPr="000B2007" w:rsidRDefault="00C61607" w:rsidP="00C61607">
      <w:pPr>
        <w:rPr>
          <w:lang w:eastAsia="zh-CN"/>
        </w:rPr>
      </w:pPr>
      <w:r w:rsidRPr="000B2007">
        <w:rPr>
          <w:bCs/>
          <w:lang w:eastAsia="zh-CN"/>
        </w:rPr>
        <w:t>8</w:t>
      </w:r>
      <w:r w:rsidRPr="000B2007">
        <w:rPr>
          <w:lang w:eastAsia="zh-CN"/>
        </w:rPr>
        <w:tab/>
      </w:r>
      <w:r w:rsidRPr="000B2007">
        <w:rPr>
          <w:rFonts w:hint="eastAsia"/>
          <w:lang w:eastAsia="zh-CN"/>
        </w:rPr>
        <w:t>在室内环境中，不同的建筑和装修材料会在屏蔽、衍射和反射方面造成什么影响？</w:t>
      </w:r>
    </w:p>
    <w:p w:rsidR="00C61607" w:rsidRPr="000B2007" w:rsidRDefault="00C61607" w:rsidP="00C61607">
      <w:pPr>
        <w:rPr>
          <w:lang w:eastAsia="zh-CN"/>
        </w:rPr>
      </w:pPr>
      <w:r w:rsidRPr="000B2007">
        <w:rPr>
          <w:bCs/>
          <w:lang w:eastAsia="zh-CN"/>
        </w:rPr>
        <w:t>9</w:t>
      </w:r>
      <w:r w:rsidRPr="000B2007">
        <w:rPr>
          <w:lang w:eastAsia="zh-CN"/>
        </w:rPr>
        <w:tab/>
      </w:r>
      <w:r w:rsidRPr="000B2007">
        <w:rPr>
          <w:rFonts w:hint="eastAsia"/>
          <w:lang w:eastAsia="zh-CN"/>
        </w:rPr>
        <w:t>在室外环境中，建筑物和植被会在屏蔽、衍射和反射方面带来什么影响？</w:t>
      </w:r>
    </w:p>
    <w:p w:rsidR="00C61607" w:rsidRPr="000B2007" w:rsidRDefault="00C61607" w:rsidP="00C61607">
      <w:pPr>
        <w:rPr>
          <w:lang w:eastAsia="zh-CN"/>
        </w:rPr>
      </w:pPr>
      <w:r w:rsidRPr="000B2007">
        <w:rPr>
          <w:bCs/>
          <w:lang w:eastAsia="zh-CN"/>
        </w:rPr>
        <w:t>10</w:t>
      </w:r>
      <w:r w:rsidRPr="000B2007">
        <w:rPr>
          <w:lang w:eastAsia="zh-CN"/>
        </w:rPr>
        <w:tab/>
      </w:r>
      <w:r w:rsidRPr="000B2007">
        <w:rPr>
          <w:rFonts w:hint="eastAsia"/>
          <w:lang w:eastAsia="zh-CN"/>
        </w:rPr>
        <w:t>人和物体在屋内的运动、也可能包括无线链路一端或两端的运动，会给传播特性带来什么影响？</w:t>
      </w:r>
    </w:p>
    <w:p w:rsidR="00C61607" w:rsidRPr="000B2007" w:rsidRDefault="00C61607" w:rsidP="00C61607">
      <w:pPr>
        <w:rPr>
          <w:lang w:eastAsia="zh-CN"/>
        </w:rPr>
      </w:pPr>
      <w:r w:rsidRPr="000B2007">
        <w:rPr>
          <w:bCs/>
          <w:lang w:eastAsia="zh-CN"/>
        </w:rPr>
        <w:t>11</w:t>
      </w:r>
      <w:r w:rsidRPr="000B2007">
        <w:rPr>
          <w:lang w:eastAsia="zh-CN"/>
        </w:rPr>
        <w:tab/>
      </w:r>
      <w:r w:rsidRPr="000B2007">
        <w:rPr>
          <w:rFonts w:hint="eastAsia"/>
          <w:lang w:eastAsia="zh-CN"/>
        </w:rPr>
        <w:t>模型中需要哪些变量才能顾及到设置了一个或两个终端的不同类型的建筑物（如独立平面设计、单层、多层）？</w:t>
      </w:r>
    </w:p>
    <w:p w:rsidR="00C61607" w:rsidRPr="000B2007" w:rsidRDefault="00C61607" w:rsidP="00C61607">
      <w:pPr>
        <w:rPr>
          <w:lang w:eastAsia="zh-CN"/>
        </w:rPr>
      </w:pPr>
      <w:r w:rsidRPr="000B2007">
        <w:rPr>
          <w:bCs/>
          <w:lang w:eastAsia="zh-CN"/>
        </w:rPr>
        <w:t>12</w:t>
      </w:r>
      <w:r w:rsidRPr="000B2007">
        <w:rPr>
          <w:lang w:eastAsia="zh-CN"/>
        </w:rPr>
        <w:tab/>
      </w:r>
      <w:r w:rsidRPr="000B2007">
        <w:rPr>
          <w:rFonts w:hint="eastAsia"/>
          <w:lang w:eastAsia="zh-CN"/>
        </w:rPr>
        <w:t>怎样为系统设计确定建筑物输入损耗，以及它对室内至室外传输会产生什么影响？</w:t>
      </w:r>
    </w:p>
    <w:p w:rsidR="00C61607" w:rsidRPr="000B2007" w:rsidRDefault="00C61607" w:rsidP="00C61607">
      <w:pPr>
        <w:rPr>
          <w:lang w:eastAsia="zh-CN"/>
        </w:rPr>
      </w:pPr>
      <w:r w:rsidRPr="000B2007">
        <w:rPr>
          <w:bCs/>
          <w:lang w:eastAsia="zh-CN"/>
        </w:rPr>
        <w:t>13</w:t>
      </w:r>
      <w:r w:rsidRPr="000B2007">
        <w:rPr>
          <w:lang w:eastAsia="zh-CN"/>
        </w:rPr>
        <w:tab/>
      </w:r>
      <w:r w:rsidRPr="000B2007">
        <w:rPr>
          <w:rFonts w:hint="eastAsia"/>
          <w:lang w:eastAsia="zh-CN"/>
        </w:rPr>
        <w:t>哪些因素可以用于标定频率，它们适用于哪些范围？</w:t>
      </w:r>
    </w:p>
    <w:p w:rsidR="00C61607" w:rsidRPr="000B2007" w:rsidRDefault="00C61607" w:rsidP="00C61607">
      <w:pPr>
        <w:rPr>
          <w:lang w:eastAsia="zh-CN"/>
        </w:rPr>
      </w:pPr>
      <w:r w:rsidRPr="000B2007">
        <w:rPr>
          <w:bCs/>
          <w:lang w:eastAsia="zh-CN"/>
        </w:rPr>
        <w:t>14</w:t>
      </w:r>
      <w:r w:rsidRPr="000B2007">
        <w:rPr>
          <w:b/>
          <w:lang w:eastAsia="zh-CN"/>
        </w:rPr>
        <w:tab/>
      </w:r>
      <w:r w:rsidRPr="000B2007">
        <w:rPr>
          <w:rFonts w:hint="eastAsia"/>
          <w:lang w:eastAsia="zh-CN"/>
        </w:rPr>
        <w:t>什么是提交这些必要数据的最佳方式？</w:t>
      </w:r>
    </w:p>
    <w:p w:rsidR="00C61607" w:rsidRPr="000B2007" w:rsidRDefault="00C61607" w:rsidP="00C61607">
      <w:pPr>
        <w:rPr>
          <w:lang w:eastAsia="zh-CN"/>
        </w:rPr>
      </w:pPr>
      <w:r w:rsidRPr="000B2007">
        <w:rPr>
          <w:bCs/>
          <w:lang w:eastAsia="zh-CN"/>
        </w:rPr>
        <w:t>15</w:t>
      </w:r>
      <w:r w:rsidRPr="000B2007">
        <w:rPr>
          <w:b/>
          <w:lang w:eastAsia="zh-CN"/>
        </w:rPr>
        <w:tab/>
      </w:r>
      <w:r w:rsidRPr="000B2007">
        <w:rPr>
          <w:rFonts w:hint="eastAsia"/>
          <w:lang w:eastAsia="zh-CN"/>
        </w:rPr>
        <w:t>哪些传播模型最适于评估多输入多输出（</w:t>
      </w:r>
      <w:r w:rsidRPr="000B2007">
        <w:rPr>
          <w:lang w:eastAsia="zh-CN"/>
        </w:rPr>
        <w:t>MIMO</w:t>
      </w:r>
      <w:r w:rsidRPr="000B2007">
        <w:rPr>
          <w:rFonts w:hint="eastAsia"/>
          <w:lang w:eastAsia="zh-CN"/>
        </w:rPr>
        <w:t>）技术这样的系统设计？</w:t>
      </w:r>
    </w:p>
    <w:p w:rsidR="00C61607" w:rsidRPr="00422085" w:rsidRDefault="00C61607" w:rsidP="00C61607">
      <w:pPr>
        <w:pStyle w:val="Call"/>
        <w:rPr>
          <w:rFonts w:ascii="STKaiti" w:eastAsia="STKaiti" w:hAnsi="STKaiti"/>
          <w:i w:val="0"/>
          <w:iCs/>
          <w:lang w:eastAsia="zh-CN"/>
        </w:rPr>
      </w:pPr>
      <w:r w:rsidRPr="00422085">
        <w:rPr>
          <w:rFonts w:ascii="STKaiti" w:eastAsia="STKaiti" w:hAnsi="STKaiti" w:hint="eastAsia"/>
          <w:i w:val="0"/>
          <w:iCs/>
          <w:lang w:eastAsia="zh-CN"/>
        </w:rPr>
        <w:t>进一步做出决定</w:t>
      </w:r>
    </w:p>
    <w:p w:rsidR="00C61607" w:rsidRPr="000B2007" w:rsidRDefault="00C61607" w:rsidP="00C61607">
      <w:pPr>
        <w:rPr>
          <w:lang w:eastAsia="zh-CN"/>
        </w:rPr>
      </w:pPr>
      <w:r w:rsidRPr="000B2007">
        <w:rPr>
          <w:bCs/>
          <w:lang w:eastAsia="zh-CN"/>
        </w:rPr>
        <w:t>1</w:t>
      </w:r>
      <w:r w:rsidRPr="000B2007">
        <w:rPr>
          <w:lang w:eastAsia="zh-CN"/>
        </w:rPr>
        <w:tab/>
      </w:r>
      <w:r w:rsidRPr="000B2007">
        <w:rPr>
          <w:rFonts w:hint="eastAsia"/>
          <w:lang w:eastAsia="zh-CN"/>
        </w:rPr>
        <w:t>上述研究的结果应纳入一份或多份建议书和</w:t>
      </w:r>
      <w:r w:rsidRPr="000B2007">
        <w:rPr>
          <w:lang w:eastAsia="zh-CN"/>
        </w:rPr>
        <w:t>/</w:t>
      </w:r>
      <w:r w:rsidRPr="000B2007">
        <w:rPr>
          <w:rFonts w:hint="eastAsia"/>
          <w:lang w:eastAsia="zh-CN"/>
        </w:rPr>
        <w:t>或报告；</w:t>
      </w:r>
    </w:p>
    <w:p w:rsidR="00C61607" w:rsidRPr="000B2007" w:rsidRDefault="00C61607" w:rsidP="00C61607">
      <w:pPr>
        <w:rPr>
          <w:lang w:eastAsia="zh-CN"/>
        </w:rPr>
      </w:pPr>
      <w:r w:rsidRPr="000B2007">
        <w:rPr>
          <w:bCs/>
          <w:lang w:eastAsia="zh-CN"/>
        </w:rPr>
        <w:t>2</w:t>
      </w:r>
      <w:r w:rsidRPr="000B2007">
        <w:rPr>
          <w:b/>
          <w:bCs/>
          <w:lang w:eastAsia="zh-CN"/>
        </w:rPr>
        <w:tab/>
      </w:r>
      <w:r w:rsidRPr="000B2007">
        <w:rPr>
          <w:rFonts w:hint="eastAsia"/>
          <w:lang w:eastAsia="zh-CN"/>
        </w:rPr>
        <w:t>上述研究应在</w:t>
      </w:r>
      <w:r w:rsidRPr="000B2007">
        <w:rPr>
          <w:lang w:eastAsia="zh-CN"/>
        </w:rPr>
        <w:t>2019</w:t>
      </w:r>
      <w:r w:rsidRPr="000B2007">
        <w:rPr>
          <w:rFonts w:hint="eastAsia"/>
          <w:lang w:eastAsia="zh-CN"/>
        </w:rPr>
        <w:t>年之前完成。</w:t>
      </w:r>
    </w:p>
    <w:p w:rsidR="00C61607" w:rsidRPr="000B2007" w:rsidRDefault="00C61607" w:rsidP="00C61607">
      <w:pPr>
        <w:rPr>
          <w:lang w:eastAsia="zh-CN"/>
        </w:rPr>
      </w:pPr>
    </w:p>
    <w:p w:rsidR="00C61607" w:rsidRPr="000B2007" w:rsidRDefault="00C61607" w:rsidP="00C61607">
      <w:pPr>
        <w:rPr>
          <w:lang w:eastAsia="zh-CN"/>
        </w:rPr>
      </w:pPr>
      <w:r w:rsidRPr="000B2007">
        <w:rPr>
          <w:rFonts w:hint="eastAsia"/>
          <w:lang w:eastAsia="zh-CN"/>
        </w:rPr>
        <w:t>类别：</w:t>
      </w:r>
      <w:r w:rsidRPr="000B2007">
        <w:rPr>
          <w:lang w:eastAsia="zh-CN"/>
        </w:rPr>
        <w:t>S3</w:t>
      </w:r>
    </w:p>
    <w:p w:rsidR="00CC001C" w:rsidRPr="00C61607" w:rsidRDefault="00CC001C" w:rsidP="00C61607">
      <w:pPr>
        <w:tabs>
          <w:tab w:val="left" w:pos="567"/>
          <w:tab w:val="left" w:pos="6237"/>
        </w:tabs>
        <w:spacing w:before="120" w:line="240" w:lineRule="auto"/>
        <w:rPr>
          <w:rFonts w:ascii="Times New Roman" w:eastAsia="SimSun" w:hAnsi="Times New Roman" w:cs="Times New Roman"/>
          <w:sz w:val="18"/>
          <w:szCs w:val="18"/>
          <w:lang w:eastAsia="zh-CN"/>
        </w:rPr>
      </w:pPr>
    </w:p>
    <w:sectPr w:rsidR="00CC001C" w:rsidRPr="00C61607" w:rsidSect="005245AA">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AA" w:rsidRDefault="005245AA" w:rsidP="005245AA">
      <w:pPr>
        <w:spacing w:before="0" w:line="240" w:lineRule="auto"/>
      </w:pPr>
      <w:r>
        <w:separator/>
      </w:r>
    </w:p>
  </w:endnote>
  <w:endnote w:type="continuationSeparator" w:id="0">
    <w:p w:rsidR="005245AA" w:rsidRDefault="005245AA" w:rsidP="005245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AA" w:rsidRDefault="00524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AA" w:rsidRDefault="005245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AA" w:rsidRDefault="00524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AA" w:rsidRDefault="005245AA" w:rsidP="005245AA">
      <w:pPr>
        <w:spacing w:before="0" w:line="240" w:lineRule="auto"/>
      </w:pPr>
      <w:r>
        <w:separator/>
      </w:r>
    </w:p>
  </w:footnote>
  <w:footnote w:type="continuationSeparator" w:id="0">
    <w:p w:rsidR="005245AA" w:rsidRDefault="005245AA" w:rsidP="005245A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AA" w:rsidRDefault="00524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AA" w:rsidRPr="005245AA" w:rsidRDefault="005245AA">
    <w:pPr>
      <w:pStyle w:val="Header"/>
      <w:jc w:val="center"/>
      <w:rPr>
        <w:sz w:val="18"/>
        <w:szCs w:val="18"/>
      </w:rPr>
    </w:pPr>
    <w:bookmarkStart w:id="0" w:name="_GoBack"/>
    <w:r w:rsidRPr="005245AA">
      <w:rPr>
        <w:sz w:val="18"/>
        <w:szCs w:val="18"/>
      </w:rPr>
      <w:t xml:space="preserve">- </w:t>
    </w:r>
    <w:sdt>
      <w:sdtPr>
        <w:rPr>
          <w:sz w:val="18"/>
          <w:szCs w:val="18"/>
        </w:rPr>
        <w:id w:val="-410234880"/>
        <w:docPartObj>
          <w:docPartGallery w:val="Page Numbers (Top of Page)"/>
          <w:docPartUnique/>
        </w:docPartObj>
      </w:sdtPr>
      <w:sdtEndPr>
        <w:rPr>
          <w:noProof/>
        </w:rPr>
      </w:sdtEndPr>
      <w:sdtContent>
        <w:r w:rsidRPr="005245AA">
          <w:rPr>
            <w:sz w:val="18"/>
            <w:szCs w:val="18"/>
          </w:rPr>
          <w:fldChar w:fldCharType="begin"/>
        </w:r>
        <w:r w:rsidRPr="005245AA">
          <w:rPr>
            <w:sz w:val="18"/>
            <w:szCs w:val="18"/>
          </w:rPr>
          <w:instrText xml:space="preserve"> PAGE   \* MERGEFORMAT </w:instrText>
        </w:r>
        <w:r w:rsidRPr="005245AA">
          <w:rPr>
            <w:sz w:val="18"/>
            <w:szCs w:val="18"/>
          </w:rPr>
          <w:fldChar w:fldCharType="separate"/>
        </w:r>
        <w:r>
          <w:rPr>
            <w:noProof/>
            <w:sz w:val="18"/>
            <w:szCs w:val="18"/>
          </w:rPr>
          <w:t>2</w:t>
        </w:r>
        <w:r w:rsidRPr="005245AA">
          <w:rPr>
            <w:noProof/>
            <w:sz w:val="18"/>
            <w:szCs w:val="18"/>
          </w:rPr>
          <w:fldChar w:fldCharType="end"/>
        </w:r>
        <w:r w:rsidRPr="005245AA">
          <w:rPr>
            <w:noProof/>
            <w:sz w:val="18"/>
            <w:szCs w:val="18"/>
          </w:rPr>
          <w:t xml:space="preserve"> -</w:t>
        </w:r>
      </w:sdtContent>
    </w:sdt>
  </w:p>
  <w:bookmarkEnd w:id="0"/>
  <w:p w:rsidR="005245AA" w:rsidRDefault="00524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AA" w:rsidRDefault="00524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07"/>
    <w:rsid w:val="005245AA"/>
    <w:rsid w:val="00C61607"/>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2BC1E5-C104-418F-943E-538B82AA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0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C61607"/>
    <w:pPr>
      <w:spacing w:before="80"/>
      <w:ind w:left="794" w:hanging="794"/>
    </w:pPr>
  </w:style>
  <w:style w:type="paragraph" w:customStyle="1" w:styleId="Normalaftertitle">
    <w:name w:val="Normal_after_title"/>
    <w:basedOn w:val="Normal"/>
    <w:next w:val="Normal"/>
    <w:rsid w:val="00C61607"/>
    <w:pPr>
      <w:spacing w:before="400"/>
    </w:pPr>
  </w:style>
  <w:style w:type="paragraph" w:customStyle="1" w:styleId="Call">
    <w:name w:val="Call"/>
    <w:basedOn w:val="Normal"/>
    <w:next w:val="Normal"/>
    <w:rsid w:val="00C61607"/>
    <w:pPr>
      <w:keepNext/>
      <w:keepLines/>
      <w:spacing w:before="240"/>
      <w:ind w:left="794"/>
      <w:jc w:val="left"/>
    </w:pPr>
    <w:rPr>
      <w:i/>
    </w:rPr>
  </w:style>
  <w:style w:type="paragraph" w:customStyle="1" w:styleId="Questiondate">
    <w:name w:val="Question_date"/>
    <w:basedOn w:val="Normal"/>
    <w:next w:val="Normalaftertitle"/>
    <w:rsid w:val="00C61607"/>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C61607"/>
    <w:pPr>
      <w:keepNext/>
      <w:keepLines/>
      <w:spacing w:before="0"/>
      <w:jc w:val="left"/>
    </w:pPr>
    <w:rPr>
      <w:b/>
      <w:sz w:val="28"/>
    </w:rPr>
  </w:style>
  <w:style w:type="paragraph" w:customStyle="1" w:styleId="Questiontitle">
    <w:name w:val="Question_title"/>
    <w:basedOn w:val="Normal"/>
    <w:next w:val="Normal"/>
    <w:rsid w:val="00C61607"/>
    <w:pPr>
      <w:keepNext/>
      <w:keepLines/>
      <w:spacing w:before="360" w:line="240" w:lineRule="auto"/>
      <w:jc w:val="center"/>
    </w:pPr>
    <w:rPr>
      <w:b/>
      <w:sz w:val="28"/>
    </w:rPr>
  </w:style>
  <w:style w:type="paragraph" w:styleId="Header">
    <w:name w:val="header"/>
    <w:basedOn w:val="Normal"/>
    <w:link w:val="HeaderChar"/>
    <w:uiPriority w:val="99"/>
    <w:unhideWhenUsed/>
    <w:rsid w:val="005245AA"/>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5245AA"/>
    <w:rPr>
      <w:rFonts w:ascii="Calibri" w:hAnsi="Calibri" w:cs="Calibri"/>
      <w:sz w:val="24"/>
      <w:lang w:val="en-US" w:eastAsia="en-US"/>
    </w:rPr>
  </w:style>
  <w:style w:type="paragraph" w:styleId="Footer">
    <w:name w:val="footer"/>
    <w:basedOn w:val="Normal"/>
    <w:link w:val="FooterChar"/>
    <w:uiPriority w:val="99"/>
    <w:unhideWhenUsed/>
    <w:rsid w:val="005245AA"/>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5245AA"/>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175</Words>
  <Characters>1004</Characters>
  <Application>Microsoft Office Word</Application>
  <DocSecurity>0</DocSecurity>
  <Lines>8</Lines>
  <Paragraphs>2</Paragraphs>
  <ScaleCrop>false</ScaleCrop>
  <Company>ITU</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2015-08-11T06:38:00Z</dcterms:created>
  <dcterms:modified xsi:type="dcterms:W3CDTF">2015-08-11T08:39:00Z</dcterms:modified>
</cp:coreProperties>
</file>