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0" w:rsidRPr="00587991" w:rsidRDefault="00D93B80" w:rsidP="00D93B80">
      <w:pPr>
        <w:pStyle w:val="QuestionNoBR"/>
        <w:rPr>
          <w:rtl/>
          <w:lang w:bidi="ar-SY"/>
        </w:rPr>
      </w:pPr>
      <w:r w:rsidRPr="00CE2970">
        <w:rPr>
          <w:sz w:val="38"/>
          <w:szCs w:val="40"/>
          <w:rtl/>
        </w:rPr>
        <w:t>المس</w:t>
      </w:r>
      <w:r w:rsidRPr="00CE2970">
        <w:rPr>
          <w:rFonts w:hint="cs"/>
          <w:sz w:val="38"/>
          <w:szCs w:val="40"/>
          <w:rtl/>
        </w:rPr>
        <w:t>ـ</w:t>
      </w:r>
      <w:r w:rsidRPr="00CE2970">
        <w:rPr>
          <w:sz w:val="38"/>
          <w:szCs w:val="40"/>
          <w:rtl/>
        </w:rPr>
        <w:t xml:space="preserve">ألة </w:t>
      </w:r>
      <w:r w:rsidRPr="00587991">
        <w:t>ITU-R </w:t>
      </w:r>
      <w:r>
        <w:t>213-3/3</w:t>
      </w:r>
    </w:p>
    <w:p w:rsidR="00D93B80" w:rsidRPr="001F434C" w:rsidRDefault="00D93B80" w:rsidP="00D93B80">
      <w:pPr>
        <w:pStyle w:val="Questiontitle"/>
        <w:rPr>
          <w:noProof/>
          <w:rtl/>
        </w:rPr>
      </w:pPr>
      <w:r w:rsidRPr="001F434C">
        <w:rPr>
          <w:noProof/>
          <w:rtl/>
        </w:rPr>
        <w:t>التنبؤ على المدى القصير بالمعلمات التشغيلية للاتصالات الراديوية</w:t>
      </w:r>
      <w:r w:rsidRPr="001F434C">
        <w:rPr>
          <w:noProof/>
          <w:rtl/>
        </w:rPr>
        <w:br/>
        <w:t>عبر الأيونوسفيرية ولخدمات الملاحة الراديوية</w:t>
      </w:r>
    </w:p>
    <w:p w:rsidR="00D93B80" w:rsidRPr="00C14C48" w:rsidRDefault="00D93B80" w:rsidP="00D93B80">
      <w:pPr>
        <w:pStyle w:val="Questiondate"/>
        <w:rPr>
          <w:rtl/>
          <w:lang w:val="en-US" w:bidi="ar-EG"/>
        </w:rPr>
      </w:pPr>
      <w:r w:rsidRPr="00C14C48">
        <w:rPr>
          <w:lang w:val="en-US" w:bidi="ar-EG"/>
        </w:rPr>
        <w:t>(</w:t>
      </w:r>
      <w:r>
        <w:rPr>
          <w:lang w:val="en-US" w:bidi="ar-EG"/>
        </w:rPr>
        <w:t>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</w:t>
      </w:r>
      <w:r w:rsidRPr="00C14C48">
        <w:rPr>
          <w:lang w:val="en-US" w:bidi="ar-EG"/>
        </w:rPr>
        <w:t>2000-2000-1993-1990-1978)</w:t>
      </w:r>
    </w:p>
    <w:p w:rsidR="00D93B80" w:rsidRDefault="00D93B80" w:rsidP="00D93B80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 الدولي للاتصالات،</w:t>
      </w:r>
    </w:p>
    <w:p w:rsidR="00D93B80" w:rsidRPr="00155586" w:rsidRDefault="00D93B80" w:rsidP="00D93B80">
      <w:pPr>
        <w:pStyle w:val="Call"/>
        <w:rPr>
          <w:i w:val="0"/>
          <w:iCs/>
          <w:rtl/>
          <w:lang w:bidi="ar-EG"/>
        </w:rPr>
      </w:pPr>
      <w:r w:rsidRPr="00155586">
        <w:rPr>
          <w:i w:val="0"/>
          <w:iCs/>
          <w:rtl/>
          <w:lang w:bidi="ar-EG"/>
        </w:rPr>
        <w:t>إذ تضع في اعتبارها</w:t>
      </w:r>
    </w:p>
    <w:p w:rsidR="00D93B80" w:rsidRPr="00CE2970" w:rsidRDefault="00D93B80" w:rsidP="00D93B80">
      <w:pPr>
        <w:rPr>
          <w:rtl/>
          <w:lang w:bidi="ar-EG"/>
        </w:rPr>
      </w:pPr>
      <w:r w:rsidRPr="00AF2152">
        <w:rPr>
          <w:i/>
          <w:iCs/>
          <w:rtl/>
          <w:lang w:bidi="ar-EG"/>
        </w:rPr>
        <w:t xml:space="preserve"> </w:t>
      </w:r>
      <w:r w:rsidRPr="00CE2970">
        <w:rPr>
          <w:i/>
          <w:iCs/>
          <w:rtl/>
          <w:lang w:bidi="ar-EG"/>
        </w:rPr>
        <w:t>أ )</w:t>
      </w:r>
      <w:r w:rsidRPr="00CE2970">
        <w:rPr>
          <w:rtl/>
          <w:lang w:bidi="ar-EG"/>
        </w:rPr>
        <w:tab/>
        <w:t xml:space="preserve">أن </w:t>
      </w:r>
      <w:r w:rsidRPr="00CE2970">
        <w:rPr>
          <w:rFonts w:hint="cs"/>
          <w:rtl/>
          <w:lang w:bidi="ar-EG"/>
        </w:rPr>
        <w:t xml:space="preserve">عملية التنبؤ </w:t>
      </w:r>
      <w:r w:rsidRPr="00CE2970">
        <w:rPr>
          <w:rtl/>
          <w:lang w:bidi="ar-EG"/>
        </w:rPr>
        <w:t>الدقيقة والكمية على المدى القصير للمتغيرات الأيونوسفيرية ذات الصلة بالطقس الجوي لبضعة ساعات أو أيام مسبقاً من شأنها أن تزيد من موثوقية خدمة الاتصالات الراديوية وخدمة الملاحة الراديوية الساتلية بما</w:t>
      </w:r>
      <w:r w:rsidRPr="00CE2970">
        <w:rPr>
          <w:rFonts w:hint="cs"/>
          <w:rtl/>
          <w:lang w:bidi="ar-EG"/>
        </w:rPr>
        <w:t> </w:t>
      </w:r>
      <w:r w:rsidRPr="00CE2970">
        <w:rPr>
          <w:rtl/>
          <w:lang w:bidi="ar-EG"/>
        </w:rPr>
        <w:t>في ذلك التطبيقات المتصلة بالسلامة؛</w:t>
      </w:r>
    </w:p>
    <w:p w:rsidR="00D93B80" w:rsidRPr="00CE2970" w:rsidRDefault="00D93B80" w:rsidP="00D93B80">
      <w:pPr>
        <w:rPr>
          <w:rtl/>
          <w:lang w:val="en-US" w:bidi="ar-EG"/>
        </w:rPr>
      </w:pPr>
      <w:r w:rsidRPr="00CE2970">
        <w:rPr>
          <w:i/>
          <w:iCs/>
          <w:rtl/>
          <w:lang w:bidi="ar-EG"/>
        </w:rPr>
        <w:t>ب)</w:t>
      </w:r>
      <w:r w:rsidRPr="00CE2970">
        <w:rPr>
          <w:rtl/>
          <w:lang w:bidi="ar-EG"/>
        </w:rPr>
        <w:tab/>
        <w:t xml:space="preserve">أنه بالإضافة إلى اضطرابات واسعة الانتشار المرتبطة بالأحداث الجيوفيزيائية </w:t>
      </w:r>
      <w:r>
        <w:rPr>
          <w:rFonts w:hint="cs"/>
          <w:rtl/>
          <w:lang w:bidi="ar-EG"/>
        </w:rPr>
        <w:t xml:space="preserve">أو بالأحداث </w:t>
      </w:r>
      <w:r w:rsidRPr="00CE2970">
        <w:rPr>
          <w:rtl/>
          <w:lang w:bidi="ar-EG"/>
        </w:rPr>
        <w:t xml:space="preserve">المتعلقة بالأحوال الجوية (بما في ذلك العواصف الأيونوسفيرية والجيومغنطيسية) الكبرى التي تؤثر على المحتوى الكلي للإلكترون </w:t>
      </w:r>
      <w:r w:rsidRPr="00CE2970">
        <w:rPr>
          <w:lang w:val="en-US" w:bidi="ar-EG"/>
        </w:rPr>
        <w:t>(TEC)</w:t>
      </w:r>
      <w:r w:rsidRPr="00CE2970">
        <w:rPr>
          <w:rtl/>
          <w:lang w:val="en-US" w:bidi="ar-EG"/>
        </w:rPr>
        <w:t>، والتدرج الفضائي والزمني للمحتوى الكلي للإلكترون وحدوث تلألؤ أيونوسفيري، توجد متغيرات أيونوسفيرية من ساعة إلى ساعة ومن يوم إلى يوم (يمكن أن يكون تأثيرها محلياً)؛</w:t>
      </w:r>
    </w:p>
    <w:p w:rsidR="00D93B80" w:rsidRPr="00CE2970" w:rsidRDefault="00D93B80" w:rsidP="00D93B80">
      <w:pPr>
        <w:rPr>
          <w:spacing w:val="-4"/>
          <w:rtl/>
          <w:lang w:val="en-US" w:bidi="ar-EG"/>
        </w:rPr>
      </w:pPr>
      <w:r w:rsidRPr="00CE2970">
        <w:rPr>
          <w:i/>
          <w:iCs/>
          <w:spacing w:val="-4"/>
          <w:rtl/>
          <w:lang w:val="en-US" w:bidi="ar-EG"/>
        </w:rPr>
        <w:t>ج)</w:t>
      </w:r>
      <w:r w:rsidRPr="00CE2970">
        <w:rPr>
          <w:spacing w:val="-4"/>
          <w:rtl/>
          <w:lang w:val="en-US" w:bidi="ar-EG"/>
        </w:rPr>
        <w:tab/>
        <w:t>أن نواتج بيانات الأحوال الجوية التي تتناول خدمات الاتصالات الراديوية والملاحة الراديوية عبر الأيونوسفير</w:t>
      </w:r>
      <w:r w:rsidRPr="00CE2970">
        <w:rPr>
          <w:rFonts w:hint="cs"/>
          <w:spacing w:val="-4"/>
          <w:rtl/>
          <w:lang w:val="en-US" w:bidi="ar-EG"/>
        </w:rPr>
        <w:t> </w:t>
      </w:r>
      <w:r w:rsidRPr="00CE2970">
        <w:rPr>
          <w:spacing w:val="-4"/>
          <w:rtl/>
          <w:lang w:val="en-US" w:bidi="ar-EG"/>
        </w:rPr>
        <w:t>متوافرة،</w:t>
      </w:r>
    </w:p>
    <w:p w:rsidR="00D93B80" w:rsidRPr="00D20D59" w:rsidRDefault="00D93B80" w:rsidP="00D93B80">
      <w:pPr>
        <w:pStyle w:val="Call"/>
        <w:rPr>
          <w:i w:val="0"/>
          <w:iCs/>
          <w:rtl/>
          <w:lang w:bidi="ar-EG"/>
        </w:rPr>
      </w:pPr>
      <w:r w:rsidRPr="00D20D59">
        <w:rPr>
          <w:i w:val="0"/>
          <w:iCs/>
          <w:rtl/>
          <w:lang w:bidi="ar-EG"/>
        </w:rPr>
        <w:t>تقرر دراسة المسائل التالية</w:t>
      </w:r>
    </w:p>
    <w:p w:rsidR="00D93B80" w:rsidRPr="00CE2970" w:rsidRDefault="00D93B80" w:rsidP="00D93B80">
      <w:pPr>
        <w:rPr>
          <w:rtl/>
          <w:lang w:val="en-US" w:bidi="ar-EG"/>
        </w:rPr>
      </w:pPr>
      <w:r w:rsidRPr="00CE2970">
        <w:rPr>
          <w:lang w:val="en-US" w:bidi="ar-EG"/>
        </w:rPr>
        <w:t>1</w:t>
      </w:r>
      <w:r w:rsidRPr="00CE2970">
        <w:rPr>
          <w:rtl/>
          <w:lang w:val="en-US" w:bidi="ar-EG"/>
        </w:rPr>
        <w:tab/>
        <w:t>ما هي الاحتياجات والتقنيات اللازمة للتنبؤ على المدى القصير بالمعلمات التشغيلية لخدمة الاتصالات الراديوية وخدمة الملاحة الراديوية عبر الأيونوسفير؟</w:t>
      </w:r>
    </w:p>
    <w:p w:rsidR="00D93B80" w:rsidRPr="00CE2970" w:rsidRDefault="00D93B80" w:rsidP="00D93B80">
      <w:pPr>
        <w:rPr>
          <w:rtl/>
          <w:lang w:val="en-US" w:bidi="ar-EG"/>
        </w:rPr>
      </w:pPr>
      <w:r w:rsidRPr="00CE2970">
        <w:rPr>
          <w:lang w:val="en-US" w:bidi="ar-EG"/>
        </w:rPr>
        <w:t>2</w:t>
      </w:r>
      <w:r w:rsidRPr="00CE2970">
        <w:rPr>
          <w:rtl/>
          <w:lang w:val="en-US" w:bidi="ar-EG"/>
        </w:rPr>
        <w:tab/>
        <w:t>ما مدى فائدة وضع تقنيات للأرصاد الجوية الفضائية القائمة على الأرض أو في الفضاء من أجل التنبؤ على المدى القصير بظروف الانتشار عبر الأيونوسفيري؟</w:t>
      </w:r>
    </w:p>
    <w:p w:rsidR="00D93B80" w:rsidRPr="00CE2970" w:rsidRDefault="00D93B80" w:rsidP="00D93B80">
      <w:pPr>
        <w:rPr>
          <w:lang w:val="en-US" w:bidi="ar-EG"/>
        </w:rPr>
      </w:pPr>
      <w:r w:rsidRPr="00CE2970">
        <w:rPr>
          <w:lang w:val="en-US" w:bidi="ar-EG"/>
        </w:rPr>
        <w:t>3</w:t>
      </w:r>
      <w:r w:rsidRPr="00CE2970">
        <w:rPr>
          <w:rtl/>
          <w:lang w:val="en-US" w:bidi="ar-EG"/>
        </w:rPr>
        <w:tab/>
        <w:t>ما هو الموقف بالنسبة لتقييس نواتج بيانات الأحوال الجوية الخاصة بخدمات الاتصالات الراديوية والملاحة الراديوية عبر</w:t>
      </w:r>
      <w:r w:rsidRPr="00CE2970">
        <w:rPr>
          <w:rFonts w:hint="cs"/>
          <w:rtl/>
          <w:lang w:val="en-US" w:bidi="ar-EG"/>
        </w:rPr>
        <w:t> </w:t>
      </w:r>
      <w:r w:rsidRPr="00CE2970">
        <w:rPr>
          <w:rtl/>
          <w:lang w:val="en-US" w:bidi="ar-EG"/>
        </w:rPr>
        <w:t>الأيونوسفير؟</w:t>
      </w:r>
    </w:p>
    <w:p w:rsidR="00D93B80" w:rsidRPr="00CE2970" w:rsidRDefault="00D93B80" w:rsidP="00D93B80">
      <w:pPr>
        <w:pStyle w:val="Call"/>
        <w:rPr>
          <w:i w:val="0"/>
          <w:iCs/>
          <w:rtl/>
          <w:lang w:bidi="ar-EG"/>
        </w:rPr>
      </w:pPr>
      <w:r w:rsidRPr="00CE2970">
        <w:rPr>
          <w:i w:val="0"/>
          <w:iCs/>
          <w:rtl/>
          <w:lang w:bidi="ar-EG"/>
        </w:rPr>
        <w:t>تقرر كذلك</w:t>
      </w:r>
    </w:p>
    <w:p w:rsidR="00D93B80" w:rsidRPr="00CE2970" w:rsidRDefault="00D93B80" w:rsidP="00D93B80">
      <w:pPr>
        <w:rPr>
          <w:rtl/>
          <w:lang w:val="en-US" w:bidi="ar-EG"/>
        </w:rPr>
      </w:pPr>
      <w:r w:rsidRPr="00CE2970">
        <w:rPr>
          <w:lang w:val="en-US" w:bidi="ar-EG"/>
        </w:rPr>
        <w:t>1</w:t>
      </w:r>
      <w:r w:rsidRPr="00CE2970">
        <w:rPr>
          <w:rtl/>
          <w:lang w:val="en-US" w:bidi="ar-EG"/>
        </w:rPr>
        <w:tab/>
        <w:t>أنه ينبغي إدراج نتائج الدراسات أعلاه في توصية واحدة أو أكثر و/أو تقرير واحد أو أكثر؛</w:t>
      </w:r>
    </w:p>
    <w:p w:rsidR="00D93B80" w:rsidRPr="00CE2970" w:rsidRDefault="00D93B80" w:rsidP="00D93B80">
      <w:pPr>
        <w:rPr>
          <w:rtl/>
          <w:lang w:val="en-US" w:bidi="ar-EG"/>
        </w:rPr>
      </w:pPr>
      <w:r w:rsidRPr="00CE2970">
        <w:rPr>
          <w:lang w:val="en-US" w:bidi="ar-EG"/>
        </w:rPr>
        <w:t>2</w:t>
      </w:r>
      <w:r w:rsidRPr="00CE2970">
        <w:rPr>
          <w:rtl/>
          <w:lang w:val="en-US" w:bidi="ar-EG"/>
        </w:rPr>
        <w:tab/>
        <w:t xml:space="preserve">الانتهاء من الدراسات المذكورة أعلاه بحلول عام </w:t>
      </w:r>
      <w:r w:rsidRPr="00CE2970">
        <w:rPr>
          <w:lang w:val="en-US" w:bidi="ar-EG"/>
        </w:rPr>
        <w:t>2015</w:t>
      </w:r>
      <w:r w:rsidRPr="00CE2970">
        <w:rPr>
          <w:rtl/>
          <w:lang w:val="en-US" w:bidi="ar-EG"/>
        </w:rPr>
        <w:t>.</w:t>
      </w:r>
    </w:p>
    <w:p w:rsidR="00D93B80" w:rsidRDefault="00D93B80" w:rsidP="00D93B80">
      <w:pPr>
        <w:rPr>
          <w:rtl/>
          <w:lang w:val="en-US" w:bidi="ar-EG"/>
        </w:rPr>
      </w:pPr>
    </w:p>
    <w:p w:rsidR="00D36401" w:rsidRDefault="00D93B80" w:rsidP="00D93B80"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S3</w:t>
      </w:r>
      <w:bookmarkStart w:id="0" w:name="_GoBack"/>
      <w:bookmarkEnd w:id="0"/>
    </w:p>
    <w:sectPr w:rsidR="00D36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80"/>
    <w:rsid w:val="00D36401"/>
    <w:rsid w:val="00D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93B80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D93B8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93B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93B8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D93B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D93B80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93B80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93B80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93B80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D93B8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93B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D93B8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D93B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D93B80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D93B80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D93B80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2012-03-01T14:16:00Z</dcterms:created>
  <dcterms:modified xsi:type="dcterms:W3CDTF">2012-03-01T14:17:00Z</dcterms:modified>
</cp:coreProperties>
</file>