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DCFA8" w14:textId="77777777" w:rsidR="0095509E" w:rsidRDefault="0095509E" w:rsidP="00540EE9">
      <w:pPr>
        <w:pStyle w:val="QuestionNoBR"/>
      </w:pPr>
      <w:r>
        <w:rPr>
          <w:sz w:val="38"/>
          <w:szCs w:val="40"/>
          <w:rtl/>
        </w:rPr>
        <w:t xml:space="preserve">المسـألة </w:t>
      </w:r>
      <w:r>
        <w:t>ITU-R 218-6/3</w:t>
      </w:r>
    </w:p>
    <w:p w14:paraId="36A415D5" w14:textId="77777777" w:rsidR="0095509E" w:rsidRDefault="0095509E" w:rsidP="00540EE9">
      <w:pPr>
        <w:pStyle w:val="Questiontitle"/>
        <w:rPr>
          <w:noProof/>
          <w:rtl/>
        </w:rPr>
      </w:pPr>
      <w:r>
        <w:rPr>
          <w:noProof/>
          <w:rtl/>
        </w:rPr>
        <w:t>التأثيرات الأيونوسفيرية على الأنظمة الساتلية</w:t>
      </w:r>
    </w:p>
    <w:p w14:paraId="4FE64FE3" w14:textId="77777777" w:rsidR="0095509E" w:rsidRDefault="0095509E" w:rsidP="00540EE9">
      <w:pPr>
        <w:pStyle w:val="Questiondate"/>
        <w:rPr>
          <w:rtl/>
          <w:lang w:val="en-US" w:bidi="ar-EG"/>
        </w:rPr>
      </w:pPr>
      <w:r>
        <w:rPr>
          <w:lang w:val="en-US" w:bidi="ar-EG"/>
        </w:rPr>
        <w:t>(2012</w:t>
      </w:r>
      <w:r>
        <w:rPr>
          <w:lang w:val="en-US" w:bidi="ar-EG"/>
        </w:rPr>
        <w:sym w:font="Symbol" w:char="F02D"/>
      </w:r>
      <w:r>
        <w:rPr>
          <w:lang w:val="en-US" w:bidi="ar-EG"/>
        </w:rPr>
        <w:t>2009-2007-1997-1995-1992-1990)</w:t>
      </w:r>
    </w:p>
    <w:p w14:paraId="5193AA8E" w14:textId="77777777" w:rsidR="0095509E" w:rsidRDefault="0095509E" w:rsidP="00540EE9">
      <w:pPr>
        <w:pStyle w:val="Normalaftertitle0"/>
        <w:rPr>
          <w:lang w:bidi="ar-EG"/>
        </w:rPr>
      </w:pPr>
      <w:r>
        <w:rPr>
          <w:rtl/>
          <w:lang w:bidi="ar-EG"/>
        </w:rPr>
        <w:t>إن جمعية الاتصالات الراديوية للاتحاد الدولي للاتصالات،</w:t>
      </w:r>
    </w:p>
    <w:p w14:paraId="2902E36D" w14:textId="77777777" w:rsidR="0095509E" w:rsidRDefault="0095509E" w:rsidP="0095509E">
      <w:pPr>
        <w:pStyle w:val="Call"/>
        <w:ind w:firstLine="708"/>
        <w:rPr>
          <w:i w:val="0"/>
          <w:iCs w:val="0"/>
          <w:rtl/>
          <w:lang w:bidi="ar-EG"/>
        </w:rPr>
      </w:pPr>
      <w:r>
        <w:rPr>
          <w:i w:val="0"/>
          <w:rtl/>
          <w:lang w:bidi="ar-EG"/>
        </w:rPr>
        <w:t>إذ تضع في اعتبارها</w:t>
      </w:r>
    </w:p>
    <w:p w14:paraId="6EDB9E44" w14:textId="77777777" w:rsidR="0095509E" w:rsidRDefault="0095509E" w:rsidP="00540EE9">
      <w:pPr>
        <w:tabs>
          <w:tab w:val="left" w:pos="720"/>
        </w:tabs>
        <w:rPr>
          <w:spacing w:val="-6"/>
          <w:rtl/>
          <w:lang w:bidi="ar-EG"/>
        </w:rPr>
      </w:pPr>
      <w:r>
        <w:rPr>
          <w:i/>
          <w:iCs/>
          <w:spacing w:val="-6"/>
          <w:rtl/>
          <w:lang w:bidi="ar-EG"/>
        </w:rPr>
        <w:t> أ )</w:t>
      </w:r>
      <w:r>
        <w:rPr>
          <w:spacing w:val="-6"/>
          <w:rtl/>
          <w:lang w:bidi="ar-EG"/>
        </w:rPr>
        <w:tab/>
        <w:t>أنه في حالة بعض الأنظمة عالية الأداء المتضمنة لسواتل، ينبغي دراسة التأثيرات الأيونوسفيرية على أعلى الترددات المستعملة؛</w:t>
      </w:r>
    </w:p>
    <w:p w14:paraId="7A539674" w14:textId="77777777" w:rsidR="0095509E" w:rsidRDefault="0095509E" w:rsidP="00540EE9">
      <w:pPr>
        <w:tabs>
          <w:tab w:val="left" w:pos="720"/>
        </w:tabs>
        <w:rPr>
          <w:position w:val="2"/>
          <w:rtl/>
          <w:lang w:bidi="ar-EG"/>
        </w:rPr>
      </w:pPr>
      <w:r>
        <w:rPr>
          <w:i/>
          <w:iCs/>
          <w:position w:val="2"/>
          <w:rtl/>
          <w:lang w:bidi="ar-EG"/>
        </w:rPr>
        <w:t>ب)</w:t>
      </w:r>
      <w:r>
        <w:rPr>
          <w:position w:val="2"/>
          <w:rtl/>
          <w:lang w:bidi="ar-EG"/>
        </w:rPr>
        <w:tab/>
        <w:t>أن أنظمة ساتلية مختلفة، بما فيها الخدمات الساتلية المتنقلة والخدمات الساتلية للملاحة، تستعمل شبكات سواتل غير مستقرة بالنسبة إلى الأرض،</w:t>
      </w:r>
    </w:p>
    <w:p w14:paraId="73BFD4CD" w14:textId="77777777" w:rsidR="0095509E" w:rsidRDefault="0095509E" w:rsidP="0095509E">
      <w:pPr>
        <w:pStyle w:val="Call"/>
        <w:ind w:firstLine="708"/>
        <w:rPr>
          <w:i w:val="0"/>
          <w:iCs w:val="0"/>
          <w:rtl/>
          <w:lang w:bidi="ar-EG"/>
        </w:rPr>
      </w:pPr>
      <w:r>
        <w:rPr>
          <w:i w:val="0"/>
          <w:rtl/>
          <w:lang w:bidi="ar-EG"/>
        </w:rPr>
        <w:t>تقرر دراسة المسائل التالية</w:t>
      </w:r>
    </w:p>
    <w:p w14:paraId="2153B5A2" w14:textId="77777777" w:rsidR="0095509E" w:rsidRDefault="0095509E" w:rsidP="00540EE9">
      <w:pPr>
        <w:tabs>
          <w:tab w:val="left" w:pos="720"/>
        </w:tabs>
        <w:rPr>
          <w:spacing w:val="-6"/>
          <w:position w:val="2"/>
          <w:rtl/>
          <w:lang w:bidi="ar-EG"/>
        </w:rPr>
      </w:pPr>
      <w:r>
        <w:rPr>
          <w:spacing w:val="-6"/>
          <w:position w:val="2"/>
          <w:lang w:bidi="ar-EG"/>
        </w:rPr>
        <w:t>1</w:t>
      </w:r>
      <w:r>
        <w:rPr>
          <w:spacing w:val="-6"/>
          <w:position w:val="2"/>
          <w:rtl/>
          <w:lang w:bidi="ar-EG"/>
        </w:rPr>
        <w:tab/>
        <w:t>كيف يمكن تحسين نماذج الانتشار عبر الأيونوسفيرية، خاصة بالنسبة لخطوط عرض مرتفعة ومنخفضة، فيما يتعلق بما يلي:</w:t>
      </w:r>
    </w:p>
    <w:p w14:paraId="236BD6C1" w14:textId="77777777" w:rsidR="0095509E" w:rsidRDefault="0095509E" w:rsidP="00540EE9">
      <w:pPr>
        <w:pStyle w:val="enumlev1"/>
        <w:rPr>
          <w:rtl/>
          <w:lang w:bidi="ar-EG"/>
        </w:rPr>
      </w:pPr>
      <w:r>
        <w:rPr>
          <w:rtl/>
          <w:lang w:bidi="ar-EG"/>
        </w:rPr>
        <w:t>-</w:t>
      </w:r>
      <w:r>
        <w:rPr>
          <w:rtl/>
          <w:lang w:bidi="ar-EG"/>
        </w:rPr>
        <w:tab/>
        <w:t>تأثيرات التلألؤ على الطور، وزاوية الوصول، والاتساع والاستقطاب؛</w:t>
      </w:r>
    </w:p>
    <w:p w14:paraId="7B1A67DA" w14:textId="77777777" w:rsidR="0095509E" w:rsidRDefault="0095509E" w:rsidP="00540EE9">
      <w:pPr>
        <w:pStyle w:val="enumlev1"/>
        <w:rPr>
          <w:rtl/>
          <w:lang w:bidi="ar-EG"/>
        </w:rPr>
      </w:pPr>
      <w:r>
        <w:rPr>
          <w:rtl/>
          <w:lang w:bidi="ar-EG"/>
        </w:rPr>
        <w:t>-</w:t>
      </w:r>
      <w:r>
        <w:rPr>
          <w:rtl/>
          <w:lang w:bidi="ar-EG"/>
        </w:rPr>
        <w:tab/>
        <w:t>تأثيرات دوبلر وتأثيرات التشتت؛</w:t>
      </w:r>
    </w:p>
    <w:p w14:paraId="3F0F09CF" w14:textId="77777777" w:rsidR="0095509E" w:rsidRDefault="0095509E" w:rsidP="00540EE9">
      <w:pPr>
        <w:pStyle w:val="enumlev1"/>
        <w:rPr>
          <w:rtl/>
          <w:lang w:bidi="ar-EG"/>
        </w:rPr>
      </w:pPr>
      <w:r>
        <w:rPr>
          <w:rtl/>
          <w:lang w:bidi="ar-EG"/>
        </w:rPr>
        <w:t>-</w:t>
      </w:r>
      <w:r>
        <w:rPr>
          <w:rtl/>
          <w:lang w:bidi="ar-EG"/>
        </w:rPr>
        <w:tab/>
        <w:t>الانكسار المؤثر خصوصاً على اتجاه الوصول وكذلك على تأخر الطور والزمرة؛</w:t>
      </w:r>
    </w:p>
    <w:p w14:paraId="3EF82E87" w14:textId="77777777" w:rsidR="0095509E" w:rsidRDefault="0095509E" w:rsidP="00540EE9">
      <w:pPr>
        <w:pStyle w:val="enumlev1"/>
        <w:rPr>
          <w:rtl/>
          <w:lang w:bidi="ar-EG"/>
        </w:rPr>
      </w:pPr>
      <w:r>
        <w:rPr>
          <w:rtl/>
          <w:lang w:bidi="ar-EG"/>
        </w:rPr>
        <w:t>-</w:t>
      </w:r>
      <w:r>
        <w:rPr>
          <w:rtl/>
          <w:lang w:bidi="ar-EG"/>
        </w:rPr>
        <w:tab/>
        <w:t>أثر فاراداي، خصوصاً فيما يتعلق بتمييز الاستقطاب؛</w:t>
      </w:r>
    </w:p>
    <w:p w14:paraId="521DD333" w14:textId="77777777" w:rsidR="0095509E" w:rsidRDefault="0095509E" w:rsidP="00540EE9">
      <w:pPr>
        <w:pStyle w:val="enumlev1"/>
        <w:rPr>
          <w:rtl/>
          <w:lang w:bidi="ar-EG"/>
        </w:rPr>
      </w:pPr>
      <w:r>
        <w:rPr>
          <w:rtl/>
          <w:lang w:bidi="ar-EG"/>
        </w:rPr>
        <w:t>-</w:t>
      </w:r>
      <w:r>
        <w:rPr>
          <w:rtl/>
          <w:lang w:bidi="ar-EG"/>
        </w:rPr>
        <w:tab/>
        <w:t>آثار الامتصاص والانتثار؟</w:t>
      </w:r>
    </w:p>
    <w:p w14:paraId="5D3C236B" w14:textId="77777777" w:rsidR="0095509E" w:rsidRDefault="0095509E" w:rsidP="00540EE9">
      <w:pPr>
        <w:tabs>
          <w:tab w:val="left" w:pos="720"/>
        </w:tabs>
        <w:rPr>
          <w:rtl/>
          <w:lang w:bidi="ar-EG"/>
        </w:rPr>
      </w:pPr>
      <w:r>
        <w:rPr>
          <w:lang w:bidi="ar-EG"/>
        </w:rPr>
        <w:t>2</w:t>
      </w:r>
      <w:r>
        <w:rPr>
          <w:rtl/>
          <w:lang w:bidi="ar-EG"/>
        </w:rPr>
        <w:tab/>
        <w:t>ما هي طرائق التنبؤ بالانتشار التي يمكن أن تستمد للمساعدة في تنسيقها وتقاسمها فيما بين الخدمات المعنية؟</w:t>
      </w:r>
    </w:p>
    <w:p w14:paraId="67279C2E" w14:textId="77777777" w:rsidR="0095509E" w:rsidRDefault="0095509E" w:rsidP="00540EE9">
      <w:pPr>
        <w:tabs>
          <w:tab w:val="left" w:pos="720"/>
        </w:tabs>
        <w:rPr>
          <w:rtl/>
          <w:lang w:bidi="ar-EG"/>
        </w:rPr>
      </w:pPr>
      <w:r>
        <w:rPr>
          <w:lang w:bidi="ar-EG"/>
        </w:rPr>
        <w:t>3</w:t>
      </w:r>
      <w:r>
        <w:rPr>
          <w:rtl/>
          <w:lang w:bidi="ar-EG"/>
        </w:rPr>
        <w:tab/>
        <w:t>ما هي طريقة التنبؤ بالانتشار التي يمكن أن تستمد للمساعدة في تحديد خصائص أداء الخدمات الساتلية التي تستعمل شبكات ساتلية غير مستقرة بالنسبة إلى الأرض؟</w:t>
      </w:r>
    </w:p>
    <w:p w14:paraId="759F8885" w14:textId="77777777" w:rsidR="0095509E" w:rsidRDefault="0095509E" w:rsidP="00540E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09"/>
        </w:tabs>
        <w:rPr>
          <w:rtl/>
          <w:lang w:bidi="ar-EG"/>
        </w:rPr>
      </w:pPr>
      <w:r>
        <w:rPr>
          <w:lang w:bidi="ar-EG"/>
        </w:rPr>
        <w:t>4</w:t>
      </w:r>
      <w:r>
        <w:rPr>
          <w:rtl/>
          <w:lang w:bidi="ar-EG"/>
        </w:rPr>
        <w:tab/>
        <w:t>ما هي طرائق محاكاة سلاسل زمنية فعلية لمحاكاة النظام بما في ذلك تأثيرات الانتشار المتغيرة بسرعة؟</w:t>
      </w:r>
    </w:p>
    <w:p w14:paraId="0445412B" w14:textId="77777777" w:rsidR="0095509E" w:rsidRDefault="0095509E" w:rsidP="0095509E">
      <w:pPr>
        <w:pStyle w:val="Call"/>
        <w:ind w:firstLine="708"/>
        <w:rPr>
          <w:i w:val="0"/>
          <w:iCs w:val="0"/>
          <w:rtl/>
          <w:lang w:bidi="ar-EG"/>
        </w:rPr>
      </w:pPr>
      <w:r>
        <w:rPr>
          <w:i w:val="0"/>
          <w:rtl/>
          <w:lang w:bidi="ar-EG"/>
        </w:rPr>
        <w:t>تقرر كذلك</w:t>
      </w:r>
    </w:p>
    <w:p w14:paraId="6FE1C2FE" w14:textId="77777777" w:rsidR="0095509E" w:rsidRDefault="0095509E" w:rsidP="00540EE9">
      <w:pPr>
        <w:tabs>
          <w:tab w:val="left" w:pos="720"/>
        </w:tabs>
        <w:rPr>
          <w:rtl/>
          <w:lang w:bidi="ar-EG"/>
        </w:rPr>
      </w:pPr>
      <w:r>
        <w:rPr>
          <w:lang w:bidi="ar-EG"/>
        </w:rPr>
        <w:t>1</w:t>
      </w:r>
      <w:r>
        <w:rPr>
          <w:rtl/>
          <w:lang w:bidi="ar-EG"/>
        </w:rPr>
        <w:tab/>
        <w:t>تضمين المعلومات المتاحة في توصيات جديدة، أو كمراجعات لتوصيات قائمة؛</w:t>
      </w:r>
    </w:p>
    <w:p w14:paraId="43028934" w14:textId="682F52C0" w:rsidR="0095509E" w:rsidRDefault="0095509E" w:rsidP="00540EE9">
      <w:pPr>
        <w:tabs>
          <w:tab w:val="left" w:pos="720"/>
        </w:tabs>
        <w:rPr>
          <w:rtl/>
          <w:lang w:bidi="ar-EG"/>
        </w:rPr>
      </w:pPr>
      <w:r>
        <w:rPr>
          <w:lang w:bidi="ar-EG"/>
        </w:rPr>
        <w:t>2</w:t>
      </w:r>
      <w:r>
        <w:rPr>
          <w:rtl/>
          <w:lang w:bidi="ar-EG"/>
        </w:rPr>
        <w:tab/>
        <w:t xml:space="preserve">الانتهاء من الدراسات المذكورة أعلاه بحلول عام </w:t>
      </w:r>
      <w:r>
        <w:rPr>
          <w:lang w:bidi="ar-EG"/>
        </w:rPr>
        <w:t>202</w:t>
      </w:r>
      <w:r w:rsidR="006667CF">
        <w:rPr>
          <w:lang w:bidi="ar-EG"/>
        </w:rPr>
        <w:t>7</w:t>
      </w:r>
      <w:r>
        <w:rPr>
          <w:rtl/>
          <w:lang w:bidi="ar-EG"/>
        </w:rPr>
        <w:t>.</w:t>
      </w:r>
    </w:p>
    <w:p w14:paraId="336E1044" w14:textId="77777777" w:rsidR="0095509E" w:rsidRDefault="0095509E" w:rsidP="006667CF">
      <w:pPr>
        <w:spacing w:before="360"/>
        <w:rPr>
          <w:rtl/>
          <w:lang w:bidi="ar-EG"/>
        </w:rPr>
      </w:pPr>
      <w:r>
        <w:rPr>
          <w:rtl/>
          <w:lang w:bidi="ar-EG"/>
        </w:rPr>
        <w:t xml:space="preserve">الفئة: </w:t>
      </w:r>
      <w:r>
        <w:rPr>
          <w:lang w:bidi="ar-EG"/>
        </w:rPr>
        <w:t>S3</w:t>
      </w:r>
    </w:p>
    <w:sectPr w:rsidR="0095509E" w:rsidSect="004D4AE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E76BE" w14:textId="77777777" w:rsidR="00665BDE" w:rsidRDefault="00665BDE" w:rsidP="002919E1">
      <w:r>
        <w:separator/>
      </w:r>
    </w:p>
    <w:p w14:paraId="131E3EA7" w14:textId="77777777" w:rsidR="00665BDE" w:rsidRDefault="00665BDE" w:rsidP="002919E1"/>
    <w:p w14:paraId="0A56482A" w14:textId="77777777" w:rsidR="00665BDE" w:rsidRDefault="00665BDE" w:rsidP="002919E1"/>
    <w:p w14:paraId="2B1B2F47" w14:textId="77777777" w:rsidR="00665BDE" w:rsidRDefault="00665BDE"/>
  </w:endnote>
  <w:endnote w:type="continuationSeparator" w:id="0">
    <w:p w14:paraId="675DEA04" w14:textId="77777777" w:rsidR="00665BDE" w:rsidRDefault="00665BDE" w:rsidP="002919E1">
      <w:r>
        <w:continuationSeparator/>
      </w:r>
    </w:p>
    <w:p w14:paraId="18E79464" w14:textId="77777777" w:rsidR="00665BDE" w:rsidRDefault="00665BDE" w:rsidP="002919E1"/>
    <w:p w14:paraId="07347A40" w14:textId="77777777" w:rsidR="00665BDE" w:rsidRDefault="00665BDE" w:rsidP="002919E1"/>
    <w:p w14:paraId="0342AC64" w14:textId="77777777" w:rsidR="00665BDE" w:rsidRDefault="00665B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2641D" w14:textId="77777777" w:rsidR="0095509E" w:rsidRDefault="009550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01D6C" w14:textId="2986A22D" w:rsidR="00281F5F" w:rsidRPr="0012545F" w:rsidRDefault="0012545F" w:rsidP="0012545F">
    <w:pPr>
      <w:pStyle w:val="Footer"/>
      <w:tabs>
        <w:tab w:val="clear" w:pos="1134"/>
        <w:tab w:val="clear" w:pos="1871"/>
        <w:tab w:val="clear" w:pos="2268"/>
        <w:tab w:val="clear" w:pos="5812"/>
        <w:tab w:val="center" w:pos="5670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665BDE">
      <w:rPr>
        <w:noProof/>
      </w:rPr>
      <w:t>Document77</w:t>
    </w:r>
    <w:r>
      <w:fldChar w:fldCharType="end"/>
    </w:r>
    <w:r w:rsidRPr="00A809E8">
      <w:t xml:space="preserve">   (</w:t>
    </w:r>
    <w:r>
      <w:t>xxxxxx</w:t>
    </w:r>
    <w:r w:rsidRPr="00A809E8">
      <w:t>)</w:t>
    </w:r>
    <w:r w:rsidRPr="00A809E8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6667CF">
      <w:rPr>
        <w:noProof/>
      </w:rPr>
      <w:t>12.01.24</w:t>
    </w:r>
    <w:r w:rsidRPr="00B12661">
      <w:fldChar w:fldCharType="end"/>
    </w:r>
    <w:r w:rsidRPr="00A809E8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665BDE">
      <w:rPr>
        <w:noProof/>
      </w:rPr>
      <w:t>26.06.19</w:t>
    </w:r>
    <w:r w:rsidRPr="00B12661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2ACD" w14:textId="302846B0" w:rsidR="00281F5F" w:rsidRPr="0095509E" w:rsidRDefault="00281F5F" w:rsidP="009550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F0F75" w14:textId="77777777" w:rsidR="00665BDE" w:rsidRDefault="00665BDE" w:rsidP="002919E1">
      <w:r>
        <w:t>___________________</w:t>
      </w:r>
    </w:p>
  </w:footnote>
  <w:footnote w:type="continuationSeparator" w:id="0">
    <w:p w14:paraId="1EB1FF3A" w14:textId="77777777" w:rsidR="00665BDE" w:rsidRDefault="00665BDE" w:rsidP="002919E1">
      <w:r>
        <w:continuationSeparator/>
      </w:r>
    </w:p>
    <w:p w14:paraId="2D99091F" w14:textId="77777777" w:rsidR="00665BDE" w:rsidRDefault="00665BDE" w:rsidP="002919E1"/>
    <w:p w14:paraId="62FFB4D0" w14:textId="77777777" w:rsidR="00665BDE" w:rsidRDefault="00665BDE" w:rsidP="002919E1"/>
    <w:p w14:paraId="06C88581" w14:textId="77777777" w:rsidR="00665BDE" w:rsidRDefault="00665B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96011" w14:textId="77777777" w:rsidR="00281F5F" w:rsidRDefault="00281F5F" w:rsidP="002919E1"/>
  <w:p w14:paraId="07872C9E" w14:textId="77777777" w:rsidR="00281F5F" w:rsidRDefault="00281F5F" w:rsidP="002919E1"/>
  <w:p w14:paraId="67C764F7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284F1" w14:textId="77777777" w:rsidR="00281F5F" w:rsidRPr="0088384B" w:rsidRDefault="00281F5F" w:rsidP="005730DF">
    <w:pPr>
      <w:bidi w:val="0"/>
      <w:spacing w:after="240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2B12C5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F6310" w14:textId="77777777" w:rsidR="0095509E" w:rsidRDefault="009550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2EA0A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A80BD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D0F3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94A9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8C5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 w16cid:durableId="782458795">
    <w:abstractNumId w:val="9"/>
  </w:num>
  <w:num w:numId="2" w16cid:durableId="197205790">
    <w:abstractNumId w:val="11"/>
  </w:num>
  <w:num w:numId="3" w16cid:durableId="1034113949">
    <w:abstractNumId w:val="10"/>
  </w:num>
  <w:num w:numId="4" w16cid:durableId="869223363">
    <w:abstractNumId w:val="12"/>
  </w:num>
  <w:num w:numId="5" w16cid:durableId="461701566">
    <w:abstractNumId w:val="7"/>
  </w:num>
  <w:num w:numId="6" w16cid:durableId="578055448">
    <w:abstractNumId w:val="6"/>
  </w:num>
  <w:num w:numId="7" w16cid:durableId="789252147">
    <w:abstractNumId w:val="5"/>
  </w:num>
  <w:num w:numId="8" w16cid:durableId="2102069701">
    <w:abstractNumId w:val="4"/>
  </w:num>
  <w:num w:numId="9" w16cid:durableId="929967940">
    <w:abstractNumId w:val="8"/>
  </w:num>
  <w:num w:numId="10" w16cid:durableId="1249539977">
    <w:abstractNumId w:val="3"/>
  </w:num>
  <w:num w:numId="11" w16cid:durableId="325520404">
    <w:abstractNumId w:val="2"/>
  </w:num>
  <w:num w:numId="12" w16cid:durableId="1562248546">
    <w:abstractNumId w:val="1"/>
  </w:num>
  <w:num w:numId="13" w16cid:durableId="160512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BDE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51907"/>
    <w:rsid w:val="00075A3F"/>
    <w:rsid w:val="000A1B16"/>
    <w:rsid w:val="000B3896"/>
    <w:rsid w:val="000B5404"/>
    <w:rsid w:val="000D1708"/>
    <w:rsid w:val="000E2AFC"/>
    <w:rsid w:val="000E6D30"/>
    <w:rsid w:val="000F05F5"/>
    <w:rsid w:val="000F518F"/>
    <w:rsid w:val="0010081C"/>
    <w:rsid w:val="001013E3"/>
    <w:rsid w:val="0010363F"/>
    <w:rsid w:val="00123AA6"/>
    <w:rsid w:val="0012545F"/>
    <w:rsid w:val="00136B82"/>
    <w:rsid w:val="001464F2"/>
    <w:rsid w:val="00167364"/>
    <w:rsid w:val="001903B2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031"/>
    <w:rsid w:val="002F3E46"/>
    <w:rsid w:val="00311E3F"/>
    <w:rsid w:val="00314B1E"/>
    <w:rsid w:val="0033737F"/>
    <w:rsid w:val="00353652"/>
    <w:rsid w:val="003569E1"/>
    <w:rsid w:val="003815E2"/>
    <w:rsid w:val="00381FAD"/>
    <w:rsid w:val="00382A66"/>
    <w:rsid w:val="003923B1"/>
    <w:rsid w:val="0039465C"/>
    <w:rsid w:val="003965FE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3A40"/>
    <w:rsid w:val="00426144"/>
    <w:rsid w:val="004636E2"/>
    <w:rsid w:val="00470CBD"/>
    <w:rsid w:val="0047407D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505FCA"/>
    <w:rsid w:val="00510C2D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3F66"/>
    <w:rsid w:val="00554AE7"/>
    <w:rsid w:val="00564746"/>
    <w:rsid w:val="0056512C"/>
    <w:rsid w:val="005730DF"/>
    <w:rsid w:val="00576D0A"/>
    <w:rsid w:val="00576FCC"/>
    <w:rsid w:val="00584333"/>
    <w:rsid w:val="005953EC"/>
    <w:rsid w:val="005B00A1"/>
    <w:rsid w:val="005C29C8"/>
    <w:rsid w:val="005C5D25"/>
    <w:rsid w:val="005D2606"/>
    <w:rsid w:val="005D6D48"/>
    <w:rsid w:val="005D72A4"/>
    <w:rsid w:val="005F05CC"/>
    <w:rsid w:val="005F3E95"/>
    <w:rsid w:val="005F65DE"/>
    <w:rsid w:val="00613492"/>
    <w:rsid w:val="00630905"/>
    <w:rsid w:val="006315B5"/>
    <w:rsid w:val="0065562F"/>
    <w:rsid w:val="00665BDE"/>
    <w:rsid w:val="006667CF"/>
    <w:rsid w:val="006779A4"/>
    <w:rsid w:val="00680A66"/>
    <w:rsid w:val="00681391"/>
    <w:rsid w:val="00694690"/>
    <w:rsid w:val="0069526C"/>
    <w:rsid w:val="006A12AC"/>
    <w:rsid w:val="006A2162"/>
    <w:rsid w:val="006B4B90"/>
    <w:rsid w:val="006B658C"/>
    <w:rsid w:val="006D2674"/>
    <w:rsid w:val="006E38D0"/>
    <w:rsid w:val="006E465B"/>
    <w:rsid w:val="006F70BF"/>
    <w:rsid w:val="00716B1D"/>
    <w:rsid w:val="007248EC"/>
    <w:rsid w:val="00726744"/>
    <w:rsid w:val="00731150"/>
    <w:rsid w:val="00734E41"/>
    <w:rsid w:val="007351CE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E6847"/>
    <w:rsid w:val="007E6B0A"/>
    <w:rsid w:val="007F08CA"/>
    <w:rsid w:val="007F7FC3"/>
    <w:rsid w:val="00810482"/>
    <w:rsid w:val="00817568"/>
    <w:rsid w:val="008204AC"/>
    <w:rsid w:val="008261C2"/>
    <w:rsid w:val="00827B97"/>
    <w:rsid w:val="00830D96"/>
    <w:rsid w:val="0085569D"/>
    <w:rsid w:val="00855B59"/>
    <w:rsid w:val="0085774F"/>
    <w:rsid w:val="008614B8"/>
    <w:rsid w:val="008657CB"/>
    <w:rsid w:val="00873A6F"/>
    <w:rsid w:val="0088384B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F4626"/>
    <w:rsid w:val="009004DF"/>
    <w:rsid w:val="00904AA5"/>
    <w:rsid w:val="00951718"/>
    <w:rsid w:val="0095509E"/>
    <w:rsid w:val="00960962"/>
    <w:rsid w:val="00972CE0"/>
    <w:rsid w:val="009A3D30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84A"/>
    <w:rsid w:val="00A35E1F"/>
    <w:rsid w:val="00A36268"/>
    <w:rsid w:val="00A375BD"/>
    <w:rsid w:val="00A40B2C"/>
    <w:rsid w:val="00A42ADC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6B26"/>
    <w:rsid w:val="00AF22C1"/>
    <w:rsid w:val="00AF3EFA"/>
    <w:rsid w:val="00AF41D1"/>
    <w:rsid w:val="00B01623"/>
    <w:rsid w:val="00B033DF"/>
    <w:rsid w:val="00B039AD"/>
    <w:rsid w:val="00B07CEE"/>
    <w:rsid w:val="00B12661"/>
    <w:rsid w:val="00B16045"/>
    <w:rsid w:val="00B1667D"/>
    <w:rsid w:val="00B1714C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C1165E"/>
    <w:rsid w:val="00C22074"/>
    <w:rsid w:val="00C2377B"/>
    <w:rsid w:val="00C34E09"/>
    <w:rsid w:val="00C3693C"/>
    <w:rsid w:val="00C449F7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C29DD"/>
    <w:rsid w:val="00DC7C0E"/>
    <w:rsid w:val="00DE7387"/>
    <w:rsid w:val="00DF2A6A"/>
    <w:rsid w:val="00DF3B72"/>
    <w:rsid w:val="00E10821"/>
    <w:rsid w:val="00E2489D"/>
    <w:rsid w:val="00E26520"/>
    <w:rsid w:val="00E343A3"/>
    <w:rsid w:val="00E51BFA"/>
    <w:rsid w:val="00E621A3"/>
    <w:rsid w:val="00E833BC"/>
    <w:rsid w:val="00E8580E"/>
    <w:rsid w:val="00E97E21"/>
    <w:rsid w:val="00EA1B76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3A8F5F"/>
  <w15:docId w15:val="{FF59089C-114B-4EB7-9B51-A23F24E4F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39AD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5431B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5431B5"/>
    <w:rPr>
      <w:rFonts w:ascii="Dubai" w:hAnsi="Dubai" w:cs="Dubai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2F3E46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3E46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D51BB8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tabs>
        <w:tab w:val="clear" w:pos="1134"/>
        <w:tab w:val="clear" w:pos="1871"/>
        <w:tab w:val="clear" w:pos="2268"/>
      </w:tabs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A27205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A27205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5431B5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5431B5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5431B5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F97D1C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12545F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8614B8"/>
    <w:pPr>
      <w:spacing w:after="360"/>
    </w:pPr>
  </w:style>
  <w:style w:type="paragraph" w:customStyle="1" w:styleId="Equationlegend">
    <w:name w:val="Equation_legend"/>
    <w:basedOn w:val="NormalIndent"/>
    <w:rsid w:val="002D6BB4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5431B5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styleId="Hashtag">
    <w:name w:val="Hashtag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styleId="Mention">
    <w:name w:val="Mention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styleId="SmartHyperlink">
    <w:name w:val="Smart Hyperlink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tabs>
        <w:tab w:val="clear" w:pos="1134"/>
        <w:tab w:val="clear" w:pos="1871"/>
        <w:tab w:val="clear" w:pos="2268"/>
      </w:tabs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Normalaftertitle0">
    <w:name w:val="Normal_after_title"/>
    <w:basedOn w:val="Normal"/>
    <w:next w:val="Normal"/>
    <w:rsid w:val="0095509E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</w:pPr>
    <w:rPr>
      <w:rFonts w:ascii="Times New Roman" w:eastAsia="PMingLiU" w:hAnsi="Times New Roman" w:cs="Traditional Arabic"/>
      <w:szCs w:val="30"/>
      <w:lang w:val="en-GB"/>
    </w:rPr>
  </w:style>
  <w:style w:type="character" w:customStyle="1" w:styleId="QuestionNoBRChar">
    <w:name w:val="Question_No_BR Char"/>
    <w:basedOn w:val="DefaultParagraphFont"/>
    <w:link w:val="QuestionNoBR"/>
    <w:locked/>
    <w:rsid w:val="0095509E"/>
    <w:rPr>
      <w:rFonts w:ascii="Times New Roman" w:eastAsia="PMingLiU" w:hAnsi="Times New Roman" w:cs="Traditional Arabic"/>
      <w:caps/>
      <w:sz w:val="28"/>
      <w:szCs w:val="30"/>
      <w:lang w:eastAsia="en-US"/>
    </w:rPr>
  </w:style>
  <w:style w:type="paragraph" w:customStyle="1" w:styleId="Questiontitle">
    <w:name w:val="Question_title"/>
    <w:basedOn w:val="Normal"/>
    <w:next w:val="Normal"/>
    <w:link w:val="QuestiontitleChar"/>
    <w:rsid w:val="0095509E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</w:pPr>
    <w:rPr>
      <w:rFonts w:ascii="Times New Roman Bold" w:eastAsia="PMingLiU" w:hAnsi="Times New Roman Bold" w:cs="Traditional Arabic"/>
      <w:b/>
      <w:bCs/>
      <w:sz w:val="28"/>
      <w:szCs w:val="40"/>
      <w:lang w:val="en-GB"/>
    </w:rPr>
  </w:style>
  <w:style w:type="paragraph" w:customStyle="1" w:styleId="QuestionNoBR">
    <w:name w:val="Question_No_BR"/>
    <w:basedOn w:val="Normal"/>
    <w:next w:val="Questiontitle"/>
    <w:link w:val="QuestionNoBRChar"/>
    <w:rsid w:val="0095509E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</w:pPr>
    <w:rPr>
      <w:rFonts w:ascii="Times New Roman" w:eastAsia="PMingLiU" w:hAnsi="Times New Roman" w:cs="Traditional Arabic"/>
      <w:caps/>
      <w:sz w:val="28"/>
      <w:szCs w:val="30"/>
    </w:rPr>
  </w:style>
  <w:style w:type="character" w:customStyle="1" w:styleId="QuestiontitleChar">
    <w:name w:val="Question_title Char"/>
    <w:basedOn w:val="DefaultParagraphFont"/>
    <w:link w:val="Questiontitle"/>
    <w:locked/>
    <w:rsid w:val="0095509E"/>
    <w:rPr>
      <w:rFonts w:ascii="Times New Roman Bold" w:eastAsia="PMingLiU" w:hAnsi="Times New Roman Bold" w:cs="Traditional Arabic"/>
      <w:b/>
      <w:bCs/>
      <w:sz w:val="28"/>
      <w:szCs w:val="40"/>
      <w:lang w:val="en-GB" w:eastAsia="en-US"/>
    </w:rPr>
  </w:style>
  <w:style w:type="paragraph" w:customStyle="1" w:styleId="Questiondate">
    <w:name w:val="Question_date"/>
    <w:basedOn w:val="Normal"/>
    <w:next w:val="Normalaftertitle0"/>
    <w:rsid w:val="0095509E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</w:pPr>
    <w:rPr>
      <w:rFonts w:ascii="Times New Roman" w:eastAsia="PMingLiU" w:hAnsi="Times New Roman" w:cs="Traditional Arabic"/>
      <w:szCs w:val="3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v\AppData\Roaming\Microsoft\Templates\POOL%20A%20-%20ITU\BR\PA_B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EFC4C3-DC4A-4907-A9BB-98121FAC99D6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1B50C0D9-F5D3-4BD7-893C-64A1296CD9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PA_BR.dotx</Template>
  <TotalTime>2</TotalTime>
  <Pages>1</Pages>
  <Words>205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Fernandez Jimenez, Virginia</dc:creator>
  <cp:keywords>WRC-12</cp:keywords>
  <cp:lastModifiedBy>Author</cp:lastModifiedBy>
  <cp:revision>3</cp:revision>
  <cp:lastPrinted>2019-06-26T10:10:00Z</cp:lastPrinted>
  <dcterms:created xsi:type="dcterms:W3CDTF">2024-01-12T15:31:00Z</dcterms:created>
  <dcterms:modified xsi:type="dcterms:W3CDTF">2024-01-25T14:32:00Z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