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5847" w14:textId="77777777" w:rsidR="00311C7A" w:rsidRPr="007822FA" w:rsidRDefault="00311C7A" w:rsidP="00C14269">
      <w:pPr>
        <w:pStyle w:val="QuestionNoBR"/>
        <w:rPr>
          <w:rFonts w:asciiTheme="majorBidi" w:hAnsiTheme="majorBidi" w:cstheme="majorBidi"/>
          <w:lang w:val="fr-FR"/>
        </w:rPr>
      </w:pPr>
      <w:r w:rsidRPr="007822FA">
        <w:rPr>
          <w:rFonts w:asciiTheme="majorBidi" w:hAnsiTheme="majorBidi" w:cstheme="majorBidi"/>
          <w:lang w:val="fr-FR"/>
        </w:rPr>
        <w:t>question uit-r 228-</w:t>
      </w:r>
      <w:r w:rsidRPr="001E25E1">
        <w:rPr>
          <w:rFonts w:asciiTheme="majorBidi" w:hAnsiTheme="majorBidi" w:cstheme="majorBidi"/>
          <w:lang w:val="fr-CH"/>
        </w:rPr>
        <w:t>3</w:t>
      </w:r>
      <w:r w:rsidRPr="007822FA">
        <w:rPr>
          <w:rFonts w:asciiTheme="majorBidi" w:hAnsiTheme="majorBidi" w:cstheme="majorBidi"/>
          <w:lang w:val="fr-FR"/>
        </w:rPr>
        <w:t>/3</w:t>
      </w:r>
      <w:r w:rsidRPr="007822FA">
        <w:rPr>
          <w:rStyle w:val="FootnoteReference"/>
          <w:rFonts w:asciiTheme="majorBidi" w:hAnsiTheme="majorBidi" w:cstheme="majorBidi"/>
          <w:lang w:val="fr-FR"/>
        </w:rPr>
        <w:footnoteReference w:customMarkFollows="1" w:id="1"/>
        <w:t>*</w:t>
      </w:r>
    </w:p>
    <w:p w14:paraId="5F0E6E4A" w14:textId="77777777" w:rsidR="00311C7A" w:rsidRPr="001E25E1" w:rsidRDefault="00311C7A" w:rsidP="00C14269">
      <w:pPr>
        <w:pStyle w:val="Questiontitle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lang w:val="fr-CH"/>
        </w:rPr>
        <w:t>Données de propagation requises pour la planification des systèmes de radiocommunication</w:t>
      </w:r>
      <w:r>
        <w:rPr>
          <w:rFonts w:asciiTheme="majorBidi" w:hAnsiTheme="majorBidi" w:cstheme="majorBidi"/>
          <w:lang w:val="fr-CH"/>
        </w:rPr>
        <w:t xml:space="preserve"> </w:t>
      </w:r>
      <w:r w:rsidRPr="001E25E1">
        <w:rPr>
          <w:rFonts w:asciiTheme="majorBidi" w:hAnsiTheme="majorBidi" w:cstheme="majorBidi"/>
          <w:lang w:val="fr-CH"/>
        </w:rPr>
        <w:t>fonctionnant au</w:t>
      </w:r>
      <w:r w:rsidRPr="001E25E1">
        <w:rPr>
          <w:rFonts w:asciiTheme="majorBidi" w:hAnsiTheme="majorBidi" w:cstheme="majorBidi"/>
          <w:lang w:val="fr-CH"/>
        </w:rPr>
        <w:noBreakHyphen/>
        <w:t>dessus de 275 GHz</w:t>
      </w:r>
      <w:r w:rsidRPr="001E25E1">
        <w:rPr>
          <w:rStyle w:val="FootnoteReference"/>
          <w:rFonts w:asciiTheme="majorBidi" w:hAnsiTheme="majorBidi" w:cstheme="majorBidi"/>
          <w:lang w:val="fr-CH"/>
        </w:rPr>
        <w:footnoteReference w:customMarkFollows="1" w:id="2"/>
        <w:t>**</w:t>
      </w:r>
    </w:p>
    <w:p w14:paraId="47A9E632" w14:textId="77777777" w:rsidR="00311C7A" w:rsidRPr="008E7F63" w:rsidRDefault="00311C7A" w:rsidP="00C14269">
      <w:pPr>
        <w:pStyle w:val="Questiondate"/>
        <w:rPr>
          <w:rFonts w:asciiTheme="majorBidi" w:hAnsiTheme="majorBidi" w:cstheme="majorBidi"/>
          <w:i/>
          <w:iCs/>
        </w:rPr>
      </w:pPr>
      <w:r w:rsidRPr="008E7F63">
        <w:rPr>
          <w:rFonts w:asciiTheme="majorBidi" w:hAnsiTheme="majorBidi" w:cstheme="majorBidi"/>
          <w:iCs/>
        </w:rPr>
        <w:t>(2000-2005-2019)</w:t>
      </w:r>
    </w:p>
    <w:p w14:paraId="5BF0F9C8" w14:textId="77777777" w:rsidR="00311C7A" w:rsidRPr="001E25E1" w:rsidRDefault="00311C7A" w:rsidP="00311C7A">
      <w:pPr>
        <w:pStyle w:val="Normalaftertitle0"/>
        <w:spacing w:before="360"/>
        <w:jc w:val="both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lang w:val="fr-CH"/>
        </w:rPr>
        <w:t>L'Assemblée des radiocommunications de l'UIT,</w:t>
      </w:r>
    </w:p>
    <w:p w14:paraId="46AB63E5" w14:textId="77777777" w:rsidR="00311C7A" w:rsidRPr="001E25E1" w:rsidRDefault="00311C7A" w:rsidP="00311C7A">
      <w:pPr>
        <w:pStyle w:val="Call"/>
        <w:rPr>
          <w:lang w:val="fr-CH"/>
        </w:rPr>
      </w:pPr>
      <w:r w:rsidRPr="001E25E1">
        <w:rPr>
          <w:lang w:val="fr-CH"/>
        </w:rPr>
        <w:t>considérant</w:t>
      </w:r>
    </w:p>
    <w:p w14:paraId="382413CB" w14:textId="77777777" w:rsidR="00311C7A" w:rsidRPr="001E25E1" w:rsidRDefault="00311C7A" w:rsidP="00311C7A">
      <w:pPr>
        <w:jc w:val="both"/>
        <w:rPr>
          <w:rFonts w:asciiTheme="majorBidi" w:hAnsiTheme="majorBidi" w:cstheme="majorBidi"/>
          <w:lang w:val="fr-CH"/>
        </w:rPr>
      </w:pPr>
      <w:r w:rsidRPr="008E7F63">
        <w:rPr>
          <w:rFonts w:asciiTheme="majorBidi" w:hAnsiTheme="majorBidi" w:cstheme="majorBidi"/>
          <w:i/>
          <w:iCs/>
          <w:lang w:val="fr-CH"/>
        </w:rPr>
        <w:t>a)</w:t>
      </w:r>
      <w:r w:rsidRPr="001E25E1">
        <w:rPr>
          <w:rFonts w:asciiTheme="majorBidi" w:hAnsiTheme="majorBidi" w:cstheme="majorBidi"/>
          <w:lang w:val="fr-CH"/>
        </w:rPr>
        <w:tab/>
        <w:t>que le spectre, dans bon nombre des bandes de fréquences utilisées pour les radiocommunications, est de plus en plus encombré, et que l'on peut encore s'attendre à une aggravation du problème;</w:t>
      </w:r>
    </w:p>
    <w:p w14:paraId="5B183726" w14:textId="77777777" w:rsidR="00311C7A" w:rsidRPr="001E25E1" w:rsidRDefault="00311C7A" w:rsidP="00311C7A">
      <w:pPr>
        <w:jc w:val="both"/>
        <w:rPr>
          <w:rFonts w:asciiTheme="majorBidi" w:hAnsiTheme="majorBidi" w:cstheme="majorBidi"/>
          <w:lang w:val="fr-CH"/>
        </w:rPr>
      </w:pPr>
      <w:r w:rsidRPr="008E7F63">
        <w:rPr>
          <w:rFonts w:asciiTheme="majorBidi" w:hAnsiTheme="majorBidi" w:cstheme="majorBidi"/>
          <w:i/>
          <w:iCs/>
          <w:lang w:val="fr-CH"/>
        </w:rPr>
        <w:t>b)</w:t>
      </w:r>
      <w:r w:rsidRPr="001E25E1">
        <w:rPr>
          <w:rFonts w:asciiTheme="majorBidi" w:hAnsiTheme="majorBidi" w:cstheme="majorBidi"/>
          <w:lang w:val="fr-CH"/>
        </w:rPr>
        <w:tab/>
        <w:t>que les liaisons de télécommunication sont utilisées ou qu'il est prévu de les utiliser sur certaines applications de Terre à des fréquences au-dessus de 275 GHz;</w:t>
      </w:r>
    </w:p>
    <w:p w14:paraId="4B0895EE" w14:textId="77777777" w:rsidR="00311C7A" w:rsidRPr="001E25E1" w:rsidRDefault="00311C7A" w:rsidP="00311C7A">
      <w:pPr>
        <w:jc w:val="both"/>
        <w:rPr>
          <w:rFonts w:asciiTheme="majorBidi" w:hAnsiTheme="majorBidi" w:cstheme="majorBidi"/>
          <w:lang w:val="fr-CH"/>
        </w:rPr>
      </w:pPr>
      <w:r w:rsidRPr="008E7F63">
        <w:rPr>
          <w:rFonts w:asciiTheme="majorBidi" w:hAnsiTheme="majorBidi" w:cstheme="majorBidi"/>
          <w:i/>
          <w:iCs/>
          <w:lang w:val="fr-CH"/>
        </w:rPr>
        <w:t>c)</w:t>
      </w:r>
      <w:r w:rsidRPr="001E25E1">
        <w:rPr>
          <w:rFonts w:asciiTheme="majorBidi" w:hAnsiTheme="majorBidi" w:cstheme="majorBidi"/>
          <w:lang w:val="fr-CH"/>
        </w:rPr>
        <w:tab/>
        <w:t>que des liaisons de télécommunication sont utilisées ou qu'il est prévu de les utiliser sur certains systèmes à satellites pour les communications inter-satellites à des fréquences au</w:t>
      </w:r>
      <w:r w:rsidRPr="001E25E1">
        <w:rPr>
          <w:rFonts w:asciiTheme="majorBidi" w:hAnsiTheme="majorBidi" w:cstheme="majorBidi"/>
          <w:lang w:val="fr-CH"/>
        </w:rPr>
        <w:noBreakHyphen/>
        <w:t>dessus de 275 GHz;</w:t>
      </w:r>
    </w:p>
    <w:p w14:paraId="236C9F3C" w14:textId="77777777" w:rsidR="00311C7A" w:rsidRPr="001E25E1" w:rsidRDefault="00311C7A" w:rsidP="00311C7A">
      <w:pPr>
        <w:jc w:val="both"/>
        <w:rPr>
          <w:rFonts w:asciiTheme="majorBidi" w:hAnsiTheme="majorBidi" w:cstheme="majorBidi"/>
          <w:lang w:val="fr-CH"/>
        </w:rPr>
      </w:pPr>
      <w:r w:rsidRPr="008E7F63">
        <w:rPr>
          <w:rFonts w:asciiTheme="majorBidi" w:hAnsiTheme="majorBidi" w:cstheme="majorBidi"/>
          <w:i/>
          <w:iCs/>
          <w:lang w:val="fr-CH"/>
        </w:rPr>
        <w:t>d)</w:t>
      </w:r>
      <w:r w:rsidRPr="001E25E1">
        <w:rPr>
          <w:rFonts w:asciiTheme="majorBidi" w:hAnsiTheme="majorBidi" w:cstheme="majorBidi"/>
          <w:lang w:val="fr-CH"/>
        </w:rPr>
        <w:tab/>
        <w:t>que la viabilité des liaisons de télécommunication fonctionnant au</w:t>
      </w:r>
      <w:r w:rsidRPr="001E25E1">
        <w:rPr>
          <w:rFonts w:asciiTheme="majorBidi" w:hAnsiTheme="majorBidi" w:cstheme="majorBidi"/>
          <w:lang w:val="fr-CH"/>
        </w:rPr>
        <w:noBreakHyphen/>
        <w:t>dessus de 275 GHz (espace vers Terre et Terre vers espace) est actuellement étudiée;</w:t>
      </w:r>
    </w:p>
    <w:p w14:paraId="1925771F" w14:textId="77777777" w:rsidR="00311C7A" w:rsidRPr="001E25E1" w:rsidRDefault="00311C7A" w:rsidP="00311C7A">
      <w:pPr>
        <w:jc w:val="both"/>
        <w:rPr>
          <w:rFonts w:asciiTheme="majorBidi" w:hAnsiTheme="majorBidi" w:cstheme="majorBidi"/>
          <w:lang w:val="fr-CH"/>
        </w:rPr>
      </w:pPr>
      <w:r w:rsidRPr="008E7F63">
        <w:rPr>
          <w:rFonts w:asciiTheme="majorBidi" w:hAnsiTheme="majorBidi" w:cstheme="majorBidi"/>
          <w:i/>
          <w:iCs/>
          <w:lang w:val="fr-CH"/>
        </w:rPr>
        <w:t>e)</w:t>
      </w:r>
      <w:r w:rsidRPr="001E25E1">
        <w:rPr>
          <w:rFonts w:asciiTheme="majorBidi" w:hAnsiTheme="majorBidi" w:cstheme="majorBidi"/>
          <w:lang w:val="fr-CH"/>
        </w:rPr>
        <w:tab/>
        <w:t>que la télédétection et les applications astronomiques utilisent des fréquences au</w:t>
      </w:r>
      <w:r w:rsidRPr="001E25E1">
        <w:rPr>
          <w:rFonts w:asciiTheme="majorBidi" w:hAnsiTheme="majorBidi" w:cstheme="majorBidi"/>
          <w:lang w:val="fr-CH"/>
        </w:rPr>
        <w:noBreakHyphen/>
        <w:t>dessus de 275 GHz;</w:t>
      </w:r>
    </w:p>
    <w:p w14:paraId="4D57AE30" w14:textId="77777777" w:rsidR="00311C7A" w:rsidRPr="001E25E1" w:rsidRDefault="00311C7A" w:rsidP="00311C7A">
      <w:pPr>
        <w:jc w:val="both"/>
        <w:rPr>
          <w:rFonts w:asciiTheme="majorBidi" w:hAnsiTheme="majorBidi" w:cstheme="majorBidi"/>
          <w:lang w:val="fr-CH"/>
        </w:rPr>
      </w:pPr>
      <w:r w:rsidRPr="008E7F63">
        <w:rPr>
          <w:rFonts w:asciiTheme="majorBidi" w:hAnsiTheme="majorBidi" w:cstheme="majorBidi"/>
          <w:i/>
          <w:iCs/>
          <w:lang w:val="fr-CH"/>
        </w:rPr>
        <w:t>f)</w:t>
      </w:r>
      <w:r w:rsidRPr="001E25E1">
        <w:rPr>
          <w:rFonts w:asciiTheme="majorBidi" w:hAnsiTheme="majorBidi" w:cstheme="majorBidi"/>
          <w:lang w:val="fr-CH"/>
        </w:rPr>
        <w:tab/>
        <w:t>que l'élargissement de la gamme de fréquences utilisée pour les applications de télécommunication suscite un intérêt;</w:t>
      </w:r>
    </w:p>
    <w:p w14:paraId="37C23DAE" w14:textId="77777777" w:rsidR="00311C7A" w:rsidRPr="001E25E1" w:rsidRDefault="00311C7A" w:rsidP="00311C7A">
      <w:pPr>
        <w:jc w:val="both"/>
        <w:rPr>
          <w:rFonts w:asciiTheme="majorBidi" w:hAnsiTheme="majorBidi" w:cstheme="majorBidi"/>
          <w:lang w:val="fr-CH"/>
        </w:rPr>
      </w:pPr>
      <w:r w:rsidRPr="008E7F63">
        <w:rPr>
          <w:rFonts w:asciiTheme="majorBidi" w:hAnsiTheme="majorBidi" w:cstheme="majorBidi"/>
          <w:i/>
          <w:iCs/>
          <w:lang w:val="fr-CH"/>
        </w:rPr>
        <w:t>g)</w:t>
      </w:r>
      <w:r w:rsidRPr="001E25E1">
        <w:rPr>
          <w:rFonts w:asciiTheme="majorBidi" w:hAnsiTheme="majorBidi" w:cstheme="majorBidi"/>
          <w:lang w:val="fr-CH"/>
        </w:rPr>
        <w:tab/>
        <w:t>qu'il est du ressort des Commissions d'études des radiocommunications d'étudier des Questions sur les points suivants:</w:t>
      </w:r>
    </w:p>
    <w:p w14:paraId="31C518AC" w14:textId="77777777" w:rsidR="00311C7A" w:rsidRPr="001E25E1" w:rsidRDefault="00311C7A" w:rsidP="00311C7A">
      <w:pPr>
        <w:pStyle w:val="enumlev1"/>
        <w:jc w:val="both"/>
        <w:rPr>
          <w:lang w:val="fr-CH"/>
        </w:rPr>
      </w:pPr>
      <w:r w:rsidRPr="001E25E1">
        <w:rPr>
          <w:lang w:val="fr-CH"/>
        </w:rPr>
        <w:t>–</w:t>
      </w:r>
      <w:r w:rsidRPr="001E25E1">
        <w:rPr>
          <w:lang w:val="fr-CH"/>
        </w:rPr>
        <w:tab/>
        <w:t>l'utilisation du spectre des fréquences radioélectriques dans les radiocommunications;</w:t>
      </w:r>
    </w:p>
    <w:p w14:paraId="71505DDE" w14:textId="77777777" w:rsidR="00311C7A" w:rsidRPr="001E25E1" w:rsidRDefault="00311C7A" w:rsidP="00311C7A">
      <w:pPr>
        <w:pStyle w:val="enumlev1"/>
        <w:jc w:val="both"/>
        <w:rPr>
          <w:lang w:val="fr-CH"/>
        </w:rPr>
      </w:pPr>
      <w:r w:rsidRPr="001E25E1">
        <w:rPr>
          <w:lang w:val="fr-CH"/>
        </w:rPr>
        <w:t>–</w:t>
      </w:r>
      <w:r w:rsidRPr="001E25E1">
        <w:rPr>
          <w:lang w:val="fr-CH"/>
        </w:rPr>
        <w:tab/>
        <w:t>les caractéristiques et la qualité de fonctionnement des systèmes de radiocommunication;</w:t>
      </w:r>
    </w:p>
    <w:p w14:paraId="332DF041" w14:textId="77777777" w:rsidR="00311C7A" w:rsidRPr="001E25E1" w:rsidRDefault="00311C7A" w:rsidP="00311C7A">
      <w:pPr>
        <w:pStyle w:val="enumlev1"/>
        <w:jc w:val="both"/>
        <w:rPr>
          <w:lang w:val="fr-CH"/>
        </w:rPr>
      </w:pPr>
      <w:r w:rsidRPr="001E25E1">
        <w:rPr>
          <w:lang w:val="fr-CH"/>
        </w:rPr>
        <w:t>–</w:t>
      </w:r>
      <w:r w:rsidRPr="001E25E1">
        <w:rPr>
          <w:lang w:val="fr-CH"/>
        </w:rPr>
        <w:tab/>
        <w:t>le fonctionnement des systèmes de radiocommunication;</w:t>
      </w:r>
    </w:p>
    <w:p w14:paraId="0466C8F4" w14:textId="77777777" w:rsidR="00311C7A" w:rsidRPr="001E25E1" w:rsidRDefault="00311C7A" w:rsidP="00311C7A">
      <w:pPr>
        <w:jc w:val="both"/>
        <w:rPr>
          <w:rFonts w:asciiTheme="majorBidi" w:hAnsiTheme="majorBidi" w:cstheme="majorBidi"/>
          <w:lang w:val="fr-CH"/>
        </w:rPr>
      </w:pPr>
      <w:r w:rsidRPr="008E7F63">
        <w:rPr>
          <w:rFonts w:asciiTheme="majorBidi" w:hAnsiTheme="majorBidi" w:cstheme="majorBidi"/>
          <w:i/>
          <w:iCs/>
          <w:lang w:val="fr-CH"/>
        </w:rPr>
        <w:t>h)</w:t>
      </w:r>
      <w:r w:rsidRPr="001E25E1">
        <w:rPr>
          <w:rFonts w:asciiTheme="majorBidi" w:hAnsiTheme="majorBidi" w:cstheme="majorBidi"/>
          <w:lang w:val="fr-CH"/>
        </w:rPr>
        <w:tab/>
        <w:t>qu'il est urgent de disposer de modèles de propagation pour la planification et la conception de systèmes de télécommunication à des fréquences au</w:t>
      </w:r>
      <w:r w:rsidRPr="001E25E1">
        <w:rPr>
          <w:rFonts w:asciiTheme="majorBidi" w:hAnsiTheme="majorBidi" w:cstheme="majorBidi"/>
          <w:lang w:val="fr-CH"/>
        </w:rPr>
        <w:noBreakHyphen/>
        <w:t>dessus de 275 GHz,</w:t>
      </w:r>
    </w:p>
    <w:p w14:paraId="7637FC39" w14:textId="77777777" w:rsidR="00311C7A" w:rsidRPr="001E25E1" w:rsidRDefault="00311C7A" w:rsidP="00311C7A">
      <w:pPr>
        <w:pStyle w:val="Call"/>
        <w:jc w:val="both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lang w:val="fr-CH"/>
        </w:rPr>
        <w:t>notant</w:t>
      </w:r>
    </w:p>
    <w:p w14:paraId="5CD410C4" w14:textId="77777777" w:rsidR="00311C7A" w:rsidRPr="001E25E1" w:rsidRDefault="00311C7A" w:rsidP="00311C7A">
      <w:pPr>
        <w:jc w:val="both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lang w:val="fr-CH"/>
        </w:rPr>
        <w:t>que, conformément au numéro 78 de la Constitution de l'UIT et à la Note 2 du numéro 1005 de la Convention de l'UIT, les commissions d'études peuvent adopter des Recommandations sans limitation quant à la gamme de fréquences,</w:t>
      </w:r>
    </w:p>
    <w:p w14:paraId="4E9404FF" w14:textId="77777777" w:rsidR="00311C7A" w:rsidRPr="001E25E1" w:rsidRDefault="00311C7A" w:rsidP="00311C7A">
      <w:pPr>
        <w:pStyle w:val="Call"/>
        <w:rPr>
          <w:lang w:val="fr-CH"/>
        </w:rPr>
      </w:pPr>
      <w:r w:rsidRPr="001E25E1">
        <w:rPr>
          <w:lang w:val="fr-CH"/>
        </w:rPr>
        <w:lastRenderedPageBreak/>
        <w:t xml:space="preserve">décide </w:t>
      </w:r>
      <w:r w:rsidRPr="00311C7A">
        <w:rPr>
          <w:i w:val="0"/>
          <w:iCs/>
          <w:lang w:val="fr-CH"/>
        </w:rPr>
        <w:t>de mettre à l’étude les Questions suivantes</w:t>
      </w:r>
    </w:p>
    <w:p w14:paraId="1F9083A7" w14:textId="77777777" w:rsidR="00311C7A" w:rsidRPr="001E25E1" w:rsidRDefault="00311C7A" w:rsidP="00311C7A">
      <w:pPr>
        <w:jc w:val="both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t>1</w:t>
      </w:r>
      <w:r w:rsidRPr="001E25E1">
        <w:rPr>
          <w:rFonts w:asciiTheme="majorBidi" w:hAnsiTheme="majorBidi" w:cstheme="majorBidi"/>
          <w:b/>
          <w:lang w:val="fr-CH"/>
        </w:rPr>
        <w:tab/>
      </w:r>
      <w:r w:rsidRPr="001E25E1">
        <w:rPr>
          <w:rFonts w:asciiTheme="majorBidi" w:hAnsiTheme="majorBidi" w:cstheme="majorBidi"/>
          <w:lang w:val="fr-CH"/>
        </w:rPr>
        <w:t>Quels modèles décrivent le mieux la relation entre paramètres atmosphériques et caractéristiques des ondes électromagnétiques sur des liaisons de Terre, espace vers Terre et Terre vers espace fonctionnant à des fréquences au</w:t>
      </w:r>
      <w:r w:rsidRPr="001E25E1">
        <w:rPr>
          <w:rFonts w:asciiTheme="majorBidi" w:hAnsiTheme="majorBidi" w:cstheme="majorBidi"/>
          <w:lang w:val="fr-CH"/>
        </w:rPr>
        <w:noBreakHyphen/>
        <w:t>dessus de 275 GHz?</w:t>
      </w:r>
    </w:p>
    <w:p w14:paraId="06176F6B" w14:textId="77777777" w:rsidR="00311C7A" w:rsidRPr="001E25E1" w:rsidRDefault="00311C7A" w:rsidP="00311C7A">
      <w:pPr>
        <w:jc w:val="both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t>2</w:t>
      </w:r>
      <w:r w:rsidRPr="001E25E1">
        <w:rPr>
          <w:rFonts w:asciiTheme="majorBidi" w:hAnsiTheme="majorBidi" w:cstheme="majorBidi"/>
          <w:bCs/>
          <w:lang w:val="fr-CH"/>
        </w:rPr>
        <w:tab/>
      </w:r>
      <w:r w:rsidRPr="001E25E1">
        <w:rPr>
          <w:rFonts w:asciiTheme="majorBidi" w:hAnsiTheme="majorBidi" w:cstheme="majorBidi"/>
          <w:lang w:val="fr-CH"/>
        </w:rPr>
        <w:t>Quels modèles décrivent le mieux la relation entre paramètres en espace libre et caractéristiques des ondes électromagnétiques sur des liaisons inter-satellites fonctionnant à des fréquences au</w:t>
      </w:r>
      <w:r w:rsidRPr="001E25E1">
        <w:rPr>
          <w:rFonts w:asciiTheme="majorBidi" w:hAnsiTheme="majorBidi" w:cstheme="majorBidi"/>
          <w:lang w:val="fr-CH"/>
        </w:rPr>
        <w:noBreakHyphen/>
        <w:t>dessus de 275 GHz?</w:t>
      </w:r>
    </w:p>
    <w:p w14:paraId="4C1A15DD" w14:textId="77777777" w:rsidR="00311C7A" w:rsidRPr="001E25E1" w:rsidRDefault="00311C7A" w:rsidP="00311C7A">
      <w:pPr>
        <w:jc w:val="both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t>3</w:t>
      </w:r>
      <w:r w:rsidRPr="001E25E1">
        <w:rPr>
          <w:rFonts w:asciiTheme="majorBidi" w:hAnsiTheme="majorBidi" w:cstheme="majorBidi"/>
          <w:b/>
          <w:lang w:val="fr-CH"/>
        </w:rPr>
        <w:tab/>
      </w:r>
      <w:r w:rsidRPr="001E25E1">
        <w:rPr>
          <w:rFonts w:asciiTheme="majorBidi" w:hAnsiTheme="majorBidi" w:cstheme="majorBidi"/>
          <w:lang w:val="fr-CH"/>
        </w:rPr>
        <w:t>Quels modèles décrivent le mieux la relation entre paramètres atmosphériques et caractéristiques des ondes électromagnétiques sur des liaisons des services scientifiques fonctionnant à des fréquences au</w:t>
      </w:r>
      <w:r w:rsidRPr="001E25E1">
        <w:rPr>
          <w:rFonts w:asciiTheme="majorBidi" w:hAnsiTheme="majorBidi" w:cstheme="majorBidi"/>
          <w:lang w:val="fr-CH"/>
        </w:rPr>
        <w:noBreakHyphen/>
        <w:t>dessus de 275 GHz?</w:t>
      </w:r>
    </w:p>
    <w:p w14:paraId="1FC5AFC1" w14:textId="77777777" w:rsidR="00311C7A" w:rsidRPr="001E25E1" w:rsidRDefault="00311C7A" w:rsidP="00311C7A">
      <w:pPr>
        <w:jc w:val="both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t>4</w:t>
      </w:r>
      <w:r w:rsidRPr="001E25E1">
        <w:rPr>
          <w:rFonts w:asciiTheme="majorBidi" w:hAnsiTheme="majorBidi" w:cstheme="majorBidi"/>
          <w:lang w:val="fr-CH"/>
        </w:rPr>
        <w:tab/>
        <w:t>Quels modèles décrivent le mieux la relation entre paramètres atmosphériques et l'altitude utile minimale pour les liaisons espace vers espace fonctionnant à des fréquences au</w:t>
      </w:r>
      <w:r w:rsidRPr="001E25E1">
        <w:rPr>
          <w:rFonts w:asciiTheme="majorBidi" w:hAnsiTheme="majorBidi" w:cstheme="majorBidi"/>
          <w:lang w:val="fr-CH"/>
        </w:rPr>
        <w:noBreakHyphen/>
        <w:t>dessus de 275 GHz?</w:t>
      </w:r>
    </w:p>
    <w:p w14:paraId="7DF44B3D" w14:textId="77777777" w:rsidR="00311C7A" w:rsidRPr="001E25E1" w:rsidRDefault="00311C7A" w:rsidP="00311C7A">
      <w:pPr>
        <w:pStyle w:val="Call"/>
        <w:jc w:val="both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lang w:val="fr-CH"/>
        </w:rPr>
        <w:t>décide en outre</w:t>
      </w:r>
    </w:p>
    <w:p w14:paraId="1FF751FB" w14:textId="190F53F4" w:rsidR="00311C7A" w:rsidRPr="001E25E1" w:rsidRDefault="00311C7A" w:rsidP="00311C7A">
      <w:pPr>
        <w:jc w:val="both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lang w:val="fr-CH"/>
        </w:rPr>
        <w:t>que les résultats des études portant sur les fréquences au</w:t>
      </w:r>
      <w:r w:rsidRPr="001E25E1">
        <w:rPr>
          <w:rFonts w:asciiTheme="majorBidi" w:hAnsiTheme="majorBidi" w:cstheme="majorBidi"/>
          <w:lang w:val="fr-CH"/>
        </w:rPr>
        <w:noBreakHyphen/>
        <w:t>dessus de 275</w:t>
      </w:r>
      <w:r w:rsidRPr="001E25E1">
        <w:rPr>
          <w:rFonts w:asciiTheme="majorBidi" w:hAnsiTheme="majorBidi" w:cstheme="majorBidi"/>
          <w:sz w:val="22"/>
          <w:lang w:val="fr-CH"/>
        </w:rPr>
        <w:t> </w:t>
      </w:r>
      <w:r w:rsidRPr="001E25E1">
        <w:rPr>
          <w:rFonts w:asciiTheme="majorBidi" w:hAnsiTheme="majorBidi" w:cstheme="majorBidi"/>
          <w:lang w:val="fr-CH"/>
        </w:rPr>
        <w:t>GHz devraient être portés à l'attention des autres Commissions d'études, que les résultats des études susmentionnées devraient faire l'objet d'une ou plusieurs Recommandations</w:t>
      </w:r>
      <w:r w:rsidRPr="001E25E1">
        <w:rPr>
          <w:rFonts w:asciiTheme="majorBidi" w:hAnsiTheme="majorBidi" w:cstheme="majorBidi"/>
        </w:rPr>
        <w:t xml:space="preserve">, </w:t>
      </w:r>
      <w:r w:rsidRPr="001E25E1">
        <w:rPr>
          <w:rFonts w:asciiTheme="majorBidi" w:hAnsiTheme="majorBidi" w:cstheme="majorBidi"/>
          <w:lang w:val="fr-CH"/>
        </w:rPr>
        <w:t>que les résultats concernant les applications de Terre</w:t>
      </w:r>
      <w:r w:rsidRPr="001E25E1">
        <w:rPr>
          <w:rFonts w:asciiTheme="majorBidi" w:hAnsiTheme="majorBidi" w:cstheme="majorBidi"/>
        </w:rPr>
        <w:t>, lorsqu'ils seront</w:t>
      </w:r>
      <w:r w:rsidRPr="001E25E1">
        <w:rPr>
          <w:rFonts w:asciiTheme="majorBidi" w:hAnsiTheme="majorBidi" w:cstheme="majorBidi"/>
          <w:lang w:val="fr-CH"/>
        </w:rPr>
        <w:t>disponibles</w:t>
      </w:r>
      <w:r>
        <w:rPr>
          <w:rFonts w:asciiTheme="majorBidi" w:hAnsiTheme="majorBidi" w:cstheme="majorBidi"/>
          <w:lang w:val="fr-CH"/>
        </w:rPr>
        <w:t xml:space="preserve">, </w:t>
      </w:r>
      <w:r w:rsidRPr="001E25E1">
        <w:rPr>
          <w:rFonts w:asciiTheme="majorBidi" w:hAnsiTheme="majorBidi" w:cstheme="majorBidi"/>
          <w:lang w:val="fr-CH"/>
        </w:rPr>
        <w:t>devraient être inclus dans de futurs Recommandation(s) ou Rapport(s)</w:t>
      </w:r>
      <w:r>
        <w:rPr>
          <w:rFonts w:asciiTheme="majorBidi" w:hAnsiTheme="majorBidi" w:cstheme="majorBidi"/>
          <w:lang w:val="fr-CH"/>
        </w:rPr>
        <w:t xml:space="preserve"> et </w:t>
      </w:r>
      <w:r w:rsidRPr="001E25E1">
        <w:rPr>
          <w:rFonts w:asciiTheme="majorBidi" w:hAnsiTheme="majorBidi" w:cstheme="majorBidi"/>
          <w:lang w:val="fr-CH"/>
        </w:rPr>
        <w:t>que les études demandées ci-dessus devraient être achevées d'ici à 20</w:t>
      </w:r>
      <w:r>
        <w:rPr>
          <w:rFonts w:asciiTheme="majorBidi" w:hAnsiTheme="majorBidi" w:cstheme="majorBidi"/>
          <w:lang w:val="fr-CH"/>
        </w:rPr>
        <w:t>2</w:t>
      </w:r>
      <w:r w:rsidR="00C06FF4">
        <w:rPr>
          <w:rFonts w:asciiTheme="majorBidi" w:hAnsiTheme="majorBidi" w:cstheme="majorBidi"/>
          <w:lang w:val="fr-CH"/>
        </w:rPr>
        <w:t>7</w:t>
      </w:r>
      <w:r w:rsidRPr="001E25E1">
        <w:rPr>
          <w:rFonts w:asciiTheme="majorBidi" w:hAnsiTheme="majorBidi" w:cstheme="majorBidi"/>
          <w:lang w:val="fr-CH"/>
        </w:rPr>
        <w:t>.</w:t>
      </w:r>
    </w:p>
    <w:p w14:paraId="6E10D688" w14:textId="77777777" w:rsidR="00311C7A" w:rsidRDefault="00311C7A" w:rsidP="00C14269">
      <w:pPr>
        <w:spacing w:before="36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lang w:val="fr-CH"/>
        </w:rPr>
        <w:t>Catégorie: C1</w:t>
      </w:r>
    </w:p>
    <w:p w14:paraId="38DA561C" w14:textId="77777777" w:rsidR="00937BC0" w:rsidRDefault="00937BC0" w:rsidP="00411C49">
      <w:pPr>
        <w:pStyle w:val="Reasons"/>
      </w:pPr>
    </w:p>
    <w:sectPr w:rsidR="00937BC0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DFD5" w14:textId="77777777" w:rsidR="00D656E1" w:rsidRDefault="00D656E1">
      <w:r>
        <w:separator/>
      </w:r>
    </w:p>
  </w:endnote>
  <w:endnote w:type="continuationSeparator" w:id="0">
    <w:p w14:paraId="38A710D3" w14:textId="77777777" w:rsidR="00D656E1" w:rsidRDefault="00D6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927A" w14:textId="199F9D8E" w:rsidR="00A354FD" w:rsidRDefault="00C06FF4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D656E1" w:rsidRPr="00D656E1">
      <w:rPr>
        <w:lang w:val="en-US"/>
      </w:rPr>
      <w:t>Document17</w:t>
    </w:r>
    <w:r>
      <w:rPr>
        <w:lang w:val="en-US"/>
      </w:rPr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>
      <w:t>15.01.24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656E1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63DB" w14:textId="77777777" w:rsidR="00D656E1" w:rsidRDefault="00D656E1">
      <w:r>
        <w:t>____________________</w:t>
      </w:r>
    </w:p>
  </w:footnote>
  <w:footnote w:type="continuationSeparator" w:id="0">
    <w:p w14:paraId="56258809" w14:textId="77777777" w:rsidR="00D656E1" w:rsidRDefault="00D656E1">
      <w:r>
        <w:continuationSeparator/>
      </w:r>
    </w:p>
  </w:footnote>
  <w:footnote w:id="1">
    <w:p w14:paraId="6E678F6A" w14:textId="77777777" w:rsidR="00311C7A" w:rsidRPr="00625918" w:rsidRDefault="00311C7A" w:rsidP="00311C7A">
      <w:pPr>
        <w:pStyle w:val="FootnoteText"/>
        <w:jc w:val="both"/>
        <w:rPr>
          <w:rFonts w:asciiTheme="majorBidi" w:hAnsiTheme="majorBidi" w:cstheme="majorBidi"/>
          <w:sz w:val="22"/>
          <w:lang w:val="fr-CH"/>
        </w:rPr>
      </w:pPr>
      <w:r w:rsidRPr="00625918">
        <w:rPr>
          <w:rStyle w:val="FootnoteReference"/>
          <w:rFonts w:asciiTheme="majorBidi" w:hAnsiTheme="majorBidi" w:cstheme="majorBidi"/>
          <w:sz w:val="22"/>
          <w:lang w:val="fr-CH"/>
        </w:rPr>
        <w:t>*</w:t>
      </w:r>
      <w:r w:rsidRPr="00625918">
        <w:rPr>
          <w:rFonts w:asciiTheme="majorBidi" w:hAnsiTheme="majorBidi" w:cstheme="majorBidi"/>
          <w:sz w:val="22"/>
          <w:lang w:val="fr-CH"/>
        </w:rPr>
        <w:tab/>
        <w:t xml:space="preserve">La présente Question devrait être portée à l'attention des Commissions d'études des radiocommunications 1, </w:t>
      </w:r>
      <w:r>
        <w:rPr>
          <w:rFonts w:asciiTheme="majorBidi" w:hAnsiTheme="majorBidi" w:cstheme="majorBidi"/>
          <w:sz w:val="22"/>
          <w:lang w:val="fr-CH"/>
        </w:rPr>
        <w:t>5</w:t>
      </w:r>
      <w:r w:rsidRPr="00625918">
        <w:rPr>
          <w:rFonts w:asciiTheme="majorBidi" w:hAnsiTheme="majorBidi" w:cstheme="majorBidi"/>
          <w:sz w:val="22"/>
          <w:lang w:val="fr-CH"/>
        </w:rPr>
        <w:t xml:space="preserve"> et </w:t>
      </w:r>
      <w:r>
        <w:rPr>
          <w:rFonts w:asciiTheme="majorBidi" w:hAnsiTheme="majorBidi" w:cstheme="majorBidi"/>
          <w:sz w:val="22"/>
          <w:lang w:val="fr-CH"/>
        </w:rPr>
        <w:t>7</w:t>
      </w:r>
      <w:r w:rsidRPr="00625918">
        <w:rPr>
          <w:rFonts w:asciiTheme="majorBidi" w:hAnsiTheme="majorBidi" w:cstheme="majorBidi"/>
          <w:sz w:val="22"/>
          <w:lang w:val="fr-CH"/>
        </w:rPr>
        <w:t>.</w:t>
      </w:r>
    </w:p>
  </w:footnote>
  <w:footnote w:id="2">
    <w:p w14:paraId="15F5BAF7" w14:textId="77777777" w:rsidR="00311C7A" w:rsidRPr="00625918" w:rsidRDefault="00311C7A" w:rsidP="00311C7A">
      <w:pPr>
        <w:pStyle w:val="FootnoteText"/>
        <w:jc w:val="both"/>
        <w:rPr>
          <w:rFonts w:asciiTheme="majorBidi" w:hAnsiTheme="majorBidi" w:cstheme="majorBidi"/>
          <w:sz w:val="22"/>
          <w:lang w:val="fr-CH"/>
        </w:rPr>
      </w:pPr>
      <w:r w:rsidRPr="00625918">
        <w:rPr>
          <w:rStyle w:val="FootnoteReference"/>
          <w:rFonts w:asciiTheme="majorBidi" w:hAnsiTheme="majorBidi" w:cstheme="majorBidi"/>
          <w:sz w:val="22"/>
          <w:lang w:val="fr-CH"/>
        </w:rPr>
        <w:t>**</w:t>
      </w:r>
      <w:r w:rsidRPr="00625918">
        <w:rPr>
          <w:rFonts w:asciiTheme="majorBidi" w:hAnsiTheme="majorBidi" w:cstheme="majorBidi"/>
          <w:sz w:val="22"/>
          <w:lang w:val="fr-CH"/>
        </w:rPr>
        <w:tab/>
        <w:t xml:space="preserve">Les bandes de fréquences au-dessus de 275 GHz ne sont pas actuellement attribuées (voir également le renvoi No. </w:t>
      </w:r>
      <w:r w:rsidRPr="00625918">
        <w:rPr>
          <w:rFonts w:asciiTheme="majorBidi" w:hAnsiTheme="majorBidi" w:cstheme="majorBidi"/>
          <w:b/>
          <w:bCs/>
          <w:sz w:val="22"/>
          <w:lang w:val="fr-CH"/>
        </w:rPr>
        <w:t>5.565</w:t>
      </w:r>
      <w:r w:rsidRPr="00625918">
        <w:rPr>
          <w:rFonts w:asciiTheme="majorBidi" w:hAnsiTheme="majorBidi" w:cstheme="majorBidi"/>
          <w:sz w:val="22"/>
          <w:lang w:val="fr-CH"/>
        </w:rPr>
        <w:t xml:space="preserve"> du Règlement des radiocommunications).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D960" w14:textId="77777777" w:rsidR="00A354FD" w:rsidRDefault="00A354FD"/>
  <w:p w14:paraId="10E01C35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6890" w14:textId="0A93646C" w:rsidR="00922388" w:rsidRDefault="00A354FD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922388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D5"/>
    <w:rsid w:val="00042696"/>
    <w:rsid w:val="00045457"/>
    <w:rsid w:val="00100827"/>
    <w:rsid w:val="00175C6B"/>
    <w:rsid w:val="00311C7A"/>
    <w:rsid w:val="00372EB9"/>
    <w:rsid w:val="003A34F1"/>
    <w:rsid w:val="003B1A35"/>
    <w:rsid w:val="003C6FD3"/>
    <w:rsid w:val="00432613"/>
    <w:rsid w:val="00463BC6"/>
    <w:rsid w:val="00464D74"/>
    <w:rsid w:val="004C5F1B"/>
    <w:rsid w:val="004C74C1"/>
    <w:rsid w:val="004F106B"/>
    <w:rsid w:val="00526ED5"/>
    <w:rsid w:val="005D02D2"/>
    <w:rsid w:val="005E3317"/>
    <w:rsid w:val="006F6938"/>
    <w:rsid w:val="007E5617"/>
    <w:rsid w:val="00870124"/>
    <w:rsid w:val="009161D1"/>
    <w:rsid w:val="00922388"/>
    <w:rsid w:val="00934D2C"/>
    <w:rsid w:val="00937BC0"/>
    <w:rsid w:val="00A354FD"/>
    <w:rsid w:val="00A67122"/>
    <w:rsid w:val="00B20FCB"/>
    <w:rsid w:val="00BD2E2E"/>
    <w:rsid w:val="00C06FF4"/>
    <w:rsid w:val="00C26367"/>
    <w:rsid w:val="00C811C0"/>
    <w:rsid w:val="00D656E1"/>
    <w:rsid w:val="00D94CD6"/>
    <w:rsid w:val="00DA23D2"/>
    <w:rsid w:val="00DC09F4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00299"/>
  <w15:docId w15:val="{5ABCCB8B-3A8D-4025-8A19-D7B5F0C5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FC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B20FC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0FCB"/>
    <w:pPr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B20FC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20FCB"/>
    <w:pPr>
      <w:keepNext/>
      <w:keepLines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20FCB"/>
    <w:pPr>
      <w:keepNext/>
      <w:keepLines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link w:val="QuestiontitleChar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B20FCB"/>
    <w:pPr>
      <w:tabs>
        <w:tab w:val="clear" w:pos="284"/>
      </w:tabs>
    </w:pPr>
    <w:rPr>
      <w:sz w:val="18"/>
    </w:r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B20FCB"/>
    <w:pPr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B20FCB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link w:val="NormalaftertitleChar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B20FCB"/>
    <w:pPr>
      <w:keepNext/>
      <w:keepLines/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Figurewithlegend">
    <w:name w:val="Figure_with_legend"/>
    <w:basedOn w:val="Figure"/>
    <w:qFormat/>
    <w:rsid w:val="00B20FCB"/>
    <w:pPr>
      <w:keepNext/>
      <w:keepLines/>
      <w:framePr w:hSpace="180" w:wrap="around" w:vAnchor="page" w:hAnchor="margin" w:y="725"/>
      <w:shd w:val="solid" w:color="FFFFFF" w:fill="FFFFFF"/>
      <w:spacing w:before="0"/>
    </w:pPr>
    <w:rPr>
      <w:rFonts w:cs="Times New Roman Bold"/>
      <w:b/>
      <w:szCs w:val="26"/>
    </w:rPr>
  </w:style>
  <w:style w:type="paragraph" w:customStyle="1" w:styleId="Tablefin">
    <w:name w:val="Table_fin"/>
    <w:basedOn w:val="Normal"/>
    <w:qFormat/>
    <w:rsid w:val="00B20FCB"/>
    <w:pPr>
      <w:framePr w:hSpace="180" w:wrap="around" w:vAnchor="page" w:hAnchor="margin" w:y="725"/>
      <w:shd w:val="solid" w:color="FFFFFF" w:fill="FFFFFF"/>
      <w:spacing w:before="0"/>
    </w:pPr>
    <w:rPr>
      <w:rFonts w:cs="Times New Roman Bold"/>
      <w:b/>
      <w:sz w:val="20"/>
      <w:szCs w:val="26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311C7A"/>
    <w:rPr>
      <w:rFonts w:ascii="Times New Roman" w:hAnsi="Times New Roman"/>
      <w:sz w:val="24"/>
      <w:lang w:val="fr-FR" w:eastAsia="en-US"/>
    </w:rPr>
  </w:style>
  <w:style w:type="paragraph" w:customStyle="1" w:styleId="QuestionNoBR">
    <w:name w:val="Question_No_BR"/>
    <w:basedOn w:val="Normal"/>
    <w:next w:val="Questiontitle"/>
    <w:rsid w:val="00311C7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s-ES_tradnl"/>
    </w:rPr>
  </w:style>
  <w:style w:type="character" w:customStyle="1" w:styleId="CallChar">
    <w:name w:val="Call Char"/>
    <w:basedOn w:val="DefaultParagraphFont"/>
    <w:link w:val="Call"/>
    <w:rsid w:val="00311C7A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311C7A"/>
    <w:rPr>
      <w:rFonts w:ascii="Times New Roman" w:hAnsi="Times New Roman"/>
      <w:sz w:val="24"/>
      <w:lang w:val="fr-FR" w:eastAsia="en-US"/>
    </w:rPr>
  </w:style>
  <w:style w:type="character" w:customStyle="1" w:styleId="QuestiontitleChar">
    <w:name w:val="Question_title Char"/>
    <w:link w:val="Questiontitle"/>
    <w:locked/>
    <w:rsid w:val="00311C7A"/>
    <w:rPr>
      <w:rFonts w:ascii="Times New Roman Bold" w:hAnsi="Times New Roman Bold"/>
      <w:b/>
      <w:sz w:val="28"/>
      <w:lang w:val="fr-FR" w:eastAsia="en-US"/>
    </w:rPr>
  </w:style>
  <w:style w:type="paragraph" w:customStyle="1" w:styleId="call0">
    <w:name w:val="call"/>
    <w:basedOn w:val="Normal"/>
    <w:next w:val="Normal"/>
    <w:rsid w:val="00311C7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F%20-%20ITU\BR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3</TotalTime>
  <Pages>2</Pages>
  <Words>484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Fernandez Jimenez, Virginia</dc:creator>
  <dc:description>PF_BR.DOT  For: _x000d_Document date: _x000d_Saved by TRA44246 at 11:03:42 on 05.08.2008</dc:description>
  <cp:lastModifiedBy>Fernandez Jimenez, Virginia</cp:lastModifiedBy>
  <cp:revision>3</cp:revision>
  <cp:lastPrinted>2008-02-21T14:03:00Z</cp:lastPrinted>
  <dcterms:created xsi:type="dcterms:W3CDTF">2024-01-15T15:21:00Z</dcterms:created>
  <dcterms:modified xsi:type="dcterms:W3CDTF">2024-01-26T10:24:00Z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