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D13C" w14:textId="77777777" w:rsidR="006E7DC4" w:rsidRPr="00E2541A" w:rsidRDefault="006E7DC4" w:rsidP="006E7DC4">
      <w:pPr>
        <w:pStyle w:val="QuestionNoBR"/>
      </w:pPr>
      <w:r>
        <w:t>QUESTION UIT-R 210-1/4</w:t>
      </w:r>
    </w:p>
    <w:p w14:paraId="625A8B8A" w14:textId="77777777" w:rsidR="006E7DC4" w:rsidRPr="00E2541A" w:rsidRDefault="006E7DC4" w:rsidP="006E7DC4">
      <w:pPr>
        <w:pStyle w:val="Questiontitle"/>
        <w:rPr>
          <w:caps/>
        </w:rPr>
      </w:pPr>
      <w:r w:rsidRPr="00E2541A">
        <w:t>Caractéristiques techniques des stations terriennes mobiles fonctionnant avec des systèmes non géostationnaires (non OSG) du service mobile par satellite utilisables à l'échelle mondiale dans la bande 1-3 GH</w:t>
      </w:r>
      <w:r w:rsidRPr="00E2541A">
        <w:rPr>
          <w:rFonts w:ascii="Times New Roman Bold" w:hAnsi="Times New Roman Bold"/>
          <w:smallCaps/>
        </w:rPr>
        <w:t>z</w:t>
      </w:r>
    </w:p>
    <w:p w14:paraId="46A8156F" w14:textId="77777777" w:rsidR="006E7DC4" w:rsidRPr="00E2541A" w:rsidRDefault="006E7DC4" w:rsidP="006E7DC4">
      <w:pPr>
        <w:pStyle w:val="Questiondate"/>
      </w:pPr>
      <w:r w:rsidRPr="00E2541A">
        <w:t>(1995-2007)</w:t>
      </w:r>
    </w:p>
    <w:p w14:paraId="394B2E2C" w14:textId="77777777" w:rsidR="006E7DC4" w:rsidRPr="00E2541A" w:rsidRDefault="006E7DC4" w:rsidP="00217091">
      <w:pPr>
        <w:pStyle w:val="Normalaftertitle0"/>
        <w:spacing w:before="280"/>
        <w:jc w:val="both"/>
      </w:pPr>
      <w:r w:rsidRPr="00E2541A">
        <w:t>L'Assemblée des radiocommunications de l'UIT,</w:t>
      </w:r>
    </w:p>
    <w:p w14:paraId="14372893" w14:textId="77777777" w:rsidR="006E7DC4" w:rsidRPr="00E2541A" w:rsidRDefault="006E7DC4" w:rsidP="00217091">
      <w:pPr>
        <w:pStyle w:val="Call"/>
        <w:jc w:val="both"/>
      </w:pPr>
      <w:proofErr w:type="gramStart"/>
      <w:r w:rsidRPr="00E2541A">
        <w:t>considérant</w:t>
      </w:r>
      <w:proofErr w:type="gramEnd"/>
    </w:p>
    <w:p w14:paraId="231C5A08" w14:textId="77777777" w:rsidR="006E7DC4" w:rsidRPr="00E2541A" w:rsidRDefault="006E7DC4" w:rsidP="00217091">
      <w:pPr>
        <w:jc w:val="both"/>
      </w:pPr>
      <w:r w:rsidRPr="006E7DC4">
        <w:rPr>
          <w:i/>
          <w:iCs/>
        </w:rPr>
        <w:t>a)</w:t>
      </w:r>
      <w:r w:rsidRPr="00E2541A">
        <w:tab/>
        <w:t xml:space="preserve">que divers systèmes non OSG du SMS utilisables à l'échelle mondiale et présentant des caractéristiques différentes ont commencé à être exploités vers la fin des années </w:t>
      </w:r>
      <w:proofErr w:type="gramStart"/>
      <w:r w:rsidRPr="00E2541A">
        <w:t>1990;</w:t>
      </w:r>
      <w:proofErr w:type="gramEnd"/>
    </w:p>
    <w:p w14:paraId="11B6BB74" w14:textId="77777777" w:rsidR="006E7DC4" w:rsidRPr="00E2541A" w:rsidRDefault="006E7DC4" w:rsidP="00217091">
      <w:pPr>
        <w:jc w:val="both"/>
      </w:pPr>
      <w:r w:rsidRPr="006E7DC4">
        <w:rPr>
          <w:i/>
          <w:iCs/>
        </w:rPr>
        <w:t>b)</w:t>
      </w:r>
      <w:r w:rsidRPr="00E2541A">
        <w:tab/>
        <w:t xml:space="preserve">qu'il est prévu d'exploiter des stations terriennes mobiles avec ces systèmes non OSG du SMS utilisables à l'échelle mondiale dans divers </w:t>
      </w:r>
      <w:proofErr w:type="gramStart"/>
      <w:r w:rsidRPr="00E2541A">
        <w:t>pays;</w:t>
      </w:r>
      <w:proofErr w:type="gramEnd"/>
    </w:p>
    <w:p w14:paraId="2A41FCC0" w14:textId="77777777" w:rsidR="006E7DC4" w:rsidRPr="00E2541A" w:rsidRDefault="006E7DC4" w:rsidP="00217091">
      <w:pPr>
        <w:jc w:val="both"/>
      </w:pPr>
      <w:r w:rsidRPr="006E7DC4">
        <w:rPr>
          <w:i/>
          <w:iCs/>
        </w:rPr>
        <w:t>c)</w:t>
      </w:r>
      <w:r w:rsidRPr="00E2541A">
        <w:tab/>
        <w:t xml:space="preserve">que la définition par l'UIT-R des caractéristiques techniques des stations terriennes mobiles exploitées avec des systèmes du SMS présentant des caractéristiques différentes constituerait une base technique commune propre à faciliter l'homologation des équipements par les autorités compétentes des différents </w:t>
      </w:r>
      <w:proofErr w:type="gramStart"/>
      <w:r w:rsidRPr="00E2541A">
        <w:t>pays;</w:t>
      </w:r>
      <w:proofErr w:type="gramEnd"/>
    </w:p>
    <w:p w14:paraId="408A20A6" w14:textId="77777777" w:rsidR="006E7DC4" w:rsidRPr="00E2541A" w:rsidRDefault="006E7DC4" w:rsidP="00217091">
      <w:pPr>
        <w:jc w:val="both"/>
      </w:pPr>
      <w:r w:rsidRPr="006E7DC4">
        <w:rPr>
          <w:i/>
          <w:iCs/>
        </w:rPr>
        <w:t>d)</w:t>
      </w:r>
      <w:r w:rsidRPr="00E2541A">
        <w:tab/>
        <w:t xml:space="preserve">que cette définition des caractéristiques techniques pourrait faciliter l'élaboration entre administrations d'accords concernant le fonctionnement de ces stations terriennes </w:t>
      </w:r>
      <w:proofErr w:type="gramStart"/>
      <w:r w:rsidRPr="00E2541A">
        <w:t>mobiles;</w:t>
      </w:r>
      <w:proofErr w:type="gramEnd"/>
    </w:p>
    <w:p w14:paraId="0E13646A" w14:textId="77777777" w:rsidR="006E7DC4" w:rsidRPr="00E2541A" w:rsidRDefault="006E7DC4" w:rsidP="00217091">
      <w:pPr>
        <w:jc w:val="both"/>
      </w:pPr>
      <w:r w:rsidRPr="006E7DC4">
        <w:rPr>
          <w:i/>
          <w:iCs/>
        </w:rPr>
        <w:t>e)</w:t>
      </w:r>
      <w:r w:rsidRPr="00E2541A">
        <w:tab/>
        <w:t xml:space="preserve">que la transparence des caractéristiques techniques des stations terriennes mobiles facilite la mise en place du </w:t>
      </w:r>
      <w:proofErr w:type="gramStart"/>
      <w:r w:rsidRPr="00E2541A">
        <w:t>SMS;</w:t>
      </w:r>
      <w:proofErr w:type="gramEnd"/>
    </w:p>
    <w:p w14:paraId="18FFDD66" w14:textId="77777777" w:rsidR="006E7DC4" w:rsidRPr="00E2541A" w:rsidRDefault="006E7DC4" w:rsidP="00217091">
      <w:pPr>
        <w:jc w:val="both"/>
      </w:pPr>
      <w:r w:rsidRPr="006E7DC4">
        <w:rPr>
          <w:i/>
          <w:iCs/>
        </w:rPr>
        <w:t>f)</w:t>
      </w:r>
      <w:r w:rsidRPr="00E2541A">
        <w:tab/>
        <w:t xml:space="preserve">qu'il se peut que des organismes nationaux et régionaux de normalisation travaillent à l'élaboration de normes techniques pour les stations terriennes </w:t>
      </w:r>
      <w:proofErr w:type="gramStart"/>
      <w:r w:rsidRPr="00E2541A">
        <w:t>mobiles;</w:t>
      </w:r>
      <w:proofErr w:type="gramEnd"/>
    </w:p>
    <w:p w14:paraId="2ADD4FF2" w14:textId="77777777" w:rsidR="006E7DC4" w:rsidRPr="00E2541A" w:rsidRDefault="006E7DC4" w:rsidP="00217091">
      <w:pPr>
        <w:jc w:val="both"/>
      </w:pPr>
      <w:r w:rsidRPr="006E7DC4">
        <w:rPr>
          <w:i/>
          <w:iCs/>
        </w:rPr>
        <w:t>g)</w:t>
      </w:r>
      <w:r w:rsidRPr="00E2541A">
        <w:tab/>
        <w:t>que les spécifications techniques des stations terriennes mobiles du SMS, décrites dans les Recommandations de l'UIT-R, devront être aussi peu nombreuses que possible afin de ne pas freiner inutilement l'évolution technique de ces stations terriennes mobiles,</w:t>
      </w:r>
    </w:p>
    <w:p w14:paraId="0750D21B" w14:textId="77777777" w:rsidR="006E7DC4" w:rsidRPr="00E2541A" w:rsidRDefault="006E7DC4" w:rsidP="00217091">
      <w:pPr>
        <w:pStyle w:val="Call"/>
        <w:jc w:val="both"/>
      </w:pPr>
      <w:proofErr w:type="gramStart"/>
      <w:r w:rsidRPr="00E2541A">
        <w:t>décide</w:t>
      </w:r>
      <w:proofErr w:type="gramEnd"/>
      <w:r w:rsidRPr="006E7DC4">
        <w:rPr>
          <w:i w:val="0"/>
          <w:iCs/>
        </w:rPr>
        <w:t xml:space="preserve"> de mettre à l'étude la Question suivante</w:t>
      </w:r>
    </w:p>
    <w:p w14:paraId="42990B75" w14:textId="77777777" w:rsidR="006E7DC4" w:rsidRPr="00E2541A" w:rsidRDefault="006E7DC4" w:rsidP="00217091">
      <w:pPr>
        <w:jc w:val="both"/>
      </w:pPr>
      <w:r w:rsidRPr="00E2541A">
        <w:t xml:space="preserve">Quelles sont les caractéristiques techniques propres aux stations terriennes mobiles exploitées avec des systèmes non OSG du SMS utilisables à l'échelle </w:t>
      </w:r>
      <w:proofErr w:type="gramStart"/>
      <w:r w:rsidRPr="00E2541A">
        <w:t>mondiale?</w:t>
      </w:r>
      <w:proofErr w:type="gramEnd"/>
    </w:p>
    <w:p w14:paraId="04596372" w14:textId="77777777" w:rsidR="006E7DC4" w:rsidRPr="00E2541A" w:rsidRDefault="006E7DC4" w:rsidP="00217091">
      <w:pPr>
        <w:pStyle w:val="Call"/>
        <w:jc w:val="both"/>
      </w:pPr>
      <w:proofErr w:type="gramStart"/>
      <w:r w:rsidRPr="00E2541A">
        <w:t>décide</w:t>
      </w:r>
      <w:proofErr w:type="gramEnd"/>
      <w:r w:rsidRPr="00E2541A">
        <w:t xml:space="preserve"> en outre</w:t>
      </w:r>
    </w:p>
    <w:p w14:paraId="7448BB04" w14:textId="77777777" w:rsidR="006E7DC4" w:rsidRPr="00201C53" w:rsidRDefault="006E7DC4" w:rsidP="00217091">
      <w:pPr>
        <w:ind w:right="-142"/>
        <w:jc w:val="both"/>
        <w:rPr>
          <w:b/>
        </w:rPr>
      </w:pPr>
      <w:r w:rsidRPr="00025633">
        <w:rPr>
          <w:bCs/>
        </w:rPr>
        <w:t>1</w:t>
      </w:r>
      <w:r w:rsidRPr="00201C53">
        <w:tab/>
        <w:t xml:space="preserve">que les résultats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</w:t>
      </w:r>
      <w:proofErr w:type="gramStart"/>
      <w:r>
        <w:t>appropriés</w:t>
      </w:r>
      <w:r w:rsidRPr="00201C53">
        <w:t>;</w:t>
      </w:r>
      <w:proofErr w:type="gramEnd"/>
    </w:p>
    <w:p w14:paraId="253B87E8" w14:textId="204D8BAE" w:rsidR="006E7DC4" w:rsidRPr="00201C53" w:rsidRDefault="006E7DC4" w:rsidP="00217091">
      <w:pPr>
        <w:jc w:val="both"/>
      </w:pPr>
      <w:r w:rsidRPr="00025633">
        <w:rPr>
          <w:bCs/>
        </w:rPr>
        <w:t>2</w:t>
      </w:r>
      <w:r w:rsidRPr="00201C53">
        <w:rPr>
          <w:b/>
        </w:rPr>
        <w:tab/>
      </w:r>
      <w:r w:rsidRPr="00201C53">
        <w:t xml:space="preserve">que </w:t>
      </w:r>
      <w:r>
        <w:t>l</w:t>
      </w:r>
      <w:r w:rsidRPr="00201C53">
        <w:t xml:space="preserve">es études </w:t>
      </w:r>
      <w:r>
        <w:t xml:space="preserve">susmentionnées </w:t>
      </w:r>
      <w:r w:rsidRPr="00201C53">
        <w:t>devraient être achevées d'ici à 20</w:t>
      </w:r>
      <w:r w:rsidR="00453CA1">
        <w:t>2</w:t>
      </w:r>
      <w:r w:rsidR="00217091">
        <w:t>5</w:t>
      </w:r>
      <w:r w:rsidRPr="00201C53">
        <w:t>.</w:t>
      </w:r>
    </w:p>
    <w:p w14:paraId="74119DBE" w14:textId="77777777" w:rsidR="006E7DC4" w:rsidRPr="00E2541A" w:rsidRDefault="006E7DC4" w:rsidP="00217091">
      <w:pPr>
        <w:spacing w:before="360"/>
      </w:pPr>
      <w:proofErr w:type="gramStart"/>
      <w:r w:rsidRPr="00E2541A">
        <w:t>Catégorie:</w:t>
      </w:r>
      <w:proofErr w:type="gramEnd"/>
      <w:r w:rsidRPr="00E2541A">
        <w:t xml:space="preserve"> S1</w:t>
      </w:r>
    </w:p>
    <w:sectPr w:rsidR="006E7DC4" w:rsidRPr="00E2541A">
      <w:headerReference w:type="even" r:id="rId8"/>
      <w:headerReference w:type="default" r:id="rId9"/>
      <w:footerReference w:type="even" r:id="rId10"/>
      <w:foot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0065" w14:textId="77777777" w:rsidR="009653DA" w:rsidRDefault="009653DA">
      <w:r>
        <w:separator/>
      </w:r>
    </w:p>
  </w:endnote>
  <w:endnote w:type="continuationSeparator" w:id="0">
    <w:p w14:paraId="7774E24F" w14:textId="77777777" w:rsidR="009653DA" w:rsidRDefault="0096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B825" w14:textId="77777777" w:rsidR="009653DA" w:rsidRPr="00053E94" w:rsidRDefault="009653DA">
    <w:pPr>
      <w:pStyle w:val="Footer"/>
      <w:rPr>
        <w:lang w:val="pt-BR"/>
      </w:rPr>
    </w:pPr>
    <w:r>
      <w:fldChar w:fldCharType="begin"/>
    </w:r>
    <w:r w:rsidRPr="00053E94">
      <w:rPr>
        <w:lang w:val="pt-BR"/>
      </w:rPr>
      <w:instrText xml:space="preserve"> FILENAME \p \* MERGEFORMAT </w:instrText>
    </w:r>
    <w:r>
      <w:fldChar w:fldCharType="separate"/>
    </w:r>
    <w:r>
      <w:rPr>
        <w:lang w:val="pt-BR"/>
      </w:rPr>
      <w:t>M:\BRSGD\TEXT2012\SG04\000\001f.docx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7091">
      <w:t>13.09.19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09.03.12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BC8C" w14:textId="77777777" w:rsidR="009653DA" w:rsidRPr="00364C10" w:rsidRDefault="009653DA" w:rsidP="00364C10">
    <w:pPr>
      <w:pStyle w:val="Footer"/>
      <w:rPr>
        <w:lang w:val="en-US"/>
      </w:rPr>
    </w:pPr>
    <w:r>
      <w:fldChar w:fldCharType="begin"/>
    </w:r>
    <w:r w:rsidRPr="00364C10">
      <w:rPr>
        <w:lang w:val="en-US"/>
      </w:rPr>
      <w:instrText xml:space="preserve"> FILENAME  \p  \* MERGEFORMAT </w:instrText>
    </w:r>
    <w:r>
      <w:fldChar w:fldCharType="separate"/>
    </w:r>
    <w:r>
      <w:rPr>
        <w:lang w:val="en-US"/>
      </w:rPr>
      <w:t>M:\BRSGD\TEXT2012\SG04\000\001f.docx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5E71" w14:textId="77777777" w:rsidR="009653DA" w:rsidRDefault="009653DA">
      <w:r>
        <w:t>____________________</w:t>
      </w:r>
    </w:p>
  </w:footnote>
  <w:footnote w:type="continuationSeparator" w:id="0">
    <w:p w14:paraId="74D10BE7" w14:textId="77777777" w:rsidR="009653DA" w:rsidRDefault="0096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7522" w14:textId="77777777" w:rsidR="009653DA" w:rsidRDefault="009653DA"/>
  <w:p w14:paraId="36897344" w14:textId="77777777" w:rsidR="009653DA" w:rsidRDefault="009653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953C" w14:textId="77777777" w:rsidR="009653DA" w:rsidRDefault="009653DA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2C36">
      <w:rPr>
        <w:rStyle w:val="PageNumber"/>
        <w:noProof/>
      </w:rPr>
      <w:t>60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98A13C3" w14:textId="77777777" w:rsidR="009653DA" w:rsidRPr="00AA0686" w:rsidRDefault="009653DA" w:rsidP="008307BE">
    <w:pPr>
      <w:pStyle w:val="Header"/>
    </w:pPr>
    <w:r>
      <w:t>5/1</w:t>
    </w:r>
    <w:r w:rsidRPr="00AA0686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25FF"/>
    <w:multiLevelType w:val="singleLevel"/>
    <w:tmpl w:val="1744CD5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" w15:restartNumberingAfterBreak="0">
    <w:nsid w:val="5ED1337E"/>
    <w:multiLevelType w:val="hybridMultilevel"/>
    <w:tmpl w:val="131A287E"/>
    <w:lvl w:ilvl="0" w:tplc="F1BE98FA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84799">
    <w:abstractNumId w:val="0"/>
  </w:num>
  <w:num w:numId="2" w16cid:durableId="76022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78"/>
    <w:rsid w:val="0001697D"/>
    <w:rsid w:val="00020ECC"/>
    <w:rsid w:val="00025633"/>
    <w:rsid w:val="00025C15"/>
    <w:rsid w:val="00053B78"/>
    <w:rsid w:val="00053E94"/>
    <w:rsid w:val="00070F0E"/>
    <w:rsid w:val="000A312D"/>
    <w:rsid w:val="000C084C"/>
    <w:rsid w:val="000D1A93"/>
    <w:rsid w:val="000D5DFC"/>
    <w:rsid w:val="00100827"/>
    <w:rsid w:val="0010115B"/>
    <w:rsid w:val="00116812"/>
    <w:rsid w:val="0012623A"/>
    <w:rsid w:val="00131B35"/>
    <w:rsid w:val="00175C6B"/>
    <w:rsid w:val="00184B6B"/>
    <w:rsid w:val="0019444A"/>
    <w:rsid w:val="00196E05"/>
    <w:rsid w:val="001A0EF2"/>
    <w:rsid w:val="001A16D2"/>
    <w:rsid w:val="001A7D86"/>
    <w:rsid w:val="001B65B9"/>
    <w:rsid w:val="001B79E1"/>
    <w:rsid w:val="002023AC"/>
    <w:rsid w:val="00204EFD"/>
    <w:rsid w:val="002063E0"/>
    <w:rsid w:val="00217091"/>
    <w:rsid w:val="002541B6"/>
    <w:rsid w:val="0026481B"/>
    <w:rsid w:val="00266A14"/>
    <w:rsid w:val="002702D8"/>
    <w:rsid w:val="00272CBD"/>
    <w:rsid w:val="00292585"/>
    <w:rsid w:val="002949F5"/>
    <w:rsid w:val="002A20D5"/>
    <w:rsid w:val="002B1B00"/>
    <w:rsid w:val="002B2210"/>
    <w:rsid w:val="002E15AE"/>
    <w:rsid w:val="003171FF"/>
    <w:rsid w:val="00323FF9"/>
    <w:rsid w:val="003333B3"/>
    <w:rsid w:val="003433C5"/>
    <w:rsid w:val="003544CA"/>
    <w:rsid w:val="00364C10"/>
    <w:rsid w:val="00372989"/>
    <w:rsid w:val="00372C27"/>
    <w:rsid w:val="003A05FE"/>
    <w:rsid w:val="003A2F63"/>
    <w:rsid w:val="003B1A35"/>
    <w:rsid w:val="003C4715"/>
    <w:rsid w:val="003C5D60"/>
    <w:rsid w:val="003C6FD3"/>
    <w:rsid w:val="003D2FCB"/>
    <w:rsid w:val="003E062B"/>
    <w:rsid w:val="003E6B55"/>
    <w:rsid w:val="003F040D"/>
    <w:rsid w:val="004034B9"/>
    <w:rsid w:val="00442D4A"/>
    <w:rsid w:val="00453CA1"/>
    <w:rsid w:val="004610B7"/>
    <w:rsid w:val="004610FA"/>
    <w:rsid w:val="00463B07"/>
    <w:rsid w:val="00463BC6"/>
    <w:rsid w:val="00464F98"/>
    <w:rsid w:val="00475EEB"/>
    <w:rsid w:val="00487CFC"/>
    <w:rsid w:val="004B16D1"/>
    <w:rsid w:val="004B3CC9"/>
    <w:rsid w:val="004C5F1B"/>
    <w:rsid w:val="004D0291"/>
    <w:rsid w:val="004E6856"/>
    <w:rsid w:val="005103C3"/>
    <w:rsid w:val="005206C2"/>
    <w:rsid w:val="005245AB"/>
    <w:rsid w:val="0054213B"/>
    <w:rsid w:val="00562C36"/>
    <w:rsid w:val="00570B74"/>
    <w:rsid w:val="0058066F"/>
    <w:rsid w:val="005964D2"/>
    <w:rsid w:val="005B18AD"/>
    <w:rsid w:val="005C24CF"/>
    <w:rsid w:val="005C528D"/>
    <w:rsid w:val="005C7C48"/>
    <w:rsid w:val="005D02D2"/>
    <w:rsid w:val="005E09E6"/>
    <w:rsid w:val="005E1706"/>
    <w:rsid w:val="005E21CE"/>
    <w:rsid w:val="005E239C"/>
    <w:rsid w:val="005F1B87"/>
    <w:rsid w:val="0060328F"/>
    <w:rsid w:val="006159F3"/>
    <w:rsid w:val="00623823"/>
    <w:rsid w:val="00643350"/>
    <w:rsid w:val="006527AC"/>
    <w:rsid w:val="00655511"/>
    <w:rsid w:val="00670F04"/>
    <w:rsid w:val="006736AA"/>
    <w:rsid w:val="00683786"/>
    <w:rsid w:val="00685243"/>
    <w:rsid w:val="006B2E37"/>
    <w:rsid w:val="006B685E"/>
    <w:rsid w:val="006C2275"/>
    <w:rsid w:val="006D010A"/>
    <w:rsid w:val="006D56EE"/>
    <w:rsid w:val="006E7DC4"/>
    <w:rsid w:val="00740805"/>
    <w:rsid w:val="00782BA9"/>
    <w:rsid w:val="007A40C0"/>
    <w:rsid w:val="007A489D"/>
    <w:rsid w:val="007C24A9"/>
    <w:rsid w:val="007D142C"/>
    <w:rsid w:val="007E1E5D"/>
    <w:rsid w:val="007F1E1C"/>
    <w:rsid w:val="00812CB5"/>
    <w:rsid w:val="008307BE"/>
    <w:rsid w:val="00836719"/>
    <w:rsid w:val="008508CA"/>
    <w:rsid w:val="008909E3"/>
    <w:rsid w:val="00891158"/>
    <w:rsid w:val="00892815"/>
    <w:rsid w:val="008A6A93"/>
    <w:rsid w:val="008B1FCB"/>
    <w:rsid w:val="008C5B9E"/>
    <w:rsid w:val="008E184F"/>
    <w:rsid w:val="00912F52"/>
    <w:rsid w:val="00915EB8"/>
    <w:rsid w:val="00922388"/>
    <w:rsid w:val="009249CC"/>
    <w:rsid w:val="00927CA7"/>
    <w:rsid w:val="00930DE8"/>
    <w:rsid w:val="00933BDD"/>
    <w:rsid w:val="00940589"/>
    <w:rsid w:val="009653DA"/>
    <w:rsid w:val="009722F6"/>
    <w:rsid w:val="009A2432"/>
    <w:rsid w:val="009A6833"/>
    <w:rsid w:val="009A6EDA"/>
    <w:rsid w:val="009B2FE7"/>
    <w:rsid w:val="009E7722"/>
    <w:rsid w:val="009F2C22"/>
    <w:rsid w:val="00A105B6"/>
    <w:rsid w:val="00A15F8F"/>
    <w:rsid w:val="00A26136"/>
    <w:rsid w:val="00A30B1B"/>
    <w:rsid w:val="00A354FD"/>
    <w:rsid w:val="00A67122"/>
    <w:rsid w:val="00A74AF8"/>
    <w:rsid w:val="00A93A38"/>
    <w:rsid w:val="00A95403"/>
    <w:rsid w:val="00AA0686"/>
    <w:rsid w:val="00AC1CA3"/>
    <w:rsid w:val="00AC6053"/>
    <w:rsid w:val="00AC60C1"/>
    <w:rsid w:val="00AE2DD2"/>
    <w:rsid w:val="00AF5021"/>
    <w:rsid w:val="00AF6528"/>
    <w:rsid w:val="00B104AC"/>
    <w:rsid w:val="00B207AE"/>
    <w:rsid w:val="00B413DE"/>
    <w:rsid w:val="00B53038"/>
    <w:rsid w:val="00B72034"/>
    <w:rsid w:val="00BA22A4"/>
    <w:rsid w:val="00BA774C"/>
    <w:rsid w:val="00BC322B"/>
    <w:rsid w:val="00BC5EA0"/>
    <w:rsid w:val="00BD2E2E"/>
    <w:rsid w:val="00BD4933"/>
    <w:rsid w:val="00C13ABE"/>
    <w:rsid w:val="00C16676"/>
    <w:rsid w:val="00C26367"/>
    <w:rsid w:val="00C811C0"/>
    <w:rsid w:val="00C84F63"/>
    <w:rsid w:val="00C93578"/>
    <w:rsid w:val="00CA099E"/>
    <w:rsid w:val="00CC3DA0"/>
    <w:rsid w:val="00CD3D4A"/>
    <w:rsid w:val="00CE064A"/>
    <w:rsid w:val="00CE077C"/>
    <w:rsid w:val="00CF1CA4"/>
    <w:rsid w:val="00CF3229"/>
    <w:rsid w:val="00CF481B"/>
    <w:rsid w:val="00D24ACE"/>
    <w:rsid w:val="00D30BC8"/>
    <w:rsid w:val="00D66F8A"/>
    <w:rsid w:val="00D7627C"/>
    <w:rsid w:val="00D77D92"/>
    <w:rsid w:val="00D8024F"/>
    <w:rsid w:val="00D8388B"/>
    <w:rsid w:val="00D946C1"/>
    <w:rsid w:val="00D94CD6"/>
    <w:rsid w:val="00DA06F2"/>
    <w:rsid w:val="00DA23D2"/>
    <w:rsid w:val="00DC09F4"/>
    <w:rsid w:val="00DE07B9"/>
    <w:rsid w:val="00DE0E13"/>
    <w:rsid w:val="00DE3382"/>
    <w:rsid w:val="00DE3D65"/>
    <w:rsid w:val="00DE5ABF"/>
    <w:rsid w:val="00DE6617"/>
    <w:rsid w:val="00DF271F"/>
    <w:rsid w:val="00E061BA"/>
    <w:rsid w:val="00E22013"/>
    <w:rsid w:val="00E5693C"/>
    <w:rsid w:val="00E62364"/>
    <w:rsid w:val="00E63F96"/>
    <w:rsid w:val="00E72686"/>
    <w:rsid w:val="00E90442"/>
    <w:rsid w:val="00EC2B1C"/>
    <w:rsid w:val="00EF1EE2"/>
    <w:rsid w:val="00F24D53"/>
    <w:rsid w:val="00F276EA"/>
    <w:rsid w:val="00F41719"/>
    <w:rsid w:val="00F43A13"/>
    <w:rsid w:val="00F521A9"/>
    <w:rsid w:val="00F72D47"/>
    <w:rsid w:val="00F95514"/>
    <w:rsid w:val="00FA10D1"/>
    <w:rsid w:val="00FC560D"/>
    <w:rsid w:val="00FC56F3"/>
    <w:rsid w:val="00FD0CAA"/>
    <w:rsid w:val="00FD5504"/>
    <w:rsid w:val="00FD73EF"/>
    <w:rsid w:val="00FF555B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054F8"/>
  <w15:docId w15:val="{392265AD-8DAC-4784-9A68-48572FAC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0"/>
    <w:rsid w:val="00053B78"/>
    <w:pPr>
      <w:overflowPunct/>
      <w:autoSpaceDE/>
      <w:autoSpaceDN/>
      <w:adjustRightInd/>
      <w:spacing w:before="320"/>
      <w:textAlignment w:val="auto"/>
    </w:pPr>
  </w:style>
  <w:style w:type="character" w:styleId="Hyperlink">
    <w:name w:val="Hyperlink"/>
    <w:basedOn w:val="DefaultParagraphFont"/>
    <w:uiPriority w:val="99"/>
    <w:unhideWhenUsed/>
    <w:rsid w:val="00BC322B"/>
    <w:rPr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053B78"/>
    <w:rPr>
      <w:sz w:val="24"/>
      <w:lang w:val="fr-FR" w:eastAsia="en-US" w:bidi="ar-SA"/>
    </w:rPr>
  </w:style>
  <w:style w:type="table" w:styleId="TableGrid">
    <w:name w:val="Table Grid"/>
    <w:basedOn w:val="TableNormal"/>
    <w:rsid w:val="007C2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53E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QuestionTitleDate">
    <w:name w:val="Question_Title/Date"/>
    <w:basedOn w:val="Normal"/>
    <w:next w:val="Normal"/>
    <w:rsid w:val="00053E94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TableHead0">
    <w:name w:val="Table_Head"/>
    <w:basedOn w:val="Tabletext"/>
    <w:rsid w:val="00053E94"/>
    <w:pPr>
      <w:spacing w:before="113" w:after="113"/>
      <w:jc w:val="center"/>
    </w:pPr>
    <w:rPr>
      <w:b/>
      <w:sz w:val="24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0589"/>
    <w:rPr>
      <w:sz w:val="22"/>
      <w:lang w:val="fr-FR" w:eastAsia="en-US" w:bidi="ar-SA"/>
    </w:rPr>
  </w:style>
  <w:style w:type="character" w:styleId="FollowedHyperlink">
    <w:name w:val="FollowedHyperlink"/>
    <w:basedOn w:val="DefaultParagraphFont"/>
    <w:rsid w:val="00DE0E13"/>
    <w:rPr>
      <w:color w:val="606420"/>
      <w:u w:val="single"/>
    </w:rPr>
  </w:style>
  <w:style w:type="paragraph" w:customStyle="1" w:styleId="call0">
    <w:name w:val="call"/>
    <w:basedOn w:val="Normal"/>
    <w:next w:val="Normal"/>
    <w:rsid w:val="00196E05"/>
    <w:pPr>
      <w:keepNext/>
      <w:keepLines/>
      <w:overflowPunct/>
      <w:autoSpaceDE/>
      <w:autoSpaceDN/>
      <w:adjustRightInd/>
      <w:spacing w:before="40"/>
      <w:ind w:left="794"/>
      <w:textAlignment w:val="auto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196E05"/>
    <w:pPr>
      <w:keepNext/>
      <w:keepLines/>
      <w:spacing w:before="48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BC5EA0"/>
    <w:pPr>
      <w:tabs>
        <w:tab w:val="clear" w:pos="794"/>
        <w:tab w:val="clear" w:pos="1191"/>
        <w:tab w:val="left" w:pos="1134"/>
      </w:tabs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C5EA0"/>
    <w:rPr>
      <w:rFonts w:ascii="Times New Roman" w:hAnsi="Times New Roman"/>
      <w:sz w:val="24"/>
      <w:lang w:val="fr-FR" w:eastAsia="en-US"/>
    </w:rPr>
  </w:style>
  <w:style w:type="paragraph" w:customStyle="1" w:styleId="RecNoBR">
    <w:name w:val="Rec_No_BR"/>
    <w:basedOn w:val="Normal"/>
    <w:next w:val="Normal"/>
    <w:rsid w:val="008C5B9E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8C5B9E"/>
    <w:rPr>
      <w:rFonts w:ascii="Times New Roman" w:hAnsi="Times New Roman"/>
      <w:i/>
      <w:sz w:val="24"/>
      <w:lang w:val="fr-FR" w:eastAsia="en-US"/>
    </w:rPr>
  </w:style>
  <w:style w:type="paragraph" w:customStyle="1" w:styleId="RecTitleDate">
    <w:name w:val="Rec Title/Date"/>
    <w:basedOn w:val="Normal"/>
    <w:next w:val="Normal"/>
    <w:rsid w:val="005103C3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locked/>
    <w:rsid w:val="00CF3229"/>
    <w:rPr>
      <w:rFonts w:ascii="Times New Roman" w:hAnsi="Times New Roman"/>
      <w:b/>
      <w:sz w:val="28"/>
      <w:lang w:val="fr-FR" w:eastAsia="en-US"/>
    </w:rPr>
  </w:style>
  <w:style w:type="character" w:customStyle="1" w:styleId="QuestionNoBRChar">
    <w:name w:val="Question_No_BR Char"/>
    <w:basedOn w:val="DefaultParagraphFont"/>
    <w:link w:val="QuestionNoBR"/>
    <w:rsid w:val="002A20D5"/>
    <w:rPr>
      <w:rFonts w:ascii="Times New Roman" w:hAnsi="Times New Roman"/>
      <w:caps/>
      <w:sz w:val="28"/>
      <w:lang w:val="fr-FR" w:eastAsia="en-US"/>
    </w:rPr>
  </w:style>
  <w:style w:type="paragraph" w:styleId="BodyText2">
    <w:name w:val="Body Text 2"/>
    <w:basedOn w:val="Normal"/>
    <w:link w:val="BodyText2Char"/>
    <w:rsid w:val="009F2C22"/>
    <w:pPr>
      <w:overflowPunct/>
      <w:autoSpaceDE/>
      <w:autoSpaceDN/>
      <w:adjustRightInd/>
      <w:ind w:right="14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9F2C22"/>
    <w:rPr>
      <w:rFonts w:ascii="Times New Roman" w:hAnsi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rsid w:val="004E6856"/>
    <w:pPr>
      <w:keepNext/>
      <w:keepLines/>
      <w:spacing w:before="480"/>
      <w:jc w:val="center"/>
    </w:pPr>
    <w:rPr>
      <w:b/>
      <w:sz w:val="28"/>
    </w:rPr>
  </w:style>
  <w:style w:type="paragraph" w:customStyle="1" w:styleId="Annextitle">
    <w:name w:val="Annex_title"/>
    <w:basedOn w:val="Normal"/>
    <w:next w:val="Normal"/>
    <w:rsid w:val="006D56E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styleId="Strong">
    <w:name w:val="Strong"/>
    <w:basedOn w:val="DefaultParagraphFont"/>
    <w:uiPriority w:val="22"/>
    <w:qFormat/>
    <w:rsid w:val="006D56EE"/>
    <w:rPr>
      <w:b/>
      <w:bCs/>
    </w:rPr>
  </w:style>
  <w:style w:type="paragraph" w:styleId="NormalWeb">
    <w:name w:val="Normal (Web)"/>
    <w:basedOn w:val="Normal"/>
    <w:uiPriority w:val="99"/>
    <w:unhideWhenUsed/>
    <w:rsid w:val="006D56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paragraph" w:customStyle="1" w:styleId="AnnexNo">
    <w:name w:val="Annex_No"/>
    <w:basedOn w:val="Normal"/>
    <w:next w:val="Normal"/>
    <w:rsid w:val="00CC3D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FooterChar">
    <w:name w:val="Footer Char"/>
    <w:basedOn w:val="DefaultParagraphFont"/>
    <w:link w:val="Footer"/>
    <w:rsid w:val="00CC3DA0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C3DA0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FB5E-B59E-490C-A4A2-17C3FEA4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2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Commissions d'études des radiocommunications</vt:lpstr>
    </vt:vector>
  </TitlesOfParts>
  <Manager>General Secretariat - Pool</Manager>
  <Company>International Telecommunication Union (ITU)</Company>
  <LinksUpToDate>false</LinksUpToDate>
  <CharactersWithSpaces>2105</CharactersWithSpaces>
  <SharedDoc>false</SharedDoc>
  <HLinks>
    <vt:vector size="270" baseType="variant">
      <vt:variant>
        <vt:i4>2359355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2293819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2228283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2097211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4259855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2293819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4653065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http://www.itu.int/publ/R-QUE-SG05.224-2-2007/en</vt:lpwstr>
      </vt:variant>
      <vt:variant>
        <vt:lpwstr/>
      </vt:variant>
      <vt:variant>
        <vt:i4>4194313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http://www.itu.int/publ/R-QUE-SG05.223-2-2007/en</vt:lpwstr>
      </vt:variant>
      <vt:variant>
        <vt:lpwstr/>
      </vt:variant>
      <vt:variant>
        <vt:i4>2162747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2424888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6684794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http://www.itu.int/publ/R-QUE-SG05.48-6-2007/en</vt:lpwstr>
      </vt:variant>
      <vt:variant>
        <vt:lpwstr/>
      </vt:variant>
      <vt:variant>
        <vt:i4>6357110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http://www.itu.int/publ/R-QUE-SG05.37-5-2007/en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Commissions d'études des radiocommunications</dc:title>
  <dc:subject>Commissions d'études des radiocommunications </dc:subject>
  <dc:creator>POOL</dc:creator>
  <cp:keywords/>
  <dc:description>PF_BR.DOT  For: _x000d_Document date: _x000d_Saved by TRA44246 at 11:03:42 on 05.08.2008</dc:description>
  <cp:lastModifiedBy>Author1</cp:lastModifiedBy>
  <cp:revision>4</cp:revision>
  <cp:lastPrinted>2012-03-09T12:32:00Z</cp:lastPrinted>
  <dcterms:created xsi:type="dcterms:W3CDTF">2012-04-26T12:32:00Z</dcterms:created>
  <dcterms:modified xsi:type="dcterms:W3CDTF">2024-01-29T09:15:00Z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