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712" w14:textId="77777777" w:rsidR="00415E4F" w:rsidRPr="00B8696C" w:rsidRDefault="00415E4F" w:rsidP="008969BA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214/4</w:t>
      </w:r>
    </w:p>
    <w:p w14:paraId="4B3FA596" w14:textId="074FA6E1" w:rsidR="00415E4F" w:rsidRPr="00B8696C" w:rsidRDefault="00415E4F" w:rsidP="008969BA">
      <w:pPr>
        <w:pStyle w:val="Questiontitle"/>
        <w:rPr>
          <w:lang w:val="ru-RU"/>
        </w:rPr>
      </w:pPr>
      <w:r w:rsidRPr="00B8696C">
        <w:rPr>
          <w:lang w:val="ru-RU"/>
        </w:rPr>
        <w:t xml:space="preserve">Технические последствия использования управляемых </w:t>
      </w:r>
      <w:r w:rsidRPr="00B8696C">
        <w:rPr>
          <w:lang w:val="ru-RU"/>
        </w:rPr>
        <w:br/>
        <w:t>и конфигурируемых спутниковых лучей</w:t>
      </w:r>
    </w:p>
    <w:p w14:paraId="63C04BBC" w14:textId="77777777" w:rsidR="00415E4F" w:rsidRPr="00415E4F" w:rsidRDefault="00415E4F" w:rsidP="008969BA">
      <w:pPr>
        <w:pStyle w:val="Questiondate"/>
        <w:rPr>
          <w:i w:val="0"/>
          <w:iCs/>
          <w:lang w:val="ru-RU"/>
        </w:rPr>
      </w:pPr>
      <w:r w:rsidRPr="00415E4F">
        <w:rPr>
          <w:i w:val="0"/>
          <w:iCs/>
          <w:lang w:val="ru-RU"/>
        </w:rPr>
        <w:t>(1993)</w:t>
      </w:r>
    </w:p>
    <w:p w14:paraId="63266487" w14:textId="77777777" w:rsidR="00415E4F" w:rsidRPr="00B8696C" w:rsidRDefault="00415E4F" w:rsidP="008969BA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52EB8B33" w14:textId="77777777" w:rsidR="00415E4F" w:rsidRPr="00EB77E8" w:rsidRDefault="00415E4F" w:rsidP="008969BA">
      <w:pPr>
        <w:pStyle w:val="Call"/>
        <w:jc w:val="both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3147FC8B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a)</w:t>
      </w:r>
      <w:r w:rsidRPr="00B8696C">
        <w:rPr>
          <w:lang w:val="ru-RU"/>
        </w:rPr>
        <w:tab/>
        <w:t xml:space="preserve">что существуют возможности использования управляемых или конфигурируемых лучей с помощью дистанционного управления, а также использования динамически управляемых или конфигурируемых лучей на основе временного разделения; </w:t>
      </w:r>
    </w:p>
    <w:p w14:paraId="31B0323E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b)</w:t>
      </w:r>
      <w:r w:rsidRPr="00B8696C">
        <w:rPr>
          <w:lang w:val="ru-RU"/>
        </w:rPr>
        <w:tab/>
        <w:t>что управляемые и конфигурируемые спутниковые лучи представляют одно из средств адаптации спутниковой емкости к непредвиденным изменениям в распределении трафика электросвязи в течение увеличенных сроков эксплуатации на орбите;</w:t>
      </w:r>
    </w:p>
    <w:p w14:paraId="4F8454E1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c)</w:t>
      </w:r>
      <w:r w:rsidRPr="00B8696C">
        <w:rPr>
          <w:lang w:val="ru-RU"/>
        </w:rPr>
        <w:tab/>
        <w:t>что управляемые и конфигурируемые спутниковые лучи содействуют изменению местоположения спутников на орбите и, таким образом, предоставляют способ улучшения использования орбиты;</w:t>
      </w:r>
    </w:p>
    <w:p w14:paraId="22B92C35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d)</w:t>
      </w:r>
      <w:r w:rsidRPr="00B8696C">
        <w:rPr>
          <w:lang w:val="ru-RU"/>
        </w:rPr>
        <w:tab/>
        <w:t>что управляемые и конфигурируемые спутниковые лучи могут быть объединены с многостанционным доступом с пространственным разделением и схемами бортовой обработки, которые повышают возможность соединения и степень использования отдельных спутников и, таким образом, увеличивают эффективность использования геостационарной спутниковой орбиты;</w:t>
      </w:r>
    </w:p>
    <w:p w14:paraId="34E1B962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e)</w:t>
      </w:r>
      <w:r w:rsidRPr="00B8696C">
        <w:rPr>
          <w:lang w:val="ru-RU"/>
        </w:rPr>
        <w:tab/>
        <w:t>что принцип управляемых и конфигурируемых спутниковых лучей создает проблемы в отношении применения Регламента радиосвязи, поскольку не применяется одна отдельная зона покрытия;</w:t>
      </w:r>
    </w:p>
    <w:p w14:paraId="5291AD0E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f)</w:t>
      </w:r>
      <w:r>
        <w:rPr>
          <w:lang w:val="ru-RU"/>
        </w:rPr>
        <w:tab/>
      </w:r>
      <w:proofErr w:type="gramStart"/>
      <w:r>
        <w:rPr>
          <w:lang w:val="ru-RU"/>
        </w:rPr>
        <w:t>что в то время</w:t>
      </w:r>
      <w:r w:rsidRPr="00B8696C">
        <w:rPr>
          <w:lang w:val="ru-RU"/>
        </w:rPr>
        <w:t xml:space="preserve"> как</w:t>
      </w:r>
      <w:proofErr w:type="gramEnd"/>
      <w:r w:rsidRPr="00B8696C">
        <w:rPr>
          <w:lang w:val="ru-RU"/>
        </w:rPr>
        <w:t xml:space="preserve"> единственное решение позволило бы координировать все географические области, покрытие которых технически возможно осуществить с помощью управляемого или конфигурируемого луча, в некоторых случаях это привело бы к чрезмерному числу процессов координации;</w:t>
      </w:r>
    </w:p>
    <w:p w14:paraId="39A8E4BA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i/>
          <w:iCs/>
          <w:lang w:val="ru-RU"/>
        </w:rPr>
        <w:t>g)</w:t>
      </w:r>
      <w:r w:rsidRPr="00B8696C">
        <w:rPr>
          <w:lang w:val="ru-RU"/>
        </w:rPr>
        <w:tab/>
      </w:r>
      <w:proofErr w:type="gramStart"/>
      <w:r w:rsidRPr="00B8696C">
        <w:rPr>
          <w:lang w:val="ru-RU"/>
        </w:rPr>
        <w:t>что в то время как</w:t>
      </w:r>
      <w:proofErr w:type="gramEnd"/>
      <w:r w:rsidRPr="00B8696C">
        <w:rPr>
          <w:lang w:val="ru-RU"/>
        </w:rPr>
        <w:t xml:space="preserve"> изначально более простое решение позволило бы координировать только те зоны покрытия, на которые предлагается направлять лучи в течение раннего периода срока службы спутника на орбите, это лишило бы операторов уверенности в возможности использования в будущем функциональных средств регулирования и конфигурирования,</w:t>
      </w:r>
    </w:p>
    <w:p w14:paraId="1F5B89F7" w14:textId="77777777" w:rsidR="00415E4F" w:rsidRPr="00EB77E8" w:rsidRDefault="00415E4F" w:rsidP="008969BA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15C88CC5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bCs/>
          <w:lang w:val="ru-RU"/>
        </w:rPr>
        <w:t>1</w:t>
      </w:r>
      <w:r w:rsidRPr="00B8696C">
        <w:rPr>
          <w:lang w:val="ru-RU"/>
        </w:rPr>
        <w:tab/>
        <w:t>Каковы все последствия использования управляемых и конфигурируемых спутниковых лучей для процедур координации?</w:t>
      </w:r>
    </w:p>
    <w:p w14:paraId="49CD1258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bCs/>
          <w:lang w:val="ru-RU"/>
        </w:rPr>
        <w:t>2</w:t>
      </w:r>
      <w:r w:rsidRPr="00B8696C">
        <w:rPr>
          <w:lang w:val="ru-RU"/>
        </w:rPr>
        <w:tab/>
        <w:t>Существуют ли какие-либо части Регламента радиосвязи, в которые было бы необходимо внести поправки для лучшего учета управляемых и конфигурируемых спутниковых лучей?</w:t>
      </w:r>
    </w:p>
    <w:p w14:paraId="5B459D53" w14:textId="77777777" w:rsidR="00415E4F" w:rsidRPr="00B8696C" w:rsidRDefault="00415E4F" w:rsidP="008969BA">
      <w:pPr>
        <w:jc w:val="both"/>
        <w:rPr>
          <w:lang w:val="ru-RU"/>
        </w:rPr>
      </w:pPr>
      <w:r w:rsidRPr="00415E4F">
        <w:rPr>
          <w:bCs/>
          <w:lang w:val="ru-RU"/>
        </w:rPr>
        <w:t>3</w:t>
      </w:r>
      <w:r w:rsidRPr="00B8696C">
        <w:rPr>
          <w:lang w:val="ru-RU"/>
        </w:rPr>
        <w:tab/>
        <w:t>Каковы возможные решения проблем, создаваемых управляемыми и конфигурируемыми спутниковыми лучами в отношении процедур частотной координации?</w:t>
      </w:r>
    </w:p>
    <w:p w14:paraId="18B14D73" w14:textId="77777777" w:rsidR="00415E4F" w:rsidRPr="00EB77E8" w:rsidRDefault="00415E4F" w:rsidP="008969BA">
      <w:pPr>
        <w:pStyle w:val="Call"/>
        <w:jc w:val="both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="005645D2" w:rsidRPr="005645D2">
        <w:rPr>
          <w:szCs w:val="22"/>
          <w:lang w:val="ru-RU"/>
        </w:rPr>
        <w:t xml:space="preserve"> </w:t>
      </w:r>
      <w:r w:rsidR="005645D2" w:rsidRPr="00B8696C">
        <w:rPr>
          <w:szCs w:val="22"/>
          <w:lang w:val="ru-RU"/>
        </w:rPr>
        <w:t>далее</w:t>
      </w:r>
    </w:p>
    <w:p w14:paraId="64F4F583" w14:textId="77777777" w:rsidR="00415E4F" w:rsidRPr="005E73EC" w:rsidRDefault="00415E4F" w:rsidP="008969BA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247BA065" w14:textId="722EC3DE" w:rsidR="00415E4F" w:rsidRPr="005E73EC" w:rsidRDefault="00415E4F" w:rsidP="008969BA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48640C">
        <w:rPr>
          <w:szCs w:val="22"/>
          <w:lang w:val="ru-RU"/>
        </w:rPr>
        <w:t>едования следует завершить к 20</w:t>
      </w:r>
      <w:r w:rsidR="0048640C" w:rsidRPr="0048640C">
        <w:rPr>
          <w:szCs w:val="22"/>
          <w:lang w:val="ru-RU"/>
        </w:rPr>
        <w:t>2</w:t>
      </w:r>
      <w:r w:rsidR="008969BA" w:rsidRPr="008969BA">
        <w:rPr>
          <w:szCs w:val="22"/>
          <w:lang w:val="ru-RU"/>
        </w:rPr>
        <w:t>5</w:t>
      </w:r>
      <w:r w:rsidRPr="005E73EC">
        <w:rPr>
          <w:szCs w:val="22"/>
          <w:lang w:val="ru-RU"/>
        </w:rPr>
        <w:t xml:space="preserve"> году.</w:t>
      </w:r>
    </w:p>
    <w:p w14:paraId="65BF00C2" w14:textId="071D1DBA" w:rsidR="001B42BC" w:rsidRPr="00EB77E8" w:rsidRDefault="00415E4F" w:rsidP="008969BA">
      <w:pPr>
        <w:spacing w:before="240"/>
        <w:jc w:val="both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1</w:t>
      </w:r>
    </w:p>
    <w:sectPr w:rsidR="001B42BC" w:rsidRPr="00EB77E8" w:rsidSect="00F07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F968" w14:textId="77777777" w:rsidR="00C61B3D" w:rsidRDefault="00C61B3D">
      <w:r>
        <w:separator/>
      </w:r>
    </w:p>
  </w:endnote>
  <w:endnote w:type="continuationSeparator" w:id="0">
    <w:p w14:paraId="3C45A1F4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CBB1" w14:textId="77777777" w:rsidR="00EB5554" w:rsidRDefault="00EB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4AF" w14:textId="77777777" w:rsidR="00C61B3D" w:rsidRPr="00FC778A" w:rsidRDefault="008969BA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7465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FB13" w14:textId="77777777" w:rsidR="00C61B3D" w:rsidRDefault="00C61B3D">
      <w:r>
        <w:t>____________________</w:t>
      </w:r>
    </w:p>
  </w:footnote>
  <w:footnote w:type="continuationSeparator" w:id="0">
    <w:p w14:paraId="13906203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1B2" w14:textId="77777777" w:rsidR="00EB5554" w:rsidRDefault="00EB5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F11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819F0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24C8E09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F3FD" w14:textId="77777777" w:rsidR="00EB5554" w:rsidRDefault="00EB5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833220">
    <w:abstractNumId w:val="3"/>
  </w:num>
  <w:num w:numId="2" w16cid:durableId="760419222">
    <w:abstractNumId w:val="5"/>
  </w:num>
  <w:num w:numId="3" w16cid:durableId="1204903355">
    <w:abstractNumId w:val="0"/>
  </w:num>
  <w:num w:numId="4" w16cid:durableId="1853571873">
    <w:abstractNumId w:val="4"/>
  </w:num>
  <w:num w:numId="5" w16cid:durableId="987636739">
    <w:abstractNumId w:val="7"/>
  </w:num>
  <w:num w:numId="6" w16cid:durableId="315644521">
    <w:abstractNumId w:val="1"/>
  </w:num>
  <w:num w:numId="7" w16cid:durableId="2048486334">
    <w:abstractNumId w:val="8"/>
  </w:num>
  <w:num w:numId="8" w16cid:durableId="549731776">
    <w:abstractNumId w:val="6"/>
  </w:num>
  <w:num w:numId="9" w16cid:durableId="1510175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8640C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9F0"/>
    <w:rsid w:val="00881B4D"/>
    <w:rsid w:val="00882774"/>
    <w:rsid w:val="008838B2"/>
    <w:rsid w:val="00895A11"/>
    <w:rsid w:val="008969BA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5554"/>
    <w:rsid w:val="00EB77E8"/>
    <w:rsid w:val="00F0742E"/>
    <w:rsid w:val="00F07A78"/>
    <w:rsid w:val="00F163A6"/>
    <w:rsid w:val="00F61B74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BB6A"/>
  <w15:docId w15:val="{B99ADB12-0469-432A-A060-A5F33618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0611-D329-4D56-8A0B-EFAFF00A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6</cp:revision>
  <cp:lastPrinted>2012-03-15T14:58:00Z</cp:lastPrinted>
  <dcterms:created xsi:type="dcterms:W3CDTF">2012-05-02T14:39:00Z</dcterms:created>
  <dcterms:modified xsi:type="dcterms:W3CDTF">2024-01-29T11:09:00Z</dcterms:modified>
</cp:coreProperties>
</file>