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168D" w14:textId="77777777" w:rsidR="00973FD9" w:rsidRPr="00841316" w:rsidRDefault="00973FD9" w:rsidP="00D04DC6">
      <w:pPr>
        <w:pStyle w:val="QuestionNo"/>
        <w:rPr>
          <w:lang w:eastAsia="zh-CN"/>
        </w:rPr>
      </w:pPr>
      <w:r w:rsidRPr="00841316">
        <w:rPr>
          <w:lang w:eastAsia="zh-CN"/>
        </w:rPr>
        <w:t>ITU</w:t>
      </w:r>
      <w:r>
        <w:rPr>
          <w:lang w:eastAsia="zh-CN"/>
        </w:rPr>
        <w:t>-</w:t>
      </w:r>
      <w:r w:rsidRPr="00841316">
        <w:rPr>
          <w:lang w:eastAsia="zh-CN"/>
        </w:rPr>
        <w:t>R</w:t>
      </w:r>
      <w:r>
        <w:rPr>
          <w:rFonts w:hint="eastAsia"/>
          <w:lang w:eastAsia="zh-CN"/>
        </w:rPr>
        <w:t>第</w:t>
      </w:r>
      <w:r>
        <w:rPr>
          <w:lang w:eastAsia="zh-CN"/>
        </w:rPr>
        <w:t>280/4</w:t>
      </w:r>
      <w:r>
        <w:rPr>
          <w:rFonts w:hint="eastAsia"/>
          <w:lang w:eastAsia="zh-CN"/>
        </w:rPr>
        <w:t>号课题</w:t>
      </w:r>
    </w:p>
    <w:p w14:paraId="6CCAFF5A" w14:textId="77777777" w:rsidR="00973FD9" w:rsidRDefault="00973FD9" w:rsidP="00D04DC6">
      <w:pPr>
        <w:pStyle w:val="Questiontitle"/>
        <w:rPr>
          <w:lang w:eastAsia="zh-CN"/>
        </w:rPr>
      </w:pPr>
      <w:r w:rsidRPr="00826AA8">
        <w:rPr>
          <w:rFonts w:hint="eastAsia"/>
          <w:lang w:eastAsia="zh-CN"/>
        </w:rPr>
        <w:t>卫星广播业务的接收地球站天线</w:t>
      </w:r>
    </w:p>
    <w:p w14:paraId="42B3219F" w14:textId="77777777" w:rsidR="00973FD9" w:rsidRPr="001C3818" w:rsidRDefault="00973FD9" w:rsidP="00D04DC6">
      <w:pPr>
        <w:pStyle w:val="Questiondate"/>
        <w:rPr>
          <w:sz w:val="24"/>
          <w:szCs w:val="24"/>
          <w:lang w:eastAsia="zh-CN"/>
        </w:rPr>
      </w:pPr>
      <w:r w:rsidRPr="001C3818">
        <w:rPr>
          <w:rFonts w:hint="eastAsia"/>
          <w:sz w:val="24"/>
          <w:szCs w:val="24"/>
          <w:lang w:eastAsia="zh-CN"/>
        </w:rPr>
        <w:t>（</w:t>
      </w:r>
      <w:r w:rsidRPr="001C3818">
        <w:rPr>
          <w:sz w:val="24"/>
          <w:szCs w:val="24"/>
          <w:lang w:eastAsia="zh-CN"/>
        </w:rPr>
        <w:t>2009</w:t>
      </w:r>
      <w:r w:rsidRPr="001C3818">
        <w:rPr>
          <w:rFonts w:hint="eastAsia"/>
          <w:sz w:val="24"/>
          <w:szCs w:val="24"/>
          <w:lang w:eastAsia="zh-CN"/>
        </w:rPr>
        <w:t>年）</w:t>
      </w:r>
    </w:p>
    <w:p w14:paraId="6D1DA966" w14:textId="77777777" w:rsidR="00973FD9" w:rsidRPr="001C3818" w:rsidRDefault="00973FD9" w:rsidP="002A03BB">
      <w:pPr>
        <w:pStyle w:val="Normalaftertitle"/>
        <w:jc w:val="both"/>
        <w:rPr>
          <w:rFonts w:ascii="SimSun"/>
          <w:lang w:eastAsia="zh-CN"/>
        </w:rPr>
      </w:pPr>
      <w:r w:rsidRPr="001C3818">
        <w:rPr>
          <w:rFonts w:ascii="SimSun" w:hAnsi="SimSun" w:hint="eastAsia"/>
          <w:lang w:eastAsia="zh-CN"/>
        </w:rPr>
        <w:t>国际电联无线电通信全会，</w:t>
      </w:r>
    </w:p>
    <w:p w14:paraId="25F8A9B0" w14:textId="77777777" w:rsidR="00973FD9" w:rsidRPr="001E35B5" w:rsidRDefault="00973FD9" w:rsidP="002A03BB">
      <w:pPr>
        <w:pStyle w:val="Call"/>
        <w:jc w:val="both"/>
      </w:pPr>
      <w:r w:rsidRPr="001E35B5">
        <w:rPr>
          <w:rFonts w:hint="eastAsia"/>
        </w:rPr>
        <w:t>考</w:t>
      </w:r>
      <w:r w:rsidRPr="001E35B5">
        <w:rPr>
          <w:rFonts w:ascii="SimSun" w:eastAsia="SimSun" w:hAnsi="SimSun" w:cs="SimSun" w:hint="eastAsia"/>
        </w:rPr>
        <w:t>虑</w:t>
      </w:r>
      <w:r w:rsidRPr="001E35B5">
        <w:rPr>
          <w:rFonts w:ascii="MS Gothic" w:eastAsia="MS Gothic" w:hAnsi="MS Gothic" w:cs="MS Gothic" w:hint="eastAsia"/>
        </w:rPr>
        <w:t>到</w:t>
      </w:r>
    </w:p>
    <w:p w14:paraId="4F9293B0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为规划和协调卫星广播业务（</w:t>
      </w:r>
      <w:r w:rsidRPr="000F5979">
        <w:rPr>
          <w:lang w:eastAsia="zh-CN"/>
        </w:rPr>
        <w:t>BSS</w:t>
      </w:r>
      <w:r>
        <w:rPr>
          <w:lang w:eastAsia="zh-CN"/>
        </w:rPr>
        <w:t>)</w:t>
      </w:r>
      <w:r>
        <w:rPr>
          <w:rFonts w:hint="eastAsia"/>
          <w:lang w:eastAsia="zh-CN"/>
        </w:rPr>
        <w:t>，需要详细了解接收地球站天线的同极化和交叉极化方向图情况；</w:t>
      </w:r>
    </w:p>
    <w:p w14:paraId="45389D1B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确定属于</w:t>
      </w:r>
      <w:r w:rsidRPr="000F5979">
        <w:rPr>
          <w:lang w:eastAsia="zh-CN"/>
        </w:rPr>
        <w:t>BSS</w:t>
      </w:r>
      <w:r>
        <w:rPr>
          <w:rFonts w:hint="eastAsia"/>
          <w:lang w:eastAsia="zh-CN"/>
        </w:rPr>
        <w:t>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或卫星固定业务（</w:t>
      </w:r>
      <w:proofErr w:type="spellStart"/>
      <w:r w:rsidRPr="000F5979">
        <w:rPr>
          <w:lang w:eastAsia="zh-CN"/>
        </w:rPr>
        <w:t>FSS</w:t>
      </w:r>
      <w:proofErr w:type="spellEnd"/>
      <w:r>
        <w:rPr>
          <w:rFonts w:hint="eastAsia"/>
          <w:lang w:eastAsia="zh-CN"/>
        </w:rPr>
        <w:t>）的对地静止卫星系统之间以及</w:t>
      </w:r>
      <w:r w:rsidRPr="000F5979">
        <w:rPr>
          <w:lang w:eastAsia="zh-CN"/>
        </w:rPr>
        <w:t>BSS</w:t>
      </w:r>
      <w:r>
        <w:rPr>
          <w:rFonts w:hint="eastAsia"/>
          <w:lang w:eastAsia="zh-CN"/>
        </w:rPr>
        <w:t>地球站和共用同一频段的其它业务之间的协调要求和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或干扰评估，在很大程度上依赖于分析所采用的基准天线方向图的准确性；</w:t>
      </w:r>
    </w:p>
    <w:p w14:paraId="27EFEA4E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需要非常准确地确定天线方向图的适用范围（即，输入参数的适用范围，适用的频段等）；</w:t>
      </w:r>
    </w:p>
    <w:p w14:paraId="39FC6F7A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需要根据测量而非理论分析来确定天线方向图及其相关的适用范围；</w:t>
      </w:r>
    </w:p>
    <w:p w14:paraId="244D7D8E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新的天线技术（如，复馈天线，非圆反射器）目前正在得到广泛采用；</w:t>
      </w:r>
    </w:p>
    <w:p w14:paraId="4BD66915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国际电联无线电通信局已开发了一个天线方向图软件库，可以与应用《无线电规则》相关程序时所用的所有软件一起加以使用，</w:t>
      </w:r>
    </w:p>
    <w:p w14:paraId="7B8A22D1" w14:textId="77777777" w:rsidR="00973FD9" w:rsidRPr="00400256" w:rsidRDefault="00973FD9" w:rsidP="002A03BB">
      <w:pPr>
        <w:pStyle w:val="Call"/>
        <w:jc w:val="both"/>
      </w:pPr>
      <w:r w:rsidRPr="00400256">
        <w:rPr>
          <w:rFonts w:hint="eastAsia"/>
        </w:rPr>
        <w:t>注意到</w:t>
      </w:r>
    </w:p>
    <w:p w14:paraId="7D66A41B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为恰当描述</w:t>
      </w:r>
      <w:proofErr w:type="spellStart"/>
      <w:r>
        <w:rPr>
          <w:lang w:eastAsia="zh-CN"/>
        </w:rPr>
        <w:t>12</w:t>
      </w:r>
      <w:r w:rsidRPr="00400256">
        <w:rPr>
          <w:lang w:eastAsia="zh-CN"/>
        </w:rPr>
        <w:t>GHz</w:t>
      </w:r>
      <w:proofErr w:type="spellEnd"/>
      <w:r>
        <w:rPr>
          <w:rFonts w:hint="eastAsia"/>
          <w:lang w:eastAsia="zh-CN"/>
        </w:rPr>
        <w:t>频率范围内天线的方向图，已进行了广泛的研究和测量，并以此为基础通过了</w:t>
      </w:r>
      <w:r w:rsidRPr="00400256">
        <w:rPr>
          <w:lang w:eastAsia="zh-CN"/>
        </w:rPr>
        <w:t xml:space="preserve">ITU-R </w:t>
      </w:r>
      <w:proofErr w:type="spellStart"/>
      <w:r w:rsidRPr="00400256">
        <w:rPr>
          <w:lang w:eastAsia="zh-CN"/>
        </w:rPr>
        <w:t>BO.1</w:t>
      </w:r>
      <w:r>
        <w:rPr>
          <w:lang w:eastAsia="zh-CN"/>
        </w:rPr>
        <w:t>21</w:t>
      </w:r>
      <w:r w:rsidRPr="00400256">
        <w:rPr>
          <w:lang w:eastAsia="zh-CN"/>
        </w:rPr>
        <w:t>3</w:t>
      </w:r>
      <w:proofErr w:type="spellEnd"/>
      <w:r>
        <w:rPr>
          <w:rFonts w:hint="eastAsia"/>
          <w:lang w:eastAsia="zh-CN"/>
        </w:rPr>
        <w:t>、</w:t>
      </w:r>
      <w:r w:rsidRPr="00400256">
        <w:rPr>
          <w:lang w:eastAsia="zh-CN"/>
        </w:rPr>
        <w:t xml:space="preserve">ITU-R </w:t>
      </w:r>
      <w:proofErr w:type="spellStart"/>
      <w:r w:rsidRPr="00400256">
        <w:rPr>
          <w:lang w:eastAsia="zh-CN"/>
        </w:rPr>
        <w:t>BO.1443</w:t>
      </w:r>
      <w:proofErr w:type="spellEnd"/>
      <w:r>
        <w:rPr>
          <w:rFonts w:hint="eastAsia"/>
          <w:lang w:eastAsia="zh-CN"/>
        </w:rPr>
        <w:t>建议书和</w:t>
      </w:r>
      <w:r w:rsidRPr="00400256">
        <w:rPr>
          <w:lang w:eastAsia="zh-CN"/>
        </w:rPr>
        <w:t xml:space="preserve">ITU-R </w:t>
      </w:r>
      <w:proofErr w:type="spellStart"/>
      <w:r w:rsidRPr="00400256">
        <w:rPr>
          <w:lang w:eastAsia="zh-CN"/>
        </w:rPr>
        <w:t>BO.</w:t>
      </w:r>
      <w:r>
        <w:rPr>
          <w:lang w:eastAsia="zh-CN"/>
        </w:rPr>
        <w:t>2029</w:t>
      </w:r>
      <w:proofErr w:type="spellEnd"/>
      <w:r>
        <w:rPr>
          <w:rFonts w:hint="eastAsia"/>
          <w:lang w:eastAsia="zh-CN"/>
        </w:rPr>
        <w:t>号报告；</w:t>
      </w:r>
    </w:p>
    <w:p w14:paraId="65B2AD7F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b)</w:t>
      </w:r>
      <w:r>
        <w:rPr>
          <w:lang w:eastAsia="zh-CN"/>
        </w:rPr>
        <w:tab/>
      </w:r>
      <w:r w:rsidRPr="00400256">
        <w:rPr>
          <w:lang w:eastAsia="zh-CN"/>
        </w:rPr>
        <w:t>BSS</w:t>
      </w:r>
      <w:r>
        <w:rPr>
          <w:rFonts w:hint="eastAsia"/>
          <w:lang w:eastAsia="zh-CN"/>
        </w:rPr>
        <w:t>馈线链路在分配给</w:t>
      </w:r>
      <w:proofErr w:type="spellStart"/>
      <w:r w:rsidRPr="00400256">
        <w:rPr>
          <w:lang w:eastAsia="zh-CN"/>
        </w:rPr>
        <w:t>FSS</w:t>
      </w:r>
      <w:proofErr w:type="spellEnd"/>
      <w:r>
        <w:rPr>
          <w:rFonts w:hint="eastAsia"/>
          <w:lang w:eastAsia="zh-CN"/>
        </w:rPr>
        <w:t>（地对空）的频段内实施，并采用符合</w:t>
      </w:r>
      <w:r w:rsidRPr="00400256">
        <w:rPr>
          <w:lang w:eastAsia="zh-CN"/>
        </w:rPr>
        <w:t>ITU-R S</w:t>
      </w:r>
      <w:r>
        <w:rPr>
          <w:rFonts w:hint="eastAsia"/>
          <w:lang w:eastAsia="zh-CN"/>
        </w:rPr>
        <w:t>系列相关建议书的天线；</w:t>
      </w:r>
    </w:p>
    <w:p w14:paraId="12B6CD90" w14:textId="77777777" w:rsidR="00973FD9" w:rsidRPr="00841316" w:rsidRDefault="00973FD9" w:rsidP="002A03BB">
      <w:pPr>
        <w:jc w:val="both"/>
        <w:rPr>
          <w:lang w:eastAsia="zh-CN"/>
        </w:rPr>
      </w:pPr>
      <w:r w:rsidRPr="00D04DC6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为了提高性能，</w:t>
      </w:r>
      <w:r w:rsidRPr="00400256">
        <w:rPr>
          <w:lang w:eastAsia="zh-CN"/>
        </w:rPr>
        <w:t>BSS</w:t>
      </w:r>
      <w:r>
        <w:rPr>
          <w:rFonts w:hint="eastAsia"/>
          <w:lang w:eastAsia="zh-CN"/>
        </w:rPr>
        <w:t>空间站在发射和接收方面均采用针对每一个</w:t>
      </w:r>
      <w:r w:rsidRPr="00400256">
        <w:rPr>
          <w:lang w:eastAsia="zh-CN"/>
        </w:rPr>
        <w:t>BSS</w:t>
      </w:r>
      <w:r>
        <w:rPr>
          <w:rFonts w:hint="eastAsia"/>
          <w:lang w:eastAsia="zh-CN"/>
        </w:rPr>
        <w:t>卫星的成形波束，</w:t>
      </w:r>
    </w:p>
    <w:p w14:paraId="09F8BA6C" w14:textId="77777777" w:rsidR="00973FD9" w:rsidRDefault="00973FD9" w:rsidP="002A03BB">
      <w:pPr>
        <w:pStyle w:val="Call"/>
        <w:jc w:val="both"/>
      </w:pPr>
      <w:r w:rsidRPr="008227DD">
        <w:rPr>
          <w:rFonts w:hint="eastAsia"/>
        </w:rPr>
        <w:t>做出决定</w:t>
      </w:r>
      <w:r>
        <w:rPr>
          <w:rFonts w:hint="eastAsia"/>
        </w:rPr>
        <w:t>，</w:t>
      </w:r>
      <w:r>
        <w:rPr>
          <w:rFonts w:ascii="SimSun" w:eastAsia="SimSun" w:hAnsi="SimSun" w:cs="SimSun" w:hint="eastAsia"/>
        </w:rPr>
        <w:t>应</w:t>
      </w:r>
      <w:r>
        <w:rPr>
          <w:rFonts w:ascii="MS Gothic" w:eastAsia="MS Gothic" w:hAnsi="MS Gothic" w:cs="MS Gothic" w:hint="eastAsia"/>
        </w:rPr>
        <w:t>研究以下</w:t>
      </w:r>
      <w:r>
        <w:rPr>
          <w:rFonts w:ascii="SimSun" w:eastAsia="SimSun" w:hAnsi="SimSun" w:cs="SimSun" w:hint="eastAsia"/>
        </w:rPr>
        <w:t>课题</w:t>
      </w:r>
    </w:p>
    <w:p w14:paraId="2614820D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lang w:eastAsia="zh-CN"/>
        </w:rPr>
        <w:t>1</w:t>
      </w:r>
      <w:r>
        <w:rPr>
          <w:lang w:eastAsia="zh-CN"/>
        </w:rPr>
        <w:tab/>
      </w:r>
      <w:r w:rsidRPr="008227DD">
        <w:rPr>
          <w:lang w:eastAsia="zh-CN"/>
        </w:rPr>
        <w:t>BSS</w:t>
      </w:r>
      <w:r>
        <w:rPr>
          <w:rFonts w:hint="eastAsia"/>
          <w:lang w:eastAsia="zh-CN"/>
        </w:rPr>
        <w:t>接收地球站天线（单独和集体接收）有哪些经测量的同极化和交叉极化的辐射特性？</w:t>
      </w:r>
    </w:p>
    <w:p w14:paraId="7BCDE4C4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有哪些适用于</w:t>
      </w:r>
      <w:r w:rsidRPr="003907D8">
        <w:rPr>
          <w:lang w:eastAsia="zh-CN"/>
        </w:rPr>
        <w:t>BSS</w:t>
      </w:r>
      <w:r>
        <w:rPr>
          <w:rFonts w:hint="eastAsia"/>
          <w:lang w:eastAsia="zh-CN"/>
        </w:rPr>
        <w:t>接收地球站（单独和集体接收）同极化和交叉极化部分的基准方向图？</w:t>
      </w:r>
    </w:p>
    <w:p w14:paraId="24CE2E50" w14:textId="77777777" w:rsidR="00973FD9" w:rsidRDefault="00973FD9" w:rsidP="002A03BB">
      <w:pPr>
        <w:jc w:val="both"/>
        <w:rPr>
          <w:lang w:eastAsia="zh-CN"/>
        </w:rPr>
      </w:pPr>
      <w:r w:rsidRPr="00D04DC6"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每种天线方向图的适用范围为何（频段、天线直径数值等）？</w:t>
      </w:r>
    </w:p>
    <w:p w14:paraId="14D37753" w14:textId="77777777" w:rsidR="00973FD9" w:rsidRPr="00D31DBD" w:rsidRDefault="00973FD9" w:rsidP="002A03BB">
      <w:pPr>
        <w:jc w:val="both"/>
        <w:rPr>
          <w:lang w:eastAsia="zh-CN"/>
        </w:rPr>
      </w:pPr>
      <w:r w:rsidRPr="00D04DC6">
        <w:rPr>
          <w:lang w:eastAsia="zh-CN"/>
        </w:rPr>
        <w:t>4</w:t>
      </w:r>
      <w:r w:rsidRPr="00D31DBD">
        <w:rPr>
          <w:lang w:eastAsia="zh-CN"/>
        </w:rPr>
        <w:tab/>
      </w:r>
      <w:r w:rsidRPr="00D31DBD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国际电联无线电通信局开发的</w:t>
      </w:r>
      <w:r w:rsidRPr="00D31DBD">
        <w:rPr>
          <w:rFonts w:hint="eastAsia"/>
          <w:lang w:eastAsia="zh-CN"/>
        </w:rPr>
        <w:t>软件工具中实施基准天线方向图需要哪些必要的参数？</w:t>
      </w:r>
    </w:p>
    <w:p w14:paraId="0F9570D7" w14:textId="77777777" w:rsidR="00973FD9" w:rsidRDefault="00973FD9" w:rsidP="002A03BB">
      <w:pPr>
        <w:jc w:val="both"/>
        <w:rPr>
          <w:lang w:eastAsia="zh-CN"/>
        </w:rPr>
      </w:pPr>
      <w:r>
        <w:rPr>
          <w:rFonts w:hint="eastAsia"/>
          <w:lang w:eastAsia="zh-CN"/>
        </w:rPr>
        <w:t>注</w:t>
      </w:r>
      <w:r>
        <w:rPr>
          <w:lang w:eastAsia="zh-CN"/>
        </w:rPr>
        <w:t xml:space="preserve"> – </w:t>
      </w:r>
      <w:r>
        <w:rPr>
          <w:rFonts w:hint="eastAsia"/>
          <w:lang w:eastAsia="zh-CN"/>
        </w:rPr>
        <w:t>在该课题下进行的进一步研究应旨在涵盖</w:t>
      </w:r>
      <w:r w:rsidRPr="000431CE">
        <w:rPr>
          <w:lang w:eastAsia="zh-CN"/>
        </w:rPr>
        <w:t>17</w:t>
      </w:r>
      <w:r>
        <w:rPr>
          <w:lang w:eastAsia="zh-CN"/>
        </w:rPr>
        <w:t xml:space="preserve"> </w:t>
      </w:r>
      <w:r w:rsidRPr="000431CE">
        <w:rPr>
          <w:lang w:eastAsia="zh-CN"/>
        </w:rPr>
        <w:t>GHz</w:t>
      </w:r>
      <w:r w:rsidRPr="000431CE">
        <w:rPr>
          <w:rFonts w:hint="eastAsia"/>
          <w:lang w:eastAsia="zh-CN"/>
        </w:rPr>
        <w:t>和</w:t>
      </w:r>
      <w:r w:rsidRPr="000431CE">
        <w:rPr>
          <w:lang w:eastAsia="zh-CN"/>
        </w:rPr>
        <w:t>21</w:t>
      </w:r>
      <w:r>
        <w:rPr>
          <w:lang w:eastAsia="zh-CN"/>
        </w:rPr>
        <w:t xml:space="preserve"> </w:t>
      </w:r>
      <w:r w:rsidRPr="000431CE">
        <w:rPr>
          <w:lang w:eastAsia="zh-CN"/>
        </w:rPr>
        <w:t>GHz</w:t>
      </w:r>
      <w:r>
        <w:rPr>
          <w:rFonts w:hint="eastAsia"/>
          <w:lang w:eastAsia="zh-CN"/>
        </w:rPr>
        <w:t>及以上</w:t>
      </w:r>
      <w:r w:rsidRPr="000431CE">
        <w:rPr>
          <w:lang w:eastAsia="zh-CN"/>
        </w:rPr>
        <w:t>BSS</w:t>
      </w:r>
      <w:r>
        <w:rPr>
          <w:rFonts w:hint="eastAsia"/>
          <w:lang w:eastAsia="zh-CN"/>
        </w:rPr>
        <w:t>频段所需的天线类型。</w:t>
      </w:r>
    </w:p>
    <w:p w14:paraId="731698BB" w14:textId="77777777" w:rsidR="00973FD9" w:rsidRPr="000431CE" w:rsidRDefault="00973FD9" w:rsidP="002A03BB">
      <w:pPr>
        <w:pStyle w:val="Call"/>
        <w:jc w:val="both"/>
      </w:pPr>
      <w:r w:rsidRPr="000431CE">
        <w:rPr>
          <w:rFonts w:ascii="SimSun" w:eastAsia="SimSun" w:hAnsi="SimSun" w:cs="SimSun" w:hint="eastAsia"/>
        </w:rPr>
        <w:lastRenderedPageBreak/>
        <w:t>进</w:t>
      </w:r>
      <w:r w:rsidRPr="000431CE">
        <w:rPr>
          <w:rFonts w:hint="eastAsia"/>
        </w:rPr>
        <w:t>一</w:t>
      </w:r>
      <w:r w:rsidRPr="000431CE">
        <w:rPr>
          <w:rFonts w:ascii="SimSun" w:eastAsia="SimSun" w:hAnsi="SimSun" w:cs="SimSun" w:hint="eastAsia"/>
        </w:rPr>
        <w:t>步</w:t>
      </w:r>
      <w:r w:rsidRPr="002A03BB">
        <w:rPr>
          <w:rFonts w:hint="eastAsia"/>
        </w:rPr>
        <w:t>做出</w:t>
      </w:r>
      <w:r w:rsidRPr="000431CE">
        <w:rPr>
          <w:rFonts w:hint="eastAsia"/>
        </w:rPr>
        <w:t>决定</w:t>
      </w:r>
    </w:p>
    <w:p w14:paraId="44EE39B7" w14:textId="77777777" w:rsidR="00973FD9" w:rsidRDefault="00973FD9" w:rsidP="002A03BB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0228FE05" w14:textId="19E16DDB" w:rsidR="00973FD9" w:rsidRDefault="00973FD9" w:rsidP="002A03BB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bookmarkStart w:id="0" w:name="_GoBack"/>
      <w:bookmarkEnd w:id="0"/>
      <w:r w:rsidR="002A03BB">
        <w:rPr>
          <w:lang w:eastAsia="zh-CN"/>
        </w:rPr>
        <w:t>5</w:t>
      </w:r>
      <w:r>
        <w:rPr>
          <w:rFonts w:hint="eastAsia"/>
          <w:lang w:eastAsia="zh-CN"/>
        </w:rPr>
        <w:t>年之前完成。</w:t>
      </w:r>
    </w:p>
    <w:p w14:paraId="79A5C5CD" w14:textId="77777777" w:rsidR="00973FD9" w:rsidRPr="00B51100" w:rsidRDefault="00973FD9" w:rsidP="002A03BB">
      <w:pPr>
        <w:tabs>
          <w:tab w:val="left" w:pos="993"/>
        </w:tabs>
        <w:spacing w:before="240"/>
        <w:jc w:val="both"/>
        <w:rPr>
          <w:b/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</w:t>
      </w:r>
      <w:proofErr w:type="spellStart"/>
      <w:r w:rsidRPr="00B51100">
        <w:rPr>
          <w:lang w:eastAsia="zh-CN"/>
        </w:rPr>
        <w:t>S</w:t>
      </w:r>
      <w:r>
        <w:rPr>
          <w:lang w:eastAsia="zh-CN"/>
        </w:rPr>
        <w:t>1</w:t>
      </w:r>
      <w:proofErr w:type="spellEnd"/>
    </w:p>
    <w:p w14:paraId="67A24E52" w14:textId="77777777" w:rsidR="00973FD9" w:rsidRPr="001B240A" w:rsidRDefault="00973FD9" w:rsidP="002A03BB">
      <w:pPr>
        <w:jc w:val="both"/>
        <w:rPr>
          <w:lang w:val="en-US" w:eastAsia="zh-CN"/>
        </w:rPr>
      </w:pPr>
    </w:p>
    <w:sectPr w:rsidR="00973FD9" w:rsidRPr="001B240A" w:rsidSect="009447A3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40B2683B" w:rsidR="00C07CF1" w:rsidRPr="00877D12" w:rsidRDefault="002A03BB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973FD9">
      <w:rPr>
        <w:noProof/>
      </w:rPr>
      <w:t>19.01.24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213F8F"/>
    <w:rsid w:val="0029431D"/>
    <w:rsid w:val="002A03BB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973FD9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character" w:customStyle="1" w:styleId="QuestiontitleChar">
    <w:name w:val="Question_title Char"/>
    <w:basedOn w:val="DefaultParagraphFont"/>
    <w:link w:val="Questiontitle"/>
    <w:rsid w:val="00973FD9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73FD9"/>
    <w:rPr>
      <w:rFonts w:ascii="Times New Roman" w:hAnsi="Times New Roman"/>
      <w:sz w:val="24"/>
      <w:lang w:val="en-GB" w:eastAsia="en-US"/>
    </w:rPr>
  </w:style>
  <w:style w:type="paragraph" w:customStyle="1" w:styleId="Callkaiti">
    <w:name w:val="Call kaiti"/>
    <w:basedOn w:val="Call"/>
    <w:rsid w:val="00973FD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/>
    </w:pPr>
    <w:rPr>
      <w:rFonts w:ascii="Times New Roman" w:hAnsi="Times New Roman"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2</Pages>
  <Words>711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3</cp:revision>
  <cp:lastPrinted>2007-04-05T15:30:00Z</cp:lastPrinted>
  <dcterms:created xsi:type="dcterms:W3CDTF">2024-01-30T13:51:00Z</dcterms:created>
  <dcterms:modified xsi:type="dcterms:W3CDTF">2024-01-30T13:52:00Z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