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E24D" w14:textId="77777777" w:rsidR="004B5412" w:rsidRPr="000924EC" w:rsidRDefault="004B5412" w:rsidP="000924EC">
      <w:pPr>
        <w:pStyle w:val="QuestionNoBR"/>
        <w:rPr>
          <w:lang w:eastAsia="zh-CN"/>
        </w:rPr>
      </w:pPr>
      <w:r w:rsidRPr="000924EC">
        <w:t>вопрос мсэ-</w:t>
      </w:r>
      <w:r w:rsidRPr="00BC29F6">
        <w:t>R</w:t>
      </w:r>
      <w:r w:rsidRPr="000924EC">
        <w:rPr>
          <w:szCs w:val="24"/>
        </w:rPr>
        <w:t xml:space="preserve"> 280</w:t>
      </w:r>
      <w:r w:rsidRPr="000924EC">
        <w:t>/4</w:t>
      </w:r>
    </w:p>
    <w:p w14:paraId="208F89F4" w14:textId="77777777" w:rsidR="004B5412" w:rsidRPr="000924EC" w:rsidRDefault="004B5412" w:rsidP="000924EC">
      <w:pPr>
        <w:pStyle w:val="Questiontitle"/>
      </w:pPr>
      <w:r w:rsidRPr="000924EC">
        <w:rPr>
          <w:lang w:eastAsia="zh-CN"/>
        </w:rPr>
        <w:t>Приемные антенны земных станций для радиовещательной</w:t>
      </w:r>
      <w:r w:rsidRPr="000924EC">
        <w:rPr>
          <w:lang w:eastAsia="zh-CN"/>
        </w:rPr>
        <w:br/>
        <w:t>спутниковой службы</w:t>
      </w:r>
      <w:r w:rsidRPr="000924EC">
        <w:t xml:space="preserve"> </w:t>
      </w:r>
    </w:p>
    <w:p w14:paraId="3DAC1149" w14:textId="77777777" w:rsidR="004B5412" w:rsidRPr="000924EC" w:rsidRDefault="004B5412" w:rsidP="000924EC">
      <w:pPr>
        <w:pStyle w:val="Questiondate"/>
        <w:spacing w:before="360"/>
        <w:rPr>
          <w:i/>
          <w:iCs/>
        </w:rPr>
      </w:pPr>
      <w:r w:rsidRPr="000924EC">
        <w:rPr>
          <w:iCs/>
        </w:rPr>
        <w:t>(2009)</w:t>
      </w:r>
    </w:p>
    <w:p w14:paraId="0D1FE77A" w14:textId="77777777" w:rsidR="004B5412" w:rsidRPr="000924EC" w:rsidRDefault="004B5412" w:rsidP="000924EC">
      <w:pPr>
        <w:pStyle w:val="Normalaftertitle"/>
      </w:pPr>
      <w:r w:rsidRPr="000924EC">
        <w:t>Ассамблея радиосвязи МСЭ,</w:t>
      </w:r>
    </w:p>
    <w:p w14:paraId="1BFFF183" w14:textId="77777777" w:rsidR="004B5412" w:rsidRPr="000924EC" w:rsidRDefault="004B5412" w:rsidP="000924EC">
      <w:pPr>
        <w:pStyle w:val="Call"/>
        <w:spacing w:before="120"/>
        <w:rPr>
          <w:szCs w:val="22"/>
        </w:rPr>
      </w:pPr>
      <w:r w:rsidRPr="000924EC">
        <w:rPr>
          <w:szCs w:val="22"/>
        </w:rPr>
        <w:t>учитывая</w:t>
      </w:r>
    </w:p>
    <w:p w14:paraId="44E0FF4A" w14:textId="77777777" w:rsidR="004B5412" w:rsidRPr="000924EC" w:rsidRDefault="004B5412" w:rsidP="004B5412">
      <w:pPr>
        <w:jc w:val="both"/>
      </w:pPr>
      <w:r w:rsidRPr="000924EC">
        <w:rPr>
          <w:i/>
          <w:iCs/>
        </w:rPr>
        <w:t>a)</w:t>
      </w:r>
      <w:r w:rsidRPr="000924EC">
        <w:tab/>
        <w:t xml:space="preserve">необходимость подробной информации о диаграммах направленности приемных антенн земных станций для совпадающей поляризации и </w:t>
      </w:r>
      <w:proofErr w:type="spellStart"/>
      <w:r w:rsidRPr="000924EC">
        <w:t>кроссполяризации</w:t>
      </w:r>
      <w:proofErr w:type="spellEnd"/>
      <w:r w:rsidRPr="000924EC">
        <w:t xml:space="preserve"> в целях планирования и координации систем в радиовещательной спутниковой службе (РСС);</w:t>
      </w:r>
    </w:p>
    <w:p w14:paraId="06AE856A" w14:textId="77777777" w:rsidR="004B5412" w:rsidRPr="000924EC" w:rsidRDefault="004B5412" w:rsidP="004B5412">
      <w:pPr>
        <w:jc w:val="both"/>
      </w:pPr>
      <w:r w:rsidRPr="000924EC">
        <w:rPr>
          <w:i/>
          <w:iCs/>
          <w:snapToGrid w:val="0"/>
        </w:rPr>
        <w:t>b)</w:t>
      </w:r>
      <w:r w:rsidRPr="000924EC">
        <w:rPr>
          <w:snapToGrid w:val="0"/>
        </w:rPr>
        <w:tab/>
        <w:t xml:space="preserve">что определение требований к координации и/или оценка помех между геостационарными спутниковыми системами, относящимися к РСС и/или к фиксированной спутниковой службе (ФСС), а также между земными станциями РСС и другими службами, использующими совместно одну и ту же полосу частот, в существенной степени зависит от точности используемых при анализе эталонных диаграмм направленности антенн; </w:t>
      </w:r>
    </w:p>
    <w:p w14:paraId="7040EA94" w14:textId="77777777" w:rsidR="004B5412" w:rsidRPr="000924EC" w:rsidRDefault="004B5412" w:rsidP="004B5412">
      <w:pPr>
        <w:jc w:val="both"/>
        <w:rPr>
          <w:snapToGrid w:val="0"/>
        </w:rPr>
      </w:pPr>
      <w:r w:rsidRPr="000924EC">
        <w:rPr>
          <w:i/>
          <w:iCs/>
          <w:snapToGrid w:val="0"/>
        </w:rPr>
        <w:t>c)</w:t>
      </w:r>
      <w:r w:rsidRPr="000924EC">
        <w:rPr>
          <w:snapToGrid w:val="0"/>
        </w:rPr>
        <w:tab/>
        <w:t>что необходимо четко определить сферу областей применения диаграмм направленности антенн (т.</w:t>
      </w:r>
      <w:r w:rsidRPr="00BC29F6">
        <w:rPr>
          <w:snapToGrid w:val="0"/>
        </w:rPr>
        <w:t> </w:t>
      </w:r>
      <w:r w:rsidRPr="000924EC">
        <w:rPr>
          <w:snapToGrid w:val="0"/>
        </w:rPr>
        <w:t>е. применимый диапазон вводимых параметров, применимые полосы частот и т.</w:t>
      </w:r>
      <w:r w:rsidRPr="00BC29F6">
        <w:rPr>
          <w:snapToGrid w:val="0"/>
        </w:rPr>
        <w:t> </w:t>
      </w:r>
      <w:r w:rsidRPr="000924EC">
        <w:rPr>
          <w:snapToGrid w:val="0"/>
        </w:rPr>
        <w:t xml:space="preserve">д.); </w:t>
      </w:r>
    </w:p>
    <w:p w14:paraId="05741D04" w14:textId="77777777" w:rsidR="004B5412" w:rsidRPr="000924EC" w:rsidRDefault="004B5412" w:rsidP="004B5412">
      <w:pPr>
        <w:jc w:val="both"/>
        <w:rPr>
          <w:snapToGrid w:val="0"/>
        </w:rPr>
      </w:pPr>
      <w:r w:rsidRPr="000924EC">
        <w:rPr>
          <w:i/>
          <w:iCs/>
          <w:snapToGrid w:val="0"/>
        </w:rPr>
        <w:t>d)</w:t>
      </w:r>
      <w:r w:rsidRPr="000924EC">
        <w:rPr>
          <w:snapToGrid w:val="0"/>
        </w:rPr>
        <w:tab/>
        <w:t>что определение как диаграмм направленности антенн, так и соответствующего диапазона их применения должно основываться на данных измерений, а не на теоретическом анализе;</w:t>
      </w:r>
    </w:p>
    <w:p w14:paraId="5289CFA2" w14:textId="77777777" w:rsidR="004B5412" w:rsidRPr="000924EC" w:rsidRDefault="004B5412" w:rsidP="004B5412">
      <w:pPr>
        <w:jc w:val="both"/>
        <w:rPr>
          <w:snapToGrid w:val="0"/>
          <w:szCs w:val="22"/>
        </w:rPr>
      </w:pPr>
      <w:r w:rsidRPr="000924EC">
        <w:rPr>
          <w:i/>
          <w:iCs/>
          <w:snapToGrid w:val="0"/>
          <w:szCs w:val="22"/>
        </w:rPr>
        <w:t>e)</w:t>
      </w:r>
      <w:r w:rsidRPr="000924EC">
        <w:rPr>
          <w:snapToGrid w:val="0"/>
          <w:szCs w:val="22"/>
        </w:rPr>
        <w:tab/>
        <w:t xml:space="preserve">что широко развертываются новые антенные технологии (например, антенны с распределенным питанием, некруговые отражатели); </w:t>
      </w:r>
    </w:p>
    <w:p w14:paraId="0BEF6800" w14:textId="77777777" w:rsidR="004B5412" w:rsidRPr="000924EC" w:rsidRDefault="004B5412" w:rsidP="004B5412">
      <w:pPr>
        <w:jc w:val="both"/>
        <w:rPr>
          <w:snapToGrid w:val="0"/>
          <w:szCs w:val="22"/>
        </w:rPr>
      </w:pPr>
      <w:r w:rsidRPr="000924EC">
        <w:rPr>
          <w:i/>
          <w:iCs/>
          <w:snapToGrid w:val="0"/>
          <w:szCs w:val="22"/>
        </w:rPr>
        <w:t>f)</w:t>
      </w:r>
      <w:r w:rsidRPr="000924EC">
        <w:rPr>
          <w:snapToGrid w:val="0"/>
          <w:szCs w:val="22"/>
        </w:rPr>
        <w:tab/>
        <w:t xml:space="preserve">что Бюро радиосвязи МСЭ создало библиотеку программного обеспечения по диаграммам направленности антенн, которое следует использовать вместе со всем программным обеспечением, используемым при применении соответствующих процедур Регламента радиосвязи, </w:t>
      </w:r>
    </w:p>
    <w:p w14:paraId="7A757BEC" w14:textId="77777777" w:rsidR="004B5412" w:rsidRPr="00CF5441" w:rsidRDefault="004B5412" w:rsidP="004B5412">
      <w:pPr>
        <w:pStyle w:val="Call"/>
        <w:spacing w:before="120"/>
        <w:jc w:val="both"/>
        <w:rPr>
          <w:i w:val="0"/>
          <w:iCs/>
          <w:szCs w:val="22"/>
        </w:rPr>
      </w:pPr>
      <w:r w:rsidRPr="000924EC">
        <w:rPr>
          <w:szCs w:val="22"/>
        </w:rPr>
        <w:t>отмечая</w:t>
      </w:r>
    </w:p>
    <w:p w14:paraId="08200838" w14:textId="77777777" w:rsidR="004B5412" w:rsidRPr="000924EC" w:rsidRDefault="004B5412" w:rsidP="004B5412">
      <w:pPr>
        <w:jc w:val="both"/>
        <w:rPr>
          <w:szCs w:val="22"/>
        </w:rPr>
      </w:pPr>
      <w:r w:rsidRPr="000924EC">
        <w:rPr>
          <w:i/>
          <w:iCs/>
          <w:szCs w:val="22"/>
        </w:rPr>
        <w:t>a)</w:t>
      </w:r>
      <w:r w:rsidRPr="000924EC">
        <w:rPr>
          <w:szCs w:val="22"/>
        </w:rPr>
        <w:tab/>
        <w:t>что в целях надлежащего описания диаграмм направленности антенн в диапазоне частот 12</w:t>
      </w:r>
      <w:r w:rsidRPr="00BC29F6">
        <w:rPr>
          <w:szCs w:val="22"/>
        </w:rPr>
        <w:t> </w:t>
      </w:r>
      <w:r w:rsidRPr="000924EC">
        <w:rPr>
          <w:szCs w:val="22"/>
        </w:rPr>
        <w:t>ГГц проведены обширные исследования и осуществлены измерения, что привело к принятию Рекомендаций МСЭ-</w:t>
      </w:r>
      <w:r w:rsidRPr="00BC29F6">
        <w:rPr>
          <w:szCs w:val="22"/>
        </w:rPr>
        <w:t>R </w:t>
      </w:r>
      <w:proofErr w:type="spellStart"/>
      <w:r w:rsidRPr="00BC29F6">
        <w:rPr>
          <w:szCs w:val="22"/>
        </w:rPr>
        <w:t>BO</w:t>
      </w:r>
      <w:r w:rsidRPr="000924EC">
        <w:rPr>
          <w:szCs w:val="22"/>
        </w:rPr>
        <w:t>.1213</w:t>
      </w:r>
      <w:proofErr w:type="spellEnd"/>
      <w:r w:rsidRPr="000924EC">
        <w:rPr>
          <w:szCs w:val="22"/>
        </w:rPr>
        <w:t xml:space="preserve"> и МСЭ-</w:t>
      </w:r>
      <w:r w:rsidRPr="00BC29F6">
        <w:rPr>
          <w:szCs w:val="22"/>
        </w:rPr>
        <w:t>R </w:t>
      </w:r>
      <w:proofErr w:type="spellStart"/>
      <w:r w:rsidRPr="00BC29F6">
        <w:rPr>
          <w:szCs w:val="22"/>
        </w:rPr>
        <w:t>BO</w:t>
      </w:r>
      <w:r w:rsidRPr="000924EC">
        <w:rPr>
          <w:szCs w:val="22"/>
        </w:rPr>
        <w:t>.1443</w:t>
      </w:r>
      <w:proofErr w:type="spellEnd"/>
      <w:r w:rsidRPr="000924EC">
        <w:rPr>
          <w:szCs w:val="22"/>
        </w:rPr>
        <w:t>, а также Отчета МСЭ</w:t>
      </w:r>
      <w:r w:rsidRPr="000924EC">
        <w:rPr>
          <w:szCs w:val="22"/>
        </w:rPr>
        <w:noBreakHyphen/>
      </w:r>
      <w:r w:rsidRPr="00BC29F6">
        <w:rPr>
          <w:szCs w:val="22"/>
        </w:rPr>
        <w:t>R</w:t>
      </w:r>
      <w:r w:rsidRPr="000924EC">
        <w:rPr>
          <w:szCs w:val="22"/>
        </w:rPr>
        <w:t xml:space="preserve"> </w:t>
      </w:r>
      <w:proofErr w:type="spellStart"/>
      <w:r w:rsidRPr="00BC29F6">
        <w:rPr>
          <w:szCs w:val="22"/>
        </w:rPr>
        <w:t>BO</w:t>
      </w:r>
      <w:r w:rsidRPr="000924EC">
        <w:rPr>
          <w:szCs w:val="22"/>
        </w:rPr>
        <w:t>.2029</w:t>
      </w:r>
      <w:proofErr w:type="spellEnd"/>
      <w:r w:rsidRPr="000924EC">
        <w:rPr>
          <w:szCs w:val="22"/>
        </w:rPr>
        <w:t>;</w:t>
      </w:r>
    </w:p>
    <w:p w14:paraId="4FE80D02" w14:textId="77777777" w:rsidR="004B5412" w:rsidRPr="000924EC" w:rsidRDefault="004B5412" w:rsidP="004B5412">
      <w:pPr>
        <w:jc w:val="both"/>
        <w:rPr>
          <w:szCs w:val="22"/>
        </w:rPr>
      </w:pPr>
      <w:r w:rsidRPr="000924EC">
        <w:rPr>
          <w:i/>
          <w:iCs/>
          <w:szCs w:val="22"/>
        </w:rPr>
        <w:t>b)</w:t>
      </w:r>
      <w:r w:rsidRPr="000924EC">
        <w:rPr>
          <w:szCs w:val="22"/>
        </w:rPr>
        <w:tab/>
        <w:t>что в полосах частот, распределенных ФСС (Земля-космос), внедрены фидерные линии ФСС, использующие антенны, которые согласуются с соответствующими Рекомендациями МСЭ-</w:t>
      </w:r>
      <w:r w:rsidRPr="00BC29F6">
        <w:rPr>
          <w:szCs w:val="22"/>
        </w:rPr>
        <w:t>R</w:t>
      </w:r>
      <w:r w:rsidRPr="000924EC">
        <w:rPr>
          <w:szCs w:val="22"/>
        </w:rPr>
        <w:t xml:space="preserve"> серии</w:t>
      </w:r>
      <w:r w:rsidRPr="00BC29F6">
        <w:rPr>
          <w:szCs w:val="22"/>
        </w:rPr>
        <w:t> S</w:t>
      </w:r>
      <w:r w:rsidRPr="000924EC">
        <w:rPr>
          <w:szCs w:val="22"/>
        </w:rPr>
        <w:t xml:space="preserve">; </w:t>
      </w:r>
    </w:p>
    <w:p w14:paraId="1447D634" w14:textId="77777777" w:rsidR="004B5412" w:rsidRPr="000924EC" w:rsidRDefault="004B5412" w:rsidP="004B5412">
      <w:pPr>
        <w:jc w:val="both"/>
        <w:rPr>
          <w:szCs w:val="22"/>
        </w:rPr>
      </w:pPr>
      <w:r w:rsidRPr="000924EC">
        <w:rPr>
          <w:i/>
          <w:iCs/>
          <w:szCs w:val="22"/>
        </w:rPr>
        <w:t>c)</w:t>
      </w:r>
      <w:r w:rsidRPr="000924EC">
        <w:rPr>
          <w:szCs w:val="22"/>
        </w:rPr>
        <w:tab/>
        <w:t>что для обеспечения лучшего качества работы космические станции РСС используют профилированные лучи, особые для каждого спутника РСС, как для приема, так и для передачи,</w:t>
      </w:r>
    </w:p>
    <w:p w14:paraId="22F13F84" w14:textId="77777777" w:rsidR="004B5412" w:rsidRPr="000924EC" w:rsidRDefault="004B5412" w:rsidP="004B5412">
      <w:pPr>
        <w:pStyle w:val="Call"/>
        <w:keepNext w:val="0"/>
        <w:keepLines w:val="0"/>
        <w:spacing w:before="120"/>
        <w:jc w:val="both"/>
        <w:rPr>
          <w:szCs w:val="22"/>
        </w:rPr>
      </w:pPr>
      <w:r w:rsidRPr="000924EC">
        <w:rPr>
          <w:szCs w:val="22"/>
        </w:rPr>
        <w:t>решает</w:t>
      </w:r>
      <w:r w:rsidRPr="000924EC">
        <w:rPr>
          <w:i w:val="0"/>
          <w:iCs/>
          <w:szCs w:val="22"/>
        </w:rPr>
        <w:t xml:space="preserve">, </w:t>
      </w:r>
      <w:r w:rsidRPr="000924EC">
        <w:rPr>
          <w:i w:val="0"/>
          <w:szCs w:val="22"/>
        </w:rPr>
        <w:t>что необходимо изучить следующие Вопросы</w:t>
      </w:r>
    </w:p>
    <w:p w14:paraId="1C1E6E64" w14:textId="77777777" w:rsidR="004B5412" w:rsidRPr="000924EC" w:rsidRDefault="004B5412" w:rsidP="004B5412">
      <w:pPr>
        <w:jc w:val="both"/>
        <w:rPr>
          <w:szCs w:val="22"/>
        </w:rPr>
      </w:pPr>
      <w:r w:rsidRPr="000924EC">
        <w:rPr>
          <w:bCs/>
          <w:szCs w:val="22"/>
        </w:rPr>
        <w:t>1</w:t>
      </w:r>
      <w:r w:rsidRPr="000924EC">
        <w:rPr>
          <w:szCs w:val="22"/>
        </w:rPr>
        <w:tab/>
        <w:t xml:space="preserve">Каковы измеренные характеристики излучений при совпадающей поляризации и </w:t>
      </w:r>
      <w:proofErr w:type="spellStart"/>
      <w:r w:rsidRPr="000924EC">
        <w:rPr>
          <w:szCs w:val="22"/>
        </w:rPr>
        <w:t>кроссполяризации</w:t>
      </w:r>
      <w:proofErr w:type="spellEnd"/>
      <w:r w:rsidRPr="000924EC">
        <w:rPr>
          <w:szCs w:val="22"/>
        </w:rPr>
        <w:t xml:space="preserve"> приемных антенн земных станций РСС (как для индивидуального, так и для коллективного приема)? </w:t>
      </w:r>
    </w:p>
    <w:p w14:paraId="567DB816" w14:textId="77777777" w:rsidR="004B5412" w:rsidRPr="000924EC" w:rsidRDefault="004B5412" w:rsidP="004B5412">
      <w:pPr>
        <w:jc w:val="both"/>
        <w:rPr>
          <w:szCs w:val="22"/>
        </w:rPr>
      </w:pPr>
      <w:r w:rsidRPr="000924EC">
        <w:rPr>
          <w:bCs/>
          <w:szCs w:val="22"/>
        </w:rPr>
        <w:t>2</w:t>
      </w:r>
      <w:r w:rsidRPr="000924EC">
        <w:rPr>
          <w:szCs w:val="22"/>
        </w:rPr>
        <w:tab/>
        <w:t xml:space="preserve">Каковы эталонные диаграммы для составляющих с совпадающей поляризацией и </w:t>
      </w:r>
      <w:proofErr w:type="spellStart"/>
      <w:r w:rsidRPr="000924EC">
        <w:rPr>
          <w:szCs w:val="22"/>
        </w:rPr>
        <w:t>кроссполяризацией</w:t>
      </w:r>
      <w:proofErr w:type="spellEnd"/>
      <w:r w:rsidRPr="000924EC">
        <w:rPr>
          <w:szCs w:val="22"/>
        </w:rPr>
        <w:t xml:space="preserve">, применимые к приемным антеннам земных станций для РСС (как для индивидуального, так и для коллективного приема)? </w:t>
      </w:r>
    </w:p>
    <w:p w14:paraId="300C01F4" w14:textId="77777777" w:rsidR="004B5412" w:rsidRPr="000924EC" w:rsidRDefault="004B5412" w:rsidP="004B5412">
      <w:pPr>
        <w:jc w:val="both"/>
        <w:rPr>
          <w:szCs w:val="22"/>
        </w:rPr>
      </w:pPr>
      <w:r w:rsidRPr="000924EC">
        <w:rPr>
          <w:bCs/>
          <w:snapToGrid w:val="0"/>
          <w:szCs w:val="22"/>
        </w:rPr>
        <w:t>3</w:t>
      </w:r>
      <w:r w:rsidRPr="000924EC">
        <w:rPr>
          <w:snapToGrid w:val="0"/>
          <w:szCs w:val="22"/>
        </w:rPr>
        <w:tab/>
        <w:t>Какова область применения каждой диаграммы направленности антенны (полосы частот, величины диаметра антенны и т.</w:t>
      </w:r>
      <w:r w:rsidRPr="00BC29F6">
        <w:rPr>
          <w:snapToGrid w:val="0"/>
          <w:szCs w:val="22"/>
        </w:rPr>
        <w:t> </w:t>
      </w:r>
      <w:r w:rsidRPr="000924EC">
        <w:rPr>
          <w:snapToGrid w:val="0"/>
          <w:szCs w:val="22"/>
        </w:rPr>
        <w:t xml:space="preserve">д.)? </w:t>
      </w:r>
    </w:p>
    <w:p w14:paraId="57B3BEF0" w14:textId="77777777" w:rsidR="004B5412" w:rsidRPr="000924EC" w:rsidRDefault="004B5412" w:rsidP="004B5412">
      <w:pPr>
        <w:jc w:val="both"/>
        <w:rPr>
          <w:szCs w:val="22"/>
        </w:rPr>
      </w:pPr>
      <w:r w:rsidRPr="000924EC">
        <w:rPr>
          <w:bCs/>
          <w:szCs w:val="22"/>
        </w:rPr>
        <w:lastRenderedPageBreak/>
        <w:t>4</w:t>
      </w:r>
      <w:r w:rsidRPr="000924EC">
        <w:rPr>
          <w:szCs w:val="22"/>
        </w:rPr>
        <w:tab/>
        <w:t>Каковы необходимые параметры для включения эталонных диаграмм направленности антенн в программные средства, разработанные в Бюро радиосвязи МСЭ?</w:t>
      </w:r>
    </w:p>
    <w:p w14:paraId="25B0DA1A" w14:textId="77777777" w:rsidR="004B5412" w:rsidRPr="000924EC" w:rsidRDefault="004B5412" w:rsidP="004B5412">
      <w:pPr>
        <w:pStyle w:val="Note"/>
        <w:jc w:val="both"/>
        <w:rPr>
          <w:lang w:val="ru-RU"/>
        </w:rPr>
      </w:pPr>
      <w:r w:rsidRPr="000924EC">
        <w:rPr>
          <w:lang w:val="ru-RU"/>
        </w:rPr>
        <w:t>ПРИМЕЧАНИЕ</w:t>
      </w:r>
      <w:r w:rsidRPr="00BC29F6">
        <w:t> </w:t>
      </w:r>
      <w:r w:rsidRPr="000924EC">
        <w:rPr>
          <w:lang w:val="ru-RU"/>
        </w:rPr>
        <w:t>–</w:t>
      </w:r>
      <w:r w:rsidRPr="00BC29F6">
        <w:t> </w:t>
      </w:r>
      <w:r w:rsidRPr="000924EC">
        <w:rPr>
          <w:lang w:val="ru-RU"/>
        </w:rPr>
        <w:t>Дальнейшее исследование в рамках данного Вопроса должно быть направлено на охват тех типов антенн, которые необходимы для полос частот РСС 17</w:t>
      </w:r>
      <w:r w:rsidRPr="00BC29F6">
        <w:t> </w:t>
      </w:r>
      <w:r w:rsidRPr="000924EC">
        <w:rPr>
          <w:lang w:val="ru-RU"/>
        </w:rPr>
        <w:t>ГГц и 21</w:t>
      </w:r>
      <w:r w:rsidRPr="00BC29F6">
        <w:t> </w:t>
      </w:r>
      <w:r w:rsidRPr="000924EC">
        <w:rPr>
          <w:lang w:val="ru-RU"/>
        </w:rPr>
        <w:t xml:space="preserve">ГГц и выше, </w:t>
      </w:r>
    </w:p>
    <w:p w14:paraId="0CABD3EA" w14:textId="77777777" w:rsidR="004B5412" w:rsidRPr="00CF5441" w:rsidRDefault="004B5412" w:rsidP="004B5412">
      <w:pPr>
        <w:pStyle w:val="Call"/>
        <w:spacing w:before="120"/>
        <w:jc w:val="both"/>
        <w:rPr>
          <w:i w:val="0"/>
          <w:iCs/>
          <w:szCs w:val="22"/>
        </w:rPr>
      </w:pPr>
      <w:r w:rsidRPr="000924EC">
        <w:rPr>
          <w:szCs w:val="22"/>
        </w:rPr>
        <w:t>решает далее</w:t>
      </w:r>
    </w:p>
    <w:p w14:paraId="36ED81E3" w14:textId="77777777" w:rsidR="004B5412" w:rsidRPr="005E73EC" w:rsidRDefault="004B5412" w:rsidP="004B5412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09CBF0D" w14:textId="22A862F6" w:rsidR="004B5412" w:rsidRPr="005E73EC" w:rsidRDefault="004B5412" w:rsidP="004B5412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</w:t>
      </w:r>
      <w:r>
        <w:rPr>
          <w:szCs w:val="22"/>
        </w:rPr>
        <w:t>едования следует завершить к 20</w:t>
      </w:r>
      <w:r w:rsidRPr="004B5412">
        <w:rPr>
          <w:szCs w:val="22"/>
        </w:rPr>
        <w:t>2</w:t>
      </w:r>
      <w:bookmarkStart w:id="0" w:name="_GoBack"/>
      <w:bookmarkEnd w:id="0"/>
      <w:r w:rsidRPr="004B5412">
        <w:rPr>
          <w:szCs w:val="22"/>
        </w:rPr>
        <w:t>5</w:t>
      </w:r>
      <w:r w:rsidRPr="005E73EC">
        <w:rPr>
          <w:szCs w:val="22"/>
        </w:rPr>
        <w:t xml:space="preserve"> году.</w:t>
      </w:r>
    </w:p>
    <w:p w14:paraId="285A2A8B" w14:textId="77777777" w:rsidR="004B5412" w:rsidRPr="00CF5441" w:rsidRDefault="004B5412" w:rsidP="004B5412">
      <w:pPr>
        <w:spacing w:before="240"/>
        <w:jc w:val="both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1</w:t>
      </w:r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529A673E" w:rsidR="00AB15E8" w:rsidRDefault="005A5758" w:rsidP="007A0CC3">
    <w:pPr>
      <w:pStyle w:val="Header"/>
    </w:pPr>
    <w:r>
      <w:t>-</w:t>
    </w:r>
    <w:r w:rsidR="004B5412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4B5412">
      <w:rPr>
        <w:noProof/>
      </w:rPr>
      <w:t xml:space="preserve"> </w:t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4B5412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B234F3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B541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12</TotalTime>
  <Pages>2</Pages>
  <Words>409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2</cp:revision>
  <cp:lastPrinted>2005-04-28T15:12:00Z</cp:lastPrinted>
  <dcterms:created xsi:type="dcterms:W3CDTF">2024-01-30T14:41:00Z</dcterms:created>
  <dcterms:modified xsi:type="dcterms:W3CDTF">2024-01-30T14:41:00Z</dcterms:modified>
</cp:coreProperties>
</file>