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3272" w14:textId="77777777" w:rsidR="00946E13" w:rsidRPr="0067469E" w:rsidRDefault="00946E13" w:rsidP="00946E13">
      <w:pPr>
        <w:pStyle w:val="QuestionNo"/>
        <w:rPr>
          <w:lang w:eastAsia="zh-CN"/>
        </w:rPr>
      </w:pPr>
      <w:r w:rsidRPr="0067469E">
        <w:rPr>
          <w:lang w:eastAsia="zh-CN"/>
        </w:rPr>
        <w:t>ITU</w:t>
      </w:r>
      <w:r>
        <w:rPr>
          <w:lang w:eastAsia="zh-CN"/>
        </w:rPr>
        <w:t>-R</w:t>
      </w:r>
      <w:r>
        <w:rPr>
          <w:rFonts w:hint="eastAsia"/>
          <w:lang w:eastAsia="zh-CN"/>
        </w:rPr>
        <w:t>第</w:t>
      </w:r>
      <w:r>
        <w:rPr>
          <w:lang w:eastAsia="zh-CN"/>
        </w:rPr>
        <w:t>282/4</w:t>
      </w:r>
      <w:r>
        <w:rPr>
          <w:rFonts w:hint="eastAsia"/>
          <w:lang w:eastAsia="zh-CN"/>
        </w:rPr>
        <w:t>号课题</w:t>
      </w:r>
    </w:p>
    <w:p w14:paraId="4EED258A" w14:textId="77777777" w:rsidR="00946E13" w:rsidRDefault="00946E13" w:rsidP="00946E13">
      <w:pPr>
        <w:pStyle w:val="Questiontitle"/>
        <w:rPr>
          <w:lang w:eastAsia="zh-CN"/>
        </w:rPr>
      </w:pPr>
      <w:r w:rsidRPr="00826AA8">
        <w:rPr>
          <w:rFonts w:hint="eastAsia"/>
          <w:lang w:eastAsia="zh-CN"/>
        </w:rPr>
        <w:t>有关在</w:t>
      </w:r>
      <w:r w:rsidRPr="00826AA8">
        <w:rPr>
          <w:lang w:eastAsia="zh-CN"/>
        </w:rPr>
        <w:t>1-3 GHz</w:t>
      </w:r>
      <w:r w:rsidRPr="00826AA8">
        <w:rPr>
          <w:rFonts w:hint="eastAsia"/>
          <w:lang w:eastAsia="zh-CN"/>
        </w:rPr>
        <w:t>频率范围内引入卫星广播</w:t>
      </w:r>
      <w:r>
        <w:rPr>
          <w:lang w:eastAsia="zh-CN"/>
        </w:rPr>
        <w:br/>
      </w:r>
      <w:r w:rsidRPr="00826AA8">
        <w:rPr>
          <w:rFonts w:hint="eastAsia"/>
          <w:lang w:eastAsia="zh-CN"/>
        </w:rPr>
        <w:t>业务（声音）的频谱共用问题</w:t>
      </w:r>
    </w:p>
    <w:p w14:paraId="7AC60F13" w14:textId="77777777" w:rsidR="00946E13" w:rsidRPr="001E6F81" w:rsidRDefault="00946E13" w:rsidP="00946E13">
      <w:pPr>
        <w:pStyle w:val="Questiondate"/>
        <w:rPr>
          <w:sz w:val="24"/>
          <w:szCs w:val="24"/>
          <w:lang w:eastAsia="zh-CN"/>
        </w:rPr>
      </w:pPr>
      <w:r w:rsidRPr="001E6F81">
        <w:rPr>
          <w:rFonts w:hint="eastAsia"/>
          <w:sz w:val="24"/>
          <w:szCs w:val="24"/>
          <w:lang w:eastAsia="zh-CN"/>
        </w:rPr>
        <w:t>（</w:t>
      </w:r>
      <w:r w:rsidRPr="001E6F81">
        <w:rPr>
          <w:sz w:val="24"/>
          <w:szCs w:val="24"/>
          <w:lang w:eastAsia="zh-CN"/>
        </w:rPr>
        <w:t>2009</w:t>
      </w:r>
      <w:r w:rsidRPr="001E6F81">
        <w:rPr>
          <w:rFonts w:hint="eastAsia"/>
          <w:sz w:val="24"/>
          <w:szCs w:val="24"/>
          <w:lang w:eastAsia="zh-CN"/>
        </w:rPr>
        <w:t>年）</w:t>
      </w:r>
    </w:p>
    <w:p w14:paraId="1B3D33FB" w14:textId="77777777" w:rsidR="00946E13" w:rsidRPr="001E6F81" w:rsidRDefault="00946E13" w:rsidP="00946E13">
      <w:pPr>
        <w:pStyle w:val="Normalaftertitle0"/>
        <w:rPr>
          <w:rFonts w:ascii="SimSun"/>
          <w:lang w:eastAsia="zh-CN"/>
        </w:rPr>
      </w:pPr>
      <w:r w:rsidRPr="001E6F81">
        <w:rPr>
          <w:rFonts w:ascii="SimSun" w:hAnsi="SimSun" w:hint="eastAsia"/>
          <w:lang w:eastAsia="zh-CN"/>
        </w:rPr>
        <w:t>国际电联无线电通信全会，</w:t>
      </w:r>
    </w:p>
    <w:p w14:paraId="15FFE334" w14:textId="77777777" w:rsidR="00946E13" w:rsidRDefault="00946E13" w:rsidP="00946E13">
      <w:pPr>
        <w:pStyle w:val="Callkaiti"/>
      </w:pPr>
      <w:r>
        <w:rPr>
          <w:rFonts w:hint="eastAsia"/>
        </w:rPr>
        <w:t>考</w:t>
      </w:r>
      <w:r>
        <w:rPr>
          <w:rFonts w:ascii="SimSun" w:eastAsia="SimSun" w:hAnsi="SimSun" w:cs="SimSun" w:hint="eastAsia"/>
        </w:rPr>
        <w:t>虑</w:t>
      </w:r>
      <w:r>
        <w:rPr>
          <w:rFonts w:hint="eastAsia"/>
        </w:rPr>
        <w:t>到</w:t>
      </w:r>
    </w:p>
    <w:p w14:paraId="14BBEC27" w14:textId="77777777" w:rsidR="00946E13" w:rsidRDefault="00946E13" w:rsidP="00946E13">
      <w:pPr>
        <w:rPr>
          <w:lang w:eastAsia="zh-CN"/>
        </w:rPr>
      </w:pPr>
      <w:r w:rsidRPr="00946E13">
        <w:rPr>
          <w:i/>
          <w:iCs/>
          <w:lang w:eastAsia="zh-CN"/>
        </w:rPr>
        <w:t>a)</w:t>
      </w:r>
      <w:r>
        <w:rPr>
          <w:lang w:eastAsia="zh-CN"/>
        </w:rPr>
        <w:tab/>
      </w:r>
      <w:r>
        <w:rPr>
          <w:rFonts w:hint="eastAsia"/>
          <w:lang w:eastAsia="zh-CN"/>
        </w:rPr>
        <w:t>为</w:t>
      </w:r>
      <w:r w:rsidRPr="005B5EC0">
        <w:rPr>
          <w:rFonts w:hint="eastAsia"/>
          <w:lang w:eastAsia="zh-CN"/>
        </w:rPr>
        <w:t>向便携和车载接收机进行数字声音广播对</w:t>
      </w:r>
      <w:r w:rsidRPr="005B5EC0">
        <w:rPr>
          <w:lang w:eastAsia="zh-CN"/>
        </w:rPr>
        <w:t>1.5</w:t>
      </w:r>
      <w:r w:rsidRPr="005B5EC0">
        <w:rPr>
          <w:rFonts w:hint="eastAsia"/>
          <w:lang w:eastAsia="zh-CN"/>
        </w:rPr>
        <w:t>、</w:t>
      </w:r>
      <w:r w:rsidRPr="005B5EC0">
        <w:rPr>
          <w:lang w:eastAsia="zh-CN"/>
        </w:rPr>
        <w:t>2.3</w:t>
      </w:r>
      <w:r w:rsidRPr="005B5EC0">
        <w:rPr>
          <w:rFonts w:hint="eastAsia"/>
          <w:lang w:eastAsia="zh-CN"/>
        </w:rPr>
        <w:t>和</w:t>
      </w:r>
      <w:r w:rsidRPr="005B5EC0">
        <w:rPr>
          <w:lang w:eastAsia="zh-CN"/>
        </w:rPr>
        <w:t>2.6 GHz</w:t>
      </w:r>
      <w:r w:rsidRPr="005B5EC0">
        <w:rPr>
          <w:rFonts w:hint="eastAsia"/>
          <w:lang w:eastAsia="zh-CN"/>
        </w:rPr>
        <w:t>频</w:t>
      </w:r>
      <w:r>
        <w:rPr>
          <w:rFonts w:hint="eastAsia"/>
          <w:lang w:eastAsia="zh-CN"/>
        </w:rPr>
        <w:t>段</w:t>
      </w:r>
      <w:r w:rsidRPr="005B5EC0">
        <w:rPr>
          <w:rFonts w:hint="eastAsia"/>
          <w:lang w:eastAsia="zh-CN"/>
        </w:rPr>
        <w:t>附近</w:t>
      </w:r>
      <w:r>
        <w:rPr>
          <w:rFonts w:hint="eastAsia"/>
          <w:lang w:eastAsia="zh-CN"/>
        </w:rPr>
        <w:t>的</w:t>
      </w:r>
      <w:r w:rsidRPr="005B5EC0">
        <w:rPr>
          <w:rFonts w:hint="eastAsia"/>
          <w:lang w:eastAsia="zh-CN"/>
        </w:rPr>
        <w:t>卫星广播业务（</w:t>
      </w:r>
      <w:r w:rsidRPr="005B5EC0">
        <w:rPr>
          <w:lang w:eastAsia="zh-CN"/>
        </w:rPr>
        <w:t>BSS</w:t>
      </w:r>
      <w:r w:rsidRPr="005B5EC0">
        <w:rPr>
          <w:rFonts w:hint="eastAsia"/>
          <w:lang w:eastAsia="zh-CN"/>
        </w:rPr>
        <w:t>）（声音）</w:t>
      </w:r>
      <w:proofErr w:type="gramStart"/>
      <w:r w:rsidRPr="005B5EC0">
        <w:rPr>
          <w:rFonts w:hint="eastAsia"/>
          <w:lang w:eastAsia="zh-CN"/>
        </w:rPr>
        <w:t>和辅助地面广播业务</w:t>
      </w:r>
      <w:r>
        <w:rPr>
          <w:rFonts w:hint="eastAsia"/>
          <w:lang w:eastAsia="zh-CN"/>
        </w:rPr>
        <w:t>进行</w:t>
      </w:r>
      <w:r w:rsidRPr="005B5EC0">
        <w:rPr>
          <w:rFonts w:hint="eastAsia"/>
          <w:lang w:eastAsia="zh-CN"/>
        </w:rPr>
        <w:t>的频率划分；</w:t>
      </w:r>
      <w:proofErr w:type="gramEnd"/>
    </w:p>
    <w:p w14:paraId="085F58BB" w14:textId="77777777" w:rsidR="00946E13" w:rsidRDefault="00946E13" w:rsidP="00946E13">
      <w:pPr>
        <w:rPr>
          <w:lang w:eastAsia="zh-CN"/>
        </w:rPr>
      </w:pPr>
      <w:r w:rsidRPr="00946E13">
        <w:rPr>
          <w:i/>
          <w:iCs/>
          <w:lang w:eastAsia="zh-CN"/>
        </w:rPr>
        <w:t>b)</w:t>
      </w:r>
      <w:r>
        <w:rPr>
          <w:lang w:eastAsia="zh-CN"/>
        </w:rPr>
        <w:tab/>
      </w:r>
      <w:r>
        <w:rPr>
          <w:rFonts w:hint="eastAsia"/>
          <w:lang w:eastAsia="zh-CN"/>
        </w:rPr>
        <w:t>所有上述三个已划分的频段均包含对某些地面业务的划分，而且</w:t>
      </w:r>
      <w:r>
        <w:rPr>
          <w:lang w:eastAsia="zh-CN"/>
        </w:rPr>
        <w:t>2.6 GHz</w:t>
      </w:r>
      <w:r>
        <w:rPr>
          <w:rFonts w:hint="eastAsia"/>
          <w:lang w:eastAsia="zh-CN"/>
        </w:rPr>
        <w:t>频段亦包含对</w:t>
      </w:r>
      <w:r>
        <w:rPr>
          <w:lang w:eastAsia="zh-CN"/>
        </w:rPr>
        <w:t>2</w:t>
      </w:r>
      <w:r>
        <w:rPr>
          <w:rFonts w:hint="eastAsia"/>
          <w:lang w:eastAsia="zh-CN"/>
        </w:rPr>
        <w:t>区和</w:t>
      </w:r>
      <w:r>
        <w:rPr>
          <w:lang w:eastAsia="zh-CN"/>
        </w:rPr>
        <w:t>3</w:t>
      </w:r>
      <w:r>
        <w:rPr>
          <w:rFonts w:hint="eastAsia"/>
          <w:lang w:eastAsia="zh-CN"/>
        </w:rPr>
        <w:t>区卫星固定业务（空对地）及卫星移动业务（地对空）</w:t>
      </w:r>
      <w:proofErr w:type="gramStart"/>
      <w:r>
        <w:rPr>
          <w:rFonts w:hint="eastAsia"/>
          <w:lang w:eastAsia="zh-CN"/>
        </w:rPr>
        <w:t>的划分；</w:t>
      </w:r>
      <w:proofErr w:type="gramEnd"/>
    </w:p>
    <w:p w14:paraId="4CDBB920" w14:textId="77777777" w:rsidR="00946E13" w:rsidRDefault="00946E13" w:rsidP="00946E13">
      <w:pPr>
        <w:rPr>
          <w:lang w:eastAsia="zh-CN"/>
        </w:rPr>
      </w:pPr>
      <w:r w:rsidRPr="00946E13">
        <w:rPr>
          <w:i/>
          <w:iCs/>
          <w:lang w:eastAsia="zh-CN"/>
        </w:rPr>
        <w:t>c)</w:t>
      </w:r>
      <w:r>
        <w:rPr>
          <w:lang w:eastAsia="zh-CN"/>
        </w:rPr>
        <w:tab/>
      </w:r>
      <w:r>
        <w:rPr>
          <w:rFonts w:hint="eastAsia"/>
          <w:lang w:eastAsia="zh-CN"/>
        </w:rPr>
        <w:t>有必要确保灵活而平等地引入</w:t>
      </w:r>
      <w:r>
        <w:rPr>
          <w:lang w:eastAsia="zh-CN"/>
        </w:rPr>
        <w:t>BSS</w:t>
      </w:r>
      <w:r>
        <w:rPr>
          <w:rFonts w:hint="eastAsia"/>
          <w:lang w:eastAsia="zh-CN"/>
        </w:rPr>
        <w:t>（声音）</w:t>
      </w:r>
      <w:proofErr w:type="gramStart"/>
      <w:r>
        <w:rPr>
          <w:rFonts w:hint="eastAsia"/>
          <w:lang w:eastAsia="zh-CN"/>
        </w:rPr>
        <w:t>和辅助地面广播系统；</w:t>
      </w:r>
      <w:proofErr w:type="gramEnd"/>
    </w:p>
    <w:p w14:paraId="2459ED7F" w14:textId="77777777" w:rsidR="00946E13" w:rsidRDefault="00946E13" w:rsidP="00946E13">
      <w:pPr>
        <w:rPr>
          <w:lang w:eastAsia="zh-CN"/>
        </w:rPr>
      </w:pPr>
      <w:r w:rsidRPr="00946E13">
        <w:rPr>
          <w:i/>
          <w:iCs/>
          <w:lang w:eastAsia="zh-CN"/>
        </w:rPr>
        <w:t>d)</w:t>
      </w:r>
      <w:r>
        <w:rPr>
          <w:lang w:eastAsia="zh-CN"/>
        </w:rPr>
        <w:tab/>
      </w:r>
      <w:r>
        <w:rPr>
          <w:rFonts w:hint="eastAsia"/>
          <w:lang w:eastAsia="zh-CN"/>
        </w:rPr>
        <w:t>涉及此项目标的第</w:t>
      </w:r>
      <w:r>
        <w:rPr>
          <w:lang w:eastAsia="zh-CN"/>
        </w:rPr>
        <w:t>528</w:t>
      </w:r>
      <w:r>
        <w:rPr>
          <w:rFonts w:hint="eastAsia"/>
          <w:lang w:eastAsia="zh-CN"/>
        </w:rPr>
        <w:t>号决议（</w:t>
      </w:r>
      <w:r>
        <w:rPr>
          <w:lang w:eastAsia="zh-CN"/>
        </w:rPr>
        <w:t>WARC-92</w:t>
      </w:r>
      <w:r>
        <w:rPr>
          <w:rFonts w:hint="eastAsia"/>
          <w:lang w:eastAsia="zh-CN"/>
        </w:rPr>
        <w:t>）呼吁为在已划分的频段中规划卫星广播业务（声音）</w:t>
      </w:r>
      <w:proofErr w:type="gramStart"/>
      <w:r>
        <w:rPr>
          <w:rFonts w:hint="eastAsia"/>
          <w:lang w:eastAsia="zh-CN"/>
        </w:rPr>
        <w:t>召开有权能的大会并为协调使用辅助性地面广播而制定程序；</w:t>
      </w:r>
      <w:proofErr w:type="gramEnd"/>
    </w:p>
    <w:p w14:paraId="28F8F80E" w14:textId="77777777" w:rsidR="00946E13" w:rsidRDefault="00946E13" w:rsidP="00946E13">
      <w:pPr>
        <w:rPr>
          <w:lang w:eastAsia="zh-CN"/>
        </w:rPr>
      </w:pPr>
      <w:r w:rsidRPr="00946E13">
        <w:rPr>
          <w:i/>
          <w:iCs/>
          <w:lang w:eastAsia="zh-CN"/>
        </w:rPr>
        <w:t>e)</w:t>
      </w:r>
      <w:r>
        <w:rPr>
          <w:lang w:eastAsia="zh-CN"/>
        </w:rPr>
        <w:tab/>
      </w:r>
      <w:r>
        <w:rPr>
          <w:rFonts w:hint="eastAsia"/>
          <w:lang w:eastAsia="zh-CN"/>
        </w:rPr>
        <w:t>第</w:t>
      </w:r>
      <w:r>
        <w:rPr>
          <w:lang w:eastAsia="zh-CN"/>
        </w:rPr>
        <w:t>528</w:t>
      </w:r>
      <w:r>
        <w:rPr>
          <w:rFonts w:hint="eastAsia"/>
          <w:lang w:eastAsia="zh-CN"/>
        </w:rPr>
        <w:t>号决议（</w:t>
      </w:r>
      <w:r>
        <w:rPr>
          <w:lang w:eastAsia="zh-CN"/>
        </w:rPr>
        <w:t>WARC-92</w:t>
      </w:r>
      <w:r>
        <w:rPr>
          <w:rFonts w:hint="eastAsia"/>
          <w:lang w:eastAsia="zh-CN"/>
        </w:rPr>
        <w:t>）亦规定了一个协调程序，用于在大会召开前过渡阶段内数字声音卫星广播系统的引入，应用该程序对采用的计算方法和干扰标准基于相关</w:t>
      </w:r>
      <w:r>
        <w:rPr>
          <w:lang w:eastAsia="zh-CN"/>
        </w:rPr>
        <w:t>ITU-</w:t>
      </w:r>
      <w:proofErr w:type="gramStart"/>
      <w:r>
        <w:rPr>
          <w:lang w:eastAsia="zh-CN"/>
        </w:rPr>
        <w:t>R</w:t>
      </w:r>
      <w:r>
        <w:rPr>
          <w:rFonts w:hint="eastAsia"/>
          <w:lang w:eastAsia="zh-CN"/>
        </w:rPr>
        <w:t>建议书；</w:t>
      </w:r>
      <w:proofErr w:type="gramEnd"/>
    </w:p>
    <w:p w14:paraId="7250FF88" w14:textId="77777777" w:rsidR="00946E13" w:rsidRPr="0067469E" w:rsidRDefault="00946E13" w:rsidP="00946E13">
      <w:pPr>
        <w:rPr>
          <w:lang w:eastAsia="zh-CN"/>
        </w:rPr>
      </w:pPr>
      <w:r w:rsidRPr="00946E13">
        <w:rPr>
          <w:i/>
          <w:iCs/>
          <w:lang w:eastAsia="zh-CN"/>
        </w:rPr>
        <w:t>f)</w:t>
      </w:r>
      <w:r>
        <w:rPr>
          <w:lang w:eastAsia="zh-CN"/>
        </w:rPr>
        <w:tab/>
      </w:r>
      <w:r>
        <w:rPr>
          <w:rFonts w:hint="eastAsia"/>
          <w:lang w:eastAsia="zh-CN"/>
        </w:rPr>
        <w:t>第</w:t>
      </w:r>
      <w:r>
        <w:rPr>
          <w:lang w:eastAsia="zh-CN"/>
        </w:rPr>
        <w:t>528</w:t>
      </w:r>
      <w:r>
        <w:rPr>
          <w:rFonts w:hint="eastAsia"/>
          <w:lang w:eastAsia="zh-CN"/>
        </w:rPr>
        <w:t>号决议（</w:t>
      </w:r>
      <w:r>
        <w:rPr>
          <w:lang w:eastAsia="zh-CN"/>
        </w:rPr>
        <w:t>WARC</w:t>
      </w:r>
      <w:r>
        <w:rPr>
          <w:rFonts w:hint="eastAsia"/>
          <w:lang w:eastAsia="zh-CN"/>
        </w:rPr>
        <w:t>）呼吁上文</w:t>
      </w:r>
      <w:proofErr w:type="gramStart"/>
      <w:r>
        <w:rPr>
          <w:lang w:eastAsia="zh-CN"/>
        </w:rPr>
        <w:t>d)</w:t>
      </w:r>
      <w:r>
        <w:rPr>
          <w:rFonts w:hint="eastAsia"/>
          <w:lang w:eastAsia="zh-CN"/>
        </w:rPr>
        <w:t>段所述大会审议与其它业务的共用标准</w:t>
      </w:r>
      <w:proofErr w:type="gramEnd"/>
      <w:r>
        <w:rPr>
          <w:rFonts w:hint="eastAsia"/>
          <w:lang w:eastAsia="zh-CN"/>
        </w:rPr>
        <w:t>，</w:t>
      </w:r>
    </w:p>
    <w:p w14:paraId="28680B6E" w14:textId="77777777" w:rsidR="00946E13" w:rsidRDefault="00946E13" w:rsidP="00946E13">
      <w:pPr>
        <w:pStyle w:val="Call"/>
        <w:rPr>
          <w:lang w:eastAsia="zh-CN"/>
        </w:rPr>
      </w:pPr>
      <w:r w:rsidRPr="00785534">
        <w:rPr>
          <w:rFonts w:eastAsia="STKaiti" w:hint="eastAsia"/>
          <w:i w:val="0"/>
          <w:lang w:eastAsia="zh-CN"/>
        </w:rPr>
        <w:t>做出决定，</w:t>
      </w:r>
      <w:r w:rsidRPr="00AC5B26">
        <w:rPr>
          <w:rFonts w:hint="eastAsia"/>
          <w:i w:val="0"/>
          <w:lang w:eastAsia="zh-CN"/>
        </w:rPr>
        <w:t>应研究以下课题</w:t>
      </w:r>
    </w:p>
    <w:p w14:paraId="3A8B3ABA" w14:textId="77777777" w:rsidR="00946E13" w:rsidRDefault="00946E13" w:rsidP="00946E13">
      <w:pPr>
        <w:rPr>
          <w:lang w:eastAsia="zh-CN"/>
        </w:rPr>
      </w:pPr>
      <w:r w:rsidRPr="00946E13">
        <w:rPr>
          <w:bCs/>
          <w:lang w:eastAsia="zh-CN"/>
        </w:rPr>
        <w:t>1</w:t>
      </w:r>
      <w:r>
        <w:rPr>
          <w:lang w:eastAsia="zh-CN"/>
        </w:rPr>
        <w:tab/>
      </w:r>
      <w:r>
        <w:rPr>
          <w:rFonts w:hint="eastAsia"/>
          <w:lang w:eastAsia="zh-CN"/>
        </w:rPr>
        <w:t>将受到保护的</w:t>
      </w:r>
      <w:r>
        <w:rPr>
          <w:lang w:eastAsia="zh-CN"/>
        </w:rPr>
        <w:t>BSS</w:t>
      </w:r>
      <w:r>
        <w:rPr>
          <w:rFonts w:hint="eastAsia"/>
          <w:lang w:eastAsia="zh-CN"/>
        </w:rPr>
        <w:t>（声音）系统有什么首选的技术和操作特性（包括噪音和干扰性能要求及干扰预算）？</w:t>
      </w:r>
    </w:p>
    <w:p w14:paraId="0A58BB27" w14:textId="77777777" w:rsidR="00946E13" w:rsidRDefault="00946E13" w:rsidP="00946E13">
      <w:pPr>
        <w:rPr>
          <w:lang w:eastAsia="zh-CN"/>
        </w:rPr>
      </w:pPr>
      <w:r w:rsidRPr="00946E13">
        <w:rPr>
          <w:bCs/>
          <w:lang w:eastAsia="zh-CN"/>
        </w:rPr>
        <w:t>2</w:t>
      </w:r>
      <w:r>
        <w:rPr>
          <w:lang w:eastAsia="zh-CN"/>
        </w:rPr>
        <w:tab/>
      </w:r>
      <w:r>
        <w:rPr>
          <w:rFonts w:hint="eastAsia"/>
          <w:lang w:eastAsia="zh-CN"/>
        </w:rPr>
        <w:t>以最大可接受功率通量密度值表示的各类</w:t>
      </w:r>
      <w:r>
        <w:rPr>
          <w:lang w:eastAsia="zh-CN"/>
        </w:rPr>
        <w:t>BSS</w:t>
      </w:r>
      <w:r>
        <w:rPr>
          <w:rFonts w:hint="eastAsia"/>
          <w:lang w:eastAsia="zh-CN"/>
        </w:rPr>
        <w:t>（声音）系统免受其它系统干扰的保护要求是什么？</w:t>
      </w:r>
    </w:p>
    <w:p w14:paraId="091088E2" w14:textId="77777777" w:rsidR="00946E13" w:rsidRDefault="00946E13" w:rsidP="00946E13">
      <w:pPr>
        <w:rPr>
          <w:lang w:eastAsia="zh-CN"/>
        </w:rPr>
      </w:pPr>
      <w:r w:rsidRPr="00946E13">
        <w:rPr>
          <w:bCs/>
          <w:lang w:eastAsia="zh-CN"/>
        </w:rPr>
        <w:t>3</w:t>
      </w:r>
      <w:r>
        <w:rPr>
          <w:lang w:eastAsia="zh-CN"/>
        </w:rPr>
        <w:tab/>
      </w:r>
      <w:r>
        <w:rPr>
          <w:rFonts w:hint="eastAsia"/>
          <w:lang w:eastAsia="zh-CN"/>
        </w:rPr>
        <w:t>为将对其它业务系统的干扰降低到可接受水平，对</w:t>
      </w:r>
      <w:r>
        <w:rPr>
          <w:lang w:eastAsia="zh-CN"/>
        </w:rPr>
        <w:t>BSS</w:t>
      </w:r>
      <w:r>
        <w:rPr>
          <w:rFonts w:hint="eastAsia"/>
          <w:lang w:eastAsia="zh-CN"/>
        </w:rPr>
        <w:t>（声音）系统及其所提供的业</w:t>
      </w:r>
      <w:proofErr w:type="gramStart"/>
      <w:r>
        <w:rPr>
          <w:rFonts w:hint="eastAsia"/>
          <w:lang w:eastAsia="zh-CN"/>
        </w:rPr>
        <w:t>务</w:t>
      </w:r>
      <w:proofErr w:type="gramEnd"/>
      <w:r>
        <w:rPr>
          <w:rFonts w:hint="eastAsia"/>
          <w:lang w:eastAsia="zh-CN"/>
        </w:rPr>
        <w:t>（如覆盖、可用性）的技术特性（如</w:t>
      </w:r>
      <w:proofErr w:type="spellStart"/>
      <w:r>
        <w:rPr>
          <w:lang w:eastAsia="zh-CN"/>
        </w:rPr>
        <w:t>e.i.r.p</w:t>
      </w:r>
      <w:proofErr w:type="spellEnd"/>
      <w:r>
        <w:rPr>
          <w:lang w:eastAsia="zh-CN"/>
        </w:rPr>
        <w:t>.</w:t>
      </w:r>
      <w:r>
        <w:rPr>
          <w:rFonts w:hint="eastAsia"/>
          <w:lang w:eastAsia="zh-CN"/>
        </w:rPr>
        <w:t>、指向角、</w:t>
      </w:r>
      <w:proofErr w:type="spellStart"/>
      <w:r>
        <w:rPr>
          <w:lang w:eastAsia="zh-CN"/>
        </w:rPr>
        <w:t>pfd</w:t>
      </w:r>
      <w:proofErr w:type="spellEnd"/>
      <w:r>
        <w:rPr>
          <w:rFonts w:hint="eastAsia"/>
          <w:lang w:eastAsia="zh-CN"/>
        </w:rPr>
        <w:t>）有什么限制？</w:t>
      </w:r>
    </w:p>
    <w:p w14:paraId="5A60050A" w14:textId="77777777" w:rsidR="00946E13" w:rsidRDefault="00946E13" w:rsidP="00946E13">
      <w:pPr>
        <w:rPr>
          <w:lang w:eastAsia="zh-CN"/>
        </w:rPr>
      </w:pPr>
      <w:r w:rsidRPr="00946E13">
        <w:rPr>
          <w:bCs/>
          <w:lang w:eastAsia="zh-CN"/>
        </w:rPr>
        <w:t>4</w:t>
      </w:r>
      <w:r>
        <w:rPr>
          <w:lang w:eastAsia="zh-CN"/>
        </w:rPr>
        <w:tab/>
      </w:r>
      <w:r>
        <w:rPr>
          <w:rFonts w:hint="eastAsia"/>
          <w:lang w:eastAsia="zh-CN"/>
        </w:rPr>
        <w:t>在</w:t>
      </w:r>
      <w:r>
        <w:rPr>
          <w:lang w:eastAsia="zh-CN"/>
        </w:rPr>
        <w:t>BSS</w:t>
      </w:r>
      <w:r>
        <w:rPr>
          <w:rFonts w:hint="eastAsia"/>
          <w:lang w:eastAsia="zh-CN"/>
        </w:rPr>
        <w:t>（声音）系统之间有什么协调方法和避免相互有害干扰的方法？相比之下，这些方法的有效性如何？</w:t>
      </w:r>
    </w:p>
    <w:p w14:paraId="30AE40A7" w14:textId="77777777" w:rsidR="00946E13" w:rsidRDefault="00946E13" w:rsidP="00946E13">
      <w:pPr>
        <w:rPr>
          <w:lang w:eastAsia="zh-CN"/>
        </w:rPr>
      </w:pPr>
      <w:r w:rsidRPr="00946E13">
        <w:rPr>
          <w:bCs/>
          <w:lang w:eastAsia="zh-CN"/>
        </w:rPr>
        <w:t>5</w:t>
      </w:r>
      <w:r>
        <w:rPr>
          <w:lang w:eastAsia="zh-CN"/>
        </w:rPr>
        <w:tab/>
        <w:t>BSS</w:t>
      </w:r>
      <w:r>
        <w:rPr>
          <w:rFonts w:hint="eastAsia"/>
          <w:lang w:eastAsia="zh-CN"/>
        </w:rPr>
        <w:t>（声音）系统与其它业务系统之间有什么协调方法？应使用什么共用标准启动这种协调？</w:t>
      </w:r>
    </w:p>
    <w:p w14:paraId="27F30F5A" w14:textId="77777777" w:rsidR="00946E13" w:rsidRDefault="00946E13" w:rsidP="00946E13">
      <w:pPr>
        <w:rPr>
          <w:lang w:eastAsia="zh-CN"/>
        </w:rPr>
      </w:pPr>
      <w:r w:rsidRPr="00946E13">
        <w:rPr>
          <w:bCs/>
          <w:lang w:eastAsia="zh-CN"/>
        </w:rPr>
        <w:t>6</w:t>
      </w:r>
      <w:r>
        <w:rPr>
          <w:lang w:eastAsia="zh-CN"/>
        </w:rPr>
        <w:tab/>
      </w:r>
      <w:r>
        <w:rPr>
          <w:rFonts w:hint="eastAsia"/>
          <w:lang w:eastAsia="zh-CN"/>
        </w:rPr>
        <w:t>如有更改的话，那么需要对规定了按照</w:t>
      </w:r>
      <w:r w:rsidRPr="003A4374">
        <w:rPr>
          <w:rFonts w:ascii="STKaiti" w:eastAsia="STKaiti" w:hAnsi="STKaiti" w:hint="eastAsia"/>
          <w:lang w:eastAsia="zh-CN"/>
        </w:rPr>
        <w:t>考</w:t>
      </w:r>
      <w:r w:rsidRPr="003A4374">
        <w:rPr>
          <w:rFonts w:ascii="SimSun" w:hAnsi="SimSun" w:cs="SimSun" w:hint="eastAsia"/>
          <w:lang w:eastAsia="zh-CN"/>
        </w:rPr>
        <w:t>虑</w:t>
      </w:r>
      <w:r w:rsidRPr="003A4374">
        <w:rPr>
          <w:rFonts w:ascii="STKaiti" w:eastAsia="STKaiti" w:hAnsi="STKaiti" w:hint="eastAsia"/>
          <w:lang w:eastAsia="zh-CN"/>
        </w:rPr>
        <w:t>到</w:t>
      </w:r>
      <w:proofErr w:type="gramStart"/>
      <w:r w:rsidRPr="003A4374">
        <w:rPr>
          <w:rFonts w:ascii="STKaiti" w:eastAsia="STKaiti" w:hAnsi="STKaiti"/>
          <w:lang w:eastAsia="zh-CN"/>
        </w:rPr>
        <w:t>e)</w:t>
      </w:r>
      <w:r>
        <w:rPr>
          <w:rFonts w:hint="eastAsia"/>
          <w:lang w:eastAsia="zh-CN"/>
        </w:rPr>
        <w:t>段所述的临时协调程序进行干扰评估时使用的计算方法和干扰标准的</w:t>
      </w:r>
      <w:proofErr w:type="gramEnd"/>
      <w:r>
        <w:rPr>
          <w:lang w:eastAsia="zh-CN"/>
        </w:rPr>
        <w:t>ITU-R</w:t>
      </w:r>
      <w:r>
        <w:rPr>
          <w:rFonts w:hint="eastAsia"/>
          <w:lang w:eastAsia="zh-CN"/>
        </w:rPr>
        <w:t>建议书做出哪些更改？</w:t>
      </w:r>
    </w:p>
    <w:p w14:paraId="32A0AA84" w14:textId="77777777" w:rsidR="00946E13" w:rsidRDefault="00946E13" w:rsidP="00946E13">
      <w:pPr>
        <w:rPr>
          <w:lang w:eastAsia="zh-CN"/>
        </w:rPr>
      </w:pPr>
      <w:r w:rsidRPr="00946E13">
        <w:rPr>
          <w:bCs/>
          <w:lang w:eastAsia="zh-CN"/>
        </w:rPr>
        <w:t>7</w:t>
      </w:r>
      <w:r>
        <w:rPr>
          <w:lang w:eastAsia="zh-CN"/>
        </w:rPr>
        <w:tab/>
      </w:r>
      <w:r>
        <w:rPr>
          <w:rFonts w:hint="eastAsia"/>
          <w:lang w:eastAsia="zh-CN"/>
        </w:rPr>
        <w:t>解决上文</w:t>
      </w:r>
      <w:proofErr w:type="gramStart"/>
      <w:r>
        <w:rPr>
          <w:lang w:eastAsia="zh-CN"/>
        </w:rPr>
        <w:t>d)</w:t>
      </w:r>
      <w:r>
        <w:rPr>
          <w:rFonts w:hint="eastAsia"/>
          <w:lang w:eastAsia="zh-CN"/>
        </w:rPr>
        <w:t>段所述大会要解决的问题的技术依据是什么</w:t>
      </w:r>
      <w:proofErr w:type="gramEnd"/>
      <w:r>
        <w:rPr>
          <w:rFonts w:hint="eastAsia"/>
          <w:lang w:eastAsia="zh-CN"/>
        </w:rPr>
        <w:t>？</w:t>
      </w:r>
    </w:p>
    <w:p w14:paraId="58BA53FB" w14:textId="77777777" w:rsidR="00946E13" w:rsidRDefault="00946E13" w:rsidP="00946E13">
      <w:pPr>
        <w:spacing w:before="240"/>
        <w:rPr>
          <w:lang w:eastAsia="zh-CN"/>
        </w:rPr>
      </w:pPr>
      <w:r>
        <w:rPr>
          <w:rFonts w:hint="eastAsia"/>
          <w:lang w:eastAsia="zh-CN"/>
        </w:rPr>
        <w:t>注</w:t>
      </w:r>
      <w:r>
        <w:rPr>
          <w:lang w:eastAsia="zh-CN"/>
        </w:rPr>
        <w:t xml:space="preserve"> – </w:t>
      </w:r>
      <w:r>
        <w:rPr>
          <w:rFonts w:hint="eastAsia"/>
          <w:lang w:eastAsia="zh-CN"/>
        </w:rPr>
        <w:t>见</w:t>
      </w:r>
      <w:r>
        <w:rPr>
          <w:lang w:eastAsia="zh-CN"/>
        </w:rPr>
        <w:t>ITU-R BO.2006</w:t>
      </w:r>
      <w:r>
        <w:rPr>
          <w:rFonts w:hint="eastAsia"/>
          <w:lang w:eastAsia="zh-CN"/>
        </w:rPr>
        <w:t>号报告和</w:t>
      </w:r>
      <w:r>
        <w:rPr>
          <w:lang w:eastAsia="zh-CN"/>
        </w:rPr>
        <w:t>ITU-R BO.1383</w:t>
      </w:r>
      <w:r>
        <w:rPr>
          <w:rFonts w:hint="eastAsia"/>
          <w:lang w:eastAsia="zh-CN"/>
        </w:rPr>
        <w:t>建议书。</w:t>
      </w:r>
    </w:p>
    <w:p w14:paraId="7F34AFB4" w14:textId="77777777" w:rsidR="00946E13" w:rsidRDefault="00946E13" w:rsidP="00946E13">
      <w:pPr>
        <w:pStyle w:val="Call"/>
        <w:rPr>
          <w:lang w:eastAsia="zh-CN"/>
        </w:rPr>
      </w:pPr>
      <w:r>
        <w:rPr>
          <w:rFonts w:ascii="SimSun" w:hAnsi="SimSun" w:cs="SimSun" w:hint="eastAsia"/>
          <w:i w:val="0"/>
          <w:iCs/>
          <w:lang w:eastAsia="zh-CN"/>
        </w:rPr>
        <w:lastRenderedPageBreak/>
        <w:t>进</w:t>
      </w:r>
      <w:r>
        <w:rPr>
          <w:rFonts w:eastAsia="STKaiti" w:hint="eastAsia"/>
          <w:i w:val="0"/>
          <w:iCs/>
          <w:lang w:eastAsia="zh-CN"/>
        </w:rPr>
        <w:t>一</w:t>
      </w:r>
      <w:r>
        <w:rPr>
          <w:rFonts w:ascii="SimSun" w:hAnsi="SimSun" w:cs="SimSun" w:hint="eastAsia"/>
          <w:i w:val="0"/>
          <w:iCs/>
          <w:lang w:eastAsia="zh-CN"/>
        </w:rPr>
        <w:t>步</w:t>
      </w:r>
      <w:r w:rsidRPr="00197149">
        <w:rPr>
          <w:rFonts w:eastAsia="STKaiti" w:hint="eastAsia"/>
          <w:i w:val="0"/>
          <w:iCs/>
          <w:lang w:eastAsia="zh-CN"/>
        </w:rPr>
        <w:t>做出决定</w:t>
      </w:r>
    </w:p>
    <w:p w14:paraId="23457F55" w14:textId="77777777" w:rsidR="00946E13" w:rsidRDefault="00946E13" w:rsidP="00946E13">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3C32ABEF" w14:textId="0E9FD753" w:rsidR="00946E13" w:rsidRDefault="00946E13" w:rsidP="00946E13">
      <w:pPr>
        <w:rPr>
          <w:lang w:eastAsia="zh-CN"/>
        </w:rPr>
      </w:pPr>
      <w:r>
        <w:rPr>
          <w:bCs/>
          <w:lang w:eastAsia="zh-CN"/>
        </w:rPr>
        <w:t>2</w:t>
      </w:r>
      <w:r>
        <w:rPr>
          <w:lang w:eastAsia="zh-CN"/>
        </w:rPr>
        <w:tab/>
      </w:r>
      <w:r>
        <w:rPr>
          <w:rFonts w:hint="eastAsia"/>
          <w:lang w:eastAsia="zh-CN"/>
        </w:rPr>
        <w:t>以上研究应在</w:t>
      </w:r>
      <w:r w:rsidR="005D1F8A">
        <w:rPr>
          <w:rFonts w:hint="eastAsia"/>
          <w:lang w:eastAsia="zh-CN"/>
        </w:rPr>
        <w:t>20</w:t>
      </w:r>
      <w:r w:rsidR="005D1F8A">
        <w:rPr>
          <w:lang w:eastAsia="zh-CN"/>
        </w:rPr>
        <w:t>2</w:t>
      </w:r>
      <w:r w:rsidR="00016F9E">
        <w:rPr>
          <w:lang w:eastAsia="zh-CN"/>
        </w:rPr>
        <w:t>5</w:t>
      </w:r>
      <w:r>
        <w:rPr>
          <w:rFonts w:hint="eastAsia"/>
          <w:lang w:eastAsia="zh-CN"/>
        </w:rPr>
        <w:t>年之前完成。</w:t>
      </w:r>
    </w:p>
    <w:p w14:paraId="72711A75" w14:textId="25143F4E" w:rsidR="00946E13" w:rsidRDefault="00946E13" w:rsidP="00016F9E">
      <w:pPr>
        <w:tabs>
          <w:tab w:val="left" w:pos="993"/>
        </w:tabs>
        <w:spacing w:before="360"/>
        <w:rPr>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sectPr w:rsidR="00946E13">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791C" w14:textId="77777777" w:rsidR="006A35C5" w:rsidRDefault="006A35C5">
      <w:r>
        <w:separator/>
      </w:r>
    </w:p>
  </w:endnote>
  <w:endnote w:type="continuationSeparator" w:id="0">
    <w:p w14:paraId="72312679"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F6F5" w14:textId="77777777" w:rsidR="006A35C5" w:rsidRDefault="006A35C5">
      <w:r>
        <w:t>____________________</w:t>
      </w:r>
    </w:p>
  </w:footnote>
  <w:footnote w:type="continuationSeparator" w:id="0">
    <w:p w14:paraId="308E3767"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B371" w14:textId="77777777" w:rsidR="006A35C5" w:rsidRDefault="006A35C5" w:rsidP="0001087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D1F8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993327">
    <w:abstractNumId w:val="7"/>
  </w:num>
  <w:num w:numId="2" w16cid:durableId="798037222">
    <w:abstractNumId w:val="5"/>
  </w:num>
  <w:num w:numId="3" w16cid:durableId="153225593">
    <w:abstractNumId w:val="3"/>
  </w:num>
  <w:num w:numId="4" w16cid:durableId="1699969657">
    <w:abstractNumId w:val="4"/>
  </w:num>
  <w:num w:numId="5" w16cid:durableId="257907921">
    <w:abstractNumId w:val="6"/>
  </w:num>
  <w:num w:numId="6" w16cid:durableId="224264464">
    <w:abstractNumId w:val="1"/>
  </w:num>
  <w:num w:numId="7" w16cid:durableId="644160509">
    <w:abstractNumId w:val="2"/>
  </w:num>
  <w:num w:numId="8" w16cid:durableId="73532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0872"/>
    <w:rsid w:val="00014060"/>
    <w:rsid w:val="000154CE"/>
    <w:rsid w:val="00016F9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B7B83"/>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1F8A"/>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D70AB"/>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C7334"/>
    <w:rsid w:val="00BD01F0"/>
    <w:rsid w:val="00BD1EE5"/>
    <w:rsid w:val="00BD3E17"/>
    <w:rsid w:val="00BD65FC"/>
    <w:rsid w:val="00BE1A3B"/>
    <w:rsid w:val="00BE1E70"/>
    <w:rsid w:val="00BE4CA6"/>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1BEE"/>
    <w:rsid w:val="00F94E87"/>
    <w:rsid w:val="00F96262"/>
    <w:rsid w:val="00FA0902"/>
    <w:rsid w:val="00FA7CE7"/>
    <w:rsid w:val="00FB2B01"/>
    <w:rsid w:val="00FB2C6E"/>
    <w:rsid w:val="00FB646B"/>
    <w:rsid w:val="00FC2467"/>
    <w:rsid w:val="00FC658E"/>
    <w:rsid w:val="00FD1C41"/>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2832B66E"/>
  <w15:docId w15:val="{9C9BBE37-484B-4559-BC58-EB8E6F64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5745-B459-40EC-A2C6-ED3F1D76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951</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cp:lastModifiedBy>
  <cp:revision>5</cp:revision>
  <cp:lastPrinted>2012-03-15T10:50:00Z</cp:lastPrinted>
  <dcterms:created xsi:type="dcterms:W3CDTF">2012-05-03T08:54:00Z</dcterms:created>
  <dcterms:modified xsi:type="dcterms:W3CDTF">2024-01-30T13:59:00Z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