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D94C" w14:textId="77777777" w:rsidR="00DF5489" w:rsidRPr="00EB4C3B" w:rsidRDefault="00DF5489" w:rsidP="00DF5489">
      <w:pPr>
        <w:pStyle w:val="QuestionNoBR"/>
        <w:rPr>
          <w:lang w:eastAsia="zh-CN"/>
        </w:rPr>
      </w:pPr>
      <w:r>
        <w:t>question ITU-</w:t>
      </w:r>
      <w:r w:rsidRPr="00EB4C3B">
        <w:t xml:space="preserve">R </w:t>
      </w:r>
      <w:r>
        <w:t>284/4</w:t>
      </w:r>
      <w:r w:rsidRPr="00632220">
        <w:rPr>
          <w:rStyle w:val="FootnoteReference"/>
        </w:rPr>
        <w:footnoteReference w:customMarkFollows="1" w:id="1"/>
        <w:sym w:font="Symbol" w:char="F02A"/>
      </w:r>
    </w:p>
    <w:p w14:paraId="2224E6EB" w14:textId="77777777" w:rsidR="00DF5489" w:rsidRPr="00EB4C3B" w:rsidRDefault="00DF5489" w:rsidP="00DF5489">
      <w:pPr>
        <w:pStyle w:val="Questiontitle"/>
        <w:rPr>
          <w:lang w:eastAsia="zh-CN"/>
        </w:rPr>
      </w:pPr>
      <w:r w:rsidRPr="00EB4C3B">
        <w:t>Spectrum management issues related to the introduction of the broadcasting-satellite service (</w:t>
      </w:r>
      <w:r>
        <w:t>sound) in the frequency range 1-</w:t>
      </w:r>
      <w:r w:rsidRPr="00EB4C3B">
        <w:t>3 </w:t>
      </w:r>
      <w:proofErr w:type="gramStart"/>
      <w:r w:rsidRPr="00EB4C3B">
        <w:t>GHz</w:t>
      </w:r>
      <w:proofErr w:type="gramEnd"/>
    </w:p>
    <w:p w14:paraId="7CBB8296" w14:textId="77777777" w:rsidR="00DF5489" w:rsidRDefault="00DF5489" w:rsidP="00DF5489">
      <w:pPr>
        <w:pStyle w:val="Questiondate"/>
      </w:pPr>
      <w:r>
        <w:t>(2009)</w:t>
      </w:r>
    </w:p>
    <w:p w14:paraId="408D9DB1" w14:textId="77777777" w:rsidR="00DF5489" w:rsidRPr="00EB4C3B" w:rsidRDefault="00DF5489" w:rsidP="00DF5489">
      <w:pPr>
        <w:pStyle w:val="Normalaftertitle"/>
        <w:spacing w:before="480"/>
      </w:pPr>
      <w:r w:rsidRPr="00EB4C3B">
        <w:t>The ITU Radiocommunication Assembly,</w:t>
      </w:r>
    </w:p>
    <w:p w14:paraId="13E76A0B" w14:textId="77777777" w:rsidR="00DF5489" w:rsidRPr="00EB4C3B" w:rsidRDefault="00DF5489" w:rsidP="001B4799">
      <w:pPr>
        <w:pStyle w:val="Call"/>
        <w:jc w:val="both"/>
      </w:pPr>
      <w:r w:rsidRPr="00EB4C3B">
        <w:t>considering</w:t>
      </w:r>
    </w:p>
    <w:p w14:paraId="2FDBDA33" w14:textId="77777777" w:rsidR="00DF5489" w:rsidRPr="00EB4C3B" w:rsidRDefault="00DF5489" w:rsidP="001B4799">
      <w:pPr>
        <w:jc w:val="both"/>
      </w:pPr>
      <w:r w:rsidRPr="00986AD2">
        <w:rPr>
          <w:i/>
          <w:iCs/>
        </w:rPr>
        <w:t>a)</w:t>
      </w:r>
      <w:r w:rsidRPr="00EB4C3B">
        <w:tab/>
        <w:t>that frequency allocations to the broadcasting</w:t>
      </w:r>
      <w:r w:rsidRPr="00EB4C3B">
        <w:noBreakHyphen/>
        <w:t xml:space="preserve">satellite service (BSS) (sound) and complementary terrestrial broadcasting exist in bands near 1.5, 2.3 and 2.6 GHz for digital sound broadcasting to fixed, portable and vehicular </w:t>
      </w:r>
      <w:proofErr w:type="gramStart"/>
      <w:r w:rsidRPr="00EB4C3B">
        <w:t>receivers;</w:t>
      </w:r>
      <w:proofErr w:type="gramEnd"/>
    </w:p>
    <w:p w14:paraId="204EA4D4" w14:textId="77777777" w:rsidR="00DF5489" w:rsidRPr="00EB4C3B" w:rsidRDefault="00DF5489" w:rsidP="001B4799">
      <w:pPr>
        <w:jc w:val="both"/>
      </w:pPr>
      <w:r w:rsidRPr="00986AD2">
        <w:rPr>
          <w:i/>
          <w:iCs/>
        </w:rPr>
        <w:t>b)</w:t>
      </w:r>
      <w:r w:rsidRPr="00EB4C3B">
        <w:tab/>
        <w:t xml:space="preserve">that it is necessary to ensure that the introduction of the BSS (sound) and complementary terrestrial broadcasting proceeds in a flexible and equitable </w:t>
      </w:r>
      <w:proofErr w:type="gramStart"/>
      <w:r w:rsidRPr="00EB4C3B">
        <w:t>manner;</w:t>
      </w:r>
      <w:proofErr w:type="gramEnd"/>
    </w:p>
    <w:p w14:paraId="04162BBE" w14:textId="2FA94933" w:rsidR="00DF5489" w:rsidRPr="00EB4C3B" w:rsidRDefault="00DF5489" w:rsidP="001B4799">
      <w:pPr>
        <w:jc w:val="both"/>
      </w:pPr>
      <w:r w:rsidRPr="00986AD2">
        <w:rPr>
          <w:i/>
          <w:iCs/>
        </w:rPr>
        <w:t>c)</w:t>
      </w:r>
      <w:r w:rsidRPr="00EB4C3B">
        <w:tab/>
        <w:t>that this objective is addressed by Resolution 528 (Rev.WRC</w:t>
      </w:r>
      <w:r w:rsidRPr="00EB4C3B">
        <w:noBreakHyphen/>
      </w:r>
      <w:r w:rsidR="002F4F26">
        <w:t>19</w:t>
      </w:r>
      <w:r w:rsidRPr="00EB4C3B">
        <w:t>), which calls for the convening of a competent conference for the planning of the broadcasting</w:t>
      </w:r>
      <w:r w:rsidRPr="00EB4C3B">
        <w:noBreakHyphen/>
        <w:t xml:space="preserve">satellite service (sound) in the allocated bands, and the development of procedures for the coordinated use of complementary terrestrial </w:t>
      </w:r>
      <w:proofErr w:type="gramStart"/>
      <w:r w:rsidRPr="00EB4C3B">
        <w:t>broadcasting;</w:t>
      </w:r>
      <w:proofErr w:type="gramEnd"/>
    </w:p>
    <w:p w14:paraId="6198B984" w14:textId="77777777" w:rsidR="00DF5489" w:rsidRPr="00EB4C3B" w:rsidRDefault="00DF5489" w:rsidP="001B4799">
      <w:pPr>
        <w:jc w:val="both"/>
      </w:pPr>
      <w:r w:rsidRPr="00986AD2">
        <w:rPr>
          <w:i/>
          <w:iCs/>
        </w:rPr>
        <w:t>d)</w:t>
      </w:r>
      <w:r w:rsidRPr="00EB4C3B">
        <w:tab/>
        <w:t>that there are BSS (sound) systems currently in operation, providing national and multi</w:t>
      </w:r>
      <w:r w:rsidRPr="00EB4C3B">
        <w:noBreakHyphen/>
        <w:t xml:space="preserve">national </w:t>
      </w:r>
      <w:proofErr w:type="gramStart"/>
      <w:r w:rsidRPr="00EB4C3B">
        <w:t>services;</w:t>
      </w:r>
      <w:proofErr w:type="gramEnd"/>
    </w:p>
    <w:p w14:paraId="3B11DE36" w14:textId="77777777" w:rsidR="00DF5489" w:rsidRPr="00EB4C3B" w:rsidRDefault="00DF5489" w:rsidP="001B4799">
      <w:pPr>
        <w:jc w:val="both"/>
      </w:pPr>
      <w:r w:rsidRPr="00986AD2">
        <w:rPr>
          <w:i/>
          <w:iCs/>
        </w:rPr>
        <w:t>e)</w:t>
      </w:r>
      <w:r w:rsidRPr="00EB4C3B">
        <w:tab/>
        <w:t xml:space="preserve">that, from the point of view of providing wide area coverage, it is desirable to use a common frequency </w:t>
      </w:r>
      <w:proofErr w:type="gramStart"/>
      <w:r w:rsidRPr="00EB4C3B">
        <w:t>band;</w:t>
      </w:r>
      <w:proofErr w:type="gramEnd"/>
    </w:p>
    <w:p w14:paraId="37868E9E" w14:textId="77777777" w:rsidR="00DF5489" w:rsidRPr="00EB4C3B" w:rsidRDefault="00DF5489" w:rsidP="001B4799">
      <w:pPr>
        <w:jc w:val="both"/>
      </w:pPr>
      <w:r w:rsidRPr="00986AD2">
        <w:rPr>
          <w:i/>
          <w:iCs/>
        </w:rPr>
        <w:t>f)</w:t>
      </w:r>
      <w:r w:rsidRPr="00EB4C3B">
        <w:tab/>
        <w:t>that ITU</w:t>
      </w:r>
      <w:r w:rsidRPr="00EB4C3B">
        <w:noBreakHyphen/>
        <w:t>R has found the study of sharing issues associated with satellite sound broadcasting very complex and difficult to resolve,</w:t>
      </w:r>
    </w:p>
    <w:p w14:paraId="401A0470" w14:textId="77777777" w:rsidR="00DF5489" w:rsidRPr="00EB4C3B" w:rsidRDefault="00DF5489" w:rsidP="001B4799">
      <w:pPr>
        <w:pStyle w:val="Call"/>
        <w:jc w:val="both"/>
        <w:rPr>
          <w:b/>
        </w:rPr>
      </w:pPr>
      <w:r w:rsidRPr="00EB4C3B">
        <w:t xml:space="preserve">decides </w:t>
      </w:r>
      <w:r w:rsidRPr="00EB4C3B">
        <w:rPr>
          <w:i w:val="0"/>
          <w:iCs/>
        </w:rPr>
        <w:t xml:space="preserve">that the following Questions should be </w:t>
      </w:r>
      <w:proofErr w:type="gramStart"/>
      <w:r w:rsidRPr="00EB4C3B">
        <w:rPr>
          <w:i w:val="0"/>
          <w:iCs/>
        </w:rPr>
        <w:t>studied</w:t>
      </w:r>
      <w:proofErr w:type="gramEnd"/>
    </w:p>
    <w:p w14:paraId="412909A4" w14:textId="77777777" w:rsidR="00DF5489" w:rsidRPr="00EB4C3B" w:rsidRDefault="00DF5489" w:rsidP="001B4799">
      <w:pPr>
        <w:jc w:val="both"/>
      </w:pPr>
      <w:r w:rsidRPr="00986AD2">
        <w:rPr>
          <w:bCs/>
        </w:rPr>
        <w:t>1</w:t>
      </w:r>
      <w:r w:rsidRPr="00EB4C3B">
        <w:rPr>
          <w:b/>
        </w:rPr>
        <w:tab/>
      </w:r>
      <w:r w:rsidRPr="00EB4C3B">
        <w:t xml:space="preserve">What is the most effective way of utilizing the existing capacity for all broadcast sound services, noted in </w:t>
      </w:r>
      <w:r w:rsidRPr="00EB4C3B">
        <w:rPr>
          <w:i/>
        </w:rPr>
        <w:t>considering</w:t>
      </w:r>
      <w:r w:rsidRPr="00EB4C3B">
        <w:t xml:space="preserve"> d) and e)?</w:t>
      </w:r>
    </w:p>
    <w:p w14:paraId="5E63A0F5" w14:textId="77777777" w:rsidR="00DF5489" w:rsidRPr="00EB4C3B" w:rsidRDefault="00DF5489" w:rsidP="001B4799">
      <w:pPr>
        <w:jc w:val="both"/>
      </w:pPr>
      <w:r w:rsidRPr="00986AD2">
        <w:rPr>
          <w:bCs/>
        </w:rPr>
        <w:t>2</w:t>
      </w:r>
      <w:r w:rsidRPr="00EB4C3B">
        <w:rPr>
          <w:b/>
        </w:rPr>
        <w:tab/>
      </w:r>
      <w:r w:rsidRPr="00EB4C3B">
        <w:t>What is the most effective way to assign frequencies to, and introduce, satellite services which are intended to be received in more than the notifying administration?</w:t>
      </w:r>
    </w:p>
    <w:p w14:paraId="2F22C2AD" w14:textId="77777777" w:rsidR="00DF5489" w:rsidRPr="00EB4C3B" w:rsidRDefault="00DF5489" w:rsidP="001B4799">
      <w:pPr>
        <w:pStyle w:val="Call"/>
        <w:jc w:val="both"/>
      </w:pPr>
      <w:r w:rsidRPr="00EB4C3B">
        <w:t xml:space="preserve">further </w:t>
      </w:r>
      <w:proofErr w:type="gramStart"/>
      <w:r w:rsidRPr="00EB4C3B">
        <w:t>decides</w:t>
      </w:r>
      <w:proofErr w:type="gramEnd"/>
    </w:p>
    <w:p w14:paraId="6393415C" w14:textId="77777777" w:rsidR="00DF5489" w:rsidRPr="00EB4C3B" w:rsidRDefault="00DF5489" w:rsidP="001B4799">
      <w:pPr>
        <w:jc w:val="both"/>
      </w:pPr>
      <w:r w:rsidRPr="00986AD2">
        <w:rPr>
          <w:bCs/>
        </w:rPr>
        <w:t>1</w:t>
      </w:r>
      <w:r w:rsidRPr="00EB4C3B">
        <w:tab/>
        <w:t xml:space="preserve">that the results of the above studies should be included in </w:t>
      </w:r>
      <w:r w:rsidRPr="00AB254B">
        <w:t xml:space="preserve">appropriate </w:t>
      </w:r>
      <w:r w:rsidRPr="00EB4C3B">
        <w:t>Recommendations</w:t>
      </w:r>
      <w:r>
        <w:t xml:space="preserve"> and/or </w:t>
      </w:r>
      <w:proofErr w:type="gramStart"/>
      <w:r>
        <w:t>Reports</w:t>
      </w:r>
      <w:r w:rsidRPr="00EB4C3B">
        <w:t>;</w:t>
      </w:r>
      <w:proofErr w:type="gramEnd"/>
    </w:p>
    <w:p w14:paraId="233F5073" w14:textId="55AEF142" w:rsidR="00DF5489" w:rsidRPr="00EB4C3B" w:rsidRDefault="00DF5489" w:rsidP="001B4799">
      <w:pPr>
        <w:jc w:val="both"/>
      </w:pPr>
      <w:r w:rsidRPr="00986AD2">
        <w:rPr>
          <w:bCs/>
        </w:rPr>
        <w:t>2</w:t>
      </w:r>
      <w:r w:rsidRPr="00EB4C3B">
        <w:tab/>
        <w:t>that the above st</w:t>
      </w:r>
      <w:r>
        <w:t>udies should be completed by 202</w:t>
      </w:r>
      <w:r w:rsidR="002F4F26">
        <w:t>5</w:t>
      </w:r>
      <w:r w:rsidRPr="00EB4C3B">
        <w:t>.</w:t>
      </w:r>
    </w:p>
    <w:p w14:paraId="4EFE0014" w14:textId="77777777" w:rsidR="00DF5489" w:rsidRDefault="00DF5489" w:rsidP="001B4799">
      <w:pPr>
        <w:spacing w:before="360"/>
        <w:jc w:val="both"/>
      </w:pPr>
      <w:r w:rsidRPr="00EB4C3B">
        <w:t>Category: S1</w:t>
      </w:r>
    </w:p>
    <w:p w14:paraId="6F83AD42" w14:textId="77777777" w:rsidR="00BA3F70" w:rsidRPr="00525812" w:rsidRDefault="00BA3F70" w:rsidP="00525812"/>
    <w:sectPr w:rsidR="00BA3F70" w:rsidRPr="00525812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0155D0DE" w14:textId="77777777" w:rsidR="00DF5489" w:rsidRPr="00632220" w:rsidRDefault="00DF5489" w:rsidP="001B4799">
      <w:pPr>
        <w:pStyle w:val="FootnoteText"/>
        <w:jc w:val="both"/>
        <w:rPr>
          <w:lang w:val="en-US"/>
        </w:rPr>
      </w:pPr>
      <w:r w:rsidRPr="00632220">
        <w:rPr>
          <w:rStyle w:val="FootnoteReference"/>
        </w:rPr>
        <w:sym w:font="Symbol" w:char="F02A"/>
      </w:r>
      <w:r>
        <w:t xml:space="preserve"> </w:t>
      </w:r>
      <w:r w:rsidRPr="00632220">
        <w:rPr>
          <w:lang w:val="en-US"/>
        </w:rPr>
        <w:tab/>
      </w:r>
      <w:r w:rsidRPr="005B2053">
        <w:t>Radiocommunication Study Group</w:t>
      </w:r>
      <w:r>
        <w:t xml:space="preserve"> 4</w:t>
      </w:r>
      <w:r w:rsidRPr="005B2053">
        <w:t xml:space="preserve"> made editorial amendments to this Question in the year 2023 in accordance with Resolution ITU-R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1B4799"/>
    <w:rsid w:val="00202DC1"/>
    <w:rsid w:val="002116EE"/>
    <w:rsid w:val="002309D8"/>
    <w:rsid w:val="002A7FE2"/>
    <w:rsid w:val="002E1B4F"/>
    <w:rsid w:val="002F2E67"/>
    <w:rsid w:val="002F4F26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5489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customStyle="1" w:styleId="QuestionNoBR">
    <w:name w:val="Question_No_BR"/>
    <w:basedOn w:val="Normal"/>
    <w:next w:val="Questiontitle"/>
    <w:rsid w:val="00DF548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DF5489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DF5489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274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Limousin, Catherine</cp:lastModifiedBy>
  <cp:revision>4</cp:revision>
  <cp:lastPrinted>2008-02-21T14:04:00Z</cp:lastPrinted>
  <dcterms:created xsi:type="dcterms:W3CDTF">2023-09-13T14:23:00Z</dcterms:created>
  <dcterms:modified xsi:type="dcterms:W3CDTF">2023-09-14T13:39:00Z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