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37D7" w14:textId="77777777" w:rsidR="00C95A0A" w:rsidRPr="00CF5441" w:rsidRDefault="00C95A0A" w:rsidP="00083C9F">
      <w:pPr>
        <w:pStyle w:val="QuestionNoBR"/>
        <w:rPr>
          <w:lang w:val="ru-RU"/>
        </w:rPr>
      </w:pPr>
      <w:r w:rsidRPr="00254868">
        <w:rPr>
          <w:lang w:val="ru-RU"/>
        </w:rPr>
        <w:t>ВОПРОС МСЭ-R 2</w:t>
      </w:r>
      <w:r w:rsidRPr="00C95A0A">
        <w:rPr>
          <w:lang w:val="ru-RU"/>
        </w:rPr>
        <w:t>87</w:t>
      </w:r>
      <w:r w:rsidRPr="00254868">
        <w:rPr>
          <w:lang w:val="ru-RU"/>
        </w:rPr>
        <w:t>/</w:t>
      </w:r>
      <w:r w:rsidRPr="00C95A0A">
        <w:rPr>
          <w:lang w:val="ru-RU"/>
        </w:rPr>
        <w:t>4</w:t>
      </w:r>
      <w:r w:rsidRPr="00254868">
        <w:rPr>
          <w:rStyle w:val="FootnoteReference"/>
          <w:lang w:val="ru-RU"/>
        </w:rPr>
        <w:footnoteReference w:customMarkFollows="1" w:id="1"/>
        <w:t>*</w:t>
      </w:r>
    </w:p>
    <w:p w14:paraId="42AEE65B" w14:textId="77777777" w:rsidR="00C95A0A" w:rsidRPr="00254868" w:rsidRDefault="00C95A0A" w:rsidP="00083C9F">
      <w:pPr>
        <w:pStyle w:val="Questiontitle"/>
        <w:rPr>
          <w:lang w:val="ru-RU"/>
        </w:rPr>
      </w:pPr>
      <w:r w:rsidRPr="00254868">
        <w:rPr>
          <w:lang w:val="ru-RU"/>
        </w:rPr>
        <w:t>Технические и эксплуатационные характеристики для передачи пакетных данных по сетям подвижных спутниковых служб</w:t>
      </w:r>
    </w:p>
    <w:p w14:paraId="4AC81430" w14:textId="77777777" w:rsidR="00C95A0A" w:rsidRPr="00C95A0A" w:rsidRDefault="00C95A0A" w:rsidP="00083C9F">
      <w:pPr>
        <w:pStyle w:val="Questiondate"/>
        <w:rPr>
          <w:i w:val="0"/>
          <w:iCs/>
          <w:lang w:val="ru-RU"/>
        </w:rPr>
      </w:pPr>
      <w:r w:rsidRPr="00C95A0A">
        <w:rPr>
          <w:i w:val="0"/>
          <w:iCs/>
          <w:lang w:val="ru-RU"/>
        </w:rPr>
        <w:t>(2002)</w:t>
      </w:r>
    </w:p>
    <w:p w14:paraId="78BB5B30" w14:textId="77777777" w:rsidR="00C95A0A" w:rsidRPr="00254868" w:rsidRDefault="00C95A0A" w:rsidP="00083C9F">
      <w:pPr>
        <w:pStyle w:val="Normalaftertitle"/>
        <w:jc w:val="both"/>
        <w:rPr>
          <w:lang w:val="ru-RU"/>
        </w:rPr>
      </w:pPr>
      <w:r w:rsidRPr="00254868">
        <w:rPr>
          <w:lang w:val="ru-RU"/>
        </w:rPr>
        <w:t>Ассамблея радиосвязи МСЭ,</w:t>
      </w:r>
    </w:p>
    <w:p w14:paraId="46A633E7" w14:textId="77777777" w:rsidR="00C95A0A" w:rsidRPr="00CF5441" w:rsidRDefault="00C95A0A" w:rsidP="00083C9F">
      <w:pPr>
        <w:pStyle w:val="Call"/>
        <w:jc w:val="both"/>
        <w:rPr>
          <w:i w:val="0"/>
          <w:szCs w:val="22"/>
          <w:lang w:val="ru-RU"/>
        </w:rPr>
      </w:pPr>
      <w:r w:rsidRPr="00254868">
        <w:rPr>
          <w:szCs w:val="22"/>
          <w:lang w:val="ru-RU"/>
        </w:rPr>
        <w:t>учитывая</w:t>
      </w:r>
    </w:p>
    <w:p w14:paraId="7121FB4F" w14:textId="77777777" w:rsidR="00C95A0A" w:rsidRPr="00254868" w:rsidRDefault="00C95A0A" w:rsidP="00083C9F">
      <w:pPr>
        <w:jc w:val="both"/>
        <w:rPr>
          <w:lang w:val="ru-RU" w:eastAsia="ja-JP"/>
        </w:rPr>
      </w:pPr>
      <w:r w:rsidRPr="00C95A0A">
        <w:rPr>
          <w:i/>
          <w:iCs/>
          <w:lang w:val="ru-RU" w:eastAsia="ja-JP"/>
        </w:rPr>
        <w:t>a)</w:t>
      </w:r>
      <w:r w:rsidRPr="00254868">
        <w:rPr>
          <w:lang w:val="ru-RU" w:eastAsia="ja-JP"/>
        </w:rPr>
        <w:tab/>
      </w:r>
      <w:r w:rsidRPr="00254868">
        <w:rPr>
          <w:lang w:val="ru-RU"/>
        </w:rPr>
        <w:t>что наблюдающееся в последнее время развитие</w:t>
      </w:r>
      <w:r w:rsidRPr="00254868">
        <w:rPr>
          <w:rFonts w:eastAsia="細明朝体"/>
          <w:lang w:val="ru-RU"/>
        </w:rPr>
        <w:t xml:space="preserve"> сетей на основе IP настолько заметно почти в любой области электросвязи, что в подвижной спутниковой службе (ПСС) также ожидается появление некоторых новых применений, предназначенных для передачи пакетных данных,</w:t>
      </w:r>
      <w:r w:rsidRPr="00254868">
        <w:rPr>
          <w:rFonts w:eastAsia="細明朝体"/>
          <w:lang w:val="ru-RU" w:eastAsia="ja-JP"/>
        </w:rPr>
        <w:t xml:space="preserve"> в частности сетей ПСС, основанных на протоколе Интернет (IP)</w:t>
      </w:r>
      <w:r w:rsidRPr="00254868">
        <w:rPr>
          <w:lang w:val="ru-RU"/>
        </w:rPr>
        <w:t>;</w:t>
      </w:r>
    </w:p>
    <w:p w14:paraId="3FB2F019" w14:textId="77777777" w:rsidR="00C95A0A" w:rsidRPr="00254868" w:rsidRDefault="00C95A0A" w:rsidP="00083C9F">
      <w:pPr>
        <w:jc w:val="both"/>
        <w:rPr>
          <w:lang w:val="ru-RU"/>
        </w:rPr>
      </w:pPr>
      <w:r w:rsidRPr="00C95A0A">
        <w:rPr>
          <w:i/>
          <w:iCs/>
          <w:lang w:val="ru-RU" w:eastAsia="ja-JP"/>
        </w:rPr>
        <w:t>b)</w:t>
      </w:r>
      <w:r w:rsidRPr="00254868">
        <w:rPr>
          <w:lang w:val="ru-RU" w:eastAsia="ja-JP"/>
        </w:rPr>
        <w:tab/>
      </w:r>
      <w:r w:rsidRPr="00254868">
        <w:rPr>
          <w:rFonts w:eastAsia="細明朝体"/>
          <w:lang w:val="ru-RU"/>
        </w:rPr>
        <w:t>что исследования передачи пакетных данных будут содействовать беспрепятственному внедрению таких новых применений в ПСС и будут способствовать развитию новых систем;</w:t>
      </w:r>
    </w:p>
    <w:p w14:paraId="4EB1C639" w14:textId="77777777" w:rsidR="00C95A0A" w:rsidRPr="00254868" w:rsidRDefault="00C95A0A" w:rsidP="00083C9F">
      <w:pPr>
        <w:jc w:val="both"/>
        <w:rPr>
          <w:lang w:val="ru-RU"/>
        </w:rPr>
      </w:pPr>
      <w:r w:rsidRPr="00C95A0A">
        <w:rPr>
          <w:i/>
          <w:iCs/>
          <w:lang w:val="ru-RU" w:eastAsia="ja-JP"/>
        </w:rPr>
        <w:t>c)</w:t>
      </w:r>
      <w:r w:rsidRPr="00254868">
        <w:rPr>
          <w:lang w:val="ru-RU" w:eastAsia="ja-JP"/>
        </w:rPr>
        <w:tab/>
      </w:r>
      <w:r w:rsidRPr="00254868">
        <w:rPr>
          <w:lang w:val="ru-RU"/>
        </w:rPr>
        <w:t>что требования к готовности канала носителя могут быть различными для разных типов и направлений передачи;</w:t>
      </w:r>
    </w:p>
    <w:p w14:paraId="150E5C11" w14:textId="77777777" w:rsidR="00C95A0A" w:rsidRPr="00254868" w:rsidRDefault="00C95A0A" w:rsidP="00083C9F">
      <w:pPr>
        <w:jc w:val="both"/>
        <w:rPr>
          <w:lang w:val="ru-RU"/>
        </w:rPr>
      </w:pPr>
      <w:r w:rsidRPr="00C95A0A">
        <w:rPr>
          <w:i/>
          <w:iCs/>
          <w:lang w:val="ru-RU" w:eastAsia="ja-JP"/>
        </w:rPr>
        <w:t>d)</w:t>
      </w:r>
      <w:r w:rsidRPr="00254868">
        <w:rPr>
          <w:lang w:val="ru-RU" w:eastAsia="ja-JP"/>
        </w:rPr>
        <w:tab/>
      </w:r>
      <w:r w:rsidRPr="00254868">
        <w:rPr>
          <w:lang w:val="ru-RU"/>
        </w:rPr>
        <w:t>что способы передачи пакетных данных часто отличаются высоким качеством и надежностью благодаря преимуществу их уникальных, по сравнению с другими способами, характеристик;</w:t>
      </w:r>
    </w:p>
    <w:p w14:paraId="62EEA61B" w14:textId="77777777" w:rsidR="00C95A0A" w:rsidRPr="00254868" w:rsidRDefault="00C95A0A" w:rsidP="00083C9F">
      <w:pPr>
        <w:jc w:val="both"/>
        <w:rPr>
          <w:lang w:val="ru-RU"/>
        </w:rPr>
      </w:pPr>
      <w:r w:rsidRPr="00C95A0A">
        <w:rPr>
          <w:i/>
          <w:iCs/>
          <w:lang w:val="ru-RU" w:eastAsia="ja-JP"/>
        </w:rPr>
        <w:t>e)</w:t>
      </w:r>
      <w:r w:rsidRPr="00254868">
        <w:rPr>
          <w:lang w:val="ru-RU" w:eastAsia="ja-JP"/>
        </w:rPr>
        <w:tab/>
      </w:r>
      <w:r w:rsidRPr="00254868">
        <w:rPr>
          <w:lang w:val="ru-RU"/>
        </w:rPr>
        <w:t>что показатели качества в отношении передачи пакетных данных могут быть менее строгими, если она обеспечивает высокое качество и надежность с исправлением ошибок и повторной передачей, обеспечиваемыми протоколами высокого уровня;</w:t>
      </w:r>
    </w:p>
    <w:p w14:paraId="786740E8" w14:textId="77777777" w:rsidR="00C95A0A" w:rsidRPr="00254868" w:rsidRDefault="00C95A0A" w:rsidP="00083C9F">
      <w:pPr>
        <w:jc w:val="both"/>
        <w:rPr>
          <w:lang w:val="ru-RU"/>
        </w:rPr>
      </w:pPr>
      <w:r w:rsidRPr="00C95A0A">
        <w:rPr>
          <w:rFonts w:eastAsia="細明朝体"/>
          <w:i/>
          <w:iCs/>
          <w:lang w:val="ru-RU" w:eastAsia="ja-JP"/>
        </w:rPr>
        <w:t>f)</w:t>
      </w:r>
      <w:r w:rsidRPr="00254868">
        <w:rPr>
          <w:rFonts w:eastAsia="細明朝体"/>
          <w:lang w:val="ru-RU" w:eastAsia="ja-JP"/>
        </w:rPr>
        <w:tab/>
      </w:r>
      <w:r w:rsidRPr="00254868">
        <w:rPr>
          <w:rFonts w:eastAsia="細明朝体"/>
          <w:lang w:val="ru-RU"/>
        </w:rPr>
        <w:t xml:space="preserve">что следует рассмотреть характеристики передачи, </w:t>
      </w:r>
      <w:r w:rsidRPr="00254868">
        <w:rPr>
          <w:rFonts w:eastAsia="細明朝体"/>
          <w:lang w:val="ru-RU" w:eastAsia="ja-JP"/>
        </w:rPr>
        <w:t>включая не только физический уровень цифровых спутниковых линий, но также более высокие уровни,</w:t>
      </w:r>
      <w:r w:rsidRPr="00254868">
        <w:rPr>
          <w:rFonts w:eastAsia="細明朝体"/>
          <w:lang w:val="ru-RU"/>
        </w:rPr>
        <w:t xml:space="preserve"> на которых работают протоколы исправления ошибок и повторной передачи;</w:t>
      </w:r>
    </w:p>
    <w:p w14:paraId="2C320216" w14:textId="77777777" w:rsidR="00C95A0A" w:rsidRPr="00254868" w:rsidRDefault="00C95A0A" w:rsidP="00083C9F">
      <w:pPr>
        <w:jc w:val="both"/>
        <w:rPr>
          <w:lang w:val="ru-RU"/>
        </w:rPr>
      </w:pPr>
      <w:r w:rsidRPr="00C95A0A">
        <w:rPr>
          <w:rFonts w:eastAsia="細明朝体"/>
          <w:i/>
          <w:iCs/>
          <w:lang w:val="ru-RU" w:eastAsia="ja-JP"/>
        </w:rPr>
        <w:t>g)</w:t>
      </w:r>
      <w:r w:rsidRPr="00254868">
        <w:rPr>
          <w:rFonts w:eastAsia="細明朝体"/>
          <w:lang w:val="ru-RU" w:eastAsia="ja-JP"/>
        </w:rPr>
        <w:tab/>
      </w:r>
      <w:r w:rsidRPr="00254868">
        <w:rPr>
          <w:rFonts w:eastAsia="細明朝体"/>
          <w:lang w:val="ru-RU"/>
        </w:rPr>
        <w:t>что передача пакетных данных включает задержку, изменение задержки и трафик, чувствительный к ошибкам;</w:t>
      </w:r>
    </w:p>
    <w:p w14:paraId="1586DEEF" w14:textId="77777777" w:rsidR="00C95A0A" w:rsidRPr="00254868" w:rsidRDefault="00C95A0A" w:rsidP="00083C9F">
      <w:pPr>
        <w:jc w:val="both"/>
        <w:rPr>
          <w:rFonts w:eastAsia="細明朝体"/>
          <w:lang w:val="ru-RU" w:eastAsia="ja-JP"/>
        </w:rPr>
      </w:pPr>
      <w:r w:rsidRPr="00C95A0A">
        <w:rPr>
          <w:rFonts w:eastAsia="細明朝体"/>
          <w:i/>
          <w:iCs/>
          <w:lang w:val="ru-RU" w:eastAsia="ja-JP"/>
        </w:rPr>
        <w:t>h)</w:t>
      </w:r>
      <w:r w:rsidRPr="00254868">
        <w:rPr>
          <w:rFonts w:eastAsia="細明朝体"/>
          <w:lang w:val="ru-RU" w:eastAsia="ja-JP"/>
        </w:rPr>
        <w:tab/>
      </w:r>
      <w:r w:rsidRPr="00254868">
        <w:rPr>
          <w:rFonts w:eastAsia="細明朝体"/>
          <w:lang w:val="ru-RU"/>
        </w:rPr>
        <w:t>что необходимы модели передачи и показатели качества в отношении передачи пакетных данных в дополнение к моделям и показателям для существующих фиксированных сетей, которые представлены в Рекомендациях МСЭ-Т серий G, I, X и Y;</w:t>
      </w:r>
    </w:p>
    <w:p w14:paraId="7223419A" w14:textId="77777777" w:rsidR="00C95A0A" w:rsidRPr="00254868" w:rsidRDefault="00C95A0A" w:rsidP="00083C9F">
      <w:pPr>
        <w:jc w:val="both"/>
        <w:rPr>
          <w:lang w:val="ru-RU" w:eastAsia="ja-JP"/>
        </w:rPr>
      </w:pPr>
      <w:r w:rsidRPr="00C95A0A">
        <w:rPr>
          <w:i/>
          <w:iCs/>
          <w:lang w:val="ru-RU" w:eastAsia="ja-JP"/>
        </w:rPr>
        <w:t>j)</w:t>
      </w:r>
      <w:r w:rsidRPr="00254868">
        <w:rPr>
          <w:lang w:val="ru-RU" w:eastAsia="ja-JP"/>
        </w:rPr>
        <w:tab/>
      </w:r>
      <w:r w:rsidRPr="00254868">
        <w:rPr>
          <w:lang w:val="ru-RU"/>
        </w:rPr>
        <w:t>что готовность систем с коммутацией пакетов может рассматриваться иным образом, по сравнению с системами с коммутацией каналов;</w:t>
      </w:r>
    </w:p>
    <w:p w14:paraId="4D98956C" w14:textId="77777777" w:rsidR="00C95A0A" w:rsidRPr="00254868" w:rsidRDefault="00C95A0A" w:rsidP="00083C9F">
      <w:pPr>
        <w:jc w:val="both"/>
        <w:rPr>
          <w:lang w:val="ru-RU" w:eastAsia="ja-JP"/>
        </w:rPr>
      </w:pPr>
      <w:r w:rsidRPr="00C95A0A">
        <w:rPr>
          <w:i/>
          <w:iCs/>
          <w:lang w:val="ru-RU" w:eastAsia="ja-JP"/>
        </w:rPr>
        <w:t>k)</w:t>
      </w:r>
      <w:r w:rsidRPr="00254868">
        <w:rPr>
          <w:lang w:val="ru-RU" w:eastAsia="ja-JP"/>
        </w:rPr>
        <w:tab/>
        <w:t>что характеристики передачи и показатели качества могут по-разному описываться для различных схем передачи для каналов носителя. Например, канал, предназначенный для одного пользователя, и канал, совместно используемый несколькими пользователями, классифицируются по способу применения временных интервалов;</w:t>
      </w:r>
    </w:p>
    <w:p w14:paraId="71A94066" w14:textId="77777777" w:rsidR="00C95A0A" w:rsidRPr="00254868" w:rsidRDefault="00C95A0A" w:rsidP="00083C9F">
      <w:pPr>
        <w:jc w:val="both"/>
        <w:rPr>
          <w:lang w:val="ru-RU" w:eastAsia="ja-JP"/>
        </w:rPr>
      </w:pPr>
      <w:r w:rsidRPr="00C95A0A">
        <w:rPr>
          <w:i/>
          <w:iCs/>
          <w:lang w:val="ru-RU" w:eastAsia="ja-JP"/>
        </w:rPr>
        <w:t>l)</w:t>
      </w:r>
      <w:r w:rsidRPr="00254868">
        <w:rPr>
          <w:lang w:val="ru-RU" w:eastAsia="ja-JP"/>
        </w:rPr>
        <w:tab/>
        <w:t xml:space="preserve">эффективная передача пакетов является полезной, поскольку спектр, распределенный ПСС, ограничен, </w:t>
      </w:r>
    </w:p>
    <w:p w14:paraId="18DAE036" w14:textId="77777777" w:rsidR="00C95A0A" w:rsidRPr="00C95A0A" w:rsidRDefault="00C95A0A" w:rsidP="00083C9F">
      <w:pPr>
        <w:pStyle w:val="Call"/>
        <w:jc w:val="both"/>
        <w:rPr>
          <w:i w:val="0"/>
          <w:szCs w:val="22"/>
          <w:lang w:val="ru-RU"/>
        </w:rPr>
      </w:pPr>
      <w:r w:rsidRPr="00254868">
        <w:rPr>
          <w:lang w:val="ru-RU"/>
        </w:rPr>
        <w:t>решает</w:t>
      </w:r>
      <w:r w:rsidRPr="00254868">
        <w:rPr>
          <w:i w:val="0"/>
          <w:iCs/>
          <w:lang w:val="ru-RU"/>
        </w:rPr>
        <w:t xml:space="preserve">, </w:t>
      </w:r>
      <w:r w:rsidRPr="00254868">
        <w:rPr>
          <w:i w:val="0"/>
          <w:lang w:val="ru-RU"/>
        </w:rPr>
        <w:t>что надлежит изучить следующий Вопрос</w:t>
      </w:r>
    </w:p>
    <w:p w14:paraId="1FD84266" w14:textId="77777777" w:rsidR="00C95A0A" w:rsidRPr="00254868" w:rsidRDefault="00C95A0A" w:rsidP="00083C9F">
      <w:pPr>
        <w:jc w:val="both"/>
        <w:rPr>
          <w:u w:val="single"/>
          <w:lang w:val="ru-RU"/>
        </w:rPr>
      </w:pPr>
      <w:r w:rsidRPr="001E4380">
        <w:rPr>
          <w:lang w:val="ru-RU"/>
        </w:rPr>
        <w:t>1</w:t>
      </w:r>
      <w:r w:rsidRPr="00254868">
        <w:rPr>
          <w:b/>
          <w:bCs/>
          <w:lang w:val="ru-RU"/>
        </w:rPr>
        <w:tab/>
      </w:r>
      <w:r w:rsidRPr="00254868">
        <w:rPr>
          <w:rFonts w:eastAsia="細明朝体"/>
          <w:lang w:val="ru-RU"/>
        </w:rPr>
        <w:t>Какова надлежащая модель передачи (или гипотетическое эталонное соединение) для определения технических и эксплуатационных характеристик передачи пакетных данных в ПСС?</w:t>
      </w:r>
    </w:p>
    <w:p w14:paraId="4678012C" w14:textId="77777777" w:rsidR="00C95A0A" w:rsidRPr="00254868" w:rsidRDefault="00C95A0A" w:rsidP="00083C9F">
      <w:pPr>
        <w:jc w:val="both"/>
        <w:rPr>
          <w:lang w:val="ru-RU"/>
        </w:rPr>
      </w:pPr>
      <w:r w:rsidRPr="001E4380">
        <w:rPr>
          <w:lang w:val="ru-RU"/>
        </w:rPr>
        <w:lastRenderedPageBreak/>
        <w:t>2</w:t>
      </w:r>
      <w:r w:rsidRPr="00254868">
        <w:rPr>
          <w:b/>
          <w:bCs/>
          <w:lang w:val="ru-RU"/>
        </w:rPr>
        <w:tab/>
      </w:r>
      <w:r w:rsidRPr="00254868">
        <w:rPr>
          <w:rFonts w:eastAsia="細明朝体"/>
          <w:lang w:val="ru-RU"/>
        </w:rPr>
        <w:t xml:space="preserve">Каковы технические параметры, пригодные для описания передачи пакетных данных, </w:t>
      </w:r>
      <w:r w:rsidRPr="00254868">
        <w:rPr>
          <w:rFonts w:eastAsia="細明朝体"/>
          <w:lang w:val="ru-RU" w:eastAsia="ja-JP"/>
        </w:rPr>
        <w:t xml:space="preserve">в частности в IP-сетях </w:t>
      </w:r>
      <w:r w:rsidRPr="00254868">
        <w:rPr>
          <w:rFonts w:eastAsia="細明朝体"/>
          <w:lang w:val="ru-RU"/>
        </w:rPr>
        <w:t>в системах ПСС?</w:t>
      </w:r>
    </w:p>
    <w:p w14:paraId="04D1BEB8" w14:textId="77777777" w:rsidR="00C95A0A" w:rsidRPr="00254868" w:rsidRDefault="00C95A0A" w:rsidP="00083C9F">
      <w:pPr>
        <w:jc w:val="both"/>
        <w:rPr>
          <w:rFonts w:eastAsia="細明朝体"/>
          <w:lang w:val="ru-RU"/>
        </w:rPr>
      </w:pPr>
      <w:r w:rsidRPr="001E4380">
        <w:rPr>
          <w:rFonts w:eastAsia="細明朝体"/>
          <w:lang w:val="ru-RU" w:eastAsia="ja-JP"/>
        </w:rPr>
        <w:t>3</w:t>
      </w:r>
      <w:r w:rsidRPr="00254868">
        <w:rPr>
          <w:rFonts w:eastAsia="細明朝体"/>
          <w:lang w:val="ru-RU" w:eastAsia="ja-JP"/>
        </w:rPr>
        <w:tab/>
      </w:r>
      <w:r w:rsidRPr="00254868">
        <w:rPr>
          <w:rFonts w:eastAsia="細明朝体"/>
          <w:lang w:val="ru-RU"/>
        </w:rPr>
        <w:t xml:space="preserve">Каковы эксплуатационные требования, характерные для передачи пакетных данных, </w:t>
      </w:r>
      <w:r w:rsidRPr="00254868">
        <w:rPr>
          <w:rFonts w:eastAsia="細明朝体"/>
          <w:lang w:val="ru-RU" w:eastAsia="ja-JP"/>
        </w:rPr>
        <w:t xml:space="preserve">в частности в IP-сетях </w:t>
      </w:r>
      <w:r w:rsidRPr="00254868">
        <w:rPr>
          <w:rFonts w:eastAsia="細明朝体"/>
          <w:lang w:val="ru-RU"/>
        </w:rPr>
        <w:t>в системах ПСС?</w:t>
      </w:r>
    </w:p>
    <w:p w14:paraId="7D8E4220" w14:textId="77777777" w:rsidR="00C95A0A" w:rsidRPr="00254868" w:rsidRDefault="00C95A0A" w:rsidP="00083C9F">
      <w:pPr>
        <w:jc w:val="both"/>
        <w:rPr>
          <w:rFonts w:eastAsia="細明朝体"/>
          <w:lang w:val="ru-RU" w:eastAsia="ja-JP"/>
        </w:rPr>
      </w:pPr>
      <w:r w:rsidRPr="001E4380">
        <w:rPr>
          <w:rFonts w:eastAsia="細明朝体"/>
          <w:lang w:val="ru-RU" w:eastAsia="ja-JP"/>
        </w:rPr>
        <w:t>4</w:t>
      </w:r>
      <w:r w:rsidRPr="00254868">
        <w:rPr>
          <w:rFonts w:eastAsia="細明朝体"/>
          <w:lang w:val="ru-RU" w:eastAsia="ja-JP"/>
        </w:rPr>
        <w:tab/>
      </w:r>
      <w:r w:rsidRPr="00254868">
        <w:rPr>
          <w:rFonts w:eastAsia="細明朝体"/>
          <w:lang w:val="ru-RU"/>
        </w:rPr>
        <w:t>Каковы подходящие характеристики для применений передачи пакетных данных</w:t>
      </w:r>
      <w:r w:rsidRPr="00254868">
        <w:rPr>
          <w:rFonts w:eastAsia="細明朝体"/>
          <w:lang w:val="ru-RU" w:eastAsia="ja-JP"/>
        </w:rPr>
        <w:t xml:space="preserve">, в частности в IP-сетях </w:t>
      </w:r>
      <w:r w:rsidRPr="00254868">
        <w:rPr>
          <w:rFonts w:eastAsia="細明朝体"/>
          <w:lang w:val="ru-RU"/>
        </w:rPr>
        <w:t xml:space="preserve">в системах ПСС? </w:t>
      </w:r>
    </w:p>
    <w:p w14:paraId="558BC90C" w14:textId="77777777" w:rsidR="00C95A0A" w:rsidRPr="00254868" w:rsidRDefault="00C95A0A" w:rsidP="00083C9F">
      <w:pPr>
        <w:jc w:val="both"/>
        <w:rPr>
          <w:rFonts w:eastAsia="細明朝体"/>
          <w:lang w:val="ru-RU" w:eastAsia="ja-JP"/>
        </w:rPr>
      </w:pPr>
      <w:r w:rsidRPr="001E4380">
        <w:rPr>
          <w:rFonts w:eastAsia="細明朝体"/>
          <w:lang w:val="ru-RU"/>
        </w:rPr>
        <w:t>5</w:t>
      </w:r>
      <w:r w:rsidRPr="00254868">
        <w:rPr>
          <w:rFonts w:eastAsia="細明朝体"/>
          <w:lang w:val="ru-RU"/>
        </w:rPr>
        <w:tab/>
        <w:t xml:space="preserve">Каким образом можно определить показатели качества, включая требования к готовности и </w:t>
      </w:r>
      <w:proofErr w:type="spellStart"/>
      <w:r w:rsidRPr="00254868">
        <w:rPr>
          <w:rFonts w:eastAsia="細明朝体"/>
          <w:lang w:val="ru-RU"/>
        </w:rPr>
        <w:t>QoS</w:t>
      </w:r>
      <w:proofErr w:type="spellEnd"/>
      <w:r w:rsidRPr="00254868">
        <w:rPr>
          <w:rFonts w:eastAsia="細明朝体"/>
          <w:lang w:val="ru-RU" w:eastAsia="ja-JP"/>
        </w:rPr>
        <w:t xml:space="preserve"> (качество обслуживания),</w:t>
      </w:r>
      <w:r w:rsidRPr="00254868">
        <w:rPr>
          <w:rFonts w:eastAsia="細明朝体"/>
          <w:lang w:val="ru-RU"/>
        </w:rPr>
        <w:t xml:space="preserve"> для систем ПСС?</w:t>
      </w:r>
    </w:p>
    <w:p w14:paraId="6EACC246" w14:textId="77777777" w:rsidR="00C95A0A" w:rsidRPr="00254868" w:rsidRDefault="00C95A0A" w:rsidP="00083C9F">
      <w:pPr>
        <w:jc w:val="both"/>
        <w:rPr>
          <w:lang w:val="ru-RU" w:eastAsia="ja-JP"/>
        </w:rPr>
      </w:pPr>
      <w:r w:rsidRPr="001E4380">
        <w:rPr>
          <w:lang w:val="ru-RU" w:eastAsia="ja-JP"/>
        </w:rPr>
        <w:t>6</w:t>
      </w:r>
      <w:r w:rsidRPr="00254868">
        <w:rPr>
          <w:lang w:val="ru-RU" w:eastAsia="ja-JP"/>
        </w:rPr>
        <w:tab/>
        <w:t>Каковы соответствующие методики их получения?</w:t>
      </w:r>
    </w:p>
    <w:p w14:paraId="74A5ED5D" w14:textId="77777777" w:rsidR="00C95A0A" w:rsidRPr="00CF5441" w:rsidRDefault="00C95A0A" w:rsidP="00083C9F">
      <w:pPr>
        <w:pStyle w:val="Call"/>
        <w:jc w:val="both"/>
        <w:rPr>
          <w:i w:val="0"/>
          <w:iCs/>
          <w:lang w:val="ru-RU"/>
        </w:rPr>
      </w:pPr>
      <w:r w:rsidRPr="00254868">
        <w:rPr>
          <w:lang w:val="ru-RU"/>
        </w:rPr>
        <w:t>решает далее</w:t>
      </w:r>
    </w:p>
    <w:p w14:paraId="1C900565" w14:textId="77777777" w:rsidR="001E4380" w:rsidRPr="005E73EC" w:rsidRDefault="001E4380" w:rsidP="00083C9F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C2BA9DD" w14:textId="3A2B5AA5" w:rsidR="001E4380" w:rsidRPr="005E73EC" w:rsidRDefault="001E4380" w:rsidP="00083C9F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0F6220">
        <w:rPr>
          <w:szCs w:val="22"/>
          <w:lang w:val="ru-RU"/>
        </w:rPr>
        <w:t>едования следует завершить к 20</w:t>
      </w:r>
      <w:r w:rsidR="000F6220" w:rsidRPr="00083C9F">
        <w:rPr>
          <w:szCs w:val="22"/>
          <w:lang w:val="ru-RU"/>
        </w:rPr>
        <w:t>2</w:t>
      </w:r>
      <w:r w:rsidR="00083C9F" w:rsidRPr="00083C9F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00CD5EBE" w14:textId="5F63D839" w:rsidR="001E4380" w:rsidRPr="00CF5441" w:rsidRDefault="001E4380" w:rsidP="00083C9F">
      <w:pPr>
        <w:spacing w:before="360"/>
        <w:jc w:val="both"/>
        <w:rPr>
          <w:lang w:val="ru-RU" w:eastAsia="ja-JP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1</w:t>
      </w:r>
    </w:p>
    <w:sectPr w:rsidR="001E4380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8E91" w14:textId="77777777" w:rsidR="00C61B3D" w:rsidRDefault="00C61B3D">
      <w:r>
        <w:separator/>
      </w:r>
    </w:p>
  </w:endnote>
  <w:endnote w:type="continuationSeparator" w:id="0">
    <w:p w14:paraId="1C5114A5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朝体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807D" w14:textId="77777777" w:rsidR="006550B9" w:rsidRDefault="00655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1E9D" w14:textId="77777777" w:rsidR="006550B9" w:rsidRDefault="00655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DBB1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5F16" w14:textId="77777777" w:rsidR="00C61B3D" w:rsidRDefault="00C61B3D">
      <w:r>
        <w:t>____________________</w:t>
      </w:r>
    </w:p>
  </w:footnote>
  <w:footnote w:type="continuationSeparator" w:id="0">
    <w:p w14:paraId="11E47631" w14:textId="77777777" w:rsidR="00C61B3D" w:rsidRDefault="00C61B3D">
      <w:r>
        <w:continuationSeparator/>
      </w:r>
    </w:p>
  </w:footnote>
  <w:footnote w:id="1">
    <w:p w14:paraId="03C7710D" w14:textId="77777777" w:rsidR="00C95A0A" w:rsidRPr="00386DC0" w:rsidRDefault="00C95A0A" w:rsidP="00C95A0A">
      <w:pPr>
        <w:pStyle w:val="FootnoteText"/>
        <w:ind w:left="0" w:firstLine="0"/>
        <w:rPr>
          <w:lang w:val="ru-RU"/>
        </w:rPr>
      </w:pPr>
      <w:r w:rsidRPr="00386DC0">
        <w:rPr>
          <w:rStyle w:val="FootnoteReference"/>
          <w:lang w:val="ru-RU"/>
        </w:rPr>
        <w:t>*</w:t>
      </w:r>
      <w:r w:rsidRPr="00386DC0">
        <w:rPr>
          <w:lang w:val="ru-RU"/>
        </w:rPr>
        <w:t xml:space="preserve"> </w:t>
      </w:r>
      <w:r w:rsidRPr="00386DC0">
        <w:rPr>
          <w:lang w:val="ru-RU"/>
        </w:rPr>
        <w:tab/>
        <w:t>Настоящий Вопрос должен быть доведен до сведения ИК</w:t>
      </w:r>
      <w:r>
        <w:rPr>
          <w:lang w:val="en-US"/>
        </w:rPr>
        <w:t> </w:t>
      </w:r>
      <w:r w:rsidRPr="00386DC0">
        <w:rPr>
          <w:lang w:val="ru-RU"/>
        </w:rPr>
        <w:t>2, 12, 13 и 17 МСЭ-Т.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1B22" w14:textId="77777777" w:rsidR="006550B9" w:rsidRDefault="00655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1DE6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F6220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8568" w14:textId="77777777" w:rsidR="006550B9" w:rsidRDefault="00655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671209">
    <w:abstractNumId w:val="3"/>
  </w:num>
  <w:num w:numId="2" w16cid:durableId="729500402">
    <w:abstractNumId w:val="5"/>
  </w:num>
  <w:num w:numId="3" w16cid:durableId="1255700047">
    <w:abstractNumId w:val="0"/>
  </w:num>
  <w:num w:numId="4" w16cid:durableId="1208762017">
    <w:abstractNumId w:val="4"/>
  </w:num>
  <w:num w:numId="5" w16cid:durableId="1813013670">
    <w:abstractNumId w:val="7"/>
  </w:num>
  <w:num w:numId="6" w16cid:durableId="2036878625">
    <w:abstractNumId w:val="1"/>
  </w:num>
  <w:num w:numId="7" w16cid:durableId="1850021214">
    <w:abstractNumId w:val="8"/>
  </w:num>
  <w:num w:numId="8" w16cid:durableId="1648626038">
    <w:abstractNumId w:val="6"/>
  </w:num>
  <w:num w:numId="9" w16cid:durableId="111583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00BD"/>
    <w:rsid w:val="00057F69"/>
    <w:rsid w:val="0007270D"/>
    <w:rsid w:val="000827A6"/>
    <w:rsid w:val="00083C9F"/>
    <w:rsid w:val="000924EC"/>
    <w:rsid w:val="000F373B"/>
    <w:rsid w:val="000F6220"/>
    <w:rsid w:val="00116CA4"/>
    <w:rsid w:val="0012517E"/>
    <w:rsid w:val="0013691C"/>
    <w:rsid w:val="001433B7"/>
    <w:rsid w:val="00154B35"/>
    <w:rsid w:val="001577E7"/>
    <w:rsid w:val="001829DE"/>
    <w:rsid w:val="001968FF"/>
    <w:rsid w:val="001B3CC4"/>
    <w:rsid w:val="001B42BC"/>
    <w:rsid w:val="001B5C19"/>
    <w:rsid w:val="001E4380"/>
    <w:rsid w:val="001E7A2A"/>
    <w:rsid w:val="001F1882"/>
    <w:rsid w:val="001F2D1F"/>
    <w:rsid w:val="00203E88"/>
    <w:rsid w:val="00214057"/>
    <w:rsid w:val="00293363"/>
    <w:rsid w:val="002D0376"/>
    <w:rsid w:val="003219E8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472C7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50B9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D6685"/>
    <w:rsid w:val="007E355A"/>
    <w:rsid w:val="008018F7"/>
    <w:rsid w:val="0080275E"/>
    <w:rsid w:val="00804F7F"/>
    <w:rsid w:val="0083065B"/>
    <w:rsid w:val="00837F0F"/>
    <w:rsid w:val="00840B1C"/>
    <w:rsid w:val="00871504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3DE0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D47DD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1883"/>
    <w:rsid w:val="00C95A0A"/>
    <w:rsid w:val="00CA6598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723AA"/>
    <w:rsid w:val="00DA7CC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2AA78"/>
  <w15:docId w15:val="{AE0D7BED-B6B6-4E60-A780-F66E313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F9DE-00D0-48A4-9A14-30ECF695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6</cp:revision>
  <cp:lastPrinted>2012-03-15T14:58:00Z</cp:lastPrinted>
  <dcterms:created xsi:type="dcterms:W3CDTF">2012-05-03T08:15:00Z</dcterms:created>
  <dcterms:modified xsi:type="dcterms:W3CDTF">2024-01-31T09:22:00Z</dcterms:modified>
</cp:coreProperties>
</file>