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260F" w14:textId="77777777" w:rsidR="00C44CD8" w:rsidRPr="00160920" w:rsidRDefault="00C44CD8" w:rsidP="00307E2B">
      <w:pPr>
        <w:pStyle w:val="QuestionNoBR"/>
        <w:spacing w:before="120"/>
        <w:rPr>
          <w:lang w:val="es-ES"/>
        </w:rPr>
      </w:pPr>
      <w:r w:rsidRPr="00307E2B">
        <w:t>cuestión</w:t>
      </w:r>
      <w:r w:rsidRPr="00160920">
        <w:rPr>
          <w:lang w:val="es-ES"/>
        </w:rPr>
        <w:t xml:space="preserve"> uit-r </w:t>
      </w:r>
      <w:r>
        <w:rPr>
          <w:lang w:val="es-ES"/>
        </w:rPr>
        <w:t>290</w:t>
      </w:r>
      <w:r w:rsidRPr="00160920">
        <w:rPr>
          <w:lang w:val="es-ES"/>
        </w:rPr>
        <w:t>/4</w:t>
      </w:r>
    </w:p>
    <w:p w14:paraId="596B1298" w14:textId="77777777" w:rsidR="00C44CD8" w:rsidRPr="00160920" w:rsidRDefault="00C44CD8" w:rsidP="00307E2B">
      <w:pPr>
        <w:pStyle w:val="Questiontitle"/>
        <w:spacing w:before="120"/>
        <w:rPr>
          <w:lang w:val="es-ES"/>
        </w:rPr>
      </w:pPr>
      <w:r w:rsidRPr="00160920">
        <w:rPr>
          <w:lang w:val="es-ES"/>
        </w:rPr>
        <w:t>Medios de radiodifusión por satélite para alerta a la población, reducción</w:t>
      </w:r>
      <w:r w:rsidRPr="00160920">
        <w:rPr>
          <w:lang w:val="es-ES"/>
        </w:rPr>
        <w:br/>
        <w:t>de los efectos de las catástrofes y socorro en caso de catástrofe</w:t>
      </w:r>
    </w:p>
    <w:p w14:paraId="7BB548E0" w14:textId="77777777" w:rsidR="00C44CD8" w:rsidRPr="00160920" w:rsidRDefault="00C44CD8" w:rsidP="00307E2B">
      <w:pPr>
        <w:pStyle w:val="Questiondate"/>
        <w:rPr>
          <w:lang w:val="es-ES"/>
        </w:rPr>
      </w:pPr>
      <w:r>
        <w:rPr>
          <w:lang w:val="es-ES"/>
        </w:rPr>
        <w:t>(2012)</w:t>
      </w:r>
    </w:p>
    <w:p w14:paraId="74B9BCA5" w14:textId="77777777" w:rsidR="00C44CD8" w:rsidRPr="002C4370" w:rsidRDefault="00C44CD8" w:rsidP="00307E2B">
      <w:pPr>
        <w:pStyle w:val="Normalaftertitle0"/>
        <w:spacing w:before="240"/>
        <w:jc w:val="both"/>
        <w:rPr>
          <w:lang w:val="es-ES_tradnl"/>
        </w:rPr>
      </w:pPr>
      <w:r w:rsidRPr="002C4370">
        <w:rPr>
          <w:lang w:val="es-ES_tradnl"/>
        </w:rPr>
        <w:t>La Asamblea de Radiocomunicaciones de la UIT,</w:t>
      </w:r>
    </w:p>
    <w:p w14:paraId="14870F23" w14:textId="77777777" w:rsidR="00C44CD8" w:rsidRPr="00160920" w:rsidRDefault="00C44CD8" w:rsidP="00307E2B">
      <w:pPr>
        <w:pStyle w:val="Call"/>
        <w:jc w:val="both"/>
        <w:rPr>
          <w:lang w:val="es-ES"/>
        </w:rPr>
      </w:pPr>
      <w:r w:rsidRPr="00160920">
        <w:rPr>
          <w:lang w:val="es-ES"/>
        </w:rPr>
        <w:t>considerando</w:t>
      </w:r>
    </w:p>
    <w:p w14:paraId="1C5C7BAC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i/>
          <w:iCs/>
          <w:lang w:val="es-ES"/>
        </w:rPr>
        <w:t>a)</w:t>
      </w:r>
      <w:r w:rsidRPr="00160920">
        <w:rPr>
          <w:lang w:val="es-ES"/>
        </w:rPr>
        <w:tab/>
        <w:t>los desastres naturales causados por los terremotos y sus consecuencias, junto con la posible función de las radiocomunicaciones en las actividades de socorro en caso de catástrofe;</w:t>
      </w:r>
    </w:p>
    <w:p w14:paraId="230133AD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i/>
          <w:iCs/>
          <w:lang w:val="es-ES"/>
        </w:rPr>
        <w:t>b)</w:t>
      </w:r>
      <w:r w:rsidRPr="00160920">
        <w:rPr>
          <w:lang w:val="es-ES"/>
        </w:rPr>
        <w:tab/>
        <w:t xml:space="preserve">la iniciativa del </w:t>
      </w:r>
      <w:proofErr w:type="gramStart"/>
      <w:r w:rsidRPr="00160920">
        <w:rPr>
          <w:lang w:val="es-ES"/>
        </w:rPr>
        <w:t>Secretario General</w:t>
      </w:r>
      <w:proofErr w:type="gramEnd"/>
      <w:r w:rsidRPr="00160920">
        <w:rPr>
          <w:lang w:val="es-ES"/>
        </w:rPr>
        <w:t xml:space="preserve"> de la UIT para contribuir a los esfuerzos globales con el fin de reducir los efectos de las posibles catástrofes futuras;</w:t>
      </w:r>
    </w:p>
    <w:p w14:paraId="0028448D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i/>
          <w:iCs/>
          <w:lang w:val="es-ES"/>
        </w:rPr>
        <w:t>c)</w:t>
      </w:r>
      <w:r w:rsidRPr="00160920">
        <w:rPr>
          <w:lang w:val="es-ES"/>
        </w:rPr>
        <w:tab/>
        <w:t>los aspectos generales de las telecomunicaciones asociados con esas catástrofes, incluidas, entre otras cosas, la predicción, detección, alerta y organización de las actividades de socorro;</w:t>
      </w:r>
    </w:p>
    <w:p w14:paraId="23DA7A64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i/>
          <w:iCs/>
          <w:lang w:val="es-ES"/>
        </w:rPr>
        <w:t>d)</w:t>
      </w:r>
      <w:r w:rsidRPr="00160920">
        <w:rPr>
          <w:lang w:val="es-ES"/>
        </w:rPr>
        <w:tab/>
        <w:t>la existencia de numerosos sistemas de radiocomunicaciones y la disponibilidad actual de una base importante de equipos en la actualidad;</w:t>
      </w:r>
    </w:p>
    <w:p w14:paraId="0F960568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i/>
          <w:iCs/>
          <w:lang w:val="es-ES"/>
        </w:rPr>
        <w:t>e)</w:t>
      </w:r>
      <w:r w:rsidRPr="00160920">
        <w:rPr>
          <w:lang w:val="es-ES"/>
        </w:rPr>
        <w:tab/>
        <w:t>la necesidad de compatibilidad entre los sistemas de radiocomunicaciones para alerta a la población, reducción de los efectos de las catástrofes y socorro en caso de catástrofe y los actuales y futuros receptores,</w:t>
      </w:r>
    </w:p>
    <w:p w14:paraId="095A15B1" w14:textId="77777777" w:rsidR="00C44CD8" w:rsidRPr="00160920" w:rsidRDefault="00C44CD8" w:rsidP="00307E2B">
      <w:pPr>
        <w:pStyle w:val="Call"/>
        <w:jc w:val="both"/>
        <w:rPr>
          <w:lang w:val="es-ES"/>
        </w:rPr>
      </w:pPr>
      <w:r w:rsidRPr="00160920">
        <w:rPr>
          <w:lang w:val="es-ES"/>
        </w:rPr>
        <w:t xml:space="preserve">decide </w:t>
      </w:r>
      <w:r w:rsidRPr="00160920">
        <w:rPr>
          <w:i w:val="0"/>
          <w:iCs/>
          <w:lang w:val="es-ES"/>
        </w:rPr>
        <w:t>poner a estudio la</w:t>
      </w:r>
      <w:r>
        <w:rPr>
          <w:i w:val="0"/>
          <w:iCs/>
          <w:lang w:val="es-ES"/>
        </w:rPr>
        <w:t>s</w:t>
      </w:r>
      <w:r w:rsidRPr="00160920">
        <w:rPr>
          <w:i w:val="0"/>
          <w:iCs/>
          <w:lang w:val="es-ES"/>
        </w:rPr>
        <w:t xml:space="preserve"> siguiente</w:t>
      </w:r>
      <w:r>
        <w:rPr>
          <w:i w:val="0"/>
          <w:iCs/>
          <w:lang w:val="es-ES"/>
        </w:rPr>
        <w:t>s Cuestio</w:t>
      </w:r>
      <w:r w:rsidRPr="00160920">
        <w:rPr>
          <w:i w:val="0"/>
          <w:iCs/>
          <w:lang w:val="es-ES"/>
        </w:rPr>
        <w:t>n</w:t>
      </w:r>
      <w:r>
        <w:rPr>
          <w:i w:val="0"/>
          <w:iCs/>
          <w:lang w:val="es-ES"/>
        </w:rPr>
        <w:t>es</w:t>
      </w:r>
    </w:p>
    <w:p w14:paraId="5FFECF89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bCs/>
          <w:lang w:val="es-ES"/>
        </w:rPr>
        <w:t>1</w:t>
      </w:r>
      <w:r w:rsidRPr="00160920">
        <w:rPr>
          <w:lang w:val="es-ES"/>
        </w:rPr>
        <w:tab/>
        <w:t>¿De qué sistemas de radiodifusión por satélite se dispone para difundir la información y asesorar a las poblaciones pequeñas o grandes, posiblemente a través de las fronteras nacionales?</w:t>
      </w:r>
    </w:p>
    <w:p w14:paraId="4D6CA95D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bCs/>
          <w:lang w:val="es-ES"/>
        </w:rPr>
        <w:t>2</w:t>
      </w:r>
      <w:r w:rsidRPr="00160920">
        <w:rPr>
          <w:lang w:val="es-ES"/>
        </w:rPr>
        <w:tab/>
        <w:t>¿Qué bandas de frecuencia atribuidas a los servicios de radiodifusión por satélite pueden utilizarse para difundir la información y asesorar a las poblaciones pequeñas o grandes, posiblemente a través de las fronteras nacionales?</w:t>
      </w:r>
    </w:p>
    <w:p w14:paraId="5CAA3285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bCs/>
          <w:lang w:val="es-ES"/>
        </w:rPr>
        <w:t>3</w:t>
      </w:r>
      <w:r w:rsidRPr="00160920">
        <w:rPr>
          <w:lang w:val="es-ES"/>
        </w:rPr>
        <w:tab/>
        <w:t>¿Qué equipos de radiodifusión por satélite existen actualmente para casos de catástrofe importante?</w:t>
      </w:r>
    </w:p>
    <w:p w14:paraId="0860FB13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bCs/>
          <w:lang w:val="es-ES"/>
        </w:rPr>
        <w:t>4</w:t>
      </w:r>
      <w:r w:rsidRPr="00160920">
        <w:rPr>
          <w:lang w:val="es-ES"/>
        </w:rPr>
        <w:tab/>
        <w:t>¿Qué procedimientos existen actualmente para coordinar a nivel internacional los esfuerzos de los operadores de radiodifusión por satélite?</w:t>
      </w:r>
    </w:p>
    <w:p w14:paraId="0B8CCAD1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bCs/>
          <w:lang w:val="es-ES"/>
        </w:rPr>
        <w:t>5</w:t>
      </w:r>
      <w:r w:rsidRPr="00160920">
        <w:rPr>
          <w:lang w:val="es-ES"/>
        </w:rPr>
        <w:tab/>
        <w:t>¿Qué medidas adoptan las entidades de radiodifusión por satélite de todo el mundo en caso de catástrofe importante?</w:t>
      </w:r>
    </w:p>
    <w:p w14:paraId="334D6F45" w14:textId="77777777" w:rsidR="00C44CD8" w:rsidRPr="00160920" w:rsidRDefault="00C44CD8" w:rsidP="00307E2B">
      <w:pPr>
        <w:jc w:val="both"/>
        <w:rPr>
          <w:lang w:val="es-ES"/>
        </w:rPr>
      </w:pPr>
      <w:r w:rsidRPr="00C44CD8">
        <w:rPr>
          <w:bCs/>
          <w:lang w:val="es-ES"/>
        </w:rPr>
        <w:t>6</w:t>
      </w:r>
      <w:r w:rsidRPr="00160920">
        <w:rPr>
          <w:lang w:val="es-ES"/>
        </w:rPr>
        <w:tab/>
        <w:t>¿Cuáles son los requisitos técnicos para los futuros sistemas de radiocomunicaciones por satélite utilizados para alerta a la población, reducción de los efectos de las catástrofes y socorro y en caso de catástrofe?</w:t>
      </w:r>
    </w:p>
    <w:p w14:paraId="3CB27E83" w14:textId="77777777" w:rsidR="00C44CD8" w:rsidRPr="00160920" w:rsidRDefault="00C44CD8" w:rsidP="00307E2B">
      <w:pPr>
        <w:pStyle w:val="Call"/>
        <w:jc w:val="both"/>
        <w:rPr>
          <w:lang w:val="es-ES"/>
        </w:rPr>
      </w:pPr>
      <w:r w:rsidRPr="00160920">
        <w:rPr>
          <w:lang w:val="es-ES"/>
        </w:rPr>
        <w:t>decide también</w:t>
      </w:r>
    </w:p>
    <w:p w14:paraId="26AC3644" w14:textId="77777777" w:rsidR="00CF4DCC" w:rsidRDefault="00CF4DCC" w:rsidP="00307E2B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37AA9DE7" w14:textId="77777777" w:rsidR="00CF4DCC" w:rsidRDefault="00CF4DCC" w:rsidP="00307E2B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 xml:space="preserve">que dichos </w:t>
      </w:r>
      <w:r w:rsidR="00491FBA">
        <w:t>estudios se terminen en 2021</w:t>
      </w:r>
      <w:r>
        <w:t xml:space="preserve"> como muy tarde.</w:t>
      </w:r>
    </w:p>
    <w:p w14:paraId="27788089" w14:textId="77777777" w:rsidR="00C44CD8" w:rsidRPr="0008549C" w:rsidRDefault="00C44CD8" w:rsidP="00307E2B">
      <w:pPr>
        <w:pStyle w:val="Note"/>
        <w:spacing w:before="120"/>
        <w:jc w:val="both"/>
        <w:rPr>
          <w:sz w:val="24"/>
          <w:szCs w:val="24"/>
          <w:lang w:val="es-ES"/>
        </w:rPr>
      </w:pPr>
      <w:r w:rsidRPr="0008549C">
        <w:rPr>
          <w:sz w:val="24"/>
          <w:szCs w:val="24"/>
          <w:lang w:val="es-ES"/>
        </w:rPr>
        <w:t>NOTA – Esta actividad debe ser coordinada con otras Comisiones de Estudio, en particular con la Comisión de Estudio 2 del UIT</w:t>
      </w:r>
      <w:r w:rsidRPr="0008549C">
        <w:rPr>
          <w:sz w:val="24"/>
          <w:szCs w:val="24"/>
          <w:lang w:val="es-ES"/>
        </w:rPr>
        <w:noBreakHyphen/>
        <w:t>T y l</w:t>
      </w:r>
      <w:r w:rsidR="009959CC" w:rsidRPr="0008549C">
        <w:rPr>
          <w:sz w:val="24"/>
          <w:szCs w:val="24"/>
          <w:lang w:val="es-ES"/>
        </w:rPr>
        <w:t>a Comisión de Estudio 2 del UIT-</w:t>
      </w:r>
      <w:r w:rsidRPr="0008549C">
        <w:rPr>
          <w:sz w:val="24"/>
          <w:szCs w:val="24"/>
          <w:lang w:val="es-ES"/>
        </w:rPr>
        <w:t>D.</w:t>
      </w:r>
    </w:p>
    <w:p w14:paraId="54E7C489" w14:textId="77777777" w:rsidR="00C44CD8" w:rsidRDefault="00C44CD8" w:rsidP="00307E2B">
      <w:pPr>
        <w:spacing w:before="240"/>
        <w:jc w:val="both"/>
        <w:rPr>
          <w:lang w:val="es-ES"/>
        </w:rPr>
      </w:pPr>
      <w:r w:rsidRPr="00160920">
        <w:rPr>
          <w:lang w:val="es-ES"/>
        </w:rPr>
        <w:t>Categoría: S1</w:t>
      </w:r>
    </w:p>
    <w:sectPr w:rsidR="00C44CD8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FACD" w14:textId="77777777" w:rsidR="00C44CD8" w:rsidRDefault="00C44CD8">
      <w:r>
        <w:separator/>
      </w:r>
    </w:p>
  </w:endnote>
  <w:endnote w:type="continuationSeparator" w:id="0">
    <w:p w14:paraId="54192714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BB15" w14:textId="7777777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2B2B3E">
      <w:rPr>
        <w:lang w:val="en-US"/>
      </w:rPr>
      <w:t>M:\BRSGD\TEXT2012\SG04\000\001s.docx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A185" w14:textId="77777777" w:rsidR="00C44CD8" w:rsidRDefault="00C44CD8">
      <w:r>
        <w:t>____________________</w:t>
      </w:r>
    </w:p>
  </w:footnote>
  <w:footnote w:type="continuationSeparator" w:id="0">
    <w:p w14:paraId="6AE0F4F9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E4C0" w14:textId="5D280801" w:rsidR="00C44CD8" w:rsidRPr="00307E2B" w:rsidRDefault="00C44CD8" w:rsidP="00506BED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50A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962D2"/>
    <w:rsid w:val="000B1937"/>
    <w:rsid w:val="000C3C50"/>
    <w:rsid w:val="000C5BDA"/>
    <w:rsid w:val="00105A36"/>
    <w:rsid w:val="00110AFA"/>
    <w:rsid w:val="001209FB"/>
    <w:rsid w:val="00124FF7"/>
    <w:rsid w:val="0014311A"/>
    <w:rsid w:val="001568EF"/>
    <w:rsid w:val="00190B55"/>
    <w:rsid w:val="001B0C14"/>
    <w:rsid w:val="001B3313"/>
    <w:rsid w:val="001B59F5"/>
    <w:rsid w:val="001B7683"/>
    <w:rsid w:val="001C5CC7"/>
    <w:rsid w:val="001E448C"/>
    <w:rsid w:val="00225C73"/>
    <w:rsid w:val="00233C95"/>
    <w:rsid w:val="00250D17"/>
    <w:rsid w:val="002561A4"/>
    <w:rsid w:val="00274AF5"/>
    <w:rsid w:val="0028559E"/>
    <w:rsid w:val="00286286"/>
    <w:rsid w:val="00290307"/>
    <w:rsid w:val="00296DC0"/>
    <w:rsid w:val="002B2B3E"/>
    <w:rsid w:val="002B6DE8"/>
    <w:rsid w:val="002C08B4"/>
    <w:rsid w:val="002D1F79"/>
    <w:rsid w:val="002D7604"/>
    <w:rsid w:val="002E0CE6"/>
    <w:rsid w:val="002F7AB6"/>
    <w:rsid w:val="00307E2B"/>
    <w:rsid w:val="00324C9B"/>
    <w:rsid w:val="003366F2"/>
    <w:rsid w:val="00343931"/>
    <w:rsid w:val="00344C92"/>
    <w:rsid w:val="0037142C"/>
    <w:rsid w:val="00377C50"/>
    <w:rsid w:val="0038044C"/>
    <w:rsid w:val="00380A7C"/>
    <w:rsid w:val="003A16DE"/>
    <w:rsid w:val="003C0613"/>
    <w:rsid w:val="003C52F3"/>
    <w:rsid w:val="003E30FF"/>
    <w:rsid w:val="003E3632"/>
    <w:rsid w:val="003E3867"/>
    <w:rsid w:val="003E4083"/>
    <w:rsid w:val="004049E9"/>
    <w:rsid w:val="00413E2B"/>
    <w:rsid w:val="00420F0B"/>
    <w:rsid w:val="004344D4"/>
    <w:rsid w:val="0044604A"/>
    <w:rsid w:val="00450883"/>
    <w:rsid w:val="004649CF"/>
    <w:rsid w:val="00466B1D"/>
    <w:rsid w:val="0047112F"/>
    <w:rsid w:val="00477A86"/>
    <w:rsid w:val="00491FBA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8588C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5FE6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65217"/>
    <w:rsid w:val="00870A2A"/>
    <w:rsid w:val="00871A6A"/>
    <w:rsid w:val="00875632"/>
    <w:rsid w:val="00896614"/>
    <w:rsid w:val="008A364B"/>
    <w:rsid w:val="008B0632"/>
    <w:rsid w:val="008C4F9E"/>
    <w:rsid w:val="008D584D"/>
    <w:rsid w:val="008D6D08"/>
    <w:rsid w:val="008F749B"/>
    <w:rsid w:val="00923903"/>
    <w:rsid w:val="009249BF"/>
    <w:rsid w:val="00966982"/>
    <w:rsid w:val="009762AA"/>
    <w:rsid w:val="0098301B"/>
    <w:rsid w:val="00993D56"/>
    <w:rsid w:val="009959CC"/>
    <w:rsid w:val="009D2477"/>
    <w:rsid w:val="009E529C"/>
    <w:rsid w:val="009F2090"/>
    <w:rsid w:val="00A022BA"/>
    <w:rsid w:val="00A052BA"/>
    <w:rsid w:val="00A31782"/>
    <w:rsid w:val="00A3205A"/>
    <w:rsid w:val="00A50EBB"/>
    <w:rsid w:val="00A602DA"/>
    <w:rsid w:val="00A73FFD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150AB"/>
    <w:rsid w:val="00B20950"/>
    <w:rsid w:val="00B25724"/>
    <w:rsid w:val="00B35C9B"/>
    <w:rsid w:val="00B4285C"/>
    <w:rsid w:val="00BB38AC"/>
    <w:rsid w:val="00BC6A51"/>
    <w:rsid w:val="00BF7146"/>
    <w:rsid w:val="00BF7CCC"/>
    <w:rsid w:val="00C36487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A0B63"/>
    <w:rsid w:val="00DB0FA6"/>
    <w:rsid w:val="00DD0CDC"/>
    <w:rsid w:val="00DD7D50"/>
    <w:rsid w:val="00E14B8C"/>
    <w:rsid w:val="00E23304"/>
    <w:rsid w:val="00E302E3"/>
    <w:rsid w:val="00E31F8D"/>
    <w:rsid w:val="00E60DB2"/>
    <w:rsid w:val="00E64671"/>
    <w:rsid w:val="00E7293F"/>
    <w:rsid w:val="00E73ED1"/>
    <w:rsid w:val="00E80010"/>
    <w:rsid w:val="00E82059"/>
    <w:rsid w:val="00E93B2B"/>
    <w:rsid w:val="00EF1EF9"/>
    <w:rsid w:val="00F27EB2"/>
    <w:rsid w:val="00F50261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DB8EB"/>
  <w15:docId w15:val="{93D32041-8741-4C8A-BA7C-0BC7FA1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7219-017F-4B36-8B6D-46341953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</cp:lastModifiedBy>
  <cp:revision>6</cp:revision>
  <cp:lastPrinted>2012-03-12T15:13:00Z</cp:lastPrinted>
  <dcterms:created xsi:type="dcterms:W3CDTF">2012-05-07T10:17:00Z</dcterms:created>
  <dcterms:modified xsi:type="dcterms:W3CDTF">2024-02-01T08:11:00Z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