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0DCF" w14:textId="77777777" w:rsidR="00F07D87" w:rsidRPr="006C095C" w:rsidRDefault="00F07D87" w:rsidP="00571185">
      <w:pPr>
        <w:pStyle w:val="QuestionNo"/>
        <w:rPr>
          <w:rFonts w:ascii="Times New Roman" w:eastAsia="SimSun" w:hAnsi="Times New Roman" w:cs="Times New Roman"/>
          <w:lang w:eastAsia="zh-CN"/>
        </w:rPr>
      </w:pPr>
      <w:r w:rsidRPr="006C095C">
        <w:rPr>
          <w:rFonts w:ascii="Times New Roman" w:eastAsia="SimSun" w:hAnsi="Times New Roman" w:cs="Times New Roman"/>
          <w:lang w:eastAsia="zh-CN"/>
        </w:rPr>
        <w:t>ITU-R 291/4</w:t>
      </w:r>
      <w:r w:rsidRPr="006C095C">
        <w:rPr>
          <w:rFonts w:ascii="Times New Roman" w:eastAsia="SimSun" w:hAnsi="Times New Roman" w:cs="Times New Roman" w:hint="eastAsia"/>
          <w:lang w:eastAsia="zh-CN"/>
        </w:rPr>
        <w:t>号课题</w:t>
      </w:r>
    </w:p>
    <w:p w14:paraId="14208CCD" w14:textId="77777777" w:rsidR="00F07D87" w:rsidRPr="006C095C" w:rsidRDefault="00F07D87" w:rsidP="00571185">
      <w:pPr>
        <w:pStyle w:val="Questiontitle"/>
        <w:rPr>
          <w:rFonts w:ascii="Times New Roman" w:eastAsia="SimSun" w:hAnsi="Times New Roman" w:cs="Times New Roman"/>
          <w:lang w:eastAsia="zh-CN"/>
        </w:rPr>
      </w:pPr>
      <w:r w:rsidRPr="006C095C">
        <w:rPr>
          <w:rFonts w:ascii="Times New Roman" w:eastAsia="SimSun" w:hAnsi="Times New Roman" w:cs="Times New Roman"/>
          <w:lang w:eastAsia="zh-CN"/>
        </w:rPr>
        <w:t>综合</w:t>
      </w:r>
      <w:r w:rsidRPr="006C095C">
        <w:rPr>
          <w:rFonts w:ascii="Times New Roman" w:eastAsia="SimSun" w:hAnsi="Times New Roman" w:cs="Times New Roman"/>
          <w:lang w:eastAsia="ko-KR"/>
        </w:rPr>
        <w:t>MSS</w:t>
      </w:r>
      <w:r w:rsidRPr="006C095C">
        <w:rPr>
          <w:rFonts w:ascii="Times New Roman" w:eastAsia="SimSun" w:hAnsi="Times New Roman" w:cs="Times New Roman"/>
          <w:lang w:eastAsia="zh-CN"/>
        </w:rPr>
        <w:t>系统的体系架构和性能问题</w:t>
      </w:r>
    </w:p>
    <w:p w14:paraId="3FC65CB4" w14:textId="77777777" w:rsidR="00F07D87" w:rsidRPr="006C095C" w:rsidRDefault="00F07D87" w:rsidP="00571185">
      <w:pPr>
        <w:pStyle w:val="Questiondate"/>
        <w:rPr>
          <w:rFonts w:eastAsia="SimSun" w:cs="Times New Roman"/>
          <w:i/>
          <w:iCs/>
          <w:lang w:eastAsia="zh-CN"/>
        </w:rPr>
      </w:pPr>
      <w:r w:rsidRPr="006C095C">
        <w:rPr>
          <w:rFonts w:eastAsia="SimSun" w:cs="Times New Roman"/>
          <w:iCs/>
          <w:lang w:eastAsia="zh-CN"/>
        </w:rPr>
        <w:t>（</w:t>
      </w:r>
      <w:r w:rsidRPr="006C095C">
        <w:rPr>
          <w:rFonts w:eastAsia="SimSun" w:cs="Times New Roman" w:hint="eastAsia"/>
          <w:iCs/>
          <w:lang w:eastAsia="zh-CN"/>
        </w:rPr>
        <w:t>2014</w:t>
      </w:r>
      <w:r w:rsidRPr="006C095C">
        <w:rPr>
          <w:rFonts w:eastAsia="SimSun" w:cs="Times New Roman"/>
          <w:iCs/>
          <w:lang w:eastAsia="zh-CN"/>
        </w:rPr>
        <w:t>年）</w:t>
      </w:r>
    </w:p>
    <w:p w14:paraId="37DF4320" w14:textId="77777777" w:rsidR="00F07D87" w:rsidRPr="006C095C" w:rsidRDefault="00F07D87" w:rsidP="00571185">
      <w:pPr>
        <w:pStyle w:val="Normalaftertitle"/>
        <w:rPr>
          <w:rFonts w:eastAsia="SimSun"/>
          <w:szCs w:val="24"/>
          <w:lang w:eastAsia="zh-CN"/>
        </w:rPr>
      </w:pPr>
      <w:r w:rsidRPr="006C095C">
        <w:rPr>
          <w:rFonts w:eastAsia="SimSun"/>
          <w:szCs w:val="24"/>
          <w:lang w:eastAsia="zh-CN"/>
        </w:rPr>
        <w:t>国际电联无线电通信全会，</w:t>
      </w:r>
    </w:p>
    <w:p w14:paraId="0B1F0562" w14:textId="77777777" w:rsidR="00F07D87" w:rsidRPr="006C095C" w:rsidRDefault="00F07D87" w:rsidP="00571185">
      <w:pPr>
        <w:pStyle w:val="Call"/>
        <w:jc w:val="both"/>
        <w:rPr>
          <w:i/>
          <w:iCs/>
          <w:lang w:eastAsia="zh-CN"/>
        </w:rPr>
      </w:pPr>
      <w:r w:rsidRPr="006C095C">
        <w:rPr>
          <w:rFonts w:hint="eastAsia"/>
          <w:iCs/>
          <w:lang w:eastAsia="zh-CN"/>
        </w:rPr>
        <w:t>考虑到</w:t>
      </w:r>
    </w:p>
    <w:p w14:paraId="401E4383" w14:textId="77777777" w:rsidR="00F07D87" w:rsidRPr="006C095C" w:rsidRDefault="00F07D87" w:rsidP="00571185">
      <w:pPr>
        <w:spacing w:before="120" w:line="240" w:lineRule="auto"/>
        <w:rPr>
          <w:rFonts w:ascii="Times New Roman" w:eastAsia="SimSun" w:hAnsi="Times New Roman" w:cs="Times New Roman"/>
          <w:lang w:eastAsia="zh-CN"/>
        </w:rPr>
      </w:pPr>
      <w:r w:rsidRPr="006C095C">
        <w:rPr>
          <w:rFonts w:ascii="Times New Roman" w:eastAsia="SimSun" w:hAnsi="Times New Roman" w:cs="Times New Roman"/>
          <w:i/>
          <w:iCs/>
          <w:lang w:eastAsia="zh-CN"/>
        </w:rPr>
        <w:t>a)</w:t>
      </w:r>
      <w:r w:rsidRPr="006C095C">
        <w:rPr>
          <w:rFonts w:ascii="Times New Roman" w:eastAsia="SimSun" w:hAnsi="Times New Roman" w:cs="Times New Roman"/>
          <w:lang w:eastAsia="zh-CN"/>
        </w:rPr>
        <w:tab/>
      </w:r>
      <w:r w:rsidRPr="006C095C">
        <w:rPr>
          <w:rFonts w:ascii="Times New Roman" w:eastAsia="SimSun" w:hAnsi="Times New Roman" w:cs="Times New Roman"/>
          <w:lang w:eastAsia="zh-CN"/>
        </w:rPr>
        <w:t>综合卫星移动业务（</w:t>
      </w:r>
      <w:r w:rsidRPr="006C095C">
        <w:rPr>
          <w:rFonts w:ascii="Times New Roman" w:eastAsia="SimSun" w:hAnsi="Times New Roman" w:cs="Times New Roman"/>
          <w:lang w:eastAsia="ko-KR"/>
        </w:rPr>
        <w:t>MSS</w:t>
      </w:r>
      <w:r w:rsidRPr="006C095C">
        <w:rPr>
          <w:rFonts w:ascii="Times New Roman" w:eastAsia="SimSun" w:hAnsi="Times New Roman" w:cs="Times New Roman"/>
          <w:lang w:eastAsia="zh-CN"/>
        </w:rPr>
        <w:t>）系统是高效的空间</w:t>
      </w:r>
      <w:r w:rsidRPr="006C095C">
        <w:rPr>
          <w:rFonts w:ascii="Times New Roman" w:eastAsia="SimSun" w:hAnsi="Times New Roman" w:cs="Times New Roman"/>
          <w:lang w:eastAsia="zh-CN"/>
        </w:rPr>
        <w:t>/</w:t>
      </w:r>
      <w:r w:rsidRPr="006C095C">
        <w:rPr>
          <w:rFonts w:ascii="Times New Roman" w:eastAsia="SimSun" w:hAnsi="Times New Roman" w:cs="Times New Roman"/>
          <w:lang w:eastAsia="zh-CN"/>
        </w:rPr>
        <w:t>地面基础设施，具有很高的频谱使用效率并能够提供符合公众利益的诸多不同益处，</w:t>
      </w:r>
      <w:proofErr w:type="gramStart"/>
      <w:r w:rsidRPr="006C095C">
        <w:rPr>
          <w:rFonts w:ascii="Times New Roman" w:eastAsia="SimSun" w:hAnsi="Times New Roman" w:cs="Times New Roman"/>
          <w:lang w:eastAsia="zh-CN"/>
        </w:rPr>
        <w:t>包括为手持或便携终端提供多媒体宽带业务以及公众保护和赈灾解决方案；</w:t>
      </w:r>
      <w:proofErr w:type="gramEnd"/>
    </w:p>
    <w:p w14:paraId="6410DA4B"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zh-CN"/>
        </w:rPr>
        <w:t>b)</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若干综合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系统示例已得到考虑，如，带有地面中继器的卫星数字多媒体宽带广播系统和带有地面辅助基站的卫星移动宽带通信系统，</w:t>
      </w:r>
      <w:proofErr w:type="gramStart"/>
      <w:r w:rsidRPr="006C095C">
        <w:rPr>
          <w:rFonts w:ascii="Times New Roman" w:eastAsia="SimSun" w:hAnsi="Times New Roman" w:cs="Times New Roman"/>
          <w:szCs w:val="24"/>
          <w:lang w:eastAsia="zh-CN"/>
        </w:rPr>
        <w:t>且预计这些</w:t>
      </w:r>
      <w:bookmarkStart w:id="0" w:name="OLE_LINK1"/>
      <w:bookmarkStart w:id="1" w:name="OLE_LINK2"/>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bookmarkEnd w:id="0"/>
      <w:bookmarkEnd w:id="1"/>
      <w:r w:rsidRPr="006C095C">
        <w:rPr>
          <w:rFonts w:ascii="Times New Roman" w:eastAsia="SimSun" w:hAnsi="Times New Roman" w:cs="Times New Roman"/>
          <w:szCs w:val="24"/>
          <w:lang w:eastAsia="zh-CN"/>
        </w:rPr>
        <w:t>的示例将进一步增加；</w:t>
      </w:r>
      <w:proofErr w:type="gramEnd"/>
    </w:p>
    <w:p w14:paraId="75936A0D"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c</w:t>
      </w:r>
      <w:r w:rsidRPr="006C095C">
        <w:rPr>
          <w:rFonts w:ascii="Times New Roman" w:eastAsia="SimSun" w:hAnsi="Times New Roman" w:cs="Times New Roman"/>
          <w:i/>
          <w:iCs/>
          <w:szCs w:val="24"/>
          <w:lang w:eastAsia="zh-CN"/>
        </w:rPr>
        <w:t>)</w:t>
      </w:r>
      <w:r w:rsidRPr="006C095C">
        <w:rPr>
          <w:rFonts w:ascii="Times New Roman" w:eastAsia="SimSun" w:hAnsi="Times New Roman" w:cs="Times New Roman"/>
          <w:szCs w:val="24"/>
          <w:lang w:eastAsia="zh-CN"/>
        </w:rPr>
        <w:tab/>
      </w:r>
      <w:proofErr w:type="gramStart"/>
      <w:r w:rsidRPr="006C095C">
        <w:rPr>
          <w:rFonts w:ascii="Times New Roman" w:eastAsia="SimSun" w:hAnsi="Times New Roman" w:cs="Times New Roman"/>
          <w:lang w:eastAsia="zh-CN"/>
        </w:rPr>
        <w:t>受卫星和网管系统控制的</w:t>
      </w:r>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r w:rsidRPr="006C095C">
        <w:rPr>
          <w:rFonts w:ascii="Times New Roman" w:eastAsia="SimSun" w:hAnsi="Times New Roman" w:cs="Times New Roman"/>
          <w:lang w:eastAsia="zh-CN"/>
        </w:rPr>
        <w:t>的地面部分使用的</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lang w:eastAsia="zh-CN"/>
        </w:rPr>
        <w:t>频段部分与运行中的相关卫星移动系统相同；</w:t>
      </w:r>
      <w:proofErr w:type="gramEnd"/>
    </w:p>
    <w:p w14:paraId="335869C3"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d</w:t>
      </w:r>
      <w:r w:rsidRPr="006C095C">
        <w:rPr>
          <w:rFonts w:ascii="Times New Roman" w:eastAsia="SimSun" w:hAnsi="Times New Roman" w:cs="Times New Roman"/>
          <w:i/>
          <w:iCs/>
          <w:szCs w:val="24"/>
          <w:lang w:eastAsia="zh-CN"/>
        </w:rPr>
        <w:t>)</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卫星与地面辅助部分（</w:t>
      </w:r>
      <w:r w:rsidRPr="006C095C">
        <w:rPr>
          <w:rFonts w:ascii="Times New Roman" w:eastAsia="SimSun" w:hAnsi="Times New Roman" w:cs="Times New Roman"/>
          <w:szCs w:val="24"/>
          <w:lang w:eastAsia="ko-KR"/>
        </w:rPr>
        <w:t>CGC</w:t>
      </w:r>
      <w:r w:rsidRPr="006C095C">
        <w:rPr>
          <w:rFonts w:ascii="Times New Roman" w:eastAsia="SimSun" w:hAnsi="Times New Roman" w:cs="Times New Roman"/>
          <w:szCs w:val="24"/>
          <w:lang w:eastAsia="zh-CN"/>
        </w:rPr>
        <w:t>）之间进行频率复用最终意味着将出现同信道干扰，使</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系统的性能劣化。</w:t>
      </w:r>
      <w:proofErr w:type="gramStart"/>
      <w:r w:rsidRPr="006C095C">
        <w:rPr>
          <w:rFonts w:ascii="Times New Roman" w:eastAsia="SimSun" w:hAnsi="Times New Roman" w:cs="Times New Roman"/>
          <w:szCs w:val="24"/>
          <w:lang w:eastAsia="zh-CN"/>
        </w:rPr>
        <w:t>该问题是作为系统内干扰问题得到处理的；</w:t>
      </w:r>
      <w:proofErr w:type="gramEnd"/>
    </w:p>
    <w:p w14:paraId="61DE2D30"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i/>
          <w:iCs/>
          <w:szCs w:val="24"/>
          <w:lang w:eastAsia="ko-KR"/>
        </w:rPr>
        <w:t>e)</w:t>
      </w:r>
      <w:r w:rsidRPr="006C095C">
        <w:rPr>
          <w:rFonts w:ascii="Times New Roman" w:eastAsia="SimSun" w:hAnsi="Times New Roman" w:cs="Times New Roman"/>
          <w:szCs w:val="24"/>
          <w:lang w:eastAsia="ko-KR"/>
        </w:rPr>
        <w:tab/>
      </w:r>
      <w:r w:rsidRPr="006C095C">
        <w:rPr>
          <w:rFonts w:ascii="Times New Roman" w:eastAsia="SimSun" w:hAnsi="Times New Roman" w:cs="Times New Roman"/>
          <w:szCs w:val="24"/>
          <w:lang w:eastAsia="zh-CN"/>
        </w:rPr>
        <w:t>在诸多地面</w:t>
      </w:r>
      <w:r w:rsidRPr="006C095C">
        <w:rPr>
          <w:rFonts w:ascii="Times New Roman" w:eastAsia="SimSun" w:hAnsi="Times New Roman" w:cs="Times New Roman"/>
          <w:lang w:eastAsia="zh-CN"/>
        </w:rPr>
        <w:t>系统</w:t>
      </w:r>
      <w:r w:rsidRPr="006C095C">
        <w:rPr>
          <w:rFonts w:ascii="Times New Roman" w:eastAsia="SimSun" w:hAnsi="Times New Roman" w:cs="Times New Roman"/>
          <w:szCs w:val="24"/>
          <w:lang w:eastAsia="zh-CN"/>
        </w:rPr>
        <w:t>标准中，已采用很多旨在提高性能和加强频谱效率的先进技术，或被人们考虑采用，</w:t>
      </w:r>
      <w:proofErr w:type="gramStart"/>
      <w:r w:rsidRPr="006C095C">
        <w:rPr>
          <w:rFonts w:ascii="Times New Roman" w:eastAsia="SimSun" w:hAnsi="Times New Roman" w:cs="Times New Roman"/>
          <w:szCs w:val="24"/>
          <w:lang w:eastAsia="zh-CN"/>
        </w:rPr>
        <w:t>以便在未来加以实施；</w:t>
      </w:r>
      <w:proofErr w:type="gramEnd"/>
    </w:p>
    <w:p w14:paraId="237871FE"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i/>
          <w:iCs/>
          <w:szCs w:val="24"/>
          <w:lang w:eastAsia="zh-CN"/>
        </w:rPr>
        <w:t>f)</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为确保频谱和轨道的有效利用，</w:t>
      </w:r>
      <w:proofErr w:type="gramStart"/>
      <w:r w:rsidRPr="006C095C">
        <w:rPr>
          <w:rFonts w:ascii="Times New Roman" w:eastAsia="SimSun" w:hAnsi="Times New Roman" w:cs="Times New Roman"/>
          <w:lang w:eastAsia="zh-CN"/>
        </w:rPr>
        <w:t>可能有必要确定最优系统架构和系统性能；</w:t>
      </w:r>
      <w:proofErr w:type="gramEnd"/>
    </w:p>
    <w:p w14:paraId="5EB9D1CC"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i/>
          <w:iCs/>
          <w:szCs w:val="24"/>
          <w:lang w:eastAsia="zh-CN"/>
        </w:rPr>
        <w:t>g)</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可能有必要制定有关某些系统特性的建议书，</w:t>
      </w:r>
    </w:p>
    <w:p w14:paraId="19B2659D" w14:textId="77777777" w:rsidR="00F07D87" w:rsidRPr="006C095C" w:rsidRDefault="00F07D87" w:rsidP="00571185">
      <w:pPr>
        <w:pStyle w:val="Call"/>
        <w:jc w:val="both"/>
        <w:rPr>
          <w:rFonts w:ascii="Times New Roman" w:eastAsia="SimSun" w:hAnsi="Times New Roman"/>
          <w:szCs w:val="24"/>
          <w:lang w:eastAsia="zh-CN"/>
        </w:rPr>
      </w:pPr>
      <w:r w:rsidRPr="006C095C">
        <w:rPr>
          <w:rFonts w:hint="eastAsia"/>
          <w:iCs/>
          <w:lang w:eastAsia="zh-CN"/>
        </w:rPr>
        <w:t>做出决定，</w:t>
      </w:r>
      <w:r w:rsidRPr="006C095C">
        <w:rPr>
          <w:rFonts w:ascii="Times New Roman" w:eastAsia="SimSun" w:hAnsi="Times New Roman" w:hint="eastAsia"/>
          <w:iCs/>
          <w:lang w:eastAsia="zh-CN"/>
        </w:rPr>
        <w:t>应当研究下列课题</w:t>
      </w:r>
    </w:p>
    <w:p w14:paraId="6BF0FE17"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bCs/>
          <w:szCs w:val="24"/>
          <w:lang w:eastAsia="zh-CN"/>
        </w:rPr>
        <w:t>1</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系统的优选业务情形和网络架构有哪些，以支持广泛的应用及数据传输速率，包括机器对机器通信和未来移动宽带通信？</w:t>
      </w:r>
    </w:p>
    <w:p w14:paraId="1750B231"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ko-KR"/>
        </w:rPr>
        <w:t>2</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考虑到第</w:t>
      </w:r>
      <w:r w:rsidRPr="006C095C">
        <w:rPr>
          <w:rFonts w:ascii="Times New Roman" w:eastAsia="SimSun" w:hAnsi="Times New Roman" w:cs="Times New Roman"/>
          <w:lang w:eastAsia="zh-CN"/>
        </w:rPr>
        <w:t>1</w:t>
      </w:r>
      <w:r w:rsidRPr="006C095C">
        <w:rPr>
          <w:rFonts w:ascii="Times New Roman" w:eastAsia="SimSun" w:hAnsi="Times New Roman" w:cs="Times New Roman"/>
          <w:lang w:eastAsia="zh-CN"/>
        </w:rPr>
        <w:t>段的内容，哪些</w:t>
      </w:r>
      <w:r w:rsidRPr="006C095C">
        <w:rPr>
          <w:rFonts w:ascii="Times New Roman" w:eastAsia="SimSun" w:hAnsi="Times New Roman" w:cs="Times New Roman"/>
          <w:szCs w:val="24"/>
          <w:lang w:eastAsia="zh-CN"/>
        </w:rPr>
        <w:t>业务情形和</w:t>
      </w:r>
      <w:r w:rsidRPr="006C095C">
        <w:rPr>
          <w:rFonts w:ascii="Times New Roman" w:eastAsia="SimSun" w:hAnsi="Times New Roman" w:cs="Times New Roman"/>
          <w:lang w:eastAsia="zh-CN"/>
        </w:rPr>
        <w:t>网络架构具有更可取的综合成本效益？</w:t>
      </w:r>
    </w:p>
    <w:p w14:paraId="1CCC9F30" w14:textId="77777777" w:rsidR="00F07D87" w:rsidRPr="006C095C" w:rsidRDefault="00F07D87" w:rsidP="00571185">
      <w:pPr>
        <w:spacing w:before="120" w:line="240" w:lineRule="auto"/>
        <w:rPr>
          <w:rFonts w:ascii="Times New Roman" w:eastAsia="SimSun" w:hAnsi="Times New Roman" w:cs="Times New Roman"/>
          <w:szCs w:val="24"/>
        </w:rPr>
      </w:pPr>
      <w:r w:rsidRPr="006C095C">
        <w:rPr>
          <w:rFonts w:ascii="Times New Roman" w:eastAsia="SimSun" w:hAnsi="Times New Roman" w:cs="Times New Roman"/>
          <w:bCs/>
          <w:szCs w:val="24"/>
        </w:rPr>
        <w:t>3</w:t>
      </w:r>
      <w:r w:rsidRPr="006C095C">
        <w:rPr>
          <w:rFonts w:ascii="Times New Roman" w:eastAsia="SimSun" w:hAnsi="Times New Roman" w:cs="Times New Roman"/>
          <w:szCs w:val="24"/>
        </w:rPr>
        <w:tab/>
      </w:r>
      <w:r w:rsidRPr="006C095C">
        <w:rPr>
          <w:rFonts w:ascii="Times New Roman" w:eastAsia="SimSun" w:hAnsi="Times New Roman" w:cs="Times New Roman"/>
          <w:lang w:eastAsia="zh-CN"/>
        </w:rPr>
        <w:t>哪些是综合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w:t>
      </w:r>
      <w:r w:rsidRPr="006C095C">
        <w:rPr>
          <w:rFonts w:ascii="Times New Roman" w:eastAsia="SimSun" w:hAnsi="Times New Roman" w:cs="Times New Roman"/>
          <w:lang w:eastAsia="zh-CN"/>
        </w:rPr>
        <w:t>首选的卫星和地面部分链路，如，带有地面辅助</w:t>
      </w:r>
      <w:r w:rsidRPr="006C095C">
        <w:rPr>
          <w:rFonts w:ascii="Times New Roman" w:eastAsia="SimSun" w:hAnsi="Times New Roman" w:cs="Times New Roman"/>
          <w:szCs w:val="24"/>
          <w:lang w:eastAsia="ko-KR"/>
        </w:rPr>
        <w:t>IMT-Advanced</w:t>
      </w:r>
      <w:r w:rsidRPr="006C095C">
        <w:rPr>
          <w:rFonts w:ascii="Times New Roman" w:eastAsia="SimSun" w:hAnsi="Times New Roman" w:cs="Times New Roman"/>
          <w:szCs w:val="24"/>
          <w:lang w:eastAsia="zh-CN"/>
        </w:rPr>
        <w:t>的</w:t>
      </w:r>
      <w:r w:rsidRPr="006C095C">
        <w:rPr>
          <w:rFonts w:ascii="Times New Roman" w:eastAsia="SimSun" w:hAnsi="Times New Roman" w:cs="Times New Roman"/>
          <w:szCs w:val="24"/>
          <w:lang w:eastAsia="ko-KR"/>
        </w:rPr>
        <w:t>IMT-Advanced</w:t>
      </w:r>
      <w:r w:rsidRPr="006C095C">
        <w:rPr>
          <w:rFonts w:ascii="Times New Roman" w:eastAsia="SimSun" w:hAnsi="Times New Roman" w:cs="Times New Roman"/>
          <w:szCs w:val="24"/>
          <w:lang w:eastAsia="zh-CN"/>
        </w:rPr>
        <w:t>卫星链路的</w:t>
      </w:r>
      <w:r w:rsidRPr="006C095C">
        <w:rPr>
          <w:rFonts w:ascii="Times New Roman" w:eastAsia="SimSun" w:hAnsi="Times New Roman" w:cs="Times New Roman"/>
          <w:lang w:eastAsia="zh-CN"/>
        </w:rPr>
        <w:t>性能和可用性要求？</w:t>
      </w:r>
    </w:p>
    <w:p w14:paraId="7103C0F0"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zh-CN"/>
        </w:rPr>
        <w:t>4</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什么是显示备选网络拓扑、系统体系架构和链路控制协议特点的因素？</w:t>
      </w:r>
    </w:p>
    <w:p w14:paraId="380DA27C"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zh-CN"/>
        </w:rPr>
        <w:t>5</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网络要求对地球站特性具有什么影响？</w:t>
      </w:r>
    </w:p>
    <w:p w14:paraId="7E1F4D14" w14:textId="77777777" w:rsidR="00F07D87" w:rsidRPr="006C095C" w:rsidRDefault="00F07D87" w:rsidP="00571185">
      <w:pPr>
        <w:spacing w:before="120" w:line="240" w:lineRule="auto"/>
        <w:rPr>
          <w:rFonts w:ascii="Times New Roman" w:eastAsia="SimSun" w:hAnsi="Times New Roman" w:cs="Times New Roman"/>
          <w:szCs w:val="24"/>
          <w:lang w:eastAsia="ko-KR"/>
        </w:rPr>
      </w:pPr>
      <w:r w:rsidRPr="006C095C">
        <w:rPr>
          <w:rFonts w:ascii="Times New Roman" w:eastAsia="SimSun" w:hAnsi="Times New Roman" w:cs="Times New Roman"/>
          <w:bCs/>
          <w:szCs w:val="24"/>
          <w:lang w:eastAsia="zh-CN"/>
        </w:rPr>
        <w:t>6</w:t>
      </w:r>
      <w:r w:rsidRPr="006C095C">
        <w:rPr>
          <w:rFonts w:ascii="Times New Roman" w:eastAsia="SimSun" w:hAnsi="Times New Roman" w:cs="Times New Roman"/>
          <w:szCs w:val="24"/>
          <w:lang w:eastAsia="zh-CN"/>
        </w:rPr>
        <w:tab/>
      </w:r>
      <w:r w:rsidRPr="006C095C">
        <w:rPr>
          <w:rFonts w:ascii="Times New Roman" w:eastAsia="SimSun" w:hAnsi="Times New Roman" w:cs="Times New Roman"/>
          <w:lang w:eastAsia="zh-CN"/>
        </w:rPr>
        <w:t>哪些是推荐使用的标准化专用用户</w:t>
      </w:r>
      <w:r w:rsidRPr="006C095C">
        <w:rPr>
          <w:rFonts w:ascii="Times New Roman" w:eastAsia="SimSun" w:hAnsi="Times New Roman" w:cs="Times New Roman"/>
          <w:lang w:eastAsia="zh-CN"/>
        </w:rPr>
        <w:t>/</w:t>
      </w:r>
      <w:r w:rsidRPr="006C095C">
        <w:rPr>
          <w:rFonts w:ascii="Times New Roman" w:eastAsia="SimSun" w:hAnsi="Times New Roman" w:cs="Times New Roman"/>
          <w:lang w:eastAsia="zh-CN"/>
        </w:rPr>
        <w:t>网络数字接口？</w:t>
      </w:r>
    </w:p>
    <w:p w14:paraId="11DCF6E6" w14:textId="77777777" w:rsidR="00F07D87" w:rsidRPr="006C095C" w:rsidRDefault="00F07D87" w:rsidP="00571185">
      <w:pPr>
        <w:spacing w:before="120" w:line="240" w:lineRule="auto"/>
        <w:rPr>
          <w:rFonts w:ascii="Times New Roman" w:eastAsia="SimSun" w:hAnsi="Times New Roman" w:cs="Times New Roman"/>
          <w:szCs w:val="24"/>
          <w:lang w:eastAsia="zh-CN"/>
        </w:rPr>
      </w:pPr>
      <w:r w:rsidRPr="006C095C">
        <w:rPr>
          <w:rFonts w:ascii="Times New Roman" w:eastAsia="SimSun" w:hAnsi="Times New Roman" w:cs="Times New Roman"/>
          <w:bCs/>
          <w:szCs w:val="24"/>
          <w:lang w:eastAsia="ko-KR"/>
        </w:rPr>
        <w:t>7</w:t>
      </w:r>
      <w:r w:rsidRPr="006C095C">
        <w:rPr>
          <w:rFonts w:ascii="Times New Roman" w:eastAsia="SimSun" w:hAnsi="Times New Roman" w:cs="Times New Roman"/>
          <w:szCs w:val="24"/>
          <w:lang w:eastAsia="zh-CN"/>
        </w:rPr>
        <w:tab/>
      </w:r>
      <w:r w:rsidRPr="006C095C">
        <w:rPr>
          <w:rFonts w:ascii="Times New Roman" w:eastAsia="SimSun" w:hAnsi="Times New Roman" w:cs="Times New Roman"/>
          <w:szCs w:val="24"/>
          <w:lang w:eastAsia="zh-CN"/>
        </w:rPr>
        <w:t>促成提高综合</w:t>
      </w:r>
      <w:r w:rsidRPr="006C095C">
        <w:rPr>
          <w:rFonts w:ascii="Times New Roman" w:eastAsia="SimSun" w:hAnsi="Times New Roman" w:cs="Times New Roman"/>
          <w:szCs w:val="24"/>
          <w:lang w:eastAsia="ko-KR"/>
        </w:rPr>
        <w:t>MSS</w:t>
      </w:r>
      <w:r w:rsidRPr="006C095C">
        <w:rPr>
          <w:rFonts w:ascii="Times New Roman" w:eastAsia="SimSun" w:hAnsi="Times New Roman" w:cs="Times New Roman"/>
          <w:szCs w:val="24"/>
          <w:lang w:eastAsia="zh-CN"/>
        </w:rPr>
        <w:t>系统性能和改善其频谱效率的技术有哪些？</w:t>
      </w:r>
    </w:p>
    <w:p w14:paraId="64F88821" w14:textId="77777777" w:rsidR="00F07D87" w:rsidRPr="006C095C" w:rsidRDefault="00F07D87" w:rsidP="00571185">
      <w:pPr>
        <w:pStyle w:val="Call"/>
        <w:jc w:val="both"/>
        <w:rPr>
          <w:i/>
          <w:iCs/>
          <w:lang w:eastAsia="zh-CN"/>
        </w:rPr>
      </w:pPr>
      <w:r w:rsidRPr="006C095C">
        <w:rPr>
          <w:rFonts w:hint="eastAsia"/>
          <w:iCs/>
          <w:lang w:eastAsia="zh-CN"/>
        </w:rPr>
        <w:lastRenderedPageBreak/>
        <w:t>进一步做出决定</w:t>
      </w:r>
    </w:p>
    <w:p w14:paraId="2D8B4B22" w14:textId="77777777" w:rsidR="00F07D87" w:rsidRPr="006C095C" w:rsidRDefault="00F07D87" w:rsidP="00571185">
      <w:pPr>
        <w:keepNext/>
        <w:keepLines/>
        <w:spacing w:before="120" w:line="240" w:lineRule="auto"/>
        <w:rPr>
          <w:rFonts w:ascii="Times New Roman" w:eastAsia="SimSun" w:hAnsi="Times New Roman" w:cs="Times New Roman"/>
          <w:lang w:eastAsia="zh-CN"/>
        </w:rPr>
      </w:pPr>
      <w:r w:rsidRPr="006C095C">
        <w:rPr>
          <w:rFonts w:ascii="Times New Roman" w:eastAsia="SimSun" w:hAnsi="Times New Roman" w:cs="Times New Roman"/>
          <w:bCs/>
          <w:lang w:eastAsia="zh-CN"/>
        </w:rPr>
        <w:t>1</w:t>
      </w:r>
      <w:r w:rsidRPr="006C095C">
        <w:rPr>
          <w:rFonts w:ascii="Times New Roman" w:eastAsia="SimSun" w:hAnsi="Times New Roman" w:cs="Times New Roman"/>
          <w:lang w:eastAsia="zh-CN"/>
        </w:rPr>
        <w:tab/>
      </w:r>
      <w:r w:rsidRPr="006C095C">
        <w:rPr>
          <w:rFonts w:ascii="Times New Roman" w:eastAsia="SimSun" w:hAnsi="Times New Roman" w:cs="Times New Roman" w:hint="eastAsia"/>
          <w:lang w:eastAsia="zh-CN"/>
        </w:rPr>
        <w:t>以上研究结果应纳入相应建议书和</w:t>
      </w:r>
      <w:r w:rsidRPr="006C095C">
        <w:rPr>
          <w:rFonts w:ascii="Times New Roman" w:eastAsia="SimSun" w:hAnsi="Times New Roman" w:cs="Times New Roman" w:hint="eastAsia"/>
          <w:lang w:eastAsia="zh-CN"/>
        </w:rPr>
        <w:t>/</w:t>
      </w:r>
      <w:proofErr w:type="gramStart"/>
      <w:r w:rsidRPr="006C095C">
        <w:rPr>
          <w:rFonts w:ascii="Times New Roman" w:eastAsia="SimSun" w:hAnsi="Times New Roman" w:cs="Times New Roman" w:hint="eastAsia"/>
          <w:lang w:eastAsia="zh-CN"/>
        </w:rPr>
        <w:t>或报告之中；</w:t>
      </w:r>
      <w:proofErr w:type="gramEnd"/>
    </w:p>
    <w:p w14:paraId="53CE1577" w14:textId="1B1D2167" w:rsidR="00F07D87" w:rsidRPr="006C095C" w:rsidRDefault="00F07D87" w:rsidP="00571185">
      <w:pPr>
        <w:keepNext/>
        <w:keepLines/>
        <w:spacing w:before="120" w:line="240" w:lineRule="auto"/>
        <w:rPr>
          <w:rFonts w:ascii="Times New Roman" w:eastAsia="SimSun" w:hAnsi="Times New Roman" w:cs="Times New Roman"/>
          <w:iCs/>
          <w:szCs w:val="24"/>
          <w:lang w:eastAsia="zh-CN"/>
        </w:rPr>
      </w:pPr>
      <w:r w:rsidRPr="006C095C">
        <w:rPr>
          <w:rFonts w:ascii="Times New Roman" w:eastAsia="SimSun" w:hAnsi="Times New Roman" w:cs="Times New Roman"/>
          <w:bCs/>
          <w:lang w:eastAsia="zh-CN"/>
        </w:rPr>
        <w:t>2</w:t>
      </w:r>
      <w:r w:rsidRPr="006C095C">
        <w:rPr>
          <w:rFonts w:ascii="Times New Roman" w:eastAsia="SimSun" w:hAnsi="Times New Roman" w:cs="Times New Roman"/>
          <w:lang w:eastAsia="zh-CN"/>
        </w:rPr>
        <w:tab/>
      </w:r>
      <w:r w:rsidRPr="006C095C">
        <w:rPr>
          <w:rFonts w:ascii="Times New Roman" w:eastAsia="SimSun" w:hAnsi="Times New Roman" w:cs="Times New Roman" w:hint="eastAsia"/>
          <w:lang w:eastAsia="zh-CN"/>
        </w:rPr>
        <w:t>以上研究应在</w:t>
      </w:r>
      <w:r>
        <w:rPr>
          <w:rFonts w:ascii="Times New Roman" w:eastAsia="SimSun" w:hAnsi="Times New Roman" w:cs="Times New Roman" w:hint="eastAsia"/>
          <w:lang w:eastAsia="zh-CN"/>
        </w:rPr>
        <w:t>20</w:t>
      </w:r>
      <w:r>
        <w:rPr>
          <w:rFonts w:ascii="Times New Roman" w:eastAsia="SimSun" w:hAnsi="Times New Roman" w:cs="Times New Roman"/>
          <w:lang w:eastAsia="zh-CN"/>
        </w:rPr>
        <w:t>2</w:t>
      </w:r>
      <w:r w:rsidR="00571185">
        <w:rPr>
          <w:rFonts w:ascii="Times New Roman" w:eastAsia="SimSun" w:hAnsi="Times New Roman" w:cs="Times New Roman"/>
          <w:lang w:eastAsia="zh-CN"/>
        </w:rPr>
        <w:t>7</w:t>
      </w:r>
      <w:r w:rsidRPr="006C095C">
        <w:rPr>
          <w:rFonts w:ascii="Times New Roman" w:eastAsia="SimSun" w:hAnsi="Times New Roman" w:cs="Times New Roman" w:hint="eastAsia"/>
          <w:lang w:eastAsia="zh-CN"/>
        </w:rPr>
        <w:t>年之前完成。</w:t>
      </w:r>
    </w:p>
    <w:p w14:paraId="2C003930" w14:textId="484B9FD1" w:rsidR="002B43B0" w:rsidRDefault="00F07D87" w:rsidP="00571185">
      <w:pPr>
        <w:spacing w:before="360" w:line="240" w:lineRule="auto"/>
        <w:rPr>
          <w:lang w:val="fr-FR" w:eastAsia="zh-CN"/>
        </w:rPr>
      </w:pPr>
      <w:r w:rsidRPr="006C095C">
        <w:rPr>
          <w:rFonts w:ascii="Times New Roman" w:eastAsia="SimSun" w:hAnsi="Times New Roman" w:cs="Times New Roman" w:hint="eastAsia"/>
          <w:lang w:eastAsia="zh-CN"/>
        </w:rPr>
        <w:t>类别：</w:t>
      </w:r>
      <w:r w:rsidRPr="006C095C">
        <w:rPr>
          <w:rFonts w:ascii="Times New Roman" w:eastAsia="SimSun" w:hAnsi="Times New Roman" w:cs="Times New Roman"/>
          <w:lang w:eastAsia="zh-CN"/>
        </w:rPr>
        <w:t>S2</w:t>
      </w:r>
    </w:p>
    <w:sectPr w:rsidR="002B43B0"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27349E43" w:rsidR="00C07CF1" w:rsidRPr="00877D12" w:rsidRDefault="00571185">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F07D87">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7118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07D87"/>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D8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eastAsia="SimSun" w:hAnsi="Times New Roman" w:cs="Times New Roman"/>
      <w:b/>
      <w:sz w:val="28"/>
      <w:szCs w:val="20"/>
      <w:lang w:val="en-GB"/>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eastAsia="SimSun" w:hAnsi="Times New Roman Bold" w:cs="Times New Roman"/>
      <w:b/>
      <w:sz w:val="28"/>
      <w:szCs w:val="20"/>
      <w:lang w:val="en-GB"/>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 w:val="28"/>
      <w:szCs w:val="20"/>
      <w:lang w:val="en-GB"/>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eastAsia="SimSun" w:hAnsi="Times New Roman" w:cs="Times New Roman"/>
      <w:b/>
      <w:sz w:val="28"/>
      <w:szCs w:val="20"/>
      <w:lang w:val="en-GB"/>
    </w:rPr>
  </w:style>
  <w:style w:type="paragraph" w:customStyle="1" w:styleId="ASN1">
    <w:name w:val="ASN.1"/>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cs="Times New Roman"/>
      <w:b/>
      <w:noProof/>
      <w:sz w:val="20"/>
      <w:szCs w:val="20"/>
      <w:lang w:val="en-GB"/>
    </w:rPr>
  </w:style>
  <w:style w:type="paragraph" w:customStyle="1" w:styleId="Call">
    <w:name w:val="Call"/>
    <w:basedOn w:val="Normal"/>
    <w:next w:val="Normal"/>
    <w:link w:val="CallChar"/>
    <w:rsid w:val="00DE6EB9"/>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STKaiti" w:eastAsia="STKaiti" w:hAnsi="STKaiti" w:cs="Times New Roman"/>
      <w:szCs w:val="20"/>
      <w:lang w:val="en-GB"/>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line="240" w:lineRule="auto"/>
      <w:jc w:val="left"/>
    </w:pPr>
    <w:rPr>
      <w:rFonts w:ascii="Times New Roman" w:eastAsia="SimSun" w:hAnsi="Times New Roman" w:cs="Times New Roman"/>
      <w:caps/>
      <w:noProof/>
      <w:sz w:val="16"/>
      <w:szCs w:val="20"/>
      <w:lang w:val="en-GB"/>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eastAsia="SimSun" w:hAnsi="Times New Roman" w:cs="Times New Roman"/>
      <w:sz w:val="22"/>
      <w:szCs w:val="20"/>
      <w:lang w:val="en-GB"/>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line="240" w:lineRule="auto"/>
      <w:jc w:val="center"/>
    </w:pPr>
    <w:rPr>
      <w:rFonts w:ascii="Times New Roman" w:eastAsia="SimSun" w:hAnsi="Times New Roman" w:cs="Times New Roman"/>
      <w:sz w:val="18"/>
      <w:szCs w:val="20"/>
      <w:lang w:val="en-GB"/>
    </w:rPr>
  </w:style>
  <w:style w:type="paragraph" w:customStyle="1" w:styleId="Headingb">
    <w:name w:val="Heading_b"/>
    <w:basedOn w:val="Normal"/>
    <w:next w:val="Normal"/>
    <w:rsid w:val="00DE6EB9"/>
    <w:pPr>
      <w:keepNext/>
    </w:pPr>
    <w:rPr>
      <w:rFonts w:ascii="Times" w:hAnsi="Times"/>
      <w: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line="240" w:lineRule="auto"/>
      <w:jc w:val="left"/>
    </w:pPr>
    <w:rPr>
      <w:rFonts w:ascii="STKaiti" w:eastAsia="STKaiti" w:hAnsi="STKaiti" w:cs="Times New Roman"/>
      <w:szCs w:val="20"/>
      <w:lang w:val="en-GB"/>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eastAsia="SimSun" w:hAnsi="Times New Roman" w:cs="Times New Roman"/>
      <w:szCs w:val="20"/>
      <w:lang w:val="en-GB"/>
    </w:r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eastAsia="SimSun" w:hAnsi="Times New Roman" w:cs="Times New Roman"/>
      <w:szCs w:val="20"/>
      <w:lang w:val="en-GB"/>
    </w:r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eastAsia="SimSun" w:hAnsi="Times New Roman" w:cs="Times New Roman"/>
      <w:b/>
      <w:sz w:val="28"/>
      <w:szCs w:val="20"/>
      <w:lang w:val="en-GB"/>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eastAsia="SimSun" w:hAnsi="Times New Roman" w:cs="Times New Roman"/>
      <w:szCs w:val="20"/>
      <w:lang w:val="en-GB"/>
    </w:r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line="240" w:lineRule="auto"/>
      <w:jc w:val="center"/>
    </w:pPr>
    <w:rPr>
      <w:rFonts w:ascii="Times New Roman" w:eastAsia="SimSun" w:hAnsi="Times New Roman" w:cs="Times New Roman"/>
      <w:b/>
      <w:szCs w:val="20"/>
      <w:lang w:val="en-G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ahoma" w:eastAsia="SimSun" w:hAnsi="Tahoma" w:cs="Tahoma"/>
      <w:sz w:val="16"/>
      <w:szCs w:val="16"/>
      <w:lang w:val="en-GB"/>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SimSun" w:hAnsi="Times New Roman" w:cs="Times New Roman"/>
      <w:b/>
      <w:smallCaps/>
      <w:szCs w:val="20"/>
      <w:lang w:val="en-GB"/>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SimSun" w:hAnsi="Times New Roman" w:cs="Times New Roman"/>
      <w:szCs w:val="20"/>
      <w:lang w:val="en-GB"/>
    </w:r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SimSun" w:hAnsi="Times New Roman" w:cs="Times New Roman"/>
      <w:szCs w:val="20"/>
      <w:lang w:val="en-GB"/>
    </w:r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SimSun" w:hAnsi="Times New Roman" w:cs="Times New Roman"/>
      <w:szCs w:val="20"/>
      <w:lang w:val="en-GB"/>
    </w:r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SimSun" w:hAnsi="Times New Roman" w:cs="Times New Roman"/>
      <w:szCs w:val="20"/>
      <w:lang w:val="en-GB"/>
    </w:r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character" w:styleId="LineNumber">
    <w:name w:val="line number"/>
    <w:basedOn w:val="DefaultParagraphFont"/>
    <w:rsid w:val="00DE6EB9"/>
  </w:style>
  <w:style w:type="paragraph" w:customStyle="1" w:styleId="MEP">
    <w:name w:val="MEP"/>
    <w:basedOn w:val="Normal"/>
    <w:rsid w:val="00DE6EB9"/>
    <w:pPr>
      <w:spacing w:before="240"/>
    </w:pPr>
    <w:rPr>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rPr>
  </w:style>
  <w:style w:type="paragraph" w:customStyle="1" w:styleId="TableNote">
    <w:name w:val="TableNote"/>
    <w:basedOn w:val="Tabletext"/>
    <w:rsid w:val="00DE6EB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CallChar">
    <w:name w:val="Call Char"/>
    <w:basedOn w:val="DefaultParagraphFont"/>
    <w:link w:val="Call"/>
    <w:rsid w:val="00F07D87"/>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F07D87"/>
    <w:rPr>
      <w:rFonts w:ascii="Calibri" w:eastAsiaTheme="minorEastAsia" w:hAnsi="Calibr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731</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2024-02-01T08:24:00Z</dcterms:created>
  <dcterms:modified xsi:type="dcterms:W3CDTF">2024-02-01T08:25:00Z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