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E682B" w14:textId="211448CC" w:rsidR="00FC4DBA" w:rsidRPr="00B8696C" w:rsidRDefault="00FC4DBA" w:rsidP="00FC4DBA">
      <w:pPr>
        <w:pStyle w:val="QuestionNoBR"/>
        <w:rPr>
          <w:lang w:val="ru-RU"/>
        </w:rPr>
      </w:pPr>
      <w:r w:rsidRPr="00B8696C">
        <w:rPr>
          <w:lang w:val="ru-RU"/>
        </w:rPr>
        <w:t>ВОПРОС МСЭ-R 42-1/4</w:t>
      </w:r>
      <w:bookmarkStart w:id="0" w:name="_GoBack"/>
      <w:bookmarkEnd w:id="0"/>
    </w:p>
    <w:p w14:paraId="49CF0047" w14:textId="77777777" w:rsidR="00FC4DBA" w:rsidRPr="00B8696C" w:rsidRDefault="00FC4DBA" w:rsidP="00FC4DBA">
      <w:pPr>
        <w:pStyle w:val="Questiontitle"/>
        <w:rPr>
          <w:lang w:val="ru-RU"/>
        </w:rPr>
      </w:pPr>
      <w:bookmarkStart w:id="1" w:name="dtitle2" w:colFirst="0" w:colLast="0"/>
      <w:r w:rsidRPr="00B8696C">
        <w:rPr>
          <w:lang w:val="ru-RU"/>
        </w:rPr>
        <w:t xml:space="preserve">Характеристики антенн земных станций фиксированной </w:t>
      </w:r>
      <w:r w:rsidRPr="00B8696C">
        <w:rPr>
          <w:lang w:val="ru-RU"/>
        </w:rPr>
        <w:br/>
        <w:t>спутниковой службы</w:t>
      </w:r>
    </w:p>
    <w:bookmarkEnd w:id="1"/>
    <w:p w14:paraId="254A88A6" w14:textId="77777777" w:rsidR="00FC4DBA" w:rsidRPr="00FC4DBA" w:rsidRDefault="00FC4DBA" w:rsidP="00FC4DBA">
      <w:pPr>
        <w:pStyle w:val="Questiondate"/>
        <w:rPr>
          <w:i w:val="0"/>
          <w:iCs/>
          <w:lang w:val="ru-RU"/>
        </w:rPr>
      </w:pPr>
      <w:r w:rsidRPr="00FC4DBA">
        <w:rPr>
          <w:i w:val="0"/>
          <w:iCs/>
          <w:lang w:val="ru-RU"/>
        </w:rPr>
        <w:t>(1990-1993)</w:t>
      </w:r>
    </w:p>
    <w:p w14:paraId="37690E83" w14:textId="77777777" w:rsidR="00FC4DBA" w:rsidRPr="00B8696C" w:rsidRDefault="00FC4DBA" w:rsidP="00FC4DBA">
      <w:pPr>
        <w:pStyle w:val="Normalaftertitle"/>
        <w:rPr>
          <w:lang w:val="ru-RU"/>
        </w:rPr>
      </w:pPr>
      <w:r w:rsidRPr="00B8696C">
        <w:rPr>
          <w:lang w:val="ru-RU"/>
        </w:rPr>
        <w:t>Ассамблея радиосвязи МСЭ,</w:t>
      </w:r>
    </w:p>
    <w:p w14:paraId="545E98FF" w14:textId="77777777" w:rsidR="00FC4DBA" w:rsidRPr="00EB77E8" w:rsidRDefault="00FC4DBA" w:rsidP="00FC4DBA">
      <w:pPr>
        <w:pStyle w:val="Call"/>
        <w:rPr>
          <w:b/>
          <w:lang w:val="ru-RU"/>
        </w:rPr>
      </w:pPr>
      <w:r w:rsidRPr="00B8696C">
        <w:rPr>
          <w:lang w:val="ru-RU" w:eastAsia="zh-CN"/>
        </w:rPr>
        <w:t>учитывая</w:t>
      </w:r>
    </w:p>
    <w:p w14:paraId="4C204D92" w14:textId="77777777" w:rsidR="00FC4DBA" w:rsidRPr="00B8696C" w:rsidRDefault="00FC4DBA" w:rsidP="00E27433">
      <w:pPr>
        <w:jc w:val="both"/>
        <w:rPr>
          <w:lang w:val="ru-RU"/>
        </w:rPr>
      </w:pPr>
      <w:r w:rsidRPr="00FC4DBA">
        <w:rPr>
          <w:i/>
          <w:iCs/>
          <w:lang w:val="ru-RU"/>
        </w:rPr>
        <w:t>a)</w:t>
      </w:r>
      <w:r w:rsidRPr="00B8696C">
        <w:rPr>
          <w:lang w:val="ru-RU"/>
        </w:rPr>
        <w:tab/>
        <w:t>что поля излучения вблизи антенн будут влиять на уровень связи между антеннами земных станций фиксированной спутниковой службы (</w:t>
      </w:r>
      <w:proofErr w:type="spellStart"/>
      <w:r w:rsidRPr="00B8696C">
        <w:rPr>
          <w:lang w:val="ru-RU"/>
        </w:rPr>
        <w:t>ФСС</w:t>
      </w:r>
      <w:proofErr w:type="spellEnd"/>
      <w:r w:rsidRPr="00B8696C">
        <w:rPr>
          <w:lang w:val="ru-RU"/>
        </w:rPr>
        <w:t>) и расположенными рядом антеннами, работающими в тех же полосах частот;</w:t>
      </w:r>
    </w:p>
    <w:p w14:paraId="0E4CB934" w14:textId="77777777" w:rsidR="00FC4DBA" w:rsidRPr="00B8696C" w:rsidRDefault="00FC4DBA" w:rsidP="00E27433">
      <w:pPr>
        <w:jc w:val="both"/>
        <w:rPr>
          <w:lang w:val="ru-RU"/>
        </w:rPr>
      </w:pPr>
      <w:r w:rsidRPr="00FC4DBA">
        <w:rPr>
          <w:i/>
          <w:iCs/>
          <w:lang w:val="ru-RU"/>
        </w:rPr>
        <w:t>b)</w:t>
      </w:r>
      <w:r w:rsidRPr="00B8696C">
        <w:rPr>
          <w:lang w:val="ru-RU"/>
        </w:rPr>
        <w:tab/>
        <w:t>что на поля излучения антенн может также оказывать влияние экранирование за счет котловин местности;</w:t>
      </w:r>
    </w:p>
    <w:p w14:paraId="3069A73B" w14:textId="77777777" w:rsidR="00FC4DBA" w:rsidRPr="00B8696C" w:rsidRDefault="00FC4DBA" w:rsidP="00E27433">
      <w:pPr>
        <w:jc w:val="both"/>
        <w:rPr>
          <w:lang w:val="ru-RU"/>
        </w:rPr>
      </w:pPr>
      <w:r w:rsidRPr="00FC4DBA">
        <w:rPr>
          <w:i/>
          <w:iCs/>
          <w:lang w:val="ru-RU"/>
        </w:rPr>
        <w:t>c)</w:t>
      </w:r>
      <w:r w:rsidRPr="00B8696C">
        <w:rPr>
          <w:lang w:val="ru-RU"/>
        </w:rPr>
        <w:tab/>
        <w:t>что возможна реализация антенн земных станций с несколькими лучами и что использование таких антенн может быть более предпочтительным, чем применение нескольких антенн с одним лучом на той или иной земной станции;</w:t>
      </w:r>
    </w:p>
    <w:p w14:paraId="604143C5" w14:textId="77777777" w:rsidR="00FC4DBA" w:rsidRPr="00B8696C" w:rsidRDefault="00FC4DBA" w:rsidP="00E27433">
      <w:pPr>
        <w:jc w:val="both"/>
        <w:rPr>
          <w:lang w:val="ru-RU"/>
        </w:rPr>
      </w:pPr>
      <w:r w:rsidRPr="00FC4DBA">
        <w:rPr>
          <w:i/>
          <w:iCs/>
          <w:lang w:val="ru-RU"/>
        </w:rPr>
        <w:t>d)</w:t>
      </w:r>
      <w:r w:rsidRPr="00B8696C">
        <w:rPr>
          <w:lang w:val="ru-RU"/>
        </w:rPr>
        <w:tab/>
        <w:t>что повторное использование частот может быть достигнуто при применении сигналов с ортогональной поляризацией;</w:t>
      </w:r>
    </w:p>
    <w:p w14:paraId="42D1C564" w14:textId="77777777" w:rsidR="00FC4DBA" w:rsidRPr="00B8696C" w:rsidRDefault="00FC4DBA" w:rsidP="00E27433">
      <w:pPr>
        <w:jc w:val="both"/>
        <w:rPr>
          <w:lang w:val="ru-RU"/>
        </w:rPr>
      </w:pPr>
      <w:r w:rsidRPr="00FC4DBA">
        <w:rPr>
          <w:i/>
          <w:iCs/>
          <w:lang w:val="ru-RU"/>
        </w:rPr>
        <w:t>e)</w:t>
      </w:r>
      <w:r w:rsidRPr="00B8696C">
        <w:rPr>
          <w:lang w:val="ru-RU"/>
        </w:rPr>
        <w:tab/>
        <w:t>что точность удержания спутника и управление высотой могут быть улучшены в результате разработки более совершенных методов управления для спутниковых подсистемам;</w:t>
      </w:r>
    </w:p>
    <w:p w14:paraId="048E6B98" w14:textId="77777777" w:rsidR="00FC4DBA" w:rsidRPr="00B8696C" w:rsidRDefault="00FC4DBA" w:rsidP="00E27433">
      <w:pPr>
        <w:jc w:val="both"/>
        <w:rPr>
          <w:lang w:val="ru-RU"/>
        </w:rPr>
      </w:pPr>
      <w:r w:rsidRPr="00FC4DBA">
        <w:rPr>
          <w:i/>
          <w:iCs/>
          <w:lang w:val="ru-RU"/>
        </w:rPr>
        <w:t>f)</w:t>
      </w:r>
      <w:r w:rsidRPr="00B8696C">
        <w:rPr>
          <w:lang w:val="ru-RU"/>
        </w:rPr>
        <w:tab/>
        <w:t>что, вероятно, в полосах более высоких частот (т. е. 20–30 ГГц) должны использоваться фазированные антенные решетки,</w:t>
      </w:r>
    </w:p>
    <w:p w14:paraId="66C246A9" w14:textId="77777777" w:rsidR="00FC4DBA" w:rsidRPr="00EB77E8" w:rsidRDefault="00FC4DBA" w:rsidP="00FC4DBA">
      <w:pPr>
        <w:pStyle w:val="Call"/>
        <w:spacing w:before="120"/>
        <w:ind w:left="0"/>
        <w:rPr>
          <w:szCs w:val="22"/>
          <w:lang w:val="ru-RU"/>
        </w:rPr>
      </w:pPr>
      <w:r w:rsidRPr="00B8696C">
        <w:rPr>
          <w:iCs/>
          <w:szCs w:val="22"/>
          <w:lang w:val="ru-RU" w:eastAsia="zh-CN"/>
        </w:rPr>
        <w:tab/>
        <w:t>решает</w:t>
      </w:r>
      <w:r w:rsidRPr="00B8696C">
        <w:rPr>
          <w:i w:val="0"/>
          <w:szCs w:val="22"/>
          <w:lang w:val="ru-RU" w:eastAsia="zh-CN"/>
        </w:rPr>
        <w:t>, что должен быть исследован следующий Вопрос</w:t>
      </w:r>
    </w:p>
    <w:p w14:paraId="461DB42F" w14:textId="77777777" w:rsidR="00FC4DBA" w:rsidRPr="00B8696C" w:rsidRDefault="00FC4DBA" w:rsidP="00E27433">
      <w:pPr>
        <w:jc w:val="both"/>
        <w:rPr>
          <w:lang w:val="ru-RU"/>
        </w:rPr>
      </w:pPr>
      <w:r w:rsidRPr="00FC4DBA">
        <w:rPr>
          <w:bCs/>
          <w:lang w:val="ru-RU"/>
        </w:rPr>
        <w:t>1</w:t>
      </w:r>
      <w:r w:rsidRPr="00B8696C">
        <w:rPr>
          <w:lang w:val="ru-RU"/>
        </w:rPr>
        <w:tab/>
        <w:t xml:space="preserve">Какова взаимосвязь между диаграммами направленности в ближнем и дальнем полях земных станций </w:t>
      </w:r>
      <w:proofErr w:type="spellStart"/>
      <w:r w:rsidRPr="00B8696C">
        <w:rPr>
          <w:lang w:val="ru-RU"/>
        </w:rPr>
        <w:t>ФСС</w:t>
      </w:r>
      <w:proofErr w:type="spellEnd"/>
      <w:r w:rsidRPr="00B8696C">
        <w:rPr>
          <w:lang w:val="ru-RU"/>
        </w:rPr>
        <w:t xml:space="preserve"> и других станций, использующих одни и те же полосы частот?</w:t>
      </w:r>
    </w:p>
    <w:p w14:paraId="7C965366" w14:textId="77777777" w:rsidR="00FC4DBA" w:rsidRPr="00B8696C" w:rsidRDefault="00FC4DBA" w:rsidP="00E27433">
      <w:pPr>
        <w:jc w:val="both"/>
        <w:rPr>
          <w:lang w:val="ru-RU"/>
        </w:rPr>
      </w:pPr>
      <w:r w:rsidRPr="00FC4DBA">
        <w:rPr>
          <w:bCs/>
          <w:lang w:val="ru-RU"/>
        </w:rPr>
        <w:t>2</w:t>
      </w:r>
      <w:r w:rsidRPr="00B8696C">
        <w:rPr>
          <w:lang w:val="ru-RU"/>
        </w:rPr>
        <w:tab/>
        <w:t>Какова взаимосвязь между близкорасположенными антеннами?</w:t>
      </w:r>
    </w:p>
    <w:p w14:paraId="2E0A7893" w14:textId="77777777" w:rsidR="00FC4DBA" w:rsidRPr="00B8696C" w:rsidRDefault="00FC4DBA" w:rsidP="00E27433">
      <w:pPr>
        <w:jc w:val="both"/>
        <w:rPr>
          <w:lang w:val="ru-RU"/>
        </w:rPr>
      </w:pPr>
      <w:r w:rsidRPr="00FC4DBA">
        <w:rPr>
          <w:bCs/>
          <w:lang w:val="ru-RU"/>
        </w:rPr>
        <w:t>3</w:t>
      </w:r>
      <w:r w:rsidRPr="00B8696C">
        <w:rPr>
          <w:lang w:val="ru-RU"/>
        </w:rPr>
        <w:tab/>
        <w:t>Какова эффективность котловин и других устройств обеспечения экранирования?</w:t>
      </w:r>
    </w:p>
    <w:p w14:paraId="62C07771" w14:textId="77777777" w:rsidR="00FC4DBA" w:rsidRPr="00B8696C" w:rsidRDefault="00FC4DBA" w:rsidP="00E27433">
      <w:pPr>
        <w:jc w:val="both"/>
        <w:rPr>
          <w:lang w:val="ru-RU"/>
        </w:rPr>
      </w:pPr>
      <w:r w:rsidRPr="00FC4DBA">
        <w:rPr>
          <w:bCs/>
          <w:lang w:val="ru-RU"/>
        </w:rPr>
        <w:t>4</w:t>
      </w:r>
      <w:r w:rsidRPr="00B8696C">
        <w:rPr>
          <w:lang w:val="ru-RU"/>
        </w:rPr>
        <w:tab/>
        <w:t>Каковы характеристики излучения каждого луча многолучевых антенн?</w:t>
      </w:r>
    </w:p>
    <w:p w14:paraId="0CB3144D" w14:textId="77777777" w:rsidR="00FC4DBA" w:rsidRPr="00B8696C" w:rsidRDefault="00FC4DBA" w:rsidP="00E27433">
      <w:pPr>
        <w:jc w:val="both"/>
        <w:rPr>
          <w:lang w:val="ru-RU"/>
        </w:rPr>
      </w:pPr>
      <w:r w:rsidRPr="00FC4DBA">
        <w:rPr>
          <w:bCs/>
          <w:lang w:val="ru-RU"/>
        </w:rPr>
        <w:t>5</w:t>
      </w:r>
      <w:r w:rsidRPr="00B8696C">
        <w:rPr>
          <w:lang w:val="ru-RU"/>
        </w:rPr>
        <w:tab/>
        <w:t>Каковы ограничения по числу лучей, создаваемых одной антенной, и каков минимальный угловой разнос между лучами?</w:t>
      </w:r>
    </w:p>
    <w:p w14:paraId="4D1E972D" w14:textId="77777777" w:rsidR="00FC4DBA" w:rsidRPr="00B8696C" w:rsidRDefault="00FC4DBA" w:rsidP="00E27433">
      <w:pPr>
        <w:jc w:val="both"/>
        <w:rPr>
          <w:lang w:val="ru-RU"/>
        </w:rPr>
      </w:pPr>
      <w:r w:rsidRPr="00FC4DBA">
        <w:rPr>
          <w:bCs/>
          <w:lang w:val="ru-RU"/>
        </w:rPr>
        <w:t>6</w:t>
      </w:r>
      <w:r w:rsidRPr="00B8696C">
        <w:rPr>
          <w:lang w:val="ru-RU"/>
        </w:rPr>
        <w:tab/>
        <w:t>Каковы показатели развязки по поляризации антенных систем во всех угловых зонах при учете конкретного типа антенны?</w:t>
      </w:r>
    </w:p>
    <w:p w14:paraId="299A84F2" w14:textId="77777777" w:rsidR="00FC4DBA" w:rsidRPr="00B8696C" w:rsidRDefault="00FC4DBA" w:rsidP="00E27433">
      <w:pPr>
        <w:jc w:val="both"/>
        <w:rPr>
          <w:lang w:val="ru-RU"/>
        </w:rPr>
      </w:pPr>
      <w:r w:rsidRPr="00FC4DBA">
        <w:rPr>
          <w:bCs/>
          <w:lang w:val="ru-RU"/>
        </w:rPr>
        <w:t>7</w:t>
      </w:r>
      <w:r w:rsidRPr="00B8696C">
        <w:rPr>
          <w:lang w:val="ru-RU"/>
        </w:rPr>
        <w:tab/>
        <w:t>Каковы желательные пределы управляемости антенн земных станций, работающих с геостационарными спутниками?</w:t>
      </w:r>
    </w:p>
    <w:p w14:paraId="27EB0B76" w14:textId="77777777" w:rsidR="00FC4DBA" w:rsidRPr="00B8696C" w:rsidRDefault="00FC4DBA" w:rsidP="00E27433">
      <w:pPr>
        <w:jc w:val="both"/>
        <w:rPr>
          <w:lang w:val="ru-RU"/>
        </w:rPr>
      </w:pPr>
      <w:r w:rsidRPr="00FC4DBA">
        <w:rPr>
          <w:bCs/>
          <w:lang w:val="ru-RU"/>
        </w:rPr>
        <w:t>8</w:t>
      </w:r>
      <w:r w:rsidRPr="00B8696C">
        <w:rPr>
          <w:lang w:val="ru-RU"/>
        </w:rPr>
        <w:tab/>
        <w:t>Каковы характеристики излучения фазированных антенных решеток?</w:t>
      </w:r>
    </w:p>
    <w:p w14:paraId="7F2375A5" w14:textId="77777777" w:rsidR="00FC4DBA" w:rsidRPr="00EB77E8" w:rsidRDefault="00FC4DBA" w:rsidP="00B156E6">
      <w:pPr>
        <w:pStyle w:val="Call"/>
        <w:rPr>
          <w:lang w:val="ru-RU"/>
        </w:rPr>
      </w:pPr>
      <w:r>
        <w:rPr>
          <w:lang w:val="ru-RU"/>
        </w:rPr>
        <w:t>решает далее</w:t>
      </w:r>
    </w:p>
    <w:p w14:paraId="0E653B99" w14:textId="77777777" w:rsidR="00FC4DBA" w:rsidRPr="00FC4DBA" w:rsidRDefault="00FC4DBA" w:rsidP="00B156E6">
      <w:pPr>
        <w:keepNext/>
        <w:keepLines/>
        <w:jc w:val="both"/>
        <w:rPr>
          <w:szCs w:val="22"/>
          <w:lang w:val="ru-RU"/>
        </w:rPr>
      </w:pPr>
      <w:r w:rsidRPr="00656F47">
        <w:rPr>
          <w:bCs/>
          <w:szCs w:val="22"/>
          <w:lang w:val="ru-RU"/>
        </w:rPr>
        <w:t>1</w:t>
      </w:r>
      <w:r w:rsidRPr="00FC4DBA">
        <w:rPr>
          <w:b/>
          <w:szCs w:val="22"/>
          <w:lang w:val="ru-RU"/>
        </w:rPr>
        <w:tab/>
      </w:r>
      <w:r w:rsidRPr="00FC4DBA">
        <w:rPr>
          <w:szCs w:val="22"/>
          <w:lang w:val="ru-RU"/>
        </w:rPr>
        <w:t>что результаты вышеуказанных исследований следует включить в соответствующие Рекомендации и/или Отчеты;</w:t>
      </w:r>
    </w:p>
    <w:p w14:paraId="5CAC0B69" w14:textId="2E976234" w:rsidR="00FC4DBA" w:rsidRPr="00FC4DBA" w:rsidRDefault="00FC4DBA" w:rsidP="00B156E6">
      <w:pPr>
        <w:keepNext/>
        <w:keepLines/>
        <w:jc w:val="both"/>
        <w:rPr>
          <w:szCs w:val="22"/>
          <w:lang w:val="ru-RU"/>
        </w:rPr>
      </w:pPr>
      <w:r w:rsidRPr="00656F47">
        <w:rPr>
          <w:bCs/>
          <w:szCs w:val="22"/>
          <w:lang w:val="ru-RU"/>
        </w:rPr>
        <w:t>2</w:t>
      </w:r>
      <w:r w:rsidRPr="00FC4DBA">
        <w:rPr>
          <w:b/>
          <w:szCs w:val="22"/>
          <w:lang w:val="ru-RU"/>
        </w:rPr>
        <w:tab/>
      </w:r>
      <w:r w:rsidRPr="00FC4DBA">
        <w:rPr>
          <w:szCs w:val="22"/>
          <w:lang w:val="ru-RU"/>
        </w:rPr>
        <w:t>что вышеуказанные исследован</w:t>
      </w:r>
      <w:r w:rsidR="007A473E">
        <w:rPr>
          <w:szCs w:val="22"/>
          <w:lang w:val="ru-RU"/>
        </w:rPr>
        <w:t>ия следует завершить к 20</w:t>
      </w:r>
      <w:r w:rsidR="007A473E" w:rsidRPr="00E27433">
        <w:rPr>
          <w:szCs w:val="22"/>
          <w:lang w:val="ru-RU"/>
        </w:rPr>
        <w:t>2</w:t>
      </w:r>
      <w:r w:rsidR="00E27433" w:rsidRPr="00B156E6">
        <w:rPr>
          <w:szCs w:val="22"/>
          <w:lang w:val="ru-RU"/>
        </w:rPr>
        <w:t>5</w:t>
      </w:r>
      <w:r w:rsidRPr="00FC4DBA">
        <w:rPr>
          <w:szCs w:val="22"/>
          <w:lang w:val="ru-RU"/>
        </w:rPr>
        <w:t xml:space="preserve"> году.</w:t>
      </w:r>
    </w:p>
    <w:p w14:paraId="4F3EA923" w14:textId="77777777" w:rsidR="00FC4DBA" w:rsidRPr="00EB77E8" w:rsidRDefault="00FC4DBA" w:rsidP="00FC4DBA">
      <w:pPr>
        <w:spacing w:before="240"/>
        <w:rPr>
          <w:szCs w:val="22"/>
          <w:lang w:val="ru-RU" w:eastAsia="ja-JP"/>
        </w:rPr>
      </w:pPr>
      <w:r w:rsidRPr="00B8696C">
        <w:rPr>
          <w:lang w:val="ru-RU"/>
        </w:rPr>
        <w:t xml:space="preserve">ПРИМЕЧАНИЕ – См. Рекомендацию МСЭ-R </w:t>
      </w:r>
      <w:proofErr w:type="spellStart"/>
      <w:r w:rsidRPr="00B8696C">
        <w:rPr>
          <w:lang w:val="ru-RU"/>
        </w:rPr>
        <w:t>S.736</w:t>
      </w:r>
      <w:proofErr w:type="spellEnd"/>
      <w:r w:rsidRPr="00B8696C">
        <w:rPr>
          <w:lang w:val="ru-RU"/>
        </w:rPr>
        <w:t>.</w:t>
      </w:r>
    </w:p>
    <w:p w14:paraId="31EB966E" w14:textId="77777777" w:rsidR="00FC4DBA" w:rsidRPr="00656F47" w:rsidRDefault="00FC4DBA" w:rsidP="00FC4DBA">
      <w:pPr>
        <w:spacing w:before="240"/>
        <w:rPr>
          <w:szCs w:val="22"/>
          <w:lang w:val="ru-RU" w:eastAsia="ja-JP"/>
        </w:rPr>
      </w:pPr>
      <w:r w:rsidRPr="00656F47">
        <w:rPr>
          <w:szCs w:val="22"/>
          <w:lang w:val="ru-RU" w:eastAsia="ja-JP"/>
        </w:rPr>
        <w:t xml:space="preserve">Категория: </w:t>
      </w:r>
      <w:r w:rsidRPr="0041685A">
        <w:rPr>
          <w:szCs w:val="22"/>
          <w:lang w:eastAsia="ja-JP"/>
        </w:rPr>
        <w:t>S</w:t>
      </w:r>
      <w:r w:rsidRPr="00656F47">
        <w:rPr>
          <w:szCs w:val="22"/>
          <w:lang w:val="ru-RU" w:eastAsia="ja-JP"/>
        </w:rPr>
        <w:t>1</w:t>
      </w:r>
    </w:p>
    <w:sectPr w:rsidR="00FC4DBA" w:rsidRPr="00656F47" w:rsidSect="00BE7B06">
      <w:headerReference w:type="default" r:id="rId8"/>
      <w:footerReference w:type="default" r:id="rId9"/>
      <w:footnotePr>
        <w:numFmt w:val="chicago"/>
      </w:footnotePr>
      <w:pgSz w:w="11907" w:h="16834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63E67" w14:textId="77777777" w:rsidR="00C61B3D" w:rsidRDefault="00C61B3D">
      <w:r>
        <w:separator/>
      </w:r>
    </w:p>
  </w:endnote>
  <w:endnote w:type="continuationSeparator" w:id="0">
    <w:p w14:paraId="7B54A586" w14:textId="77777777" w:rsidR="00C61B3D" w:rsidRDefault="00C6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31225" w14:textId="77777777" w:rsidR="00C61B3D" w:rsidRPr="00FC778A" w:rsidRDefault="00876918" w:rsidP="00FC778A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1F1882">
      <w:t>M:\BRSGD\TEXT2012\SG04\000\001r.docx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6D753" w14:textId="77777777" w:rsidR="00C61B3D" w:rsidRDefault="00C61B3D">
      <w:r>
        <w:t>____________________</w:t>
      </w:r>
    </w:p>
  </w:footnote>
  <w:footnote w:type="continuationSeparator" w:id="0">
    <w:p w14:paraId="34DFA2B1" w14:textId="77777777" w:rsidR="00C61B3D" w:rsidRDefault="00C61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F1D6E" w14:textId="77777777" w:rsidR="00C61B3D" w:rsidRDefault="00C61B3D" w:rsidP="007A0CC3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BB7A87">
      <w:rPr>
        <w:noProof/>
      </w:rPr>
      <w:t>2</w:t>
    </w:r>
    <w:r>
      <w:rPr>
        <w:noProof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6712C"/>
    <w:multiLevelType w:val="hybridMultilevel"/>
    <w:tmpl w:val="EA80B88A"/>
    <w:lvl w:ilvl="0" w:tplc="C13489FC">
      <w:start w:val="5"/>
      <w:numFmt w:val="lowerLetter"/>
      <w:lvlText w:val="%1)"/>
      <w:lvlJc w:val="left"/>
      <w:pPr>
        <w:tabs>
          <w:tab w:val="num" w:pos="1197"/>
        </w:tabs>
        <w:ind w:left="119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" w15:restartNumberingAfterBreak="0">
    <w:nsid w:val="1B3D2033"/>
    <w:multiLevelType w:val="hybridMultilevel"/>
    <w:tmpl w:val="482AC722"/>
    <w:lvl w:ilvl="0" w:tplc="4B6A910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CE6F5E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14F02"/>
    <w:multiLevelType w:val="hybridMultilevel"/>
    <w:tmpl w:val="BA04C35C"/>
    <w:lvl w:ilvl="0" w:tplc="34C4A3A6">
      <w:start w:val="2"/>
      <w:numFmt w:val="lowerLetter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13730"/>
    <w:multiLevelType w:val="hybridMultilevel"/>
    <w:tmpl w:val="C7BADF64"/>
    <w:lvl w:ilvl="0" w:tplc="D304EE48">
      <w:start w:val="4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3CE02B87"/>
    <w:multiLevelType w:val="hybridMultilevel"/>
    <w:tmpl w:val="913E8DF6"/>
    <w:lvl w:ilvl="0" w:tplc="7CE03DFE">
      <w:start w:val="2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421006"/>
    <w:multiLevelType w:val="hybridMultilevel"/>
    <w:tmpl w:val="72743344"/>
    <w:lvl w:ilvl="0" w:tplc="C1A0AA74">
      <w:start w:val="1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FF18F66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A41D2B"/>
    <w:multiLevelType w:val="hybridMultilevel"/>
    <w:tmpl w:val="DEE45A50"/>
    <w:lvl w:ilvl="0" w:tplc="02D03698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7528E4"/>
    <w:multiLevelType w:val="hybridMultilevel"/>
    <w:tmpl w:val="FC12F49C"/>
    <w:lvl w:ilvl="0" w:tplc="C75A5D7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561"/>
    <w:rsid w:val="00006F77"/>
    <w:rsid w:val="000254B4"/>
    <w:rsid w:val="0004009F"/>
    <w:rsid w:val="00044980"/>
    <w:rsid w:val="00057F69"/>
    <w:rsid w:val="000827A6"/>
    <w:rsid w:val="000924EC"/>
    <w:rsid w:val="000F373B"/>
    <w:rsid w:val="0012517E"/>
    <w:rsid w:val="0013691C"/>
    <w:rsid w:val="001433B7"/>
    <w:rsid w:val="00154B35"/>
    <w:rsid w:val="001968FF"/>
    <w:rsid w:val="001B3CC4"/>
    <w:rsid w:val="001B42BC"/>
    <w:rsid w:val="001E4380"/>
    <w:rsid w:val="001E7A2A"/>
    <w:rsid w:val="001F1882"/>
    <w:rsid w:val="00203E88"/>
    <w:rsid w:val="00214057"/>
    <w:rsid w:val="00293363"/>
    <w:rsid w:val="002D0376"/>
    <w:rsid w:val="0034275C"/>
    <w:rsid w:val="0035067B"/>
    <w:rsid w:val="00367EF3"/>
    <w:rsid w:val="00397131"/>
    <w:rsid w:val="003A6EC9"/>
    <w:rsid w:val="003C739F"/>
    <w:rsid w:val="003D1856"/>
    <w:rsid w:val="003F2DC8"/>
    <w:rsid w:val="003F7EAB"/>
    <w:rsid w:val="00415E4F"/>
    <w:rsid w:val="00442545"/>
    <w:rsid w:val="0044484E"/>
    <w:rsid w:val="004A7F92"/>
    <w:rsid w:val="004D3C48"/>
    <w:rsid w:val="004E3E56"/>
    <w:rsid w:val="005005C0"/>
    <w:rsid w:val="00514FC8"/>
    <w:rsid w:val="00515F80"/>
    <w:rsid w:val="00533C7F"/>
    <w:rsid w:val="005370C3"/>
    <w:rsid w:val="00544194"/>
    <w:rsid w:val="005645D2"/>
    <w:rsid w:val="005665A3"/>
    <w:rsid w:val="00586358"/>
    <w:rsid w:val="005975A3"/>
    <w:rsid w:val="005B1E5F"/>
    <w:rsid w:val="005C347E"/>
    <w:rsid w:val="005D5414"/>
    <w:rsid w:val="005E0713"/>
    <w:rsid w:val="005E73EC"/>
    <w:rsid w:val="006223AD"/>
    <w:rsid w:val="00624D22"/>
    <w:rsid w:val="00656F47"/>
    <w:rsid w:val="00660EB7"/>
    <w:rsid w:val="00662E04"/>
    <w:rsid w:val="006666DC"/>
    <w:rsid w:val="00690BBD"/>
    <w:rsid w:val="00693AF2"/>
    <w:rsid w:val="006A6DE7"/>
    <w:rsid w:val="006B3798"/>
    <w:rsid w:val="006E5646"/>
    <w:rsid w:val="007067F2"/>
    <w:rsid w:val="00706AF3"/>
    <w:rsid w:val="00712141"/>
    <w:rsid w:val="00726A3D"/>
    <w:rsid w:val="00747E54"/>
    <w:rsid w:val="007915C7"/>
    <w:rsid w:val="007A0CC3"/>
    <w:rsid w:val="007A473E"/>
    <w:rsid w:val="007E355A"/>
    <w:rsid w:val="008018F7"/>
    <w:rsid w:val="0080275E"/>
    <w:rsid w:val="00804F7F"/>
    <w:rsid w:val="0083065B"/>
    <w:rsid w:val="00837F0F"/>
    <w:rsid w:val="00840B1C"/>
    <w:rsid w:val="00876918"/>
    <w:rsid w:val="00881B4D"/>
    <w:rsid w:val="00895A11"/>
    <w:rsid w:val="008B2A4D"/>
    <w:rsid w:val="008F4DBC"/>
    <w:rsid w:val="00904980"/>
    <w:rsid w:val="00911C8E"/>
    <w:rsid w:val="0093740C"/>
    <w:rsid w:val="009439E3"/>
    <w:rsid w:val="009602F7"/>
    <w:rsid w:val="00962F37"/>
    <w:rsid w:val="009B4F35"/>
    <w:rsid w:val="009C7AD8"/>
    <w:rsid w:val="009E62CE"/>
    <w:rsid w:val="009F5E49"/>
    <w:rsid w:val="00A0013D"/>
    <w:rsid w:val="00A03A81"/>
    <w:rsid w:val="00A6209D"/>
    <w:rsid w:val="00A659DB"/>
    <w:rsid w:val="00A76639"/>
    <w:rsid w:val="00A86F6C"/>
    <w:rsid w:val="00A972C6"/>
    <w:rsid w:val="00AB15E8"/>
    <w:rsid w:val="00AC3545"/>
    <w:rsid w:val="00AC6B03"/>
    <w:rsid w:val="00AD79E8"/>
    <w:rsid w:val="00AE07F8"/>
    <w:rsid w:val="00AF0ADC"/>
    <w:rsid w:val="00B07D32"/>
    <w:rsid w:val="00B156E6"/>
    <w:rsid w:val="00B665E3"/>
    <w:rsid w:val="00B815E7"/>
    <w:rsid w:val="00B9554E"/>
    <w:rsid w:val="00BB7A87"/>
    <w:rsid w:val="00BE7B06"/>
    <w:rsid w:val="00C20719"/>
    <w:rsid w:val="00C27339"/>
    <w:rsid w:val="00C42C2D"/>
    <w:rsid w:val="00C44EE0"/>
    <w:rsid w:val="00C554A1"/>
    <w:rsid w:val="00C61B3D"/>
    <w:rsid w:val="00C64B5A"/>
    <w:rsid w:val="00C67A0B"/>
    <w:rsid w:val="00C95A0A"/>
    <w:rsid w:val="00CC4A5C"/>
    <w:rsid w:val="00CC566F"/>
    <w:rsid w:val="00CE66F2"/>
    <w:rsid w:val="00CF5441"/>
    <w:rsid w:val="00D11B04"/>
    <w:rsid w:val="00D143A6"/>
    <w:rsid w:val="00D147F6"/>
    <w:rsid w:val="00D316DA"/>
    <w:rsid w:val="00D61487"/>
    <w:rsid w:val="00D63763"/>
    <w:rsid w:val="00DB0313"/>
    <w:rsid w:val="00DB1E89"/>
    <w:rsid w:val="00DC401E"/>
    <w:rsid w:val="00DC6561"/>
    <w:rsid w:val="00E2657F"/>
    <w:rsid w:val="00E27433"/>
    <w:rsid w:val="00E36B77"/>
    <w:rsid w:val="00E46D27"/>
    <w:rsid w:val="00E57529"/>
    <w:rsid w:val="00E808F3"/>
    <w:rsid w:val="00E92BF0"/>
    <w:rsid w:val="00E9573D"/>
    <w:rsid w:val="00E95F42"/>
    <w:rsid w:val="00EA7797"/>
    <w:rsid w:val="00EB77E8"/>
    <w:rsid w:val="00F0742E"/>
    <w:rsid w:val="00F163A6"/>
    <w:rsid w:val="00F61B74"/>
    <w:rsid w:val="00FB2FD4"/>
    <w:rsid w:val="00FC4DBA"/>
    <w:rsid w:val="00FC68FE"/>
    <w:rsid w:val="00FC778A"/>
    <w:rsid w:val="00FD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DC36715"/>
  <w15:docId w15:val="{94DFEAA7-02AB-422F-AB6F-F8866416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7433"/>
    <w:pPr>
      <w:tabs>
        <w:tab w:val="left" w:pos="1134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nnexNotitle">
    <w:name w:val="Annex_No &amp; title"/>
    <w:basedOn w:val="Normal"/>
    <w:next w:val="Normalaftertitle"/>
    <w:rsid w:val="0013691C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pPr>
      <w:tabs>
        <w:tab w:val="left" w:pos="567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E27433"/>
    <w:pPr>
      <w:keepNext/>
      <w:keepLines/>
      <w:spacing w:before="160"/>
      <w:ind w:left="1134"/>
    </w:pPr>
    <w:rPr>
      <w:i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pPr>
      <w:spacing w:before="80"/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pPr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sid w:val="0013691C"/>
  </w:style>
  <w:style w:type="paragraph" w:customStyle="1" w:styleId="RecNo">
    <w:name w:val="Rec_No"/>
    <w:basedOn w:val="Normal"/>
    <w:next w:val="Rectitle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13691C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13691C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13691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left" w:pos="567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FooterQP">
    <w:name w:val="Footer_QP"/>
    <w:basedOn w:val="Normal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pPr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semiHidden/>
    <w:rsid w:val="00662E04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E7B06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BE7B06"/>
    <w:rPr>
      <w:rFonts w:ascii="Times New Roman" w:hAnsi="Times New Roman"/>
      <w:sz w:val="22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E7B06"/>
    <w:pPr>
      <w:tabs>
        <w:tab w:val="left" w:pos="1871"/>
        <w:tab w:val="left" w:pos="2268"/>
      </w:tabs>
      <w:spacing w:before="280"/>
    </w:pPr>
    <w:rPr>
      <w:lang w:val="ru-RU"/>
    </w:rPr>
  </w:style>
  <w:style w:type="character" w:styleId="Hyperlink">
    <w:name w:val="Hyperlink"/>
    <w:basedOn w:val="DefaultParagraphFont"/>
    <w:rsid w:val="00BE7B06"/>
    <w:rPr>
      <w:color w:val="0000FF"/>
      <w:u w:val="single"/>
    </w:rPr>
  </w:style>
  <w:style w:type="paragraph" w:customStyle="1" w:styleId="Annextitle">
    <w:name w:val="Annex_title"/>
    <w:basedOn w:val="Normal"/>
    <w:next w:val="Normal"/>
    <w:rsid w:val="005C347E"/>
    <w:pPr>
      <w:keepNext/>
      <w:keepLines/>
      <w:tabs>
        <w:tab w:val="left" w:pos="1871"/>
        <w:tab w:val="left" w:pos="2268"/>
      </w:tabs>
      <w:spacing w:before="240" w:after="280"/>
      <w:jc w:val="center"/>
    </w:pPr>
    <w:rPr>
      <w:b/>
      <w:sz w:val="26"/>
    </w:rPr>
  </w:style>
  <w:style w:type="table" w:styleId="TableGrid">
    <w:name w:val="Table Grid"/>
    <w:basedOn w:val="TableNormal"/>
    <w:rsid w:val="005C347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Char">
    <w:name w:val="Call Char"/>
    <w:basedOn w:val="DefaultParagraphFont"/>
    <w:link w:val="Call"/>
    <w:rsid w:val="00E27433"/>
    <w:rPr>
      <w:rFonts w:ascii="Times New Roman" w:hAnsi="Times New Roman"/>
      <w:i/>
      <w:sz w:val="22"/>
      <w:lang w:val="en-GB" w:eastAsia="en-US"/>
    </w:rPr>
  </w:style>
  <w:style w:type="paragraph" w:customStyle="1" w:styleId="Stylecall11pt">
    <w:name w:val="Style call + 11 pt"/>
    <w:basedOn w:val="Call"/>
    <w:link w:val="Stylecall11ptChar"/>
    <w:rsid w:val="001B3CC4"/>
    <w:pPr>
      <w:overflowPunct/>
      <w:autoSpaceDE/>
      <w:autoSpaceDN/>
      <w:adjustRightInd/>
      <w:textAlignment w:val="auto"/>
    </w:pPr>
    <w:rPr>
      <w:iCs/>
    </w:rPr>
  </w:style>
  <w:style w:type="character" w:customStyle="1" w:styleId="Stylecall11ptChar">
    <w:name w:val="Style call + 11 pt Char"/>
    <w:basedOn w:val="CallChar"/>
    <w:link w:val="Stylecall11pt"/>
    <w:rsid w:val="001B3CC4"/>
    <w:rPr>
      <w:rFonts w:ascii="Times New Roman" w:hAnsi="Times New Roman"/>
      <w:i/>
      <w:iCs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AC6B03"/>
    <w:rPr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AC6B03"/>
    <w:rPr>
      <w:rFonts w:ascii="Times New Roman" w:hAnsi="Times New Roman"/>
      <w:sz w:val="22"/>
      <w:lang w:val="ru-RU" w:eastAsia="en-US"/>
    </w:rPr>
  </w:style>
  <w:style w:type="character" w:customStyle="1" w:styleId="NoteChar">
    <w:name w:val="Note Char"/>
    <w:basedOn w:val="DefaultParagraphFont"/>
    <w:link w:val="Note"/>
    <w:locked/>
    <w:rsid w:val="00AC6B03"/>
    <w:rPr>
      <w:rFonts w:ascii="Times New Roman" w:hAnsi="Times New Roman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AC6B03"/>
    <w:rPr>
      <w:rFonts w:ascii="Times New Roman" w:hAnsi="Times New Roman"/>
      <w:sz w:val="22"/>
      <w:lang w:val="ru-RU" w:eastAsia="en-US"/>
    </w:rPr>
  </w:style>
  <w:style w:type="paragraph" w:customStyle="1" w:styleId="call0">
    <w:name w:val="call"/>
    <w:basedOn w:val="Normal"/>
    <w:next w:val="Normal"/>
    <w:link w:val="callChar0"/>
    <w:rsid w:val="008B2A4D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NormalaftertitleChar">
    <w:name w:val="Normal_after_title Char"/>
    <w:basedOn w:val="DefaultParagraphFont"/>
    <w:link w:val="Normalaftertitle"/>
    <w:rsid w:val="00EA7797"/>
    <w:rPr>
      <w:rFonts w:ascii="Times New Roman" w:hAnsi="Times New Roman"/>
      <w:sz w:val="22"/>
      <w:lang w:val="en-GB" w:eastAsia="en-US"/>
    </w:rPr>
  </w:style>
  <w:style w:type="character" w:customStyle="1" w:styleId="callChar0">
    <w:name w:val="call Char"/>
    <w:basedOn w:val="DefaultParagraphFont"/>
    <w:link w:val="call0"/>
    <w:rsid w:val="00EA7797"/>
    <w:rPr>
      <w:rFonts w:ascii="Times New Roman" w:hAnsi="Times New Roman"/>
      <w:i/>
      <w:sz w:val="22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3A6EC9"/>
    <w:rPr>
      <w:rFonts w:ascii="Times New Roman" w:hAnsi="Times New Roman"/>
      <w:caps/>
      <w:sz w:val="26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F163A6"/>
    <w:rPr>
      <w:rFonts w:ascii="Times New Roman" w:hAnsi="Times New Roman"/>
      <w:b/>
      <w:sz w:val="22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F163A6"/>
    <w:rPr>
      <w:rFonts w:ascii="Times New Roman" w:hAnsi="Times New Roman"/>
      <w:b/>
      <w:sz w:val="26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706AF3"/>
    <w:rPr>
      <w:rFonts w:ascii="Times New Roman" w:hAnsi="Times New Roman"/>
      <w:sz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C27339"/>
    <w:rPr>
      <w:b/>
      <w:bCs/>
    </w:rPr>
  </w:style>
  <w:style w:type="paragraph" w:customStyle="1" w:styleId="Head">
    <w:name w:val="Head"/>
    <w:basedOn w:val="Normal"/>
    <w:rsid w:val="000F373B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customStyle="1" w:styleId="AnnexNo">
    <w:name w:val="Annex_No"/>
    <w:basedOn w:val="Normal"/>
    <w:next w:val="Normal"/>
    <w:rsid w:val="000F373B"/>
    <w:pPr>
      <w:keepNext/>
      <w:keepLines/>
      <w:spacing w:before="480" w:after="80"/>
      <w:jc w:val="center"/>
    </w:pPr>
    <w:rPr>
      <w:caps/>
      <w:sz w:val="28"/>
    </w:rPr>
  </w:style>
  <w:style w:type="paragraph" w:styleId="BodyText">
    <w:name w:val="Body Text"/>
    <w:basedOn w:val="Normal"/>
    <w:link w:val="BodyTextChar"/>
    <w:rsid w:val="000F373B"/>
    <w:pPr>
      <w:overflowPunct/>
      <w:autoSpaceDE/>
      <w:autoSpaceDN/>
      <w:adjustRightInd/>
      <w:spacing w:before="0"/>
      <w:jc w:val="center"/>
      <w:textAlignment w:val="auto"/>
    </w:pPr>
    <w:rPr>
      <w:b/>
      <w:bCs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0F373B"/>
    <w:rPr>
      <w:rFonts w:ascii="Times New Roman" w:hAnsi="Times New Roman"/>
      <w:b/>
      <w:bCs/>
      <w:sz w:val="24"/>
      <w:szCs w:val="24"/>
      <w:lang w:val="ru-RU" w:eastAsia="en-US"/>
    </w:rPr>
  </w:style>
  <w:style w:type="paragraph" w:styleId="ListParagraph">
    <w:name w:val="List Paragraph"/>
    <w:basedOn w:val="Normal"/>
    <w:uiPriority w:val="34"/>
    <w:qFormat/>
    <w:rsid w:val="00F61B74"/>
    <w:pPr>
      <w:ind w:left="720"/>
      <w:contextualSpacing/>
    </w:pPr>
  </w:style>
  <w:style w:type="paragraph" w:customStyle="1" w:styleId="Annexref">
    <w:name w:val="Annex_ref"/>
    <w:basedOn w:val="Normal"/>
    <w:next w:val="Normal"/>
    <w:rsid w:val="00C67A0B"/>
    <w:pPr>
      <w:keepNext/>
      <w:keepLines/>
      <w:spacing w:after="280"/>
      <w:jc w:val="center"/>
    </w:pPr>
    <w:rPr>
      <w:sz w:val="24"/>
    </w:rPr>
  </w:style>
  <w:style w:type="paragraph" w:customStyle="1" w:styleId="headfoot">
    <w:name w:val="head_foot"/>
    <w:basedOn w:val="Normal"/>
    <w:next w:val="Normal"/>
    <w:rsid w:val="00962F37"/>
    <w:pPr>
      <w:spacing w:before="0"/>
      <w:jc w:val="both"/>
    </w:pPr>
    <w:rPr>
      <w:rFonts w:ascii="CG Times" w:hAnsi="CG Times"/>
      <w:color w:val="FFFFFF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5520A-6246-4520-9567-B9E654283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Fernandez Virginia</dc:creator>
  <cp:keywords/>
  <dc:description/>
  <cp:lastModifiedBy>LRT</cp:lastModifiedBy>
  <cp:revision>8</cp:revision>
  <cp:lastPrinted>2012-03-15T14:58:00Z</cp:lastPrinted>
  <dcterms:created xsi:type="dcterms:W3CDTF">2012-05-02T09:36:00Z</dcterms:created>
  <dcterms:modified xsi:type="dcterms:W3CDTF">2024-01-24T10:29:00Z</dcterms:modified>
</cp:coreProperties>
</file>