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76A8" w14:textId="77777777" w:rsidR="00E2657F" w:rsidRPr="00EB77E8" w:rsidRDefault="00E2657F" w:rsidP="00E2657F">
      <w:pPr>
        <w:pStyle w:val="QuestionNoBR"/>
        <w:rPr>
          <w:szCs w:val="26"/>
          <w:lang w:val="ru-RU"/>
        </w:rPr>
      </w:pPr>
      <w:r w:rsidRPr="00E2657F">
        <w:rPr>
          <w:szCs w:val="26"/>
          <w:lang w:val="ru-RU"/>
        </w:rPr>
        <w:t>ВОПРОС МСЭ-</w:t>
      </w:r>
      <w:r w:rsidRPr="00FC6864">
        <w:rPr>
          <w:szCs w:val="26"/>
        </w:rPr>
        <w:t>R</w:t>
      </w:r>
      <w:r w:rsidRPr="00E2657F">
        <w:rPr>
          <w:szCs w:val="26"/>
          <w:lang w:val="ru-RU"/>
        </w:rPr>
        <w:t xml:space="preserve"> 87-4/4</w:t>
      </w:r>
      <w:r w:rsidRPr="00E2657F">
        <w:rPr>
          <w:rStyle w:val="FootnoteReference"/>
          <w:szCs w:val="18"/>
          <w:lang w:val="ru-RU"/>
        </w:rPr>
        <w:footnoteReference w:customMarkFollows="1" w:id="1"/>
        <w:t>*</w:t>
      </w:r>
    </w:p>
    <w:p w14:paraId="31C7C900" w14:textId="77777777" w:rsidR="00E2657F" w:rsidRPr="00E2657F" w:rsidRDefault="00E2657F" w:rsidP="00E2657F">
      <w:pPr>
        <w:pStyle w:val="Questiontitle"/>
        <w:rPr>
          <w:lang w:val="ru-RU"/>
        </w:rPr>
      </w:pPr>
      <w:r w:rsidRPr="00E2657F">
        <w:rPr>
          <w:lang w:val="ru-RU"/>
        </w:rPr>
        <w:t>Характеристики передачи для системы подвижной спутниковой связи</w:t>
      </w:r>
    </w:p>
    <w:p w14:paraId="5876C0CB" w14:textId="77777777" w:rsidR="00E2657F" w:rsidRPr="00EB77E8" w:rsidRDefault="00E2657F" w:rsidP="00E2657F">
      <w:pPr>
        <w:pStyle w:val="Questiondate"/>
        <w:rPr>
          <w:i w:val="0"/>
          <w:iCs/>
          <w:lang w:val="ru-RU"/>
        </w:rPr>
      </w:pPr>
      <w:r w:rsidRPr="00EB77E8">
        <w:rPr>
          <w:i w:val="0"/>
          <w:iCs/>
          <w:lang w:val="ru-RU"/>
        </w:rPr>
        <w:t>(1988-1990-1992-1993-2007)</w:t>
      </w:r>
    </w:p>
    <w:p w14:paraId="5ECF03A3" w14:textId="77777777" w:rsidR="00E2657F" w:rsidRPr="00355D9A" w:rsidRDefault="00E2657F" w:rsidP="00E2657F">
      <w:pPr>
        <w:pStyle w:val="Normalaftertitle0"/>
      </w:pPr>
      <w:r w:rsidRPr="00355D9A">
        <w:t>Ассамблея радиосвязи МСЭ,</w:t>
      </w:r>
    </w:p>
    <w:p w14:paraId="46CB6087" w14:textId="77777777" w:rsidR="00E2657F" w:rsidRPr="00EB77E8" w:rsidRDefault="00E2657F" w:rsidP="00E2657F">
      <w:pPr>
        <w:pStyle w:val="Call"/>
        <w:rPr>
          <w:lang w:val="ru-RU"/>
        </w:rPr>
      </w:pPr>
      <w:r w:rsidRPr="00EB77E8">
        <w:rPr>
          <w:lang w:val="ru-RU"/>
        </w:rPr>
        <w:t>учитывая</w:t>
      </w:r>
    </w:p>
    <w:p w14:paraId="0342EC7E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i/>
          <w:iCs/>
        </w:rPr>
        <w:t>a</w:t>
      </w:r>
      <w:r w:rsidRPr="00E2657F">
        <w:rPr>
          <w:i/>
          <w:iCs/>
          <w:lang w:val="ru-RU"/>
        </w:rPr>
        <w:t>)</w:t>
      </w:r>
      <w:r w:rsidRPr="00E2657F">
        <w:rPr>
          <w:lang w:val="ru-RU"/>
        </w:rPr>
        <w:tab/>
        <w:t>что в настоящее время Международная морская организация (</w:t>
      </w:r>
      <w:proofErr w:type="spellStart"/>
      <w:r w:rsidRPr="00E2657F">
        <w:rPr>
          <w:lang w:val="ru-RU"/>
        </w:rPr>
        <w:t>ИМО</w:t>
      </w:r>
      <w:proofErr w:type="spellEnd"/>
      <w:r w:rsidRPr="00E2657F">
        <w:rPr>
          <w:lang w:val="ru-RU"/>
        </w:rPr>
        <w:t>) признала только одного поставщика услуг подвижной спутниковой связи (</w:t>
      </w:r>
      <w:proofErr w:type="spellStart"/>
      <w:r w:rsidRPr="00E2657F">
        <w:rPr>
          <w:lang w:val="ru-RU"/>
        </w:rPr>
        <w:t>Инмарсат</w:t>
      </w:r>
      <w:proofErr w:type="spellEnd"/>
      <w:r w:rsidRPr="00E2657F">
        <w:rPr>
          <w:lang w:val="ru-RU"/>
        </w:rPr>
        <w:t xml:space="preserve">) для </w:t>
      </w:r>
      <w:proofErr w:type="spellStart"/>
      <w:r w:rsidRPr="00E2657F">
        <w:rPr>
          <w:lang w:val="ru-RU"/>
        </w:rPr>
        <w:t>ГМСББ</w:t>
      </w:r>
      <w:proofErr w:type="spellEnd"/>
      <w:r w:rsidRPr="00E2657F">
        <w:rPr>
          <w:lang w:val="ru-RU"/>
        </w:rPr>
        <w:t>;</w:t>
      </w:r>
    </w:p>
    <w:p w14:paraId="39776242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i/>
          <w:iCs/>
        </w:rPr>
        <w:t>b</w:t>
      </w:r>
      <w:r w:rsidRPr="00E2657F">
        <w:rPr>
          <w:i/>
          <w:iCs/>
          <w:lang w:val="ru-RU"/>
        </w:rPr>
        <w:t>)</w:t>
      </w:r>
      <w:r w:rsidRPr="00E2657F">
        <w:rPr>
          <w:lang w:val="ru-RU"/>
        </w:rPr>
        <w:tab/>
        <w:t xml:space="preserve">что другие организации предлагают или планируют предлагать международные или местные услуги подвижной спутниковой связи; </w:t>
      </w:r>
    </w:p>
    <w:p w14:paraId="34015891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i/>
          <w:iCs/>
        </w:rPr>
        <w:t>c</w:t>
      </w:r>
      <w:r w:rsidRPr="00E2657F">
        <w:rPr>
          <w:i/>
          <w:iCs/>
          <w:lang w:val="ru-RU"/>
        </w:rPr>
        <w:t>)</w:t>
      </w:r>
      <w:r w:rsidRPr="00E2657F">
        <w:rPr>
          <w:lang w:val="ru-RU"/>
        </w:rPr>
        <w:tab/>
        <w:t>что методы и системы модуляции должны быть устойчивыми в условиях затухания и затенения;</w:t>
      </w:r>
    </w:p>
    <w:p w14:paraId="32AF944F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i/>
          <w:iCs/>
        </w:rPr>
        <w:t>d</w:t>
      </w:r>
      <w:r w:rsidRPr="00E2657F">
        <w:rPr>
          <w:i/>
          <w:iCs/>
          <w:lang w:val="ru-RU"/>
        </w:rPr>
        <w:t>)</w:t>
      </w:r>
      <w:r w:rsidRPr="00E2657F">
        <w:rPr>
          <w:lang w:val="ru-RU"/>
        </w:rPr>
        <w:tab/>
        <w:t>что эффективность использования орбитального спектра в подвижных спутниковых системах будет обусловливаться отчасти применяемыми техническими характеристиками, такими как методы и параметры модуляции, воздействием методов многократного использования частот или расположением несущих радиочастот,</w:t>
      </w:r>
    </w:p>
    <w:p w14:paraId="14D9682E" w14:textId="77777777" w:rsidR="00E2657F" w:rsidRPr="00EB77E8" w:rsidRDefault="00E2657F" w:rsidP="00E2657F">
      <w:pPr>
        <w:pStyle w:val="Call"/>
        <w:rPr>
          <w:lang w:val="ru-RU"/>
        </w:rPr>
      </w:pPr>
      <w:r w:rsidRPr="00E2657F">
        <w:rPr>
          <w:lang w:val="ru-RU"/>
        </w:rPr>
        <w:t>решает</w:t>
      </w:r>
      <w:r w:rsidRPr="00E2657F">
        <w:rPr>
          <w:i w:val="0"/>
          <w:lang w:val="ru-RU"/>
        </w:rPr>
        <w:t xml:space="preserve">, что необходимо изучить следующий </w:t>
      </w:r>
      <w:proofErr w:type="spellStart"/>
      <w:r w:rsidRPr="00E2657F">
        <w:rPr>
          <w:i w:val="0"/>
          <w:lang w:val="ru-RU"/>
        </w:rPr>
        <w:t>Вопро</w:t>
      </w:r>
      <w:proofErr w:type="spellEnd"/>
    </w:p>
    <w:p w14:paraId="737E5924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bCs/>
          <w:lang w:val="ru-RU"/>
        </w:rPr>
        <w:t>1</w:t>
      </w:r>
      <w:r w:rsidRPr="00E2657F">
        <w:rPr>
          <w:lang w:val="ru-RU"/>
        </w:rPr>
        <w:tab/>
        <w:t>Каковы предпочтительные характеристики передачи для следующих систем:</w:t>
      </w:r>
    </w:p>
    <w:p w14:paraId="512EAF44" w14:textId="77777777" w:rsidR="00E2657F" w:rsidRPr="00EA41F1" w:rsidRDefault="00E2657F" w:rsidP="00EA41F1">
      <w:pPr>
        <w:pStyle w:val="enumlev1"/>
        <w:jc w:val="both"/>
      </w:pPr>
      <w:r w:rsidRPr="00EA41F1">
        <w:t>1.1</w:t>
      </w:r>
      <w:r w:rsidRPr="00EA41F1">
        <w:tab/>
        <w:t>сухопутные подвижные спутниковые системы;</w:t>
      </w:r>
    </w:p>
    <w:p w14:paraId="0706A0D8" w14:textId="77777777" w:rsidR="00E2657F" w:rsidRPr="00EA41F1" w:rsidRDefault="00E2657F" w:rsidP="00EA41F1">
      <w:pPr>
        <w:pStyle w:val="enumlev1"/>
        <w:jc w:val="both"/>
      </w:pPr>
      <w:r w:rsidRPr="00EA41F1">
        <w:t>1.2</w:t>
      </w:r>
      <w:r w:rsidRPr="00EA41F1">
        <w:tab/>
        <w:t xml:space="preserve">морские подвижные спутниковые системы, включая </w:t>
      </w:r>
      <w:proofErr w:type="spellStart"/>
      <w:r w:rsidRPr="00EA41F1">
        <w:t>ГМСББ</w:t>
      </w:r>
      <w:proofErr w:type="spellEnd"/>
      <w:r w:rsidRPr="00EA41F1">
        <w:t>;</w:t>
      </w:r>
    </w:p>
    <w:p w14:paraId="2455297B" w14:textId="77777777" w:rsidR="00E2657F" w:rsidRPr="00EA41F1" w:rsidRDefault="00E2657F" w:rsidP="00EA41F1">
      <w:pPr>
        <w:pStyle w:val="enumlev1"/>
        <w:jc w:val="both"/>
      </w:pPr>
      <w:r w:rsidRPr="00EA41F1">
        <w:t>1.3</w:t>
      </w:r>
      <w:r w:rsidRPr="00EA41F1">
        <w:tab/>
        <w:t>воздушные подвижные спутниковые системы;</w:t>
      </w:r>
    </w:p>
    <w:p w14:paraId="72251132" w14:textId="77777777" w:rsidR="00E2657F" w:rsidRPr="00EA41F1" w:rsidRDefault="00E2657F" w:rsidP="00EA41F1">
      <w:pPr>
        <w:pStyle w:val="enumlev1"/>
        <w:jc w:val="both"/>
      </w:pPr>
      <w:r w:rsidRPr="00EA41F1">
        <w:t>1.4</w:t>
      </w:r>
      <w:r w:rsidRPr="00EA41F1">
        <w:tab/>
        <w:t>подвижные спутниковые системы, включающие сочетание двух или более из указанных выше систем?</w:t>
      </w:r>
    </w:p>
    <w:p w14:paraId="1311B03D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bCs/>
          <w:lang w:val="ru-RU"/>
        </w:rPr>
        <w:t>2</w:t>
      </w:r>
      <w:r w:rsidRPr="00E2657F">
        <w:rPr>
          <w:lang w:val="ru-RU"/>
        </w:rPr>
        <w:tab/>
        <w:t>Каковы предпочтительные в техническом отношении методы многостанционного доступа, модуляции и кодирования для таких систем?</w:t>
      </w:r>
    </w:p>
    <w:p w14:paraId="28A2DE6A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bCs/>
          <w:lang w:val="ru-RU"/>
        </w:rPr>
        <w:t>3</w:t>
      </w:r>
      <w:r w:rsidRPr="00E2657F">
        <w:rPr>
          <w:lang w:val="ru-RU"/>
        </w:rPr>
        <w:tab/>
        <w:t>Каковы предпочтительные рабочие характеристики наземных станций и космических станций для таких систем?</w:t>
      </w:r>
    </w:p>
    <w:p w14:paraId="0B3B6293" w14:textId="77777777" w:rsidR="00E2657F" w:rsidRPr="00E2657F" w:rsidRDefault="00E2657F" w:rsidP="00EA41F1">
      <w:pPr>
        <w:jc w:val="both"/>
        <w:rPr>
          <w:lang w:val="ru-RU"/>
        </w:rPr>
      </w:pPr>
      <w:r w:rsidRPr="00E2657F">
        <w:rPr>
          <w:bCs/>
          <w:lang w:val="ru-RU"/>
        </w:rPr>
        <w:t>4</w:t>
      </w:r>
      <w:r w:rsidRPr="00E2657F">
        <w:rPr>
          <w:lang w:val="ru-RU"/>
        </w:rPr>
        <w:tab/>
        <w:t>Какие характеристики передачи могут быть общими для содействия совместимости между наземными, морскими и воздушными подвижными спутниковыми службами?</w:t>
      </w:r>
    </w:p>
    <w:p w14:paraId="0041619F" w14:textId="77777777" w:rsidR="00E2657F" w:rsidRPr="00EB77E8" w:rsidRDefault="00E2657F" w:rsidP="00E2657F">
      <w:pPr>
        <w:pStyle w:val="Call"/>
        <w:rPr>
          <w:lang w:val="ru-RU"/>
        </w:rPr>
      </w:pPr>
      <w:r w:rsidRPr="00E2657F">
        <w:rPr>
          <w:lang w:val="ru-RU"/>
        </w:rPr>
        <w:t>решает далее</w:t>
      </w:r>
    </w:p>
    <w:p w14:paraId="674AB76C" w14:textId="77777777" w:rsidR="00E2657F" w:rsidRPr="005E73EC" w:rsidRDefault="00E2657F" w:rsidP="00EA41F1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386B9FF3" w14:textId="4490C241" w:rsidR="00E2657F" w:rsidRPr="005E73EC" w:rsidRDefault="00E2657F" w:rsidP="00EA41F1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8E387F">
        <w:rPr>
          <w:szCs w:val="22"/>
          <w:lang w:val="ru-RU"/>
        </w:rPr>
        <w:t>едования следует завершить к 20</w:t>
      </w:r>
      <w:r w:rsidR="008E387F" w:rsidRPr="00EA41F1">
        <w:rPr>
          <w:szCs w:val="22"/>
          <w:lang w:val="ru-RU"/>
        </w:rPr>
        <w:t>2</w:t>
      </w:r>
      <w:r w:rsidR="00EA41F1" w:rsidRPr="00EA41F1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2ED29E69" w14:textId="32D3B3DE" w:rsidR="00E2657F" w:rsidRPr="00EB77E8" w:rsidRDefault="00E2657F" w:rsidP="00EA41F1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lang w:val="ru-RU" w:eastAsia="ja-JP"/>
        </w:rPr>
      </w:pPr>
      <w:r w:rsidRPr="00EB77E8">
        <w:rPr>
          <w:lang w:val="ru-RU" w:eastAsia="ja-JP"/>
        </w:rPr>
        <w:t xml:space="preserve">Категория: </w:t>
      </w:r>
      <w:r w:rsidRPr="00355D9A">
        <w:rPr>
          <w:lang w:eastAsia="ja-JP"/>
        </w:rPr>
        <w:t>S</w:t>
      </w:r>
      <w:r w:rsidRPr="00EB77E8">
        <w:rPr>
          <w:lang w:val="ru-RU" w:eastAsia="ja-JP"/>
        </w:rPr>
        <w:t>2</w:t>
      </w:r>
    </w:p>
    <w:sectPr w:rsidR="00E2657F" w:rsidRPr="00EB77E8" w:rsidSect="00BE7B06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37A68" w14:textId="77777777" w:rsidR="00C61B3D" w:rsidRDefault="00C61B3D">
      <w:r>
        <w:separator/>
      </w:r>
    </w:p>
  </w:endnote>
  <w:endnote w:type="continuationSeparator" w:id="0">
    <w:p w14:paraId="6AD93131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02C8" w14:textId="77777777" w:rsidR="00C61B3D" w:rsidRPr="00FC778A" w:rsidRDefault="00A10A8D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3E368" w14:textId="77777777" w:rsidR="00C61B3D" w:rsidRDefault="00C61B3D">
      <w:r>
        <w:t>____________________</w:t>
      </w:r>
    </w:p>
  </w:footnote>
  <w:footnote w:type="continuationSeparator" w:id="0">
    <w:p w14:paraId="725AC598" w14:textId="77777777" w:rsidR="00C61B3D" w:rsidRDefault="00C61B3D">
      <w:r>
        <w:continuationSeparator/>
      </w:r>
    </w:p>
  </w:footnote>
  <w:footnote w:id="1">
    <w:p w14:paraId="2BF229FE" w14:textId="77777777" w:rsidR="00E2657F" w:rsidRPr="00E2657F" w:rsidRDefault="00E2657F" w:rsidP="00EA41F1">
      <w:pPr>
        <w:pStyle w:val="FootnoteText"/>
        <w:ind w:left="0" w:firstLine="0"/>
        <w:jc w:val="both"/>
        <w:rPr>
          <w:lang w:val="ru-RU"/>
        </w:rPr>
      </w:pPr>
      <w:r w:rsidRPr="00E2657F">
        <w:rPr>
          <w:rStyle w:val="FootnoteReference"/>
          <w:szCs w:val="16"/>
          <w:lang w:val="ru-RU"/>
        </w:rPr>
        <w:t>*</w:t>
      </w:r>
      <w:r w:rsidRPr="00E2657F">
        <w:rPr>
          <w:lang w:val="ru-RU"/>
        </w:rPr>
        <w:tab/>
        <w:t>Настоящий Вопрос должен быть доведен до сведения Межд</w:t>
      </w:r>
      <w:bookmarkStart w:id="0" w:name="_GoBack"/>
      <w:bookmarkEnd w:id="0"/>
      <w:r w:rsidRPr="00E2657F">
        <w:rPr>
          <w:lang w:val="ru-RU"/>
        </w:rPr>
        <w:t>ународной морской организации (</w:t>
      </w:r>
      <w:proofErr w:type="spellStart"/>
      <w:r w:rsidRPr="00E2657F">
        <w:rPr>
          <w:lang w:val="ru-RU"/>
        </w:rPr>
        <w:t>ИМО</w:t>
      </w:r>
      <w:proofErr w:type="spellEnd"/>
      <w:r w:rsidRPr="00E2657F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E7039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406B1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DB402C9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A10BA"/>
    <w:rsid w:val="001B3CC4"/>
    <w:rsid w:val="001B42BC"/>
    <w:rsid w:val="001E4380"/>
    <w:rsid w:val="001E7A2A"/>
    <w:rsid w:val="001F1882"/>
    <w:rsid w:val="00203E88"/>
    <w:rsid w:val="00214057"/>
    <w:rsid w:val="002406B1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838B2"/>
    <w:rsid w:val="00895A11"/>
    <w:rsid w:val="008B2A4D"/>
    <w:rsid w:val="008D41A1"/>
    <w:rsid w:val="008E387F"/>
    <w:rsid w:val="008F4DBC"/>
    <w:rsid w:val="00904980"/>
    <w:rsid w:val="00911C8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904CE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6B77"/>
    <w:rsid w:val="00E46D27"/>
    <w:rsid w:val="00E57529"/>
    <w:rsid w:val="00E808F3"/>
    <w:rsid w:val="00E92BF0"/>
    <w:rsid w:val="00E9573D"/>
    <w:rsid w:val="00EA41F1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61D28A"/>
  <w15:docId w15:val="{E10E63F2-A187-4F6A-A18D-61DF2E22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1F1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A41F1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EA41F1"/>
    <w:pPr>
      <w:spacing w:before="80"/>
      <w:ind w:left="1134" w:hanging="1134"/>
    </w:pPr>
    <w:rPr>
      <w:bCs/>
      <w:lang w:val="ru-RU"/>
    </w:r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EA41F1"/>
    <w:rPr>
      <w:rFonts w:ascii="Times New Roman" w:hAnsi="Times New Roman"/>
      <w:bCs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EA41F1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overflowPunct/>
      <w:autoSpaceDE/>
      <w:autoSpaceDN/>
      <w:adjustRightInd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670F-E83C-4DAA-97B8-C64683D5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6</cp:revision>
  <cp:lastPrinted>2012-03-15T14:58:00Z</cp:lastPrinted>
  <dcterms:created xsi:type="dcterms:W3CDTF">2012-05-02T10:12:00Z</dcterms:created>
  <dcterms:modified xsi:type="dcterms:W3CDTF">2024-01-24T14:18:00Z</dcterms:modified>
</cp:coreProperties>
</file>