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84" w:rsidRPr="0084621F" w:rsidRDefault="005E3784" w:rsidP="005E3784">
      <w:pPr>
        <w:pStyle w:val="QuestionNoBR"/>
        <w:rPr>
          <w:lang w:eastAsia="zh-CN"/>
        </w:rPr>
      </w:pPr>
      <w:r w:rsidRPr="0084621F">
        <w:rPr>
          <w:rFonts w:asciiTheme="minorHAnsi" w:hAnsiTheme="minorHAnsi"/>
          <w:lang w:eastAsia="zh-CN"/>
        </w:rPr>
        <w:t>ITU-R 209-5/5</w:t>
      </w:r>
      <w:r w:rsidRPr="0084621F">
        <w:rPr>
          <w:rFonts w:hint="eastAsia"/>
          <w:lang w:eastAsia="zh-CN"/>
        </w:rPr>
        <w:t>号课题</w:t>
      </w:r>
    </w:p>
    <w:p w:rsidR="005E3784" w:rsidRPr="004477CA" w:rsidRDefault="005E3784" w:rsidP="005E3784">
      <w:pPr>
        <w:pStyle w:val="Questiontitle"/>
        <w:rPr>
          <w:rFonts w:eastAsia="SimSun"/>
          <w:lang w:eastAsia="zh-CN"/>
        </w:rPr>
      </w:pPr>
      <w:r w:rsidRPr="004477CA">
        <w:rPr>
          <w:rFonts w:eastAsia="SimSun" w:hint="eastAsia"/>
          <w:lang w:eastAsia="zh-CN"/>
        </w:rPr>
        <w:t>利用移动、业余和卫星业余业务支持赈灾无线电通信</w:t>
      </w:r>
    </w:p>
    <w:p w:rsidR="005E3784" w:rsidRPr="00091915" w:rsidRDefault="005E3784" w:rsidP="005E3784">
      <w:pPr>
        <w:pStyle w:val="Questiondate"/>
        <w:rPr>
          <w:lang w:eastAsia="zh-CN"/>
        </w:rPr>
      </w:pPr>
      <w:r w:rsidRPr="00091915">
        <w:rPr>
          <w:rFonts w:hint="eastAsia"/>
          <w:lang w:eastAsia="zh-CN"/>
        </w:rPr>
        <w:t>（</w:t>
      </w:r>
      <w:r w:rsidRPr="00091915">
        <w:rPr>
          <w:lang w:eastAsia="zh-CN"/>
        </w:rPr>
        <w:t>1995-1998-2006-2007-</w:t>
      </w:r>
      <w:r w:rsidRPr="00091915">
        <w:rPr>
          <w:rFonts w:hint="eastAsia"/>
          <w:lang w:eastAsia="zh-CN"/>
        </w:rPr>
        <w:t>2012</w:t>
      </w:r>
      <w:r w:rsidRPr="00091915">
        <w:rPr>
          <w:lang w:eastAsia="zh-CN"/>
        </w:rPr>
        <w:t>-2015</w:t>
      </w:r>
      <w:r w:rsidRPr="00091915">
        <w:rPr>
          <w:rFonts w:hint="eastAsia"/>
          <w:lang w:eastAsia="zh-CN"/>
        </w:rPr>
        <w:t>年）</w:t>
      </w:r>
    </w:p>
    <w:p w:rsidR="005E3784" w:rsidRPr="004477CA" w:rsidRDefault="005E3784" w:rsidP="005E3784">
      <w:pPr>
        <w:pStyle w:val="Normalaftertitle"/>
        <w:rPr>
          <w:rFonts w:ascii="Calibri" w:hAnsi="Calibri" w:cstheme="majorBidi"/>
          <w:lang w:eastAsia="zh-CN"/>
        </w:rPr>
      </w:pPr>
      <w:r w:rsidRPr="004477CA">
        <w:rPr>
          <w:rFonts w:ascii="Calibri" w:hAnsi="Calibri" w:cstheme="majorBidi" w:hint="eastAsia"/>
          <w:lang w:eastAsia="zh-CN"/>
        </w:rPr>
        <w:t>国际电联无线电通信全会，</w:t>
      </w:r>
    </w:p>
    <w:p w:rsidR="005E3784" w:rsidRPr="0090553E" w:rsidRDefault="005E3784" w:rsidP="005E3784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90553E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:rsidR="005E3784" w:rsidRPr="004477CA" w:rsidRDefault="005E3784" w:rsidP="005E3784">
      <w:pPr>
        <w:rPr>
          <w:rFonts w:eastAsia="SimSun" w:cstheme="majorBidi"/>
          <w:lang w:eastAsia="zh-CN"/>
        </w:rPr>
      </w:pPr>
      <w:r w:rsidRPr="004477CA">
        <w:rPr>
          <w:rFonts w:eastAsia="SimSun" w:cstheme="majorBidi"/>
          <w:i/>
          <w:iCs/>
          <w:lang w:eastAsia="zh-CN"/>
        </w:rPr>
        <w:t>a)</w:t>
      </w:r>
      <w:r w:rsidRPr="004477CA">
        <w:rPr>
          <w:rFonts w:eastAsia="SimSun" w:cstheme="majorBidi"/>
          <w:lang w:eastAsia="zh-CN"/>
        </w:rPr>
        <w:tab/>
      </w:r>
      <w:r w:rsidRPr="004477CA">
        <w:rPr>
          <w:rFonts w:eastAsia="SimSun" w:cstheme="majorBidi" w:hint="eastAsia"/>
          <w:lang w:eastAsia="zh-CN"/>
        </w:rPr>
        <w:t>第</w:t>
      </w:r>
      <w:r w:rsidRPr="004477CA">
        <w:rPr>
          <w:rFonts w:eastAsia="SimSun" w:cstheme="majorBidi"/>
          <w:lang w:eastAsia="zh-CN"/>
        </w:rPr>
        <w:t>36</w:t>
      </w:r>
      <w:r w:rsidRPr="004477CA">
        <w:rPr>
          <w:rFonts w:eastAsia="SimSun" w:cstheme="majorBidi" w:hint="eastAsia"/>
          <w:lang w:eastAsia="zh-CN"/>
        </w:rPr>
        <w:t>号决议（</w:t>
      </w:r>
      <w:r w:rsidRPr="004477CA">
        <w:rPr>
          <w:rFonts w:eastAsia="SimSun"/>
          <w:lang w:eastAsia="zh-CN"/>
        </w:rPr>
        <w:t>2010</w:t>
      </w:r>
      <w:r w:rsidRPr="004477CA">
        <w:rPr>
          <w:rFonts w:eastAsia="SimSun" w:cstheme="majorBidi" w:hint="eastAsia"/>
          <w:lang w:eastAsia="zh-CN"/>
        </w:rPr>
        <w:t>年，</w:t>
      </w:r>
      <w:r w:rsidRPr="004477CA">
        <w:rPr>
          <w:rFonts w:eastAsia="SimSun" w:hint="eastAsia"/>
          <w:lang w:eastAsia="zh-CN"/>
        </w:rPr>
        <w:t>瓜达拉哈拉</w:t>
      </w:r>
      <w:r w:rsidRPr="004477CA">
        <w:rPr>
          <w:rFonts w:eastAsia="SimSun" w:cstheme="majorBidi" w:hint="eastAsia"/>
          <w:lang w:eastAsia="zh-CN"/>
        </w:rPr>
        <w:t>，修订版）第</w:t>
      </w:r>
      <w:r w:rsidRPr="004477CA">
        <w:rPr>
          <w:rFonts w:eastAsia="SimSun" w:cstheme="majorBidi"/>
          <w:lang w:eastAsia="zh-CN"/>
        </w:rPr>
        <w:t>136</w:t>
      </w:r>
      <w:r w:rsidRPr="004477CA">
        <w:rPr>
          <w:rFonts w:eastAsia="SimSun" w:cstheme="majorBidi" w:hint="eastAsia"/>
          <w:lang w:eastAsia="zh-CN"/>
        </w:rPr>
        <w:t>号决议（</w:t>
      </w:r>
      <w:r w:rsidRPr="004477CA">
        <w:rPr>
          <w:rFonts w:eastAsia="SimSun" w:hint="eastAsia"/>
          <w:lang w:eastAsia="zh-CN"/>
        </w:rPr>
        <w:t>2014</w:t>
      </w:r>
      <w:r w:rsidRPr="004477CA">
        <w:rPr>
          <w:rFonts w:eastAsia="SimSun" w:cstheme="majorBidi" w:hint="eastAsia"/>
          <w:lang w:eastAsia="zh-CN"/>
        </w:rPr>
        <w:t>年，</w:t>
      </w:r>
      <w:r w:rsidRPr="004477CA">
        <w:rPr>
          <w:rFonts w:eastAsia="SimSun" w:hint="eastAsia"/>
          <w:lang w:eastAsia="zh-CN"/>
        </w:rPr>
        <w:t>釜山</w:t>
      </w:r>
      <w:r w:rsidRPr="004477CA">
        <w:rPr>
          <w:rFonts w:eastAsia="SimSun" w:cstheme="majorBidi" w:hint="eastAsia"/>
          <w:lang w:eastAsia="zh-CN"/>
        </w:rPr>
        <w:t>，修订版）；</w:t>
      </w:r>
    </w:p>
    <w:p w:rsidR="005E3784" w:rsidRPr="004477CA" w:rsidRDefault="005E3784" w:rsidP="005E3784">
      <w:pPr>
        <w:rPr>
          <w:rFonts w:eastAsia="SimSun" w:cstheme="majorBidi"/>
          <w:lang w:eastAsia="zh-CN"/>
        </w:rPr>
      </w:pPr>
      <w:r w:rsidRPr="004477CA">
        <w:rPr>
          <w:rFonts w:eastAsia="SimSun" w:cstheme="majorBidi"/>
          <w:i/>
          <w:iCs/>
          <w:lang w:eastAsia="zh-CN"/>
        </w:rPr>
        <w:t>b)</w:t>
      </w:r>
      <w:r w:rsidRPr="004477CA">
        <w:rPr>
          <w:rFonts w:eastAsia="SimSun" w:cstheme="majorBidi"/>
          <w:lang w:eastAsia="zh-CN"/>
        </w:rPr>
        <w:tab/>
      </w:r>
      <w:r w:rsidRPr="004477CA">
        <w:rPr>
          <w:rFonts w:eastAsia="SimSun" w:cstheme="majorBidi" w:hint="eastAsia"/>
          <w:lang w:eastAsia="zh-CN"/>
        </w:rPr>
        <w:t>第</w:t>
      </w:r>
      <w:r w:rsidRPr="004477CA">
        <w:rPr>
          <w:rFonts w:eastAsia="SimSun" w:cstheme="majorBidi"/>
          <w:lang w:eastAsia="zh-CN"/>
        </w:rPr>
        <w:t>43</w:t>
      </w:r>
      <w:r w:rsidRPr="004477CA">
        <w:rPr>
          <w:rFonts w:eastAsia="SimSun" w:cstheme="majorBidi" w:hint="eastAsia"/>
          <w:lang w:eastAsia="zh-CN"/>
        </w:rPr>
        <w:t>号决议（</w:t>
      </w:r>
      <w:r w:rsidRPr="004477CA">
        <w:rPr>
          <w:rFonts w:eastAsia="SimSun" w:hint="eastAsia"/>
          <w:lang w:eastAsia="zh-CN"/>
        </w:rPr>
        <w:t>2014</w:t>
      </w:r>
      <w:r w:rsidRPr="004477CA">
        <w:rPr>
          <w:rFonts w:eastAsia="SimSun" w:cstheme="majorBidi" w:hint="eastAsia"/>
          <w:lang w:eastAsia="zh-CN"/>
        </w:rPr>
        <w:t>年，</w:t>
      </w:r>
      <w:r w:rsidRPr="004477CA">
        <w:rPr>
          <w:rFonts w:eastAsia="SimSun" w:hint="eastAsia"/>
          <w:lang w:eastAsia="zh-CN"/>
        </w:rPr>
        <w:t>迪拜</w:t>
      </w:r>
      <w:r w:rsidRPr="004477CA">
        <w:rPr>
          <w:rFonts w:eastAsia="SimSun" w:cstheme="majorBidi" w:hint="eastAsia"/>
          <w:lang w:eastAsia="zh-CN"/>
        </w:rPr>
        <w:t>，修订版）责成电信发展局（</w:t>
      </w:r>
      <w:r w:rsidRPr="004477CA">
        <w:rPr>
          <w:rFonts w:eastAsia="SimSun" w:cstheme="majorBidi"/>
          <w:lang w:eastAsia="zh-CN"/>
        </w:rPr>
        <w:t>BDT</w:t>
      </w:r>
      <w:r w:rsidRPr="004477CA">
        <w:rPr>
          <w:rFonts w:eastAsia="SimSun" w:cstheme="majorBidi" w:hint="eastAsia"/>
          <w:lang w:eastAsia="zh-CN"/>
        </w:rPr>
        <w:t>）主任与无线电通信</w:t>
      </w:r>
      <w:r w:rsidRPr="004477CA">
        <w:rPr>
          <w:rFonts w:eastAsia="SimSun" w:cstheme="majorBidi" w:hint="eastAsia"/>
          <w:spacing w:val="-6"/>
          <w:szCs w:val="24"/>
          <w:lang w:eastAsia="zh-CN"/>
        </w:rPr>
        <w:t>局（</w:t>
      </w:r>
      <w:r w:rsidRPr="004477CA">
        <w:rPr>
          <w:rFonts w:eastAsia="SimSun" w:cstheme="majorBidi"/>
          <w:spacing w:val="-6"/>
          <w:szCs w:val="24"/>
          <w:lang w:eastAsia="zh-CN"/>
        </w:rPr>
        <w:t>BR</w:t>
      </w:r>
      <w:r w:rsidRPr="004477CA">
        <w:rPr>
          <w:rFonts w:eastAsia="SimSun" w:cstheme="majorBidi" w:hint="eastAsia"/>
          <w:spacing w:val="-6"/>
          <w:szCs w:val="24"/>
          <w:lang w:eastAsia="zh-CN"/>
        </w:rPr>
        <w:t>）主任密切合作，继续鼓励并协助发展中国家实施</w:t>
      </w:r>
      <w:r w:rsidRPr="004477CA">
        <w:rPr>
          <w:rFonts w:eastAsia="SimSun" w:cstheme="majorBidi"/>
          <w:spacing w:val="-6"/>
          <w:szCs w:val="24"/>
          <w:lang w:eastAsia="zh-CN"/>
        </w:rPr>
        <w:t>IMT</w:t>
      </w:r>
      <w:r w:rsidRPr="004477CA">
        <w:rPr>
          <w:rFonts w:eastAsia="SimSun" w:cstheme="majorBidi" w:hint="eastAsia"/>
          <w:spacing w:val="-6"/>
          <w:szCs w:val="24"/>
          <w:lang w:eastAsia="zh-CN"/>
        </w:rPr>
        <w:t>，协助各主管部门使用和诠释涉及</w:t>
      </w:r>
      <w:r w:rsidRPr="004477CA">
        <w:rPr>
          <w:rFonts w:eastAsia="SimSun" w:cstheme="majorBidi"/>
          <w:spacing w:val="-6"/>
          <w:szCs w:val="24"/>
          <w:lang w:eastAsia="zh-CN"/>
        </w:rPr>
        <w:t>IMT</w:t>
      </w:r>
      <w:r w:rsidRPr="004477CA">
        <w:rPr>
          <w:rFonts w:eastAsia="SimSun" w:cstheme="majorBidi" w:hint="eastAsia"/>
          <w:lang w:eastAsia="zh-CN"/>
        </w:rPr>
        <w:t>的国际电联建议书；</w:t>
      </w:r>
    </w:p>
    <w:p w:rsidR="005E3784" w:rsidRPr="004477CA" w:rsidRDefault="005E3784" w:rsidP="005E3784">
      <w:pPr>
        <w:rPr>
          <w:rFonts w:eastAsia="SimSun" w:cstheme="majorBidi"/>
          <w:lang w:eastAsia="zh-CN"/>
        </w:rPr>
      </w:pPr>
      <w:r w:rsidRPr="004477CA">
        <w:rPr>
          <w:rFonts w:eastAsia="SimSun" w:cstheme="majorBidi"/>
          <w:i/>
          <w:iCs/>
          <w:lang w:eastAsia="zh-CN"/>
        </w:rPr>
        <w:t>c)</w:t>
      </w:r>
      <w:r w:rsidRPr="004477CA">
        <w:rPr>
          <w:rFonts w:eastAsia="SimSun" w:cstheme="majorBidi"/>
          <w:lang w:eastAsia="zh-CN"/>
        </w:rPr>
        <w:tab/>
      </w:r>
      <w:r w:rsidRPr="004477CA">
        <w:rPr>
          <w:rFonts w:eastAsia="SimSun" w:cstheme="majorBidi" w:hint="eastAsia"/>
          <w:lang w:eastAsia="zh-CN"/>
        </w:rPr>
        <w:t>有关用于早期预警、减灾和赈灾工作的无线电通信资源的第</w:t>
      </w:r>
      <w:r w:rsidRPr="00A80DED">
        <w:rPr>
          <w:rFonts w:eastAsia="SimSun" w:cstheme="majorBidi"/>
          <w:b/>
          <w:bCs/>
          <w:lang w:eastAsia="zh-CN"/>
        </w:rPr>
        <w:t>644</w:t>
      </w:r>
      <w:r w:rsidRPr="004477CA">
        <w:rPr>
          <w:rFonts w:eastAsia="SimSun" w:cstheme="majorBidi" w:hint="eastAsia"/>
          <w:lang w:eastAsia="zh-CN"/>
        </w:rPr>
        <w:t>号决议（</w:t>
      </w:r>
      <w:r w:rsidRPr="00A80DED">
        <w:rPr>
          <w:rFonts w:eastAsia="SimSun" w:cstheme="majorBidi"/>
          <w:b/>
          <w:bCs/>
          <w:lang w:eastAsia="zh-CN"/>
        </w:rPr>
        <w:t>WRC-</w:t>
      </w:r>
      <w:r w:rsidRPr="00A80DED">
        <w:rPr>
          <w:rFonts w:eastAsia="SimSun" w:cstheme="majorBidi" w:hint="eastAsia"/>
          <w:b/>
          <w:bCs/>
          <w:lang w:eastAsia="zh-CN"/>
        </w:rPr>
        <w:t>12</w:t>
      </w:r>
      <w:r w:rsidRPr="00A80DED">
        <w:rPr>
          <w:rFonts w:eastAsia="SimSun" w:cstheme="majorBidi" w:hint="eastAsia"/>
          <w:b/>
          <w:bCs/>
          <w:lang w:eastAsia="zh-CN"/>
        </w:rPr>
        <w:t>，修订版）</w:t>
      </w:r>
      <w:r w:rsidRPr="004477CA">
        <w:rPr>
          <w:rFonts w:eastAsia="SimSun" w:hint="eastAsia"/>
          <w:lang w:eastAsia="zh-CN"/>
        </w:rPr>
        <w:t>以及第</w:t>
      </w:r>
      <w:r w:rsidRPr="00A80DED">
        <w:rPr>
          <w:rFonts w:eastAsia="SimSun" w:cstheme="majorBidi"/>
          <w:b/>
          <w:bCs/>
          <w:lang w:eastAsia="zh-CN"/>
        </w:rPr>
        <w:t>647</w:t>
      </w:r>
      <w:r w:rsidRPr="004477CA">
        <w:rPr>
          <w:rFonts w:eastAsia="SimSun" w:hint="eastAsia"/>
          <w:lang w:eastAsia="zh-CN"/>
        </w:rPr>
        <w:t>号决议</w:t>
      </w:r>
      <w:r w:rsidRPr="00A80DED">
        <w:rPr>
          <w:rFonts w:eastAsia="SimSun" w:cstheme="majorBidi" w:hint="eastAsia"/>
          <w:b/>
          <w:bCs/>
          <w:lang w:eastAsia="zh-CN"/>
        </w:rPr>
        <w:t>（</w:t>
      </w:r>
      <w:r w:rsidRPr="00A80DED">
        <w:rPr>
          <w:rFonts w:eastAsia="SimSun" w:cstheme="majorBidi"/>
          <w:b/>
          <w:bCs/>
          <w:lang w:eastAsia="zh-CN"/>
        </w:rPr>
        <w:t>WRC-</w:t>
      </w:r>
      <w:r w:rsidRPr="00A80DED">
        <w:rPr>
          <w:rFonts w:eastAsia="SimSun" w:cstheme="majorBidi" w:hint="eastAsia"/>
          <w:b/>
          <w:bCs/>
          <w:lang w:eastAsia="zh-CN"/>
        </w:rPr>
        <w:t>12</w:t>
      </w:r>
      <w:r w:rsidRPr="00A80DED">
        <w:rPr>
          <w:rFonts w:eastAsia="SimSun" w:cstheme="majorBidi" w:hint="eastAsia"/>
          <w:b/>
          <w:bCs/>
          <w:lang w:eastAsia="zh-CN"/>
        </w:rPr>
        <w:t>）</w:t>
      </w:r>
      <w:r w:rsidRPr="004477CA">
        <w:rPr>
          <w:rFonts w:eastAsia="SimSun"/>
          <w:lang w:eastAsia="zh-CN"/>
        </w:rPr>
        <w:t xml:space="preserve">− </w:t>
      </w:r>
      <w:r w:rsidRPr="004477CA">
        <w:rPr>
          <w:rFonts w:eastAsia="SimSun" w:hint="eastAsia"/>
          <w:lang w:eastAsia="zh-CN"/>
        </w:rPr>
        <w:t>应急和赈灾无线电通信频谱管理指导原则；</w:t>
      </w:r>
    </w:p>
    <w:p w:rsidR="005E3784" w:rsidRPr="004477CA" w:rsidRDefault="005E3784" w:rsidP="005E3784">
      <w:pPr>
        <w:rPr>
          <w:rFonts w:eastAsia="SimSun" w:cstheme="majorBidi"/>
          <w:i/>
          <w:lang w:eastAsia="zh-CN"/>
        </w:rPr>
      </w:pPr>
      <w:r w:rsidRPr="004477CA">
        <w:rPr>
          <w:rFonts w:eastAsia="SimSun" w:cstheme="majorBidi"/>
          <w:i/>
          <w:iCs/>
          <w:lang w:eastAsia="zh-CN"/>
        </w:rPr>
        <w:t>d)</w:t>
      </w:r>
      <w:r w:rsidRPr="004477CA">
        <w:rPr>
          <w:rFonts w:eastAsia="SimSun" w:cstheme="majorBidi"/>
          <w:lang w:eastAsia="zh-CN"/>
        </w:rPr>
        <w:tab/>
      </w:r>
      <w:r w:rsidRPr="004477CA">
        <w:rPr>
          <w:rFonts w:eastAsia="SimSun" w:cstheme="majorBidi" w:hint="eastAsia"/>
          <w:lang w:eastAsia="zh-CN"/>
        </w:rPr>
        <w:t>政府间应急电信会议（</w:t>
      </w:r>
      <w:r w:rsidRPr="004477CA">
        <w:rPr>
          <w:rFonts w:eastAsia="SimSun" w:cstheme="majorBidi"/>
          <w:lang w:eastAsia="zh-CN"/>
        </w:rPr>
        <w:t>ICET-98</w:t>
      </w:r>
      <w:r w:rsidRPr="004477CA">
        <w:rPr>
          <w:rFonts w:eastAsia="SimSun" w:cstheme="majorBidi" w:hint="eastAsia"/>
          <w:lang w:eastAsia="zh-CN"/>
        </w:rPr>
        <w:t>）就为减灾救灾行动提供电信资源而通过的《坦佩雷公约》于</w:t>
      </w:r>
      <w:r w:rsidRPr="004477CA">
        <w:rPr>
          <w:rFonts w:eastAsia="SimSun" w:cstheme="majorBidi"/>
          <w:lang w:eastAsia="zh-CN"/>
        </w:rPr>
        <w:t>2005</w:t>
      </w:r>
      <w:r w:rsidRPr="004477CA">
        <w:rPr>
          <w:rFonts w:eastAsia="SimSun" w:cstheme="majorBidi" w:hint="eastAsia"/>
          <w:lang w:eastAsia="zh-CN"/>
        </w:rPr>
        <w:t>年</w:t>
      </w:r>
      <w:r w:rsidRPr="004477CA">
        <w:rPr>
          <w:rFonts w:eastAsia="SimSun" w:cstheme="majorBidi"/>
          <w:lang w:eastAsia="zh-CN"/>
        </w:rPr>
        <w:t>1</w:t>
      </w:r>
      <w:r w:rsidRPr="004477CA">
        <w:rPr>
          <w:rFonts w:eastAsia="SimSun" w:cstheme="majorBidi" w:hint="eastAsia"/>
          <w:lang w:eastAsia="zh-CN"/>
        </w:rPr>
        <w:t>月</w:t>
      </w:r>
      <w:r w:rsidRPr="004477CA">
        <w:rPr>
          <w:rFonts w:eastAsia="SimSun" w:cstheme="majorBidi"/>
          <w:lang w:eastAsia="zh-CN"/>
        </w:rPr>
        <w:t>8</w:t>
      </w:r>
      <w:r w:rsidRPr="004477CA">
        <w:rPr>
          <w:rFonts w:eastAsia="SimSun" w:cstheme="majorBidi" w:hint="eastAsia"/>
          <w:lang w:eastAsia="zh-CN"/>
        </w:rPr>
        <w:t>日生效，</w:t>
      </w:r>
    </w:p>
    <w:p w:rsidR="005E3784" w:rsidRPr="004477CA" w:rsidRDefault="005E3784" w:rsidP="005E3784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4477CA">
        <w:rPr>
          <w:rFonts w:ascii="STKaiti" w:eastAsia="STKaiti" w:hAnsi="STKaiti" w:hint="eastAsia"/>
          <w:i w:val="0"/>
          <w:iCs/>
          <w:lang w:eastAsia="zh-CN"/>
        </w:rPr>
        <w:t>认识到</w:t>
      </w:r>
    </w:p>
    <w:p w:rsidR="005E3784" w:rsidRPr="004477CA" w:rsidRDefault="005E3784" w:rsidP="005E3784">
      <w:pPr>
        <w:rPr>
          <w:rFonts w:eastAsia="SimSun"/>
          <w:lang w:eastAsia="zh-CN"/>
        </w:rPr>
      </w:pPr>
      <w:r w:rsidRPr="004477CA">
        <w:rPr>
          <w:rFonts w:eastAsia="SimSun"/>
          <w:i/>
          <w:iCs/>
          <w:lang w:eastAsia="zh-CN"/>
        </w:rPr>
        <w:t>a)</w:t>
      </w:r>
      <w:r w:rsidRPr="004477CA">
        <w:rPr>
          <w:rFonts w:eastAsia="SimSun"/>
          <w:lang w:eastAsia="zh-CN"/>
        </w:rPr>
        <w:tab/>
      </w:r>
      <w:r w:rsidRPr="004477CA">
        <w:rPr>
          <w:rFonts w:eastAsia="SimSun" w:hint="eastAsia"/>
          <w:lang w:eastAsia="zh-CN"/>
        </w:rPr>
        <w:t>灾难发生时，救灾机构通常利用其日常通信系统，第一个到达现场，但在大多数情况下，其它机构和组织也可能参与其中；</w:t>
      </w:r>
    </w:p>
    <w:p w:rsidR="005E3784" w:rsidRPr="004477CA" w:rsidRDefault="005E3784" w:rsidP="005E3784">
      <w:pPr>
        <w:rPr>
          <w:rFonts w:eastAsia="SimSun"/>
          <w:lang w:eastAsia="zh-CN"/>
        </w:rPr>
      </w:pPr>
      <w:r w:rsidRPr="004477CA">
        <w:rPr>
          <w:rFonts w:eastAsia="SimSun"/>
          <w:i/>
          <w:iCs/>
          <w:lang w:eastAsia="zh-CN"/>
        </w:rPr>
        <w:t>b)</w:t>
      </w:r>
      <w:r w:rsidRPr="004477CA">
        <w:rPr>
          <w:rFonts w:eastAsia="SimSun"/>
          <w:lang w:eastAsia="zh-CN"/>
        </w:rPr>
        <w:tab/>
      </w:r>
      <w:r w:rsidRPr="004477CA">
        <w:rPr>
          <w:rFonts w:eastAsia="SimSun" w:hint="eastAsia"/>
          <w:lang w:eastAsia="zh-CN"/>
        </w:rPr>
        <w:t>灾难发生后，如果大部分地面网络被摧毁或受损，其它业余和卫星业余业务系统可用于提供基本的现场通信能力；</w:t>
      </w:r>
    </w:p>
    <w:p w:rsidR="005E3784" w:rsidRPr="004477CA" w:rsidRDefault="005E3784" w:rsidP="005E3784">
      <w:pPr>
        <w:rPr>
          <w:rFonts w:eastAsia="SimSun"/>
          <w:i/>
          <w:lang w:eastAsia="zh-CN"/>
        </w:rPr>
      </w:pPr>
      <w:r w:rsidRPr="004477CA">
        <w:rPr>
          <w:rFonts w:eastAsia="SimSun"/>
          <w:i/>
          <w:iCs/>
          <w:lang w:eastAsia="zh-CN"/>
        </w:rPr>
        <w:t>c)</w:t>
      </w:r>
      <w:r w:rsidRPr="004477CA">
        <w:rPr>
          <w:rFonts w:eastAsia="SimSun"/>
          <w:lang w:eastAsia="zh-CN"/>
        </w:rPr>
        <w:tab/>
      </w:r>
      <w:r w:rsidRPr="004477CA">
        <w:rPr>
          <w:rFonts w:eastAsia="SimSun" w:hint="eastAsia"/>
          <w:lang w:eastAsia="zh-CN"/>
        </w:rPr>
        <w:t>业余业务的主要属性包括电台分布在世界各地，训练有素的无线电运营商能够对网络进行重新配置，以满足紧急情况下的特殊需求，</w:t>
      </w:r>
    </w:p>
    <w:p w:rsidR="005E3784" w:rsidRPr="004D4DEB" w:rsidRDefault="005E3784" w:rsidP="005E3784">
      <w:pPr>
        <w:pStyle w:val="call"/>
        <w:rPr>
          <w:rFonts w:ascii="SimSun" w:hAnsi="SimSun"/>
          <w:i w:val="0"/>
          <w:iCs/>
          <w:lang w:eastAsia="zh-CN"/>
        </w:rPr>
      </w:pPr>
      <w:r w:rsidRPr="0090553E">
        <w:rPr>
          <w:rFonts w:ascii="STKaiti" w:eastAsia="STKaiti" w:hAnsi="STKaiti" w:hint="eastAsia"/>
          <w:i w:val="0"/>
          <w:iCs/>
          <w:lang w:eastAsia="zh-CN"/>
        </w:rPr>
        <w:t>做出决定</w:t>
      </w:r>
      <w:r w:rsidRPr="004D4DEB">
        <w:rPr>
          <w:rFonts w:ascii="SimSun" w:hAnsi="SimSun"/>
          <w:i w:val="0"/>
          <w:iCs/>
          <w:lang w:eastAsia="zh-CN"/>
        </w:rPr>
        <w:t>，</w:t>
      </w:r>
      <w:r w:rsidRPr="004D4DEB">
        <w:rPr>
          <w:rFonts w:ascii="SimSun" w:hAnsi="SimSun" w:hint="eastAsia"/>
          <w:i w:val="0"/>
          <w:iCs/>
          <w:lang w:eastAsia="zh-CN"/>
        </w:rPr>
        <w:t>应研究以下课题</w:t>
      </w:r>
    </w:p>
    <w:p w:rsidR="005E3784" w:rsidRPr="004477CA" w:rsidRDefault="005E3784" w:rsidP="005E3784">
      <w:pPr>
        <w:ind w:firstLineChars="200" w:firstLine="480"/>
        <w:rPr>
          <w:rFonts w:eastAsia="SimSun"/>
          <w:lang w:eastAsia="zh-CN"/>
        </w:rPr>
      </w:pPr>
      <w:r w:rsidRPr="004477CA">
        <w:rPr>
          <w:rFonts w:eastAsia="SimSun" w:hint="eastAsia"/>
          <w:lang w:eastAsia="zh-CN"/>
        </w:rPr>
        <w:t>用于支持和改善灾害预警、减灾和救灾的移动、业余、卫星业余业务涉及哪些技术、操作和相关程序方面的问题？</w:t>
      </w:r>
    </w:p>
    <w:p w:rsidR="005E3784" w:rsidRPr="004477CA" w:rsidRDefault="005E3784" w:rsidP="005E3784">
      <w:pPr>
        <w:rPr>
          <w:rFonts w:eastAsia="SimSun"/>
          <w:lang w:eastAsia="zh-CN"/>
        </w:rPr>
      </w:pPr>
    </w:p>
    <w:p w:rsidR="005E3784" w:rsidRPr="004477CA" w:rsidRDefault="005E3784" w:rsidP="005E3784">
      <w:pPr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textAlignment w:val="auto"/>
        <w:rPr>
          <w:rFonts w:eastAsia="SimSun"/>
          <w:iCs/>
          <w:lang w:eastAsia="zh-CN"/>
        </w:rPr>
      </w:pPr>
      <w:r w:rsidRPr="004477CA">
        <w:rPr>
          <w:rFonts w:eastAsia="SimSun"/>
          <w:i/>
          <w:iCs/>
          <w:lang w:eastAsia="zh-CN"/>
        </w:rPr>
        <w:br w:type="page"/>
      </w:r>
    </w:p>
    <w:p w:rsidR="005E3784" w:rsidRPr="0090553E" w:rsidRDefault="005E3784" w:rsidP="005E3784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90553E">
        <w:rPr>
          <w:rFonts w:ascii="STKaiti" w:eastAsia="STKaiti" w:hAnsi="STKaiti" w:hint="eastAsia"/>
          <w:i w:val="0"/>
          <w:iCs/>
          <w:lang w:eastAsia="zh-CN"/>
        </w:rPr>
        <w:lastRenderedPageBreak/>
        <w:t>进一步做出决定</w:t>
      </w:r>
    </w:p>
    <w:p w:rsidR="005E3784" w:rsidRPr="004477CA" w:rsidRDefault="005E3784" w:rsidP="005E3784">
      <w:pPr>
        <w:rPr>
          <w:rFonts w:eastAsia="SimSun"/>
          <w:lang w:eastAsia="zh-CN"/>
        </w:rPr>
      </w:pPr>
      <w:r w:rsidRPr="004477CA">
        <w:rPr>
          <w:rFonts w:eastAsia="SimSun"/>
          <w:bCs/>
          <w:lang w:eastAsia="zh-CN"/>
        </w:rPr>
        <w:t>1</w:t>
      </w:r>
      <w:r w:rsidRPr="004477CA">
        <w:rPr>
          <w:rFonts w:eastAsia="SimSun"/>
          <w:lang w:eastAsia="zh-CN"/>
        </w:rPr>
        <w:tab/>
      </w:r>
      <w:r w:rsidRPr="004477CA">
        <w:rPr>
          <w:rFonts w:eastAsia="SimSun" w:hint="eastAsia"/>
          <w:lang w:eastAsia="zh-CN"/>
        </w:rPr>
        <w:t>以上研究结果应纳入一种或多种建议书、报告或手册；</w:t>
      </w:r>
    </w:p>
    <w:p w:rsidR="005E3784" w:rsidRPr="004477CA" w:rsidRDefault="005E3784" w:rsidP="005E3784">
      <w:pPr>
        <w:rPr>
          <w:rFonts w:eastAsia="SimSun"/>
          <w:lang w:eastAsia="zh-CN"/>
        </w:rPr>
      </w:pPr>
      <w:r w:rsidRPr="004477CA">
        <w:rPr>
          <w:rFonts w:eastAsia="SimSun"/>
          <w:bCs/>
          <w:lang w:eastAsia="zh-CN"/>
        </w:rPr>
        <w:t>2</w:t>
      </w:r>
      <w:r w:rsidRPr="004477CA">
        <w:rPr>
          <w:rFonts w:eastAsia="SimSun"/>
          <w:lang w:eastAsia="zh-CN"/>
        </w:rPr>
        <w:tab/>
      </w:r>
      <w:r w:rsidRPr="004477CA">
        <w:rPr>
          <w:rFonts w:eastAsia="SimSun" w:hint="eastAsia"/>
          <w:lang w:eastAsia="zh-CN"/>
        </w:rPr>
        <w:t>以上研究应在</w:t>
      </w:r>
      <w:r w:rsidRPr="004477CA">
        <w:rPr>
          <w:rFonts w:eastAsia="SimSun"/>
          <w:lang w:eastAsia="zh-CN"/>
        </w:rPr>
        <w:t>201</w:t>
      </w:r>
      <w:r w:rsidRPr="004477CA">
        <w:rPr>
          <w:rFonts w:eastAsia="SimSun" w:hint="eastAsia"/>
          <w:lang w:eastAsia="zh-CN"/>
        </w:rPr>
        <w:t>9</w:t>
      </w:r>
      <w:r w:rsidRPr="004477CA">
        <w:rPr>
          <w:rFonts w:eastAsia="SimSun" w:hint="eastAsia"/>
          <w:lang w:eastAsia="zh-CN"/>
        </w:rPr>
        <w:t>年之前完成；</w:t>
      </w:r>
    </w:p>
    <w:p w:rsidR="005E3784" w:rsidRPr="004477CA" w:rsidRDefault="005E3784" w:rsidP="005E3784">
      <w:pPr>
        <w:rPr>
          <w:rFonts w:eastAsia="SimSun"/>
          <w:lang w:eastAsia="zh-CN"/>
        </w:rPr>
      </w:pPr>
      <w:r w:rsidRPr="004477CA">
        <w:rPr>
          <w:rFonts w:eastAsia="SimSun"/>
          <w:lang w:eastAsia="zh-CN"/>
        </w:rPr>
        <w:t>3</w:t>
      </w:r>
      <w:r w:rsidRPr="004477CA">
        <w:rPr>
          <w:rFonts w:eastAsia="SimSun"/>
          <w:lang w:eastAsia="zh-CN"/>
        </w:rPr>
        <w:tab/>
      </w:r>
      <w:r w:rsidRPr="004477CA">
        <w:rPr>
          <w:rFonts w:eastAsia="SimSun" w:hint="eastAsia"/>
          <w:lang w:eastAsia="zh-CN"/>
        </w:rPr>
        <w:t>上述研究应与其它两个部门协调。</w:t>
      </w:r>
    </w:p>
    <w:p w:rsidR="00CC001C" w:rsidRPr="005E3784" w:rsidRDefault="005E3784" w:rsidP="005E3784">
      <w:pPr>
        <w:spacing w:before="480"/>
        <w:rPr>
          <w:rFonts w:eastAsia="SimSun"/>
          <w:lang w:eastAsia="zh-CN"/>
        </w:rPr>
      </w:pPr>
      <w:r w:rsidRPr="004477CA">
        <w:rPr>
          <w:rFonts w:eastAsia="SimSun" w:hint="eastAsia"/>
          <w:lang w:eastAsia="zh-CN"/>
        </w:rPr>
        <w:t>类别：</w:t>
      </w:r>
      <w:r w:rsidRPr="004477CA">
        <w:rPr>
          <w:rFonts w:eastAsia="SimSun"/>
          <w:lang w:eastAsia="zh-CN"/>
        </w:rPr>
        <w:t>S2</w:t>
      </w:r>
    </w:p>
    <w:sectPr w:rsidR="00CC001C" w:rsidRPr="005E3784" w:rsidSect="005E3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84" w:rsidRDefault="005E3784" w:rsidP="005E3784">
      <w:pPr>
        <w:spacing w:before="0" w:line="240" w:lineRule="auto"/>
      </w:pPr>
      <w:r>
        <w:separator/>
      </w:r>
    </w:p>
  </w:endnote>
  <w:endnote w:type="continuationSeparator" w:id="0">
    <w:p w:rsidR="005E3784" w:rsidRDefault="005E3784" w:rsidP="005E378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84" w:rsidRDefault="005E3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84" w:rsidRDefault="005E37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84" w:rsidRDefault="005E3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84" w:rsidRDefault="005E3784" w:rsidP="005E3784">
      <w:pPr>
        <w:spacing w:before="0" w:line="240" w:lineRule="auto"/>
      </w:pPr>
      <w:r>
        <w:separator/>
      </w:r>
    </w:p>
  </w:footnote>
  <w:footnote w:type="continuationSeparator" w:id="0">
    <w:p w:rsidR="005E3784" w:rsidRDefault="005E3784" w:rsidP="005E378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84" w:rsidRDefault="005E37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84" w:rsidRPr="005E3784" w:rsidRDefault="005E3784">
    <w:pPr>
      <w:pStyle w:val="Header"/>
      <w:jc w:val="center"/>
      <w:rPr>
        <w:sz w:val="18"/>
        <w:szCs w:val="18"/>
      </w:rPr>
    </w:pPr>
    <w:bookmarkStart w:id="0" w:name="_GoBack"/>
    <w:r w:rsidRPr="005E3784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9090748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E3784">
          <w:rPr>
            <w:sz w:val="18"/>
            <w:szCs w:val="18"/>
          </w:rPr>
          <w:fldChar w:fldCharType="begin"/>
        </w:r>
        <w:r w:rsidRPr="005E3784">
          <w:rPr>
            <w:sz w:val="18"/>
            <w:szCs w:val="18"/>
          </w:rPr>
          <w:instrText xml:space="preserve"> PAGE   \* MERGEFORMAT </w:instrText>
        </w:r>
        <w:r w:rsidRPr="005E378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5E3784">
          <w:rPr>
            <w:noProof/>
            <w:sz w:val="18"/>
            <w:szCs w:val="18"/>
          </w:rPr>
          <w:fldChar w:fldCharType="end"/>
        </w:r>
        <w:r w:rsidRPr="005E3784">
          <w:rPr>
            <w:noProof/>
            <w:sz w:val="18"/>
            <w:szCs w:val="18"/>
          </w:rPr>
          <w:t xml:space="preserve"> -</w:t>
        </w:r>
      </w:sdtContent>
    </w:sdt>
  </w:p>
  <w:bookmarkEnd w:id="0"/>
  <w:p w:rsidR="005E3784" w:rsidRDefault="005E37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84" w:rsidRDefault="005E3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84"/>
    <w:rsid w:val="005E3784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32B667F-4A79-48D8-9B2E-ED243FF6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date">
    <w:name w:val="Question_date"/>
    <w:basedOn w:val="Normal"/>
    <w:next w:val="Normal"/>
    <w:rsid w:val="005E378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title">
    <w:name w:val="Question_title"/>
    <w:basedOn w:val="Normal"/>
    <w:next w:val="Normal"/>
    <w:link w:val="QuestiontitleChar"/>
    <w:rsid w:val="005E3784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5E3784"/>
    <w:pPr>
      <w:spacing w:before="28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NormalaftertitleChar">
    <w:name w:val="Normal after title Char"/>
    <w:link w:val="Normalaftertitle"/>
    <w:rsid w:val="005E3784"/>
    <w:rPr>
      <w:rFonts w:ascii="Times New Roman" w:eastAsia="SimSun" w:hAnsi="Times New Roman" w:cs="Times New Roman"/>
      <w:sz w:val="24"/>
      <w:szCs w:val="20"/>
      <w:lang w:eastAsia="en-US"/>
    </w:rPr>
  </w:style>
  <w:style w:type="paragraph" w:customStyle="1" w:styleId="call">
    <w:name w:val="call"/>
    <w:basedOn w:val="Normal"/>
    <w:next w:val="Normal"/>
    <w:rsid w:val="005E3784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eastAsia="SimSun" w:hAnsi="Times New Roman" w:cs="Times New Roman"/>
      <w:i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5E3784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character" w:customStyle="1" w:styleId="QuestiontitleChar">
    <w:name w:val="Question_title Char"/>
    <w:link w:val="Questiontitle"/>
    <w:rsid w:val="005E3784"/>
    <w:rPr>
      <w:rFonts w:ascii="Calibri" w:hAnsi="Calibri" w:cs="Calibri"/>
      <w:b/>
      <w:sz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E3784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84"/>
    <w:rPr>
      <w:rFonts w:ascii="Calibri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3784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84"/>
    <w:rPr>
      <w:rFonts w:ascii="Calibri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>ITU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2015-10-12T14:22:00Z</dcterms:created>
  <dcterms:modified xsi:type="dcterms:W3CDTF">2015-10-12T14:24:00Z</dcterms:modified>
</cp:coreProperties>
</file>