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2516" w14:textId="77777777" w:rsidR="00B4389F" w:rsidRPr="00067EBB" w:rsidRDefault="00B4389F" w:rsidP="00513783">
      <w:pPr>
        <w:pStyle w:val="QuestionNoBR"/>
        <w:rPr>
          <w:bCs/>
          <w:lang w:eastAsia="ja-JP"/>
        </w:rPr>
      </w:pPr>
      <w:r w:rsidRPr="00387F2A">
        <w:rPr>
          <w:rFonts w:eastAsia="SimSun"/>
          <w:bCs/>
          <w:szCs w:val="28"/>
          <w:lang w:eastAsia="ja-JP"/>
        </w:rPr>
        <w:t>ITU</w:t>
      </w:r>
      <w:r w:rsidRPr="00387F2A">
        <w:rPr>
          <w:bCs/>
          <w:lang w:eastAsia="ja-JP"/>
        </w:rPr>
        <w:t>-R</w:t>
      </w:r>
      <w:r w:rsidRPr="00387F2A">
        <w:rPr>
          <w:rFonts w:ascii="SimSun" w:eastAsia="SimSun" w:hAnsi="SimSun" w:cs="SimSun" w:hint="eastAsia"/>
          <w:bCs/>
          <w:lang w:eastAsia="zh-CN"/>
        </w:rPr>
        <w:t>第</w:t>
      </w:r>
      <w:r w:rsidRPr="00387F2A">
        <w:rPr>
          <w:lang w:eastAsia="zh-CN"/>
        </w:rPr>
        <w:t>229-6/5</w:t>
      </w:r>
      <w:proofErr w:type="spellStart"/>
      <w:r w:rsidRPr="00387F2A">
        <w:rPr>
          <w:bCs/>
          <w:lang w:val="fr-FR" w:eastAsia="ja-JP"/>
        </w:rPr>
        <w:t>号课题</w:t>
      </w:r>
      <w:proofErr w:type="spellEnd"/>
      <w:r w:rsidRPr="00387F2A">
        <w:rPr>
          <w:rStyle w:val="FootnoteReference"/>
        </w:rPr>
        <w:footnoteReference w:id="1"/>
      </w:r>
    </w:p>
    <w:p w14:paraId="288FA572" w14:textId="77777777" w:rsidR="00B4389F" w:rsidRPr="00067EBB" w:rsidRDefault="00B4389F" w:rsidP="00067EBB">
      <w:pPr>
        <w:keepNext/>
        <w:keepLines/>
        <w:spacing w:before="360"/>
        <w:jc w:val="center"/>
        <w:rPr>
          <w:b/>
          <w:sz w:val="28"/>
          <w:lang w:eastAsia="zh-CN"/>
        </w:rPr>
      </w:pPr>
      <w:r w:rsidRPr="00067EBB">
        <w:rPr>
          <w:b/>
          <w:sz w:val="28"/>
          <w:lang w:eastAsia="zh-CN"/>
        </w:rPr>
        <w:t>IMT</w:t>
      </w:r>
      <w:r w:rsidRPr="00067EBB">
        <w:rPr>
          <w:b/>
          <w:sz w:val="28"/>
          <w:lang w:eastAsia="zh-CN"/>
        </w:rPr>
        <w:t>地面</w:t>
      </w:r>
      <w:r>
        <w:rPr>
          <w:rFonts w:hint="eastAsia"/>
          <w:b/>
          <w:sz w:val="28"/>
          <w:lang w:eastAsia="zh-CN"/>
        </w:rPr>
        <w:t>部分</w:t>
      </w:r>
      <w:r w:rsidRPr="00067EBB">
        <w:rPr>
          <w:b/>
          <w:sz w:val="28"/>
          <w:lang w:eastAsia="zh-CN"/>
        </w:rPr>
        <w:t>的进一步发展</w:t>
      </w:r>
    </w:p>
    <w:p w14:paraId="29CAC1D5" w14:textId="77777777" w:rsidR="00B4389F" w:rsidRPr="00067EBB" w:rsidRDefault="00B4389F" w:rsidP="00067EBB">
      <w:pPr>
        <w:keepNext/>
        <w:keepLines/>
        <w:jc w:val="right"/>
        <w:rPr>
          <w:iCs/>
          <w:lang w:eastAsia="zh-CN"/>
        </w:rPr>
      </w:pPr>
      <w:r w:rsidRPr="00067EBB">
        <w:rPr>
          <w:iCs/>
          <w:lang w:eastAsia="zh-CN"/>
        </w:rPr>
        <w:t>（</w:t>
      </w:r>
      <w:r w:rsidRPr="00067EBB">
        <w:rPr>
          <w:iCs/>
          <w:lang w:eastAsia="zh-CN"/>
        </w:rPr>
        <w:t>2000-2003-2008-2012-2015-2019</w:t>
      </w:r>
      <w:r w:rsidRPr="00067EBB">
        <w:rPr>
          <w:iCs/>
          <w:sz w:val="22"/>
          <w:szCs w:val="24"/>
          <w:lang w:eastAsia="zh-CN"/>
        </w:rPr>
        <w:t>-</w:t>
      </w:r>
      <w:r w:rsidRPr="00067EBB">
        <w:rPr>
          <w:iCs/>
          <w:lang w:eastAsia="zh-CN"/>
        </w:rPr>
        <w:t>2023</w:t>
      </w:r>
      <w:r w:rsidRPr="00067EBB">
        <w:rPr>
          <w:iCs/>
          <w:lang w:eastAsia="zh-CN"/>
        </w:rPr>
        <w:t>年）</w:t>
      </w:r>
    </w:p>
    <w:p w14:paraId="627AE3CA" w14:textId="77777777" w:rsidR="00B4389F" w:rsidRPr="00067EBB" w:rsidRDefault="00B4389F" w:rsidP="007675F8">
      <w:pPr>
        <w:overflowPunct/>
        <w:autoSpaceDE/>
        <w:autoSpaceDN/>
        <w:adjustRightInd/>
        <w:spacing w:before="320"/>
        <w:jc w:val="both"/>
        <w:textAlignment w:val="auto"/>
        <w:rPr>
          <w:lang w:eastAsia="zh-CN"/>
        </w:rPr>
      </w:pPr>
      <w:r w:rsidRPr="00067EBB">
        <w:rPr>
          <w:lang w:eastAsia="zh-CN"/>
        </w:rPr>
        <w:t>国际电联无线电通信全会，</w:t>
      </w:r>
    </w:p>
    <w:p w14:paraId="1F81AD4D" w14:textId="77777777" w:rsidR="00B4389F" w:rsidRPr="00067EBB" w:rsidRDefault="00B4389F" w:rsidP="007675F8">
      <w:pPr>
        <w:pStyle w:val="Call"/>
        <w:jc w:val="both"/>
        <w:rPr>
          <w:lang w:eastAsia="zh-CN"/>
        </w:rPr>
      </w:pPr>
      <w:r w:rsidRPr="00067EBB">
        <w:rPr>
          <w:lang w:eastAsia="zh-CN"/>
        </w:rPr>
        <w:t>考虑到</w:t>
      </w:r>
    </w:p>
    <w:p w14:paraId="4CE2328C" w14:textId="77777777" w:rsidR="00B4389F" w:rsidRPr="00067EBB" w:rsidRDefault="00B4389F" w:rsidP="007675F8">
      <w:pPr>
        <w:jc w:val="both"/>
        <w:rPr>
          <w:lang w:eastAsia="zh-CN"/>
        </w:rPr>
      </w:pPr>
      <w:r w:rsidRPr="00067EBB">
        <w:rPr>
          <w:rFonts w:eastAsia="Malgun Gothic"/>
          <w:i/>
          <w:iCs/>
          <w:lang w:eastAsia="ko-KR"/>
        </w:rPr>
        <w:t>a</w:t>
      </w:r>
      <w:r w:rsidRPr="00067EBB">
        <w:rPr>
          <w:i/>
          <w:iCs/>
          <w:lang w:eastAsia="zh-CN"/>
        </w:rPr>
        <w:t>)</w:t>
      </w:r>
      <w:r w:rsidRPr="00067EBB">
        <w:rPr>
          <w:lang w:eastAsia="zh-CN"/>
        </w:rPr>
        <w:tab/>
      </w:r>
      <w:r w:rsidRPr="00067EBB">
        <w:rPr>
          <w:lang w:eastAsia="zh-CN"/>
        </w:rPr>
        <w:t>移动数据流量大幅增加的主要原因是引入了新型的先进设备；</w:t>
      </w:r>
    </w:p>
    <w:p w14:paraId="1CB9FAF4" w14:textId="77777777" w:rsidR="00B4389F" w:rsidRPr="00067EBB" w:rsidRDefault="00B4389F" w:rsidP="007675F8">
      <w:pPr>
        <w:jc w:val="both"/>
        <w:rPr>
          <w:lang w:eastAsia="zh-CN"/>
        </w:rPr>
      </w:pPr>
      <w:r w:rsidRPr="00067EBB">
        <w:rPr>
          <w:i/>
          <w:iCs/>
          <w:lang w:eastAsia="ko-KR"/>
        </w:rPr>
        <w:t>b</w:t>
      </w:r>
      <w:r w:rsidRPr="00067EBB">
        <w:rPr>
          <w:i/>
          <w:iCs/>
          <w:lang w:eastAsia="zh-CN"/>
        </w:rPr>
        <w:t>)</w:t>
      </w:r>
      <w:r w:rsidRPr="00067EBB">
        <w:rPr>
          <w:lang w:eastAsia="zh-CN"/>
        </w:rPr>
        <w:tab/>
      </w:r>
      <w:r w:rsidRPr="00067EBB">
        <w:rPr>
          <w:lang w:eastAsia="zh-CN"/>
        </w:rPr>
        <w:t>固定和移动网络的业务功能日益融合</w:t>
      </w:r>
      <w:r w:rsidRPr="00067EBB">
        <w:rPr>
          <w:rFonts w:hint="eastAsia"/>
          <w:lang w:eastAsia="zh-CN"/>
        </w:rPr>
        <w:t>且</w:t>
      </w:r>
      <w:r w:rsidRPr="00067EBB">
        <w:rPr>
          <w:rFonts w:hint="eastAsia"/>
          <w:lang w:eastAsia="zh-CN"/>
        </w:rPr>
        <w:t>I</w:t>
      </w:r>
      <w:r w:rsidRPr="00067EBB">
        <w:rPr>
          <w:lang w:eastAsia="zh-CN"/>
        </w:rPr>
        <w:t>MT</w:t>
      </w:r>
      <w:r w:rsidRPr="00067EBB">
        <w:rPr>
          <w:rFonts w:hint="eastAsia"/>
          <w:lang w:eastAsia="zh-CN"/>
        </w:rPr>
        <w:t>技术是此类整合的推动因素</w:t>
      </w:r>
      <w:r w:rsidRPr="00067EBB">
        <w:rPr>
          <w:lang w:eastAsia="zh-CN"/>
        </w:rPr>
        <w:t>；</w:t>
      </w:r>
    </w:p>
    <w:p w14:paraId="25DD312B" w14:textId="77777777" w:rsidR="00B4389F" w:rsidRPr="00067EBB" w:rsidRDefault="00B4389F" w:rsidP="007675F8">
      <w:pPr>
        <w:jc w:val="both"/>
        <w:rPr>
          <w:lang w:eastAsia="zh-CN"/>
        </w:rPr>
      </w:pPr>
      <w:bookmarkStart w:id="0" w:name="OLE_LINK4"/>
      <w:r w:rsidRPr="00067EBB">
        <w:rPr>
          <w:i/>
          <w:iCs/>
          <w:lang w:eastAsia="zh-CN"/>
        </w:rPr>
        <w:t>c)</w:t>
      </w:r>
      <w:r w:rsidRPr="00067EBB">
        <w:rPr>
          <w:lang w:eastAsia="zh-CN"/>
        </w:rPr>
        <w:tab/>
      </w:r>
      <w:r w:rsidRPr="00067EBB">
        <w:rPr>
          <w:lang w:eastAsia="zh-CN"/>
        </w:rPr>
        <w:t>随着无线电技术设备的成本不断下降，对包括宽带通信在内的许多应用而言，无线电成为越来越有吸引力的接入手段；</w:t>
      </w:r>
    </w:p>
    <w:p w14:paraId="31B3FFE3" w14:textId="77777777" w:rsidR="00B4389F" w:rsidRPr="00067EBB" w:rsidRDefault="00B4389F" w:rsidP="007675F8">
      <w:pPr>
        <w:jc w:val="both"/>
        <w:rPr>
          <w:lang w:eastAsia="zh-CN"/>
        </w:rPr>
      </w:pPr>
      <w:r w:rsidRPr="00067EBB">
        <w:rPr>
          <w:i/>
          <w:iCs/>
          <w:lang w:eastAsia="zh-CN"/>
        </w:rPr>
        <w:t>d)</w:t>
      </w:r>
      <w:r w:rsidRPr="00067EBB">
        <w:rPr>
          <w:lang w:eastAsia="zh-CN"/>
        </w:rPr>
        <w:tab/>
      </w:r>
      <w:r w:rsidRPr="00067EBB">
        <w:rPr>
          <w:lang w:eastAsia="zh-CN"/>
        </w:rPr>
        <w:t>对移动无线电通信不断增长的用户需求要求系统不断的演进和必要时部署新的移动宽带系统，以便满足多媒体、视频和机器对机器业务等应用的更高数据速率要求，提供更大的数据容量；</w:t>
      </w:r>
    </w:p>
    <w:p w14:paraId="616C62F5" w14:textId="77777777" w:rsidR="00B4389F" w:rsidRPr="00067EBB" w:rsidRDefault="00B4389F" w:rsidP="007675F8">
      <w:pPr>
        <w:jc w:val="both"/>
        <w:rPr>
          <w:lang w:eastAsia="zh-CN"/>
        </w:rPr>
      </w:pPr>
      <w:r w:rsidRPr="00067EBB">
        <w:rPr>
          <w:i/>
          <w:iCs/>
          <w:lang w:eastAsia="zh-CN"/>
        </w:rPr>
        <w:t>e)</w:t>
      </w:r>
      <w:r w:rsidRPr="00067EBB">
        <w:rPr>
          <w:lang w:eastAsia="zh-CN"/>
        </w:rPr>
        <w:tab/>
      </w:r>
      <w:r w:rsidRPr="00067EBB">
        <w:rPr>
          <w:lang w:eastAsia="zh-CN"/>
        </w:rPr>
        <w:t>为了实现国际</w:t>
      </w:r>
      <w:r>
        <w:rPr>
          <w:rFonts w:hint="eastAsia"/>
          <w:lang w:eastAsia="zh-CN"/>
        </w:rPr>
        <w:t>运行</w:t>
      </w:r>
      <w:r w:rsidRPr="00067EBB">
        <w:rPr>
          <w:lang w:eastAsia="zh-CN"/>
        </w:rPr>
        <w:t>、规模经济效应和互操作性，需要在通用的系统技术和操作特性和频谱有关参数等方面达成一致；</w:t>
      </w:r>
    </w:p>
    <w:p w14:paraId="161D3363" w14:textId="77777777" w:rsidR="00B4389F" w:rsidRPr="00067EBB" w:rsidRDefault="00B4389F" w:rsidP="007675F8">
      <w:pPr>
        <w:jc w:val="both"/>
        <w:rPr>
          <w:lang w:eastAsia="zh-CN"/>
        </w:rPr>
      </w:pPr>
      <w:r w:rsidRPr="00067EBB">
        <w:rPr>
          <w:i/>
          <w:iCs/>
          <w:spacing w:val="-2"/>
          <w:lang w:eastAsia="zh-CN"/>
        </w:rPr>
        <w:t>f</w:t>
      </w:r>
      <w:r w:rsidRPr="00067EBB">
        <w:rPr>
          <w:i/>
          <w:iCs/>
          <w:lang w:eastAsia="zh-CN"/>
        </w:rPr>
        <w:t>)</w:t>
      </w:r>
      <w:r w:rsidRPr="00067EBB">
        <w:rPr>
          <w:lang w:eastAsia="zh-CN"/>
        </w:rPr>
        <w:tab/>
        <w:t>IMT</w:t>
      </w:r>
      <w:r w:rsidRPr="00067EBB">
        <w:rPr>
          <w:lang w:eastAsia="zh-CN"/>
        </w:rPr>
        <w:t>的地面部分完成初始标准化后，一直在进行并将继续进行</w:t>
      </w:r>
      <w:r w:rsidRPr="00067EBB">
        <w:rPr>
          <w:lang w:eastAsia="zh-CN"/>
        </w:rPr>
        <w:t>IMT</w:t>
      </w:r>
      <w:r w:rsidRPr="00067EBB">
        <w:rPr>
          <w:lang w:eastAsia="zh-CN"/>
        </w:rPr>
        <w:t>规范的强化工作；</w:t>
      </w:r>
    </w:p>
    <w:p w14:paraId="79492365" w14:textId="77777777" w:rsidR="00B4389F" w:rsidRPr="00067EBB" w:rsidRDefault="00B4389F" w:rsidP="007675F8">
      <w:pPr>
        <w:jc w:val="both"/>
        <w:rPr>
          <w:lang w:eastAsia="zh-CN"/>
        </w:rPr>
      </w:pPr>
      <w:r w:rsidRPr="00067EBB">
        <w:rPr>
          <w:i/>
          <w:iCs/>
          <w:lang w:eastAsia="zh-CN"/>
        </w:rPr>
        <w:t>g)</w:t>
      </w:r>
      <w:r w:rsidRPr="00067EBB">
        <w:rPr>
          <w:lang w:eastAsia="zh-CN"/>
        </w:rPr>
        <w:tab/>
        <w:t>IMT</w:t>
      </w:r>
      <w:r w:rsidRPr="00067EBB">
        <w:rPr>
          <w:lang w:eastAsia="zh-CN"/>
        </w:rPr>
        <w:t>系统的部署正在扩展且这些系统在不久的将来将继续得到广泛部署；</w:t>
      </w:r>
    </w:p>
    <w:p w14:paraId="05DFD002" w14:textId="77777777" w:rsidR="00B4389F" w:rsidRPr="00067EBB" w:rsidRDefault="00B4389F" w:rsidP="007675F8">
      <w:pPr>
        <w:jc w:val="both"/>
        <w:rPr>
          <w:lang w:eastAsia="zh-CN"/>
        </w:rPr>
      </w:pPr>
      <w:r w:rsidRPr="00067EBB">
        <w:rPr>
          <w:rFonts w:eastAsia="Malgun Gothic"/>
          <w:i/>
          <w:iCs/>
          <w:lang w:eastAsia="ko-KR"/>
        </w:rPr>
        <w:t>h</w:t>
      </w:r>
      <w:r w:rsidRPr="00067EBB">
        <w:rPr>
          <w:i/>
          <w:iCs/>
          <w:lang w:eastAsia="zh-CN"/>
        </w:rPr>
        <w:t>)</w:t>
      </w:r>
      <w:r w:rsidRPr="00067EBB">
        <w:rPr>
          <w:lang w:eastAsia="zh-CN"/>
        </w:rPr>
        <w:tab/>
        <w:t>ITU-R</w:t>
      </w:r>
      <w:r w:rsidRPr="00067EBB">
        <w:rPr>
          <w:lang w:eastAsia="zh-CN"/>
        </w:rPr>
        <w:t>一直通过制定</w:t>
      </w:r>
      <w:r w:rsidRPr="00067EBB">
        <w:rPr>
          <w:lang w:eastAsia="zh-CN"/>
        </w:rPr>
        <w:t>ITU-R</w:t>
      </w:r>
      <w:r w:rsidRPr="00067EBB">
        <w:rPr>
          <w:lang w:eastAsia="zh-CN"/>
        </w:rPr>
        <w:t>相关建议书，致力于促进在世界范围内统一确定用于</w:t>
      </w:r>
      <w:r w:rsidRPr="00067EBB">
        <w:rPr>
          <w:lang w:eastAsia="zh-CN"/>
        </w:rPr>
        <w:t>IMT</w:t>
      </w:r>
      <w:r w:rsidRPr="00067EBB">
        <w:rPr>
          <w:lang w:eastAsia="zh-CN"/>
        </w:rPr>
        <w:t>的频谱；</w:t>
      </w:r>
    </w:p>
    <w:p w14:paraId="763B8902" w14:textId="77777777" w:rsidR="00B4389F" w:rsidRPr="00067EBB" w:rsidRDefault="00B4389F" w:rsidP="007675F8">
      <w:pPr>
        <w:jc w:val="both"/>
        <w:rPr>
          <w:lang w:eastAsia="zh-CN"/>
        </w:rPr>
      </w:pPr>
      <w:proofErr w:type="spellStart"/>
      <w:r w:rsidRPr="00067EBB">
        <w:rPr>
          <w:i/>
          <w:iCs/>
          <w:lang w:eastAsia="zh-CN"/>
        </w:rPr>
        <w:t>i</w:t>
      </w:r>
      <w:proofErr w:type="spellEnd"/>
      <w:r w:rsidRPr="00067EBB">
        <w:rPr>
          <w:i/>
          <w:iCs/>
          <w:lang w:eastAsia="zh-CN"/>
        </w:rPr>
        <w:t>)</w:t>
      </w:r>
      <w:r w:rsidRPr="00067EBB">
        <w:rPr>
          <w:lang w:eastAsia="zh-CN"/>
        </w:rPr>
        <w:tab/>
        <w:t>ITU-R</w:t>
      </w:r>
      <w:r w:rsidRPr="00067EBB">
        <w:rPr>
          <w:lang w:eastAsia="zh-CN"/>
        </w:rPr>
        <w:t>第</w:t>
      </w:r>
      <w:r w:rsidRPr="00067EBB">
        <w:rPr>
          <w:lang w:eastAsia="zh-CN"/>
        </w:rPr>
        <w:t>77/5</w:t>
      </w:r>
      <w:r w:rsidRPr="00067EBB">
        <w:rPr>
          <w:lang w:eastAsia="zh-CN"/>
        </w:rPr>
        <w:t>号课题</w:t>
      </w:r>
      <w:r w:rsidRPr="00067EBB">
        <w:rPr>
          <w:lang w:eastAsia="zh-CN"/>
        </w:rPr>
        <w:t xml:space="preserve"> – </w:t>
      </w:r>
      <w:r w:rsidRPr="00067EBB">
        <w:rPr>
          <w:lang w:eastAsia="zh-CN"/>
        </w:rPr>
        <w:t>考虑发展中国家在发展和实施</w:t>
      </w:r>
      <w:r w:rsidRPr="00067EBB">
        <w:rPr>
          <w:lang w:eastAsia="zh-CN"/>
        </w:rPr>
        <w:t>IMT</w:t>
      </w:r>
      <w:r w:rsidRPr="00067EBB">
        <w:rPr>
          <w:lang w:eastAsia="zh-CN"/>
        </w:rPr>
        <w:t>过程中的需要；</w:t>
      </w:r>
    </w:p>
    <w:p w14:paraId="6503F8FA" w14:textId="77777777" w:rsidR="00B4389F" w:rsidRPr="00067EBB" w:rsidRDefault="00B4389F" w:rsidP="007675F8">
      <w:pPr>
        <w:jc w:val="both"/>
        <w:rPr>
          <w:lang w:eastAsia="zh-CN"/>
        </w:rPr>
      </w:pPr>
      <w:r w:rsidRPr="00067EBB">
        <w:rPr>
          <w:i/>
          <w:iCs/>
          <w:lang w:eastAsia="ja-JP"/>
        </w:rPr>
        <w:t>j</w:t>
      </w:r>
      <w:r w:rsidRPr="00067EBB">
        <w:rPr>
          <w:i/>
          <w:iCs/>
          <w:lang w:eastAsia="ko-KR"/>
        </w:rPr>
        <w:t>)</w:t>
      </w:r>
      <w:r w:rsidRPr="00067EBB">
        <w:rPr>
          <w:lang w:eastAsia="zh-CN"/>
        </w:rPr>
        <w:tab/>
      </w:r>
      <w:r w:rsidRPr="00067EBB">
        <w:rPr>
          <w:lang w:eastAsia="zh-CN"/>
        </w:rPr>
        <w:t>扩展各类应用</w:t>
      </w:r>
      <w:r w:rsidRPr="00067EBB">
        <w:rPr>
          <w:lang w:eastAsia="zh-CN"/>
        </w:rPr>
        <w:t>IMT</w:t>
      </w:r>
      <w:r w:rsidRPr="00067EBB">
        <w:rPr>
          <w:lang w:eastAsia="zh-CN"/>
        </w:rPr>
        <w:t>工业领域的必要性迅速增长，</w:t>
      </w:r>
    </w:p>
    <w:p w14:paraId="64737459" w14:textId="77777777" w:rsidR="00B4389F" w:rsidRPr="00067EBB" w:rsidRDefault="00B4389F" w:rsidP="007675F8">
      <w:pPr>
        <w:pStyle w:val="Call"/>
        <w:jc w:val="both"/>
        <w:rPr>
          <w:lang w:eastAsia="zh-CN"/>
        </w:rPr>
      </w:pPr>
      <w:r w:rsidRPr="00067EBB">
        <w:rPr>
          <w:lang w:eastAsia="zh-CN"/>
        </w:rPr>
        <w:t>认识到</w:t>
      </w:r>
    </w:p>
    <w:p w14:paraId="3C4358E4" w14:textId="77777777" w:rsidR="00B4389F" w:rsidRPr="00067EBB" w:rsidRDefault="00B4389F" w:rsidP="007675F8">
      <w:pPr>
        <w:jc w:val="both"/>
        <w:rPr>
          <w:lang w:eastAsia="zh-CN"/>
        </w:rPr>
      </w:pPr>
      <w:r w:rsidRPr="00067EBB">
        <w:rPr>
          <w:i/>
          <w:iCs/>
          <w:lang w:eastAsia="zh-CN"/>
        </w:rPr>
        <w:t>a)</w:t>
      </w:r>
      <w:r w:rsidRPr="00067EBB">
        <w:rPr>
          <w:lang w:eastAsia="zh-CN"/>
        </w:rPr>
        <w:tab/>
      </w:r>
      <w:r w:rsidRPr="00067EBB">
        <w:rPr>
          <w:szCs w:val="24"/>
          <w:lang w:eastAsia="zh-CN"/>
        </w:rPr>
        <w:t>IMT</w:t>
      </w:r>
      <w:r w:rsidRPr="00067EBB">
        <w:rPr>
          <w:szCs w:val="24"/>
          <w:lang w:val="zh-CN" w:eastAsia="zh-CN"/>
        </w:rPr>
        <w:t>既包括地面部分又包括卫星</w:t>
      </w:r>
      <w:r w:rsidRPr="00067EBB">
        <w:rPr>
          <w:szCs w:val="24"/>
          <w:lang w:eastAsia="zh-CN"/>
        </w:rPr>
        <w:t>部分</w:t>
      </w:r>
      <w:r w:rsidRPr="00067EBB">
        <w:rPr>
          <w:szCs w:val="24"/>
          <w:lang w:val="zh-CN" w:eastAsia="zh-CN"/>
        </w:rPr>
        <w:t>；</w:t>
      </w:r>
    </w:p>
    <w:p w14:paraId="7EB60581" w14:textId="77777777" w:rsidR="00B4389F" w:rsidRPr="00067EBB" w:rsidRDefault="00B4389F" w:rsidP="007675F8">
      <w:pPr>
        <w:jc w:val="both"/>
        <w:rPr>
          <w:lang w:eastAsia="zh-CN"/>
        </w:rPr>
      </w:pPr>
      <w:r w:rsidRPr="00067EBB">
        <w:rPr>
          <w:i/>
          <w:iCs/>
          <w:lang w:eastAsia="zh-CN"/>
        </w:rPr>
        <w:t>b)</w:t>
      </w:r>
      <w:r w:rsidRPr="00067EBB">
        <w:rPr>
          <w:lang w:eastAsia="zh-CN"/>
        </w:rPr>
        <w:tab/>
      </w:r>
      <w:r w:rsidRPr="00067EBB">
        <w:rPr>
          <w:lang w:eastAsia="zh-CN"/>
        </w:rPr>
        <w:t>就未来移动通信系统不断演进和进一步发展涉及的技术、操作和频谱方面事宜制定和同意所需的时间表；</w:t>
      </w:r>
    </w:p>
    <w:bookmarkEnd w:id="0"/>
    <w:p w14:paraId="27FE2E89" w14:textId="77777777" w:rsidR="00B4389F" w:rsidRPr="00067EBB" w:rsidRDefault="00B4389F" w:rsidP="007675F8">
      <w:pPr>
        <w:jc w:val="both"/>
        <w:rPr>
          <w:lang w:eastAsia="zh-CN"/>
        </w:rPr>
      </w:pPr>
      <w:r w:rsidRPr="00067EBB">
        <w:rPr>
          <w:i/>
          <w:iCs/>
          <w:lang w:eastAsia="zh-CN"/>
        </w:rPr>
        <w:t>c)</w:t>
      </w:r>
      <w:r w:rsidRPr="00067EBB">
        <w:rPr>
          <w:lang w:eastAsia="zh-CN"/>
        </w:rPr>
        <w:tab/>
      </w:r>
      <w:r w:rsidRPr="00067EBB">
        <w:rPr>
          <w:lang w:eastAsia="zh-CN"/>
        </w:rPr>
        <w:t>发展中国家的需求，同时考虑到上述</w:t>
      </w:r>
      <w:r w:rsidRPr="00067EBB">
        <w:rPr>
          <w:rFonts w:eastAsia="STKaiti"/>
          <w:lang w:eastAsia="zh-CN"/>
        </w:rPr>
        <w:t>考虑到</w:t>
      </w:r>
      <w:r w:rsidRPr="00067EBB">
        <w:rPr>
          <w:i/>
          <w:iCs/>
          <w:lang w:eastAsia="zh-CN"/>
        </w:rPr>
        <w:t>j)</w:t>
      </w:r>
      <w:r w:rsidRPr="00067EBB">
        <w:rPr>
          <w:lang w:eastAsia="zh-CN"/>
        </w:rPr>
        <w:t>；</w:t>
      </w:r>
    </w:p>
    <w:p w14:paraId="5D4BFD3B" w14:textId="77777777" w:rsidR="00B4389F" w:rsidRPr="00067EBB" w:rsidRDefault="00B4389F" w:rsidP="007675F8">
      <w:pPr>
        <w:jc w:val="both"/>
        <w:rPr>
          <w:lang w:eastAsia="ko-KR"/>
        </w:rPr>
      </w:pPr>
      <w:r w:rsidRPr="00067EBB">
        <w:rPr>
          <w:i/>
          <w:iCs/>
          <w:lang w:eastAsia="ja-JP"/>
        </w:rPr>
        <w:t>d</w:t>
      </w:r>
      <w:r w:rsidRPr="00067EBB">
        <w:rPr>
          <w:i/>
          <w:iCs/>
          <w:lang w:eastAsia="zh-CN"/>
        </w:rPr>
        <w:t>)</w:t>
      </w:r>
      <w:r w:rsidRPr="00067EBB">
        <w:rPr>
          <w:lang w:eastAsia="zh-CN"/>
        </w:rPr>
        <w:tab/>
      </w:r>
      <w:r w:rsidRPr="00067EBB">
        <w:rPr>
          <w:lang w:eastAsia="zh-CN"/>
        </w:rPr>
        <w:t>数据速率很高的现有和未来</w:t>
      </w:r>
      <w:r w:rsidRPr="00067EBB">
        <w:rPr>
          <w:lang w:eastAsia="zh-CN"/>
        </w:rPr>
        <w:t>IMT</w:t>
      </w:r>
      <w:r w:rsidRPr="00067EBB">
        <w:rPr>
          <w:lang w:eastAsia="zh-CN"/>
        </w:rPr>
        <w:t>系统的特性、大数据流量容量和新型应用需要采用频谱使用效率更高的技术；</w:t>
      </w:r>
    </w:p>
    <w:p w14:paraId="473EBADE" w14:textId="77777777" w:rsidR="00B4389F" w:rsidRPr="00067EBB" w:rsidRDefault="00B4389F" w:rsidP="007675F8">
      <w:pPr>
        <w:jc w:val="both"/>
        <w:rPr>
          <w:lang w:eastAsia="zh-CN"/>
        </w:rPr>
      </w:pPr>
      <w:r w:rsidRPr="00067EBB">
        <w:rPr>
          <w:i/>
          <w:iCs/>
          <w:lang w:eastAsia="zh-CN"/>
        </w:rPr>
        <w:t>e)</w:t>
      </w:r>
      <w:r w:rsidRPr="00067EBB">
        <w:rPr>
          <w:lang w:eastAsia="zh-CN"/>
        </w:rPr>
        <w:tab/>
      </w:r>
      <w:r w:rsidRPr="00067EBB">
        <w:rPr>
          <w:lang w:eastAsia="zh-CN"/>
        </w:rPr>
        <w:t>国际电联《无线电规则》（</w:t>
      </w:r>
      <w:r w:rsidRPr="00067EBB">
        <w:rPr>
          <w:lang w:eastAsia="zh-CN"/>
        </w:rPr>
        <w:t>RR</w:t>
      </w:r>
      <w:r w:rsidRPr="00067EBB">
        <w:rPr>
          <w:lang w:eastAsia="zh-CN"/>
        </w:rPr>
        <w:t>）将一些频段确定用于</w:t>
      </w:r>
      <w:r w:rsidRPr="00067EBB">
        <w:rPr>
          <w:lang w:eastAsia="zh-CN"/>
        </w:rPr>
        <w:t>IMT</w:t>
      </w:r>
      <w:r w:rsidRPr="00067EBB">
        <w:rPr>
          <w:lang w:eastAsia="zh-CN"/>
        </w:rPr>
        <w:t>；</w:t>
      </w:r>
    </w:p>
    <w:p w14:paraId="4C93A8D8" w14:textId="77777777" w:rsidR="00B4389F" w:rsidRPr="00067EBB" w:rsidRDefault="00B4389F" w:rsidP="007675F8">
      <w:pPr>
        <w:jc w:val="both"/>
        <w:rPr>
          <w:lang w:eastAsia="zh-CN"/>
        </w:rPr>
      </w:pPr>
      <w:r w:rsidRPr="00067EBB">
        <w:rPr>
          <w:i/>
          <w:iCs/>
          <w:lang w:eastAsia="zh-CN"/>
        </w:rPr>
        <w:lastRenderedPageBreak/>
        <w:t>f)</w:t>
      </w:r>
      <w:r w:rsidRPr="00067EBB">
        <w:rPr>
          <w:lang w:eastAsia="zh-CN"/>
        </w:rPr>
        <w:tab/>
      </w:r>
      <w:r w:rsidRPr="00067EBB">
        <w:rPr>
          <w:lang w:eastAsia="zh-CN"/>
        </w:rPr>
        <w:t>统一</w:t>
      </w:r>
      <w:r w:rsidRPr="00067EBB">
        <w:rPr>
          <w:lang w:eastAsia="zh-CN"/>
        </w:rPr>
        <w:t>IMT</w:t>
      </w:r>
      <w:r w:rsidRPr="00067EBB">
        <w:rPr>
          <w:lang w:eastAsia="zh-CN"/>
        </w:rPr>
        <w:t>的频谱使用对弥合数字鸿沟和通过</w:t>
      </w:r>
      <w:r w:rsidRPr="00067EBB">
        <w:rPr>
          <w:lang w:eastAsia="zh-CN"/>
        </w:rPr>
        <w:t>IMT</w:t>
      </w:r>
      <w:r w:rsidRPr="00067EBB">
        <w:rPr>
          <w:lang w:eastAsia="zh-CN"/>
        </w:rPr>
        <w:t>系统普及</w:t>
      </w:r>
      <w:r w:rsidRPr="00067EBB">
        <w:rPr>
          <w:lang w:eastAsia="zh-CN"/>
        </w:rPr>
        <w:t>ICT</w:t>
      </w:r>
      <w:r w:rsidRPr="00067EBB">
        <w:rPr>
          <w:lang w:eastAsia="zh-CN"/>
        </w:rPr>
        <w:t>的好处而言非常重要，</w:t>
      </w:r>
    </w:p>
    <w:p w14:paraId="57C14A46" w14:textId="77777777" w:rsidR="00B4389F" w:rsidRPr="00067EBB" w:rsidRDefault="00B4389F" w:rsidP="007675F8">
      <w:pPr>
        <w:pStyle w:val="Call"/>
        <w:jc w:val="both"/>
        <w:rPr>
          <w:lang w:eastAsia="zh-CN"/>
        </w:rPr>
      </w:pPr>
      <w:r w:rsidRPr="00067EBB">
        <w:rPr>
          <w:lang w:eastAsia="zh-CN"/>
        </w:rPr>
        <w:t>注意到</w:t>
      </w:r>
    </w:p>
    <w:p w14:paraId="2D4B372C" w14:textId="77777777" w:rsidR="00B4389F" w:rsidRPr="00067EBB" w:rsidRDefault="00B4389F" w:rsidP="007675F8">
      <w:pPr>
        <w:jc w:val="both"/>
        <w:rPr>
          <w:lang w:eastAsia="zh-CN"/>
        </w:rPr>
      </w:pPr>
      <w:r w:rsidRPr="00067EBB">
        <w:rPr>
          <w:i/>
          <w:iCs/>
          <w:lang w:eastAsia="zh-CN"/>
        </w:rPr>
        <w:t>a)</w:t>
      </w:r>
      <w:r w:rsidRPr="00067EBB">
        <w:rPr>
          <w:lang w:eastAsia="zh-CN"/>
        </w:rPr>
        <w:tab/>
        <w:t>ITU-R</w:t>
      </w:r>
      <w:r w:rsidRPr="00067EBB">
        <w:rPr>
          <w:lang w:eastAsia="zh-CN"/>
        </w:rPr>
        <w:t>第</w:t>
      </w:r>
      <w:r w:rsidRPr="00067EBB">
        <w:rPr>
          <w:lang w:eastAsia="zh-CN"/>
        </w:rPr>
        <w:t>50</w:t>
      </w:r>
      <w:r w:rsidRPr="00067EBB">
        <w:rPr>
          <w:lang w:eastAsia="zh-CN"/>
        </w:rPr>
        <w:t>号决议关系到无线电通信部门在开发</w:t>
      </w:r>
      <w:r w:rsidRPr="00067EBB">
        <w:rPr>
          <w:lang w:eastAsia="zh-CN"/>
        </w:rPr>
        <w:t>IMT</w:t>
      </w:r>
      <w:r w:rsidRPr="00067EBB">
        <w:rPr>
          <w:lang w:eastAsia="zh-CN"/>
        </w:rPr>
        <w:t>中的作用；</w:t>
      </w:r>
    </w:p>
    <w:p w14:paraId="3990615C" w14:textId="77777777" w:rsidR="00B4389F" w:rsidRPr="00067EBB" w:rsidRDefault="00B4389F" w:rsidP="007675F8">
      <w:pPr>
        <w:jc w:val="both"/>
        <w:rPr>
          <w:lang w:eastAsia="zh-CN"/>
        </w:rPr>
      </w:pPr>
      <w:r w:rsidRPr="00067EBB">
        <w:rPr>
          <w:i/>
          <w:iCs/>
          <w:lang w:eastAsia="zh-CN"/>
        </w:rPr>
        <w:t>b)</w:t>
      </w:r>
      <w:r w:rsidRPr="00067EBB">
        <w:rPr>
          <w:lang w:eastAsia="zh-CN"/>
        </w:rPr>
        <w:tab/>
        <w:t>ITU-R</w:t>
      </w:r>
      <w:r w:rsidRPr="00067EBB">
        <w:rPr>
          <w:lang w:eastAsia="zh-CN"/>
        </w:rPr>
        <w:t>第</w:t>
      </w:r>
      <w:r w:rsidRPr="00067EBB">
        <w:rPr>
          <w:lang w:eastAsia="zh-CN"/>
        </w:rPr>
        <w:t>56</w:t>
      </w:r>
      <w:r w:rsidRPr="00067EBB">
        <w:rPr>
          <w:lang w:eastAsia="zh-CN"/>
        </w:rPr>
        <w:t>号决议确定了</w:t>
      </w:r>
      <w:r w:rsidRPr="00067EBB">
        <w:rPr>
          <w:lang w:eastAsia="zh-CN"/>
        </w:rPr>
        <w:t>IMT</w:t>
      </w:r>
      <w:r w:rsidRPr="00067EBB">
        <w:rPr>
          <w:lang w:eastAsia="zh-CN"/>
        </w:rPr>
        <w:t>的命名；</w:t>
      </w:r>
    </w:p>
    <w:p w14:paraId="72F3E01C" w14:textId="77777777" w:rsidR="00B4389F" w:rsidRPr="00067EBB" w:rsidRDefault="00B4389F" w:rsidP="007675F8">
      <w:pPr>
        <w:jc w:val="both"/>
        <w:rPr>
          <w:lang w:eastAsia="zh-CN"/>
        </w:rPr>
      </w:pPr>
      <w:r w:rsidRPr="00067EBB">
        <w:rPr>
          <w:i/>
          <w:iCs/>
          <w:lang w:eastAsia="zh-CN"/>
        </w:rPr>
        <w:t>c)</w:t>
      </w:r>
      <w:r w:rsidRPr="00067EBB">
        <w:rPr>
          <w:lang w:eastAsia="zh-CN"/>
        </w:rPr>
        <w:tab/>
        <w:t>ITU-R</w:t>
      </w:r>
      <w:r w:rsidRPr="00067EBB">
        <w:rPr>
          <w:lang w:eastAsia="zh-CN"/>
        </w:rPr>
        <w:t>第</w:t>
      </w:r>
      <w:r w:rsidRPr="00067EBB">
        <w:rPr>
          <w:lang w:eastAsia="zh-CN"/>
        </w:rPr>
        <w:t>57</w:t>
      </w:r>
      <w:r w:rsidRPr="00067EBB">
        <w:rPr>
          <w:lang w:eastAsia="zh-CN"/>
        </w:rPr>
        <w:t>号决议具体规定了开发超</w:t>
      </w:r>
      <w:r w:rsidRPr="00067EBB">
        <w:rPr>
          <w:lang w:eastAsia="zh-CN"/>
        </w:rPr>
        <w:t>IMT</w:t>
      </w:r>
      <w:r w:rsidRPr="00067EBB">
        <w:rPr>
          <w:lang w:eastAsia="zh-CN"/>
        </w:rPr>
        <w:t>（</w:t>
      </w:r>
      <w:r w:rsidRPr="00067EBB">
        <w:rPr>
          <w:lang w:eastAsia="zh-CN"/>
        </w:rPr>
        <w:t>IMT-Advanced</w:t>
      </w:r>
      <w:r w:rsidRPr="00067EBB">
        <w:rPr>
          <w:lang w:eastAsia="zh-CN"/>
        </w:rPr>
        <w:t>）过程的原则；</w:t>
      </w:r>
    </w:p>
    <w:p w14:paraId="10E97C46" w14:textId="77777777" w:rsidR="00B4389F" w:rsidRPr="00067EBB" w:rsidRDefault="00B4389F" w:rsidP="007675F8">
      <w:pPr>
        <w:jc w:val="both"/>
        <w:rPr>
          <w:lang w:eastAsia="zh-CN"/>
        </w:rPr>
      </w:pPr>
      <w:r w:rsidRPr="00067EBB">
        <w:rPr>
          <w:i/>
          <w:iCs/>
          <w:lang w:eastAsia="ja-JP"/>
        </w:rPr>
        <w:t>d)</w:t>
      </w:r>
      <w:r w:rsidRPr="00067EBB">
        <w:rPr>
          <w:lang w:eastAsia="ko-KR"/>
        </w:rPr>
        <w:tab/>
        <w:t>ITU-R</w:t>
      </w:r>
      <w:r w:rsidRPr="00067EBB">
        <w:rPr>
          <w:lang w:eastAsia="zh-CN"/>
        </w:rPr>
        <w:t>第</w:t>
      </w:r>
      <w:r w:rsidRPr="00067EBB">
        <w:rPr>
          <w:lang w:eastAsia="ko-KR"/>
        </w:rPr>
        <w:t>65</w:t>
      </w:r>
      <w:r w:rsidRPr="00067EBB">
        <w:rPr>
          <w:lang w:eastAsia="zh-CN"/>
        </w:rPr>
        <w:t>号决议规定了</w:t>
      </w:r>
      <w:r w:rsidRPr="00067EBB">
        <w:rPr>
          <w:lang w:eastAsia="zh-CN"/>
        </w:rPr>
        <w:t>2020</w:t>
      </w:r>
      <w:r w:rsidRPr="00067EBB">
        <w:rPr>
          <w:lang w:eastAsia="zh-CN"/>
        </w:rPr>
        <w:t>年及其后</w:t>
      </w:r>
      <w:r w:rsidRPr="00067EBB">
        <w:rPr>
          <w:lang w:eastAsia="zh-CN"/>
        </w:rPr>
        <w:t>IMT</w:t>
      </w:r>
      <w:r w:rsidRPr="00067EBB">
        <w:rPr>
          <w:lang w:eastAsia="zh-CN"/>
        </w:rPr>
        <w:t>未来开发进程的原则，</w:t>
      </w:r>
    </w:p>
    <w:p w14:paraId="685144B2" w14:textId="77777777" w:rsidR="00B4389F" w:rsidRPr="00067EBB" w:rsidRDefault="00B4389F" w:rsidP="007675F8">
      <w:pPr>
        <w:pStyle w:val="Call"/>
        <w:jc w:val="both"/>
        <w:rPr>
          <w:lang w:eastAsia="zh-CN"/>
        </w:rPr>
      </w:pPr>
      <w:r w:rsidRPr="00067EBB">
        <w:rPr>
          <w:lang w:eastAsia="zh-CN"/>
        </w:rPr>
        <w:t>做出决定，对下列课题应予以研究</w:t>
      </w:r>
    </w:p>
    <w:p w14:paraId="10C55482" w14:textId="77777777" w:rsidR="00B4389F" w:rsidRPr="00067EBB" w:rsidRDefault="00B4389F" w:rsidP="007675F8">
      <w:pPr>
        <w:jc w:val="both"/>
        <w:rPr>
          <w:lang w:eastAsia="zh-CN"/>
        </w:rPr>
      </w:pPr>
      <w:bookmarkStart w:id="1" w:name="OLE_LINK5"/>
      <w:r w:rsidRPr="00067EBB">
        <w:rPr>
          <w:bCs/>
          <w:lang w:eastAsia="zh-CN"/>
        </w:rPr>
        <w:t>1</w:t>
      </w:r>
      <w:r w:rsidRPr="00067EBB">
        <w:rPr>
          <w:lang w:eastAsia="zh-CN"/>
        </w:rPr>
        <w:tab/>
      </w:r>
      <w:r w:rsidRPr="00067EBB">
        <w:rPr>
          <w:lang w:eastAsia="zh-CN"/>
        </w:rPr>
        <w:t>除了迄今无线电通信部门就</w:t>
      </w:r>
      <w:r w:rsidRPr="00067EBB">
        <w:rPr>
          <w:lang w:eastAsia="zh-CN"/>
        </w:rPr>
        <w:t>IMT</w:t>
      </w:r>
      <w:r w:rsidRPr="00067EBB">
        <w:rPr>
          <w:lang w:eastAsia="zh-CN"/>
        </w:rPr>
        <w:t>开展的工作外，进一步开发</w:t>
      </w:r>
      <w:r w:rsidRPr="00067EBB">
        <w:rPr>
          <w:lang w:eastAsia="zh-CN"/>
        </w:rPr>
        <w:t>IMT</w:t>
      </w:r>
      <w:r w:rsidRPr="00067EBB">
        <w:rPr>
          <w:lang w:eastAsia="zh-CN"/>
        </w:rPr>
        <w:t>的总目标和用户需要有哪些？</w:t>
      </w:r>
    </w:p>
    <w:p w14:paraId="7D47ABA8" w14:textId="77777777" w:rsidR="00B4389F" w:rsidRPr="00067EBB" w:rsidRDefault="00B4389F" w:rsidP="007675F8">
      <w:pPr>
        <w:jc w:val="both"/>
        <w:rPr>
          <w:lang w:eastAsia="zh-CN"/>
        </w:rPr>
      </w:pPr>
      <w:r w:rsidRPr="00067EBB">
        <w:rPr>
          <w:lang w:eastAsia="zh-CN"/>
        </w:rPr>
        <w:t>2</w:t>
      </w:r>
      <w:r w:rsidRPr="00067EBB">
        <w:rPr>
          <w:lang w:eastAsia="zh-CN"/>
        </w:rPr>
        <w:tab/>
      </w:r>
      <w:r w:rsidRPr="00067EBB">
        <w:rPr>
          <w:lang w:eastAsia="zh-CN"/>
        </w:rPr>
        <w:t>与</w:t>
      </w:r>
      <w:r w:rsidRPr="00067EBB">
        <w:rPr>
          <w:lang w:eastAsia="zh-CN"/>
        </w:rPr>
        <w:t>IMT</w:t>
      </w:r>
      <w:r w:rsidRPr="00067EBB">
        <w:rPr>
          <w:lang w:eastAsia="zh-CN"/>
        </w:rPr>
        <w:t>进一步发展有关的新应用和业务要求是什么？</w:t>
      </w:r>
    </w:p>
    <w:p w14:paraId="41914138" w14:textId="77777777" w:rsidR="00B4389F" w:rsidRPr="00067EBB" w:rsidRDefault="00B4389F" w:rsidP="007675F8">
      <w:pPr>
        <w:jc w:val="both"/>
        <w:rPr>
          <w:lang w:eastAsia="zh-CN"/>
        </w:rPr>
      </w:pPr>
      <w:r w:rsidRPr="00067EBB">
        <w:rPr>
          <w:lang w:eastAsia="zh-CN"/>
        </w:rPr>
        <w:t>3</w:t>
      </w:r>
      <w:r w:rsidRPr="00067EBB">
        <w:rPr>
          <w:lang w:eastAsia="zh-CN"/>
        </w:rPr>
        <w:tab/>
      </w:r>
      <w:r w:rsidRPr="00067EBB">
        <w:rPr>
          <w:lang w:eastAsia="zh-CN"/>
        </w:rPr>
        <w:t>与</w:t>
      </w:r>
      <w:r w:rsidRPr="00067EBB">
        <w:rPr>
          <w:lang w:eastAsia="zh-CN"/>
        </w:rPr>
        <w:t>IMT</w:t>
      </w:r>
      <w:r w:rsidRPr="00067EBB">
        <w:rPr>
          <w:lang w:eastAsia="zh-CN"/>
        </w:rPr>
        <w:t>进一步发展和不断提高频谱利用效率有关的技术和操作问题以及频谱相关事宜有哪些？</w:t>
      </w:r>
    </w:p>
    <w:p w14:paraId="7C7FDE7A" w14:textId="77777777" w:rsidR="00B4389F" w:rsidRPr="00067EBB" w:rsidRDefault="00B4389F" w:rsidP="007675F8">
      <w:pPr>
        <w:jc w:val="both"/>
        <w:rPr>
          <w:lang w:eastAsia="zh-CN"/>
        </w:rPr>
      </w:pPr>
      <w:r w:rsidRPr="00067EBB">
        <w:rPr>
          <w:lang w:eastAsia="zh-CN"/>
        </w:rPr>
        <w:t>4</w:t>
      </w:r>
      <w:r w:rsidRPr="00067EBB">
        <w:rPr>
          <w:lang w:eastAsia="zh-CN"/>
        </w:rPr>
        <w:tab/>
        <w:t>IMT</w:t>
      </w:r>
      <w:r w:rsidRPr="00067EBB">
        <w:rPr>
          <w:lang w:eastAsia="zh-CN"/>
        </w:rPr>
        <w:t>进一步发展所需的技术和操作特性是什么？</w:t>
      </w:r>
    </w:p>
    <w:p w14:paraId="5086E60E" w14:textId="77777777" w:rsidR="00B4389F" w:rsidRPr="00067EBB" w:rsidRDefault="00B4389F" w:rsidP="007675F8">
      <w:pPr>
        <w:jc w:val="both"/>
        <w:rPr>
          <w:lang w:eastAsia="zh-CN"/>
        </w:rPr>
      </w:pPr>
      <w:r w:rsidRPr="00067EBB">
        <w:rPr>
          <w:lang w:eastAsia="zh-CN"/>
        </w:rPr>
        <w:t>5</w:t>
      </w:r>
      <w:r w:rsidRPr="00067EBB">
        <w:rPr>
          <w:lang w:eastAsia="zh-CN"/>
        </w:rPr>
        <w:tab/>
      </w:r>
      <w:r w:rsidRPr="00067EBB">
        <w:rPr>
          <w:lang w:eastAsia="zh-CN"/>
        </w:rPr>
        <w:t>为便于对确定用于</w:t>
      </w:r>
      <w:r w:rsidRPr="00067EBB">
        <w:rPr>
          <w:lang w:eastAsia="zh-CN"/>
        </w:rPr>
        <w:t>IMT</w:t>
      </w:r>
      <w:r w:rsidRPr="00067EBB">
        <w:rPr>
          <w:lang w:eastAsia="zh-CN"/>
        </w:rPr>
        <w:t>的频段的统一使用，需要什么最佳的无线电频率安排？</w:t>
      </w:r>
    </w:p>
    <w:p w14:paraId="62348B1D" w14:textId="77777777" w:rsidR="00B4389F" w:rsidRPr="00067EBB" w:rsidRDefault="00B4389F" w:rsidP="007675F8">
      <w:pPr>
        <w:jc w:val="both"/>
        <w:rPr>
          <w:lang w:eastAsia="zh-CN"/>
        </w:rPr>
      </w:pPr>
      <w:r w:rsidRPr="00067EBB">
        <w:rPr>
          <w:lang w:eastAsia="zh-CN"/>
        </w:rPr>
        <w:t>6</w:t>
      </w:r>
      <w:r w:rsidRPr="00067EBB">
        <w:rPr>
          <w:lang w:eastAsia="zh-CN"/>
        </w:rPr>
        <w:tab/>
      </w:r>
      <w:r w:rsidRPr="00067EBB">
        <w:rPr>
          <w:lang w:eastAsia="zh-CN"/>
        </w:rPr>
        <w:t>为制定便于从现有</w:t>
      </w:r>
      <w:r w:rsidRPr="00067EBB">
        <w:rPr>
          <w:lang w:eastAsia="zh-CN"/>
        </w:rPr>
        <w:t>IMT</w:t>
      </w:r>
      <w:r w:rsidRPr="00067EBB">
        <w:rPr>
          <w:lang w:eastAsia="zh-CN"/>
        </w:rPr>
        <w:t>技术向更先进技术过渡的迁移策略，需考虑什么因素？</w:t>
      </w:r>
    </w:p>
    <w:p w14:paraId="14C9C42F" w14:textId="77777777" w:rsidR="00B4389F" w:rsidRPr="00067EBB" w:rsidRDefault="00B4389F" w:rsidP="007675F8">
      <w:pPr>
        <w:jc w:val="both"/>
        <w:rPr>
          <w:lang w:eastAsia="zh-CN"/>
        </w:rPr>
      </w:pPr>
      <w:r w:rsidRPr="00067EBB">
        <w:rPr>
          <w:lang w:eastAsia="zh-CN"/>
        </w:rPr>
        <w:t>7</w:t>
      </w:r>
      <w:r w:rsidRPr="00067EBB">
        <w:rPr>
          <w:lang w:eastAsia="zh-CN"/>
        </w:rPr>
        <w:tab/>
      </w:r>
      <w:r w:rsidRPr="00067EBB">
        <w:rPr>
          <w:lang w:eastAsia="zh-CN"/>
        </w:rPr>
        <w:t>便于终端全球流通和与</w:t>
      </w:r>
      <w:r w:rsidRPr="00067EBB">
        <w:rPr>
          <w:lang w:eastAsia="zh-CN"/>
        </w:rPr>
        <w:t>IMT</w:t>
      </w:r>
      <w:r w:rsidRPr="00067EBB">
        <w:rPr>
          <w:lang w:eastAsia="zh-CN"/>
        </w:rPr>
        <w:t>系统的继续发展和部置有关的其它方面涉及哪些事宜？</w:t>
      </w:r>
    </w:p>
    <w:p w14:paraId="1B780117" w14:textId="77777777" w:rsidR="00B4389F" w:rsidRPr="00067EBB" w:rsidRDefault="00B4389F" w:rsidP="007675F8">
      <w:pPr>
        <w:jc w:val="both"/>
        <w:rPr>
          <w:lang w:eastAsia="zh-CN"/>
        </w:rPr>
      </w:pPr>
      <w:r w:rsidRPr="00067EBB">
        <w:rPr>
          <w:lang w:eastAsia="zh-CN"/>
        </w:rPr>
        <w:t>8</w:t>
      </w:r>
      <w:r w:rsidRPr="00067EBB">
        <w:rPr>
          <w:lang w:eastAsia="zh-CN"/>
        </w:rPr>
        <w:tab/>
      </w:r>
      <w:r w:rsidRPr="00067EBB">
        <w:rPr>
          <w:lang w:eastAsia="zh-CN"/>
        </w:rPr>
        <w:t>需要在</w:t>
      </w:r>
      <w:r w:rsidRPr="00067EBB">
        <w:rPr>
          <w:lang w:eastAsia="zh-CN"/>
        </w:rPr>
        <w:t>2027</w:t>
      </w:r>
      <w:r w:rsidRPr="00067EBB">
        <w:rPr>
          <w:lang w:eastAsia="zh-CN"/>
        </w:rPr>
        <w:t>年之前提供哪些</w:t>
      </w:r>
      <w:r w:rsidRPr="00067EBB">
        <w:rPr>
          <w:lang w:eastAsia="zh-CN"/>
        </w:rPr>
        <w:t>IMT</w:t>
      </w:r>
      <w:r w:rsidRPr="00067EBB">
        <w:rPr>
          <w:lang w:eastAsia="zh-CN"/>
        </w:rPr>
        <w:t>地面无线接口技术和详细的无线接口规范？</w:t>
      </w:r>
    </w:p>
    <w:p w14:paraId="65CE83CE" w14:textId="77777777" w:rsidR="00B4389F" w:rsidRPr="00067EBB" w:rsidRDefault="00B4389F" w:rsidP="007675F8">
      <w:pPr>
        <w:jc w:val="both"/>
        <w:rPr>
          <w:lang w:eastAsia="zh-CN"/>
        </w:rPr>
      </w:pPr>
      <w:r w:rsidRPr="00067EBB">
        <w:rPr>
          <w:lang w:eastAsia="zh-CN"/>
        </w:rPr>
        <w:t>9</w:t>
      </w:r>
      <w:r w:rsidRPr="00067EBB">
        <w:rPr>
          <w:lang w:eastAsia="zh-CN"/>
        </w:rPr>
        <w:tab/>
        <w:t>IMT</w:t>
      </w:r>
      <w:r w:rsidRPr="00067EBB">
        <w:rPr>
          <w:lang w:eastAsia="zh-CN"/>
        </w:rPr>
        <w:t>长期发展的目标应是什么？</w:t>
      </w:r>
    </w:p>
    <w:p w14:paraId="3EA3555F" w14:textId="77777777" w:rsidR="00B4389F" w:rsidRPr="00067EBB" w:rsidRDefault="00B4389F" w:rsidP="007675F8">
      <w:pPr>
        <w:pStyle w:val="Call"/>
        <w:jc w:val="both"/>
        <w:rPr>
          <w:lang w:eastAsia="zh-CN"/>
        </w:rPr>
      </w:pPr>
      <w:r w:rsidRPr="00067EBB">
        <w:rPr>
          <w:lang w:eastAsia="zh-CN"/>
        </w:rPr>
        <w:t>进一步做出决定</w:t>
      </w:r>
    </w:p>
    <w:p w14:paraId="1B0EE7B1" w14:textId="77777777" w:rsidR="00B4389F" w:rsidRPr="00067EBB" w:rsidRDefault="00B4389F" w:rsidP="007675F8">
      <w:pPr>
        <w:jc w:val="both"/>
        <w:rPr>
          <w:lang w:eastAsia="zh-CN"/>
        </w:rPr>
      </w:pPr>
      <w:r w:rsidRPr="00067EBB">
        <w:rPr>
          <w:lang w:eastAsia="zh-CN"/>
        </w:rPr>
        <w:t>1</w:t>
      </w:r>
      <w:r w:rsidRPr="00067EBB">
        <w:rPr>
          <w:lang w:eastAsia="zh-CN"/>
        </w:rPr>
        <w:tab/>
      </w:r>
      <w:r w:rsidRPr="00067EBB">
        <w:rPr>
          <w:lang w:eastAsia="zh-CN"/>
        </w:rPr>
        <w:t>应将上述研究结果纳入一份或多份报告和</w:t>
      </w:r>
      <w:r w:rsidRPr="00067EBB">
        <w:rPr>
          <w:lang w:eastAsia="zh-CN"/>
        </w:rPr>
        <w:t>/</w:t>
      </w:r>
      <w:r w:rsidRPr="00067EBB">
        <w:rPr>
          <w:lang w:eastAsia="zh-CN"/>
        </w:rPr>
        <w:t>或建议书中；</w:t>
      </w:r>
    </w:p>
    <w:p w14:paraId="25DB4466" w14:textId="77777777" w:rsidR="00B4389F" w:rsidRPr="00067EBB" w:rsidRDefault="00B4389F" w:rsidP="007675F8">
      <w:pPr>
        <w:jc w:val="both"/>
        <w:rPr>
          <w:lang w:eastAsia="zh-CN"/>
        </w:rPr>
      </w:pPr>
      <w:r w:rsidRPr="00067EBB">
        <w:rPr>
          <w:lang w:eastAsia="zh-CN"/>
        </w:rPr>
        <w:t>2</w:t>
      </w:r>
      <w:r w:rsidRPr="00067EBB">
        <w:rPr>
          <w:lang w:eastAsia="zh-CN"/>
        </w:rPr>
        <w:tab/>
      </w:r>
      <w:r w:rsidRPr="00067EBB">
        <w:rPr>
          <w:lang w:eastAsia="zh-CN"/>
        </w:rPr>
        <w:t>上述</w:t>
      </w:r>
      <w:r w:rsidRPr="00067EBB">
        <w:rPr>
          <w:rFonts w:eastAsia="STKaiti"/>
          <w:lang w:eastAsia="zh-CN"/>
        </w:rPr>
        <w:t>做出决定</w:t>
      </w:r>
      <w:r w:rsidRPr="00067EBB">
        <w:rPr>
          <w:lang w:eastAsia="zh-CN"/>
        </w:rPr>
        <w:t>1</w:t>
      </w:r>
      <w:r w:rsidRPr="00067EBB">
        <w:rPr>
          <w:lang w:eastAsia="zh-CN"/>
        </w:rPr>
        <w:t>至</w:t>
      </w:r>
      <w:r w:rsidRPr="00067EBB">
        <w:rPr>
          <w:lang w:eastAsia="zh-CN"/>
        </w:rPr>
        <w:t>7</w:t>
      </w:r>
      <w:r w:rsidRPr="00067EBB">
        <w:rPr>
          <w:lang w:eastAsia="zh-CN"/>
        </w:rPr>
        <w:t>所述的</w:t>
      </w:r>
      <w:r w:rsidRPr="00067EBB">
        <w:rPr>
          <w:lang w:eastAsia="zh-CN"/>
        </w:rPr>
        <w:t>IMT</w:t>
      </w:r>
      <w:r w:rsidRPr="00067EBB">
        <w:rPr>
          <w:lang w:eastAsia="zh-CN"/>
        </w:rPr>
        <w:t>研究应于</w:t>
      </w:r>
      <w:r w:rsidRPr="00067EBB">
        <w:rPr>
          <w:lang w:eastAsia="zh-CN"/>
        </w:rPr>
        <w:t>2027</w:t>
      </w:r>
      <w:r w:rsidRPr="00067EBB">
        <w:rPr>
          <w:lang w:eastAsia="zh-CN"/>
        </w:rPr>
        <w:t>年之前完成；</w:t>
      </w:r>
    </w:p>
    <w:p w14:paraId="67DBC163" w14:textId="77777777" w:rsidR="00B4389F" w:rsidRPr="00067EBB" w:rsidRDefault="00B4389F" w:rsidP="007675F8">
      <w:pPr>
        <w:jc w:val="both"/>
        <w:rPr>
          <w:lang w:eastAsia="zh-CN"/>
        </w:rPr>
      </w:pPr>
      <w:r w:rsidRPr="00067EBB">
        <w:rPr>
          <w:bCs/>
          <w:lang w:eastAsia="zh-CN"/>
        </w:rPr>
        <w:t>3</w:t>
      </w:r>
      <w:r w:rsidRPr="00067EBB">
        <w:rPr>
          <w:lang w:eastAsia="zh-CN"/>
        </w:rPr>
        <w:tab/>
      </w:r>
      <w:r w:rsidRPr="00067EBB">
        <w:rPr>
          <w:rFonts w:eastAsia="STKaiti"/>
          <w:lang w:eastAsia="zh-CN"/>
        </w:rPr>
        <w:t>做出决定</w:t>
      </w:r>
      <w:r w:rsidRPr="00067EBB">
        <w:rPr>
          <w:lang w:eastAsia="zh-CN"/>
        </w:rPr>
        <w:t>8</w:t>
      </w:r>
      <w:r w:rsidRPr="00067EBB">
        <w:rPr>
          <w:lang w:eastAsia="zh-CN"/>
        </w:rPr>
        <w:t>和</w:t>
      </w:r>
      <w:r w:rsidRPr="00067EBB">
        <w:rPr>
          <w:lang w:eastAsia="zh-CN"/>
        </w:rPr>
        <w:t>9</w:t>
      </w:r>
      <w:r w:rsidRPr="00067EBB">
        <w:rPr>
          <w:lang w:eastAsia="zh-CN"/>
        </w:rPr>
        <w:t>所述的研究可延长到</w:t>
      </w:r>
      <w:r w:rsidRPr="00067EBB">
        <w:rPr>
          <w:lang w:eastAsia="zh-CN"/>
        </w:rPr>
        <w:t>2027</w:t>
      </w:r>
      <w:r w:rsidRPr="00067EBB">
        <w:rPr>
          <w:lang w:eastAsia="zh-CN"/>
        </w:rPr>
        <w:t>年以后的阶段。</w:t>
      </w:r>
    </w:p>
    <w:p w14:paraId="7496E5FA" w14:textId="77777777" w:rsidR="00B4389F" w:rsidRPr="00067EBB" w:rsidRDefault="00B4389F" w:rsidP="00067EBB">
      <w:pPr>
        <w:spacing w:before="480"/>
        <w:rPr>
          <w:b/>
          <w:lang w:eastAsia="zh-CN"/>
        </w:rPr>
      </w:pPr>
      <w:r w:rsidRPr="00067EBB">
        <w:rPr>
          <w:lang w:eastAsia="zh-CN"/>
        </w:rPr>
        <w:t>类别：</w:t>
      </w:r>
      <w:r w:rsidRPr="00067EBB">
        <w:rPr>
          <w:lang w:eastAsia="zh-CN"/>
        </w:rPr>
        <w:t>S</w:t>
      </w:r>
      <w:bookmarkEnd w:id="1"/>
      <w:r w:rsidRPr="00067EBB">
        <w:rPr>
          <w:lang w:eastAsia="zh-CN"/>
        </w:rPr>
        <w:t>2</w:t>
      </w:r>
    </w:p>
    <w:p w14:paraId="5C01A10E" w14:textId="11F4C66E" w:rsidR="00B4389F" w:rsidRPr="00067EBB" w:rsidRDefault="00B4389F" w:rsidP="00B4389F">
      <w:pPr>
        <w:rPr>
          <w:lang w:eastAsia="zh-CN"/>
        </w:rPr>
      </w:pPr>
    </w:p>
    <w:sectPr w:rsidR="00B4389F" w:rsidRPr="00067EBB"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6D1F" w14:textId="77777777" w:rsidR="0051554F" w:rsidRDefault="0051554F">
      <w:r>
        <w:separator/>
      </w:r>
    </w:p>
  </w:endnote>
  <w:endnote w:type="continuationSeparator" w:id="0">
    <w:p w14:paraId="700BF4C0" w14:textId="77777777" w:rsidR="0051554F" w:rsidRDefault="0051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AC67" w14:textId="0F96A3CB" w:rsidR="00C07CF1" w:rsidRPr="00877D12" w:rsidRDefault="00546999">
    <w:pPr>
      <w:rPr>
        <w:lang w:val="fr-FR"/>
      </w:rPr>
    </w:pPr>
    <w:r>
      <w:fldChar w:fldCharType="begin"/>
    </w:r>
    <w:r>
      <w:instrText xml:space="preserve"> FILENAME \p  \* MERGEFORMAT </w:instrText>
    </w:r>
    <w:r>
      <w:fldChar w:fldCharType="separate"/>
    </w:r>
    <w:r w:rsidR="0051554F" w:rsidRPr="0051554F">
      <w:rPr>
        <w:noProof/>
        <w:lang w:val="fr-FR"/>
      </w:rPr>
      <w:t>Document4</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17.01.24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51554F">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2DFB" w14:textId="77777777" w:rsidR="0051554F" w:rsidRDefault="0051554F">
      <w:r>
        <w:rPr>
          <w:b/>
        </w:rPr>
        <w:t>_______________</w:t>
      </w:r>
    </w:p>
  </w:footnote>
  <w:footnote w:type="continuationSeparator" w:id="0">
    <w:p w14:paraId="764BFA07" w14:textId="77777777" w:rsidR="0051554F" w:rsidRDefault="0051554F">
      <w:r>
        <w:continuationSeparator/>
      </w:r>
    </w:p>
  </w:footnote>
  <w:footnote w:id="1">
    <w:p w14:paraId="6813DBA8" w14:textId="77777777" w:rsidR="00B4389F" w:rsidRDefault="00B4389F" w:rsidP="00546999">
      <w:pPr>
        <w:pStyle w:val="FootnoteText"/>
        <w:jc w:val="both"/>
        <w:rPr>
          <w:lang w:eastAsia="zh-CN"/>
        </w:rPr>
      </w:pPr>
      <w:r>
        <w:rPr>
          <w:rStyle w:val="FootnoteReference"/>
        </w:rPr>
        <w:footnoteRef/>
      </w:r>
      <w:r>
        <w:rPr>
          <w:lang w:eastAsia="zh-CN"/>
        </w:rPr>
        <w:t xml:space="preserve"> </w:t>
      </w:r>
      <w:r>
        <w:rPr>
          <w:lang w:eastAsia="zh-CN"/>
        </w:rPr>
        <w:tab/>
      </w:r>
      <w:r w:rsidRPr="002E701B">
        <w:rPr>
          <w:lang w:eastAsia="zh-CN"/>
        </w:rPr>
        <w:t>应提请电信标准化部门的相关研究组和无线电通信第</w:t>
      </w:r>
      <w:r w:rsidRPr="002E701B">
        <w:rPr>
          <w:lang w:eastAsia="zh-CN"/>
        </w:rPr>
        <w:t>4</w:t>
      </w:r>
      <w:r w:rsidRPr="002E701B">
        <w:rPr>
          <w:lang w:eastAsia="zh-CN"/>
        </w:rPr>
        <w:t>研究</w:t>
      </w:r>
      <w:proofErr w:type="gramStart"/>
      <w:r w:rsidRPr="002E701B">
        <w:rPr>
          <w:lang w:eastAsia="zh-CN"/>
        </w:rPr>
        <w:t>组注意</w:t>
      </w:r>
      <w:proofErr w:type="gramEnd"/>
      <w:r w:rsidRPr="002E701B">
        <w:rPr>
          <w:lang w:eastAsia="zh-CN"/>
        </w:rPr>
        <w:t>本课</w:t>
      </w:r>
      <w:r w:rsidRPr="002E701B">
        <w:rPr>
          <w:rFonts w:hint="eastAsia"/>
          <w:lang w:eastAsia="zh-CN"/>
        </w:rPr>
        <w:t>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7DD9" w14:textId="36C73B1E" w:rsidR="00C07CF1" w:rsidRPr="009447A3" w:rsidRDefault="00C07CF1" w:rsidP="0051554F">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92322431">
    <w:abstractNumId w:val="0"/>
  </w:num>
  <w:num w:numId="2" w16cid:durableId="19328149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4F"/>
    <w:rsid w:val="001B225D"/>
    <w:rsid w:val="00213F8F"/>
    <w:rsid w:val="0029431D"/>
    <w:rsid w:val="003322FF"/>
    <w:rsid w:val="003F33EE"/>
    <w:rsid w:val="004844C1"/>
    <w:rsid w:val="004B1C24"/>
    <w:rsid w:val="0051554F"/>
    <w:rsid w:val="00541AC7"/>
    <w:rsid w:val="005434D5"/>
    <w:rsid w:val="00546999"/>
    <w:rsid w:val="00586689"/>
    <w:rsid w:val="005C5620"/>
    <w:rsid w:val="00637543"/>
    <w:rsid w:val="00645B0F"/>
    <w:rsid w:val="00656CEB"/>
    <w:rsid w:val="006D06D6"/>
    <w:rsid w:val="0071246B"/>
    <w:rsid w:val="00750BE4"/>
    <w:rsid w:val="00756B1C"/>
    <w:rsid w:val="00765B75"/>
    <w:rsid w:val="007675F8"/>
    <w:rsid w:val="007F7283"/>
    <w:rsid w:val="00845350"/>
    <w:rsid w:val="00877D12"/>
    <w:rsid w:val="008B1239"/>
    <w:rsid w:val="00943EBD"/>
    <w:rsid w:val="009447A3"/>
    <w:rsid w:val="00970B63"/>
    <w:rsid w:val="00A05CE9"/>
    <w:rsid w:val="00A51117"/>
    <w:rsid w:val="00B0169D"/>
    <w:rsid w:val="00B4389F"/>
    <w:rsid w:val="00BE5003"/>
    <w:rsid w:val="00C07CF1"/>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8309"/>
  <w15:docId w15:val="{30893FCD-BC63-4F5C-A177-851E0801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
    <w:basedOn w:val="DefaultParagraphFont"/>
    <w:uiPriority w:val="99"/>
    <w:qFormat/>
    <w:rsid w:val="00DE6EB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 w:type="character" w:customStyle="1" w:styleId="NormalaftertitleChar">
    <w:name w:val="Normal after title Char"/>
    <w:basedOn w:val="DefaultParagraphFont"/>
    <w:link w:val="Normalaftertitle"/>
    <w:rsid w:val="0051554F"/>
    <w:rPr>
      <w:rFonts w:ascii="Times New Roman" w:hAnsi="Times New Roman"/>
      <w:sz w:val="24"/>
      <w:lang w:val="en-GB" w:eastAsia="en-US"/>
    </w:rPr>
  </w:style>
  <w:style w:type="character" w:customStyle="1" w:styleId="QuestiontitleChar">
    <w:name w:val="Question_title Char"/>
    <w:basedOn w:val="DefaultParagraphFont"/>
    <w:link w:val="Questiontitle"/>
    <w:rsid w:val="0051554F"/>
    <w:rPr>
      <w:rFonts w:ascii="Times New Roman Bold" w:hAnsi="Times New Roman Bold"/>
      <w:b/>
      <w:sz w:val="28"/>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51554F"/>
    <w:rPr>
      <w:rFonts w:ascii="Times New Roman" w:hAnsi="Times New Roman"/>
      <w:sz w:val="22"/>
      <w:lang w:val="en-GB" w:eastAsia="en-US"/>
    </w:rPr>
  </w:style>
  <w:style w:type="paragraph" w:customStyle="1" w:styleId="call0">
    <w:name w:val="call"/>
    <w:basedOn w:val="Normal"/>
    <w:next w:val="Normal"/>
    <w:rsid w:val="0051554F"/>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Batang"/>
      <w:i/>
    </w:rPr>
  </w:style>
  <w:style w:type="paragraph" w:customStyle="1" w:styleId="QuestionNoBR">
    <w:name w:val="Question_No_BR"/>
    <w:basedOn w:val="Normal"/>
    <w:next w:val="Questiontitle"/>
    <w:rsid w:val="00B438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5</TotalTime>
  <Pages>2</Pages>
  <Words>1105</Words>
  <Characters>264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Fernandez Jimenez, Virginia</cp:lastModifiedBy>
  <cp:revision>4</cp:revision>
  <cp:lastPrinted>2007-04-05T15:30:00Z</cp:lastPrinted>
  <dcterms:created xsi:type="dcterms:W3CDTF">2024-01-17T15:23:00Z</dcterms:created>
  <dcterms:modified xsi:type="dcterms:W3CDTF">2024-01-17T15:47:00Z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