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691B" w14:textId="248F6C8E" w:rsidR="0045479F" w:rsidRPr="00402662" w:rsidRDefault="0045479F" w:rsidP="00402662">
      <w:pPr>
        <w:pStyle w:val="QuestionNoBR"/>
        <w:rPr>
          <w:rFonts w:asciiTheme="majorBidi" w:hAnsiTheme="majorBidi" w:cstheme="majorBidi"/>
          <w:caps w:val="0"/>
          <w:lang w:val="es-ES_tradnl" w:eastAsia="ja-JP"/>
        </w:rPr>
      </w:pPr>
      <w:r w:rsidRPr="00402662">
        <w:rPr>
          <w:rFonts w:asciiTheme="majorBidi" w:hAnsiTheme="majorBidi" w:cstheme="majorBidi"/>
          <w:lang w:val="es-ES_tradnl" w:eastAsia="ja-JP"/>
        </w:rPr>
        <w:t>CUESTIÓN UIT-R 238-</w:t>
      </w:r>
      <w:r w:rsidR="00C35718" w:rsidRPr="00402662">
        <w:rPr>
          <w:rFonts w:asciiTheme="majorBidi" w:hAnsiTheme="majorBidi" w:cstheme="majorBidi"/>
          <w:lang w:val="es-ES_tradnl" w:eastAsia="ja-JP"/>
        </w:rPr>
        <w:t>3</w:t>
      </w:r>
      <w:r w:rsidRPr="00402662">
        <w:rPr>
          <w:rFonts w:asciiTheme="majorBidi" w:hAnsiTheme="majorBidi" w:cstheme="majorBidi"/>
          <w:lang w:val="es-ES_tradnl" w:eastAsia="ja-JP"/>
        </w:rPr>
        <w:t>/5</w:t>
      </w:r>
      <w:r w:rsidR="00D96ECB" w:rsidRPr="00402662">
        <w:rPr>
          <w:rStyle w:val="FootnoteReference"/>
          <w:rFonts w:asciiTheme="majorBidi" w:hAnsiTheme="majorBidi" w:cstheme="majorBidi"/>
          <w:vertAlign w:val="superscript"/>
          <w:lang w:val="es-ES_tradnl" w:eastAsia="ja-JP"/>
        </w:rPr>
        <w:footnoteReference w:customMarkFollows="1" w:id="1"/>
        <w:sym w:font="Symbol" w:char="F02A"/>
      </w:r>
      <w:r w:rsidRPr="00402662">
        <w:rPr>
          <w:rFonts w:asciiTheme="majorBidi" w:hAnsiTheme="majorBidi" w:cstheme="majorBidi"/>
          <w:vertAlign w:val="superscript"/>
          <w:lang w:val="es-ES_tradnl"/>
        </w:rPr>
        <w:t>,</w:t>
      </w:r>
      <w:r w:rsidR="00D96ECB" w:rsidRPr="00402662">
        <w:rPr>
          <w:rStyle w:val="FootnoteReference"/>
          <w:rFonts w:asciiTheme="majorBidi" w:hAnsiTheme="majorBidi" w:cstheme="majorBidi"/>
          <w:vertAlign w:val="superscript"/>
          <w:lang w:val="es-ES_tradnl"/>
        </w:rPr>
        <w:footnoteReference w:customMarkFollows="1" w:id="2"/>
        <w:sym w:font="Symbol" w:char="F02A"/>
      </w:r>
      <w:r w:rsidR="00D96ECB" w:rsidRPr="00402662">
        <w:rPr>
          <w:rStyle w:val="FootnoteReference"/>
          <w:rFonts w:asciiTheme="majorBidi" w:hAnsiTheme="majorBidi" w:cstheme="majorBidi"/>
          <w:vertAlign w:val="superscript"/>
          <w:lang w:val="es-ES_tradnl"/>
        </w:rPr>
        <w:sym w:font="Symbol" w:char="F02A"/>
      </w:r>
    </w:p>
    <w:p w14:paraId="5AE0FA29" w14:textId="77777777" w:rsidR="0045479F" w:rsidRPr="00402662" w:rsidRDefault="0045479F" w:rsidP="00402662">
      <w:pPr>
        <w:pStyle w:val="Questiontitle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>Sistemas móviles de acceso inalámbrico de banda ancha</w:t>
      </w:r>
    </w:p>
    <w:p w14:paraId="03E9F06F" w14:textId="77777777" w:rsidR="0045479F" w:rsidRPr="00402662" w:rsidRDefault="0045479F" w:rsidP="00402662">
      <w:pPr>
        <w:pStyle w:val="Questiondate"/>
        <w:spacing w:line="240" w:lineRule="auto"/>
        <w:rPr>
          <w:rFonts w:ascii="Times New Roman" w:hAnsi="Times New Roman" w:cs="Times New Roman"/>
          <w:i w:val="0"/>
          <w:iCs/>
          <w:lang w:val="es-ES_tradnl"/>
        </w:rPr>
      </w:pPr>
      <w:r w:rsidRPr="00402662">
        <w:rPr>
          <w:rFonts w:ascii="Times New Roman" w:hAnsi="Times New Roman" w:cs="Times New Roman"/>
          <w:i w:val="0"/>
          <w:iCs/>
          <w:lang w:val="es-ES_tradnl"/>
        </w:rPr>
        <w:t>(2006-2007-2012-2019)</w:t>
      </w:r>
    </w:p>
    <w:p w14:paraId="40B97744" w14:textId="77777777" w:rsidR="0045479F" w:rsidRPr="00402662" w:rsidRDefault="0045479F" w:rsidP="00402662">
      <w:pPr>
        <w:spacing w:before="360" w:line="240" w:lineRule="auto"/>
        <w:jc w:val="left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>La Asamblea de Radiocomunicaciones de la UIT,</w:t>
      </w:r>
    </w:p>
    <w:p w14:paraId="2621343C" w14:textId="77777777" w:rsidR="0045479F" w:rsidRPr="00402662" w:rsidRDefault="0045479F" w:rsidP="00402662">
      <w:pPr>
        <w:pStyle w:val="call0"/>
        <w:rPr>
          <w:rFonts w:asciiTheme="majorBidi" w:hAnsiTheme="majorBidi" w:cstheme="majorBidi"/>
        </w:rPr>
      </w:pPr>
      <w:r w:rsidRPr="00402662">
        <w:rPr>
          <w:rFonts w:asciiTheme="majorBidi" w:hAnsiTheme="majorBidi" w:cstheme="majorBidi"/>
        </w:rPr>
        <w:t>considerando</w:t>
      </w:r>
    </w:p>
    <w:p w14:paraId="62DDB50A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a)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es necesario ofrecer acceso inalámbrico de banda ancha (</w:t>
      </w:r>
      <w:proofErr w:type="spellStart"/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broadband</w:t>
      </w:r>
      <w:proofErr w:type="spellEnd"/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 xml:space="preserve"> </w:t>
      </w:r>
      <w:proofErr w:type="spellStart"/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wireless</w:t>
      </w:r>
      <w:proofErr w:type="spellEnd"/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 xml:space="preserve"> </w:t>
      </w:r>
      <w:proofErr w:type="spellStart"/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access</w:t>
      </w:r>
      <w:proofErr w:type="spellEnd"/>
      <w:r w:rsidRPr="00402662">
        <w:rPr>
          <w:rFonts w:asciiTheme="majorBidi" w:hAnsiTheme="majorBidi" w:cstheme="majorBidi"/>
          <w:szCs w:val="20"/>
          <w:lang w:val="es-ES_tradnl"/>
        </w:rPr>
        <w:t>, BWA) en diversos entornos;</w:t>
      </w:r>
    </w:p>
    <w:p w14:paraId="6E773944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b)</w:t>
      </w:r>
      <w:r w:rsidRPr="00402662">
        <w:rPr>
          <w:rFonts w:asciiTheme="majorBidi" w:hAnsiTheme="majorBidi" w:cstheme="majorBidi"/>
          <w:szCs w:val="20"/>
          <w:lang w:val="es-ES_tradnl"/>
        </w:rPr>
        <w:tab/>
      </w:r>
      <w:r w:rsidRPr="00402662">
        <w:rPr>
          <w:rFonts w:asciiTheme="majorBidi" w:hAnsiTheme="majorBidi" w:cstheme="majorBidi"/>
          <w:szCs w:val="24"/>
          <w:lang w:val="es-ES_tradnl"/>
        </w:rPr>
        <w:t>que</w:t>
      </w:r>
      <w:r w:rsidRPr="00402662">
        <w:rPr>
          <w:rFonts w:asciiTheme="majorBidi" w:hAnsiTheme="majorBidi" w:cstheme="majorBidi"/>
          <w:szCs w:val="20"/>
          <w:lang w:val="es-ES_tradnl"/>
        </w:rPr>
        <w:t xml:space="preserve"> es conveniente recomendar normas de interfaz radioeléctrica para sistemas móviles de acceso inalámbrico de banda ancha;</w:t>
      </w:r>
    </w:p>
    <w:p w14:paraId="6EDCD079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c)</w:t>
      </w:r>
      <w:r w:rsidRPr="00402662">
        <w:rPr>
          <w:rFonts w:asciiTheme="majorBidi" w:hAnsiTheme="majorBidi" w:cstheme="majorBidi"/>
          <w:szCs w:val="20"/>
          <w:lang w:val="es-ES_tradnl"/>
        </w:rPr>
        <w:tab/>
      </w:r>
      <w:r w:rsidRPr="00402662">
        <w:rPr>
          <w:rFonts w:asciiTheme="majorBidi" w:hAnsiTheme="majorBidi" w:cstheme="majorBidi"/>
          <w:szCs w:val="24"/>
          <w:lang w:val="es-ES_tradnl"/>
        </w:rPr>
        <w:t>que</w:t>
      </w:r>
      <w:r w:rsidRPr="00402662">
        <w:rPr>
          <w:rFonts w:asciiTheme="majorBidi" w:hAnsiTheme="majorBidi" w:cstheme="majorBidi"/>
          <w:szCs w:val="20"/>
          <w:lang w:val="es-ES_tradnl"/>
        </w:rPr>
        <w:t xml:space="preserve"> conviene determinar los requisitos técnicos y de funcionamiento para sistemas móviles de acceso inalámbrico de banda ancha;</w:t>
      </w:r>
    </w:p>
    <w:p w14:paraId="2836AC04" w14:textId="75F789DF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d)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 xml:space="preserve">que en las radiocomunicaciones terrenales de hoy en día, los servicios móviles «de banda ancha» ofrecen posibilidades y experiencia similares, con la ventaja adicional de que permiten la movilidad, dado que están disponibles desde las redes inalámbricas ampliamente instaladas; </w:t>
      </w:r>
    </w:p>
    <w:p w14:paraId="5471EB3F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e)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ya existen sistemas móviles y fijos en funcionamiento y también en desarrollo, que ofrecen acceso inalámbrico de banda ancha en diversas bandas de frecuencia;</w:t>
      </w:r>
    </w:p>
    <w:p w14:paraId="315AA8E7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f)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 xml:space="preserve">que en la infraestructura de banda ancha se utilizan métodos de transferencia de </w:t>
      </w:r>
      <w:r w:rsidRPr="00402662">
        <w:rPr>
          <w:rFonts w:asciiTheme="majorBidi" w:hAnsiTheme="majorBidi" w:cstheme="majorBidi"/>
          <w:szCs w:val="24"/>
          <w:lang w:val="es-ES_tradnl"/>
        </w:rPr>
        <w:t>información</w:t>
      </w:r>
      <w:r w:rsidRPr="00402662">
        <w:rPr>
          <w:rFonts w:asciiTheme="majorBidi" w:hAnsiTheme="majorBidi" w:cstheme="majorBidi"/>
          <w:szCs w:val="20"/>
          <w:lang w:val="es-ES_tradnl"/>
        </w:rPr>
        <w:t xml:space="preserve"> basados en el protocolo Internet (IP);</w:t>
      </w:r>
    </w:p>
    <w:p w14:paraId="7E0E77A9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g)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los organismos de normalización están estudiando la arquitectura y las características técnicas de los sistemas de acceso inalámbrico de banda ancha,</w:t>
      </w:r>
    </w:p>
    <w:p w14:paraId="0C11951E" w14:textId="77777777" w:rsidR="0045479F" w:rsidRPr="00402662" w:rsidRDefault="0045479F" w:rsidP="00402662">
      <w:pPr>
        <w:pStyle w:val="call0"/>
        <w:rPr>
          <w:rFonts w:asciiTheme="majorBidi" w:hAnsiTheme="majorBidi" w:cstheme="majorBidi"/>
        </w:rPr>
      </w:pPr>
      <w:r w:rsidRPr="00402662">
        <w:rPr>
          <w:rFonts w:asciiTheme="majorBidi" w:hAnsiTheme="majorBidi" w:cstheme="majorBidi"/>
        </w:rPr>
        <w:t>observando</w:t>
      </w:r>
    </w:p>
    <w:p w14:paraId="19926A28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a)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ya se realizaron estudios sobre el acceso inalámbrico de banda ancha en el contexto de los sistemas de las IMT (véase la Cuestión UIT-R 229/5);</w:t>
      </w:r>
    </w:p>
    <w:p w14:paraId="7983A202" w14:textId="1629745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i/>
          <w:iCs/>
          <w:szCs w:val="20"/>
          <w:lang w:val="es-ES_tradnl"/>
        </w:rPr>
        <w:t>b)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 xml:space="preserve">que se están realizando estudios sobre BWA fijo y BWA nómada, en el marco de las </w:t>
      </w:r>
      <w:r w:rsidRPr="00402662">
        <w:rPr>
          <w:rFonts w:asciiTheme="majorBidi" w:hAnsiTheme="majorBidi" w:cstheme="majorBidi"/>
          <w:szCs w:val="24"/>
          <w:lang w:val="es-ES_tradnl"/>
        </w:rPr>
        <w:t>Cuestiones</w:t>
      </w:r>
      <w:r w:rsidRPr="00402662">
        <w:rPr>
          <w:rFonts w:asciiTheme="majorBidi" w:hAnsiTheme="majorBidi" w:cstheme="majorBidi"/>
          <w:szCs w:val="20"/>
          <w:lang w:val="es-ES_tradnl"/>
        </w:rPr>
        <w:t xml:space="preserve"> UIT-R 215/5 y UIT-R 212/5, respectivamente,</w:t>
      </w:r>
    </w:p>
    <w:p w14:paraId="49EB1A1E" w14:textId="00F0E84F" w:rsidR="0045479F" w:rsidRPr="00402662" w:rsidRDefault="0045479F" w:rsidP="00402662">
      <w:pPr>
        <w:pStyle w:val="call0"/>
        <w:rPr>
          <w:rFonts w:asciiTheme="majorBidi" w:hAnsiTheme="majorBidi" w:cstheme="majorBidi"/>
        </w:rPr>
      </w:pPr>
      <w:r w:rsidRPr="00402662">
        <w:rPr>
          <w:rFonts w:asciiTheme="majorBidi" w:hAnsiTheme="majorBidi" w:cstheme="majorBidi"/>
        </w:rPr>
        <w:t xml:space="preserve">decide </w:t>
      </w:r>
      <w:r w:rsidRPr="00402662">
        <w:rPr>
          <w:rFonts w:asciiTheme="majorBidi" w:hAnsiTheme="majorBidi" w:cstheme="majorBidi"/>
          <w:i w:val="0"/>
          <w:iCs/>
        </w:rPr>
        <w:t>poner a estudio las siguientes Cuestiones</w:t>
      </w:r>
    </w:p>
    <w:p w14:paraId="5B55C03F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bCs/>
          <w:szCs w:val="20"/>
          <w:lang w:val="es-ES_tradnl"/>
        </w:rPr>
        <w:t>1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¿Cuáles son los requisitos técnicos y de funcionamiento para los sistemas móviles de acceso inalámbrico de banda ancha en el servicio móvil?</w:t>
      </w:r>
    </w:p>
    <w:p w14:paraId="03BD1871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bCs/>
          <w:szCs w:val="20"/>
          <w:lang w:val="es-ES_tradnl"/>
        </w:rPr>
        <w:t>2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¿Qué normas relativas a la interfaz radioeléctrica son aplicables a los sistemas móviles de acceso inalámbrico de banda ancha en el servicio móvil?</w:t>
      </w:r>
    </w:p>
    <w:p w14:paraId="085F5B94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>3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¿Qué sistemas de antena aplicables son adecuados para los sistemas móviles de acceso inalámbrico de banda ancha en el servicio móvil?</w:t>
      </w:r>
    </w:p>
    <w:p w14:paraId="4D48FCE7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>4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¿Cuáles son los criterios de compartición de frecuencias y/o de compatibilidad asociados a los sistemas de acceso inalámbrico de banda ancha que funcionan en el servicio móvil?</w:t>
      </w:r>
    </w:p>
    <w:p w14:paraId="041B1658" w14:textId="77777777" w:rsidR="0045479F" w:rsidRPr="00402662" w:rsidRDefault="0045479F" w:rsidP="00402662">
      <w:pPr>
        <w:pStyle w:val="call0"/>
        <w:rPr>
          <w:rFonts w:asciiTheme="majorBidi" w:hAnsiTheme="majorBidi" w:cstheme="majorBidi"/>
        </w:rPr>
      </w:pPr>
      <w:proofErr w:type="gramStart"/>
      <w:r w:rsidRPr="00402662">
        <w:rPr>
          <w:rFonts w:asciiTheme="majorBidi" w:hAnsiTheme="majorBidi" w:cstheme="majorBidi"/>
        </w:rPr>
        <w:lastRenderedPageBreak/>
        <w:t>decide</w:t>
      </w:r>
      <w:proofErr w:type="gramEnd"/>
      <w:r w:rsidRPr="00402662">
        <w:rPr>
          <w:rFonts w:asciiTheme="majorBidi" w:hAnsiTheme="majorBidi" w:cstheme="majorBidi"/>
        </w:rPr>
        <w:t xml:space="preserve"> además</w:t>
      </w:r>
    </w:p>
    <w:p w14:paraId="1E34DB14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bCs/>
          <w:szCs w:val="20"/>
          <w:lang w:val="es-ES_tradnl"/>
        </w:rPr>
        <w:t>1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los resultados de estos estudios se incluyan en una o varias Recomendaciones, Informes o Manuales;</w:t>
      </w:r>
    </w:p>
    <w:p w14:paraId="6CC54F14" w14:textId="5FE7F372" w:rsidR="0045479F" w:rsidRPr="00402662" w:rsidRDefault="0045479F" w:rsidP="00402662">
      <w:pPr>
        <w:spacing w:before="120" w:line="240" w:lineRule="auto"/>
        <w:jc w:val="left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bCs/>
          <w:szCs w:val="20"/>
          <w:lang w:val="es-ES_tradnl"/>
        </w:rPr>
        <w:t>2</w:t>
      </w:r>
      <w:r w:rsidRPr="00402662">
        <w:rPr>
          <w:rFonts w:asciiTheme="majorBidi" w:hAnsiTheme="majorBidi" w:cstheme="majorBidi"/>
          <w:szCs w:val="20"/>
          <w:lang w:val="es-ES_tradnl"/>
        </w:rPr>
        <w:tab/>
        <w:t>que estos estudios se terminen en 202</w:t>
      </w:r>
      <w:r w:rsidR="0089167F">
        <w:rPr>
          <w:rFonts w:asciiTheme="majorBidi" w:hAnsiTheme="majorBidi" w:cstheme="majorBidi"/>
          <w:szCs w:val="20"/>
          <w:lang w:val="es-ES_tradnl"/>
        </w:rPr>
        <w:t>7</w:t>
      </w:r>
      <w:r w:rsidRPr="00402662">
        <w:rPr>
          <w:rFonts w:asciiTheme="majorBidi" w:hAnsiTheme="majorBidi" w:cstheme="majorBidi"/>
          <w:szCs w:val="20"/>
          <w:lang w:val="es-ES_tradnl"/>
        </w:rPr>
        <w:t>.</w:t>
      </w:r>
    </w:p>
    <w:p w14:paraId="740DB867" w14:textId="60734E74" w:rsidR="0045479F" w:rsidRPr="00402662" w:rsidRDefault="0045479F" w:rsidP="0089167F">
      <w:pPr>
        <w:spacing w:before="400" w:line="240" w:lineRule="auto"/>
        <w:jc w:val="left"/>
        <w:rPr>
          <w:rFonts w:asciiTheme="majorBidi" w:hAnsiTheme="majorBidi" w:cstheme="majorBidi"/>
          <w:b/>
          <w:sz w:val="28"/>
          <w:szCs w:val="20"/>
          <w:lang w:val="es-ES_tradnl"/>
        </w:rPr>
      </w:pPr>
      <w:r w:rsidRPr="00402662">
        <w:rPr>
          <w:rFonts w:asciiTheme="majorBidi" w:hAnsiTheme="majorBidi" w:cstheme="majorBidi"/>
          <w:szCs w:val="20"/>
          <w:lang w:val="es-ES_tradnl"/>
        </w:rPr>
        <w:t>Categoría: S2</w:t>
      </w:r>
    </w:p>
    <w:sectPr w:rsidR="0045479F" w:rsidRPr="00402662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B646" w14:textId="77777777" w:rsidR="00193D2C" w:rsidRDefault="00193D2C">
      <w:r>
        <w:separator/>
      </w:r>
    </w:p>
  </w:endnote>
  <w:endnote w:type="continuationSeparator" w:id="0">
    <w:p w14:paraId="37EBF065" w14:textId="77777777" w:rsidR="00193D2C" w:rsidRDefault="0019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E3E2" w14:textId="1F340F40" w:rsidR="00096CFC" w:rsidRPr="00096CFC" w:rsidRDefault="00096CFC" w:rsidP="00096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D8B2" w14:textId="2DFAEC72" w:rsidR="00096CFC" w:rsidRPr="00096CFC" w:rsidRDefault="00096CFC" w:rsidP="00096C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2BB2" w14:textId="0E4DABB5" w:rsidR="00193D2C" w:rsidRPr="00096CFC" w:rsidRDefault="00193D2C" w:rsidP="00096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75899" w14:textId="77777777" w:rsidR="00193D2C" w:rsidRDefault="00193D2C">
      <w:r>
        <w:t>____________________</w:t>
      </w:r>
    </w:p>
  </w:footnote>
  <w:footnote w:type="continuationSeparator" w:id="0">
    <w:p w14:paraId="4C657DF1" w14:textId="77777777" w:rsidR="00193D2C" w:rsidRDefault="00193D2C">
      <w:r>
        <w:continuationSeparator/>
      </w:r>
    </w:p>
  </w:footnote>
  <w:footnote w:id="1">
    <w:p w14:paraId="75476342" w14:textId="5F6C9550" w:rsidR="00193D2C" w:rsidRPr="00D96ECB" w:rsidRDefault="00193D2C">
      <w:pPr>
        <w:pStyle w:val="FootnoteText"/>
        <w:rPr>
          <w:lang w:val="es-ES"/>
        </w:rPr>
      </w:pPr>
      <w:r w:rsidRPr="00D96ECB">
        <w:rPr>
          <w:rStyle w:val="FootnoteReference"/>
        </w:rPr>
        <w:sym w:font="Symbol" w:char="F02A"/>
      </w:r>
      <w:r>
        <w:rPr>
          <w:lang w:val="es-ES"/>
        </w:rPr>
        <w:tab/>
      </w:r>
      <w:r w:rsidRPr="00E06D0D">
        <w:rPr>
          <w:rFonts w:asciiTheme="majorBidi" w:hAnsiTheme="majorBidi" w:cstheme="majorBidi"/>
          <w:sz w:val="24"/>
          <w:szCs w:val="24"/>
          <w:lang w:val="es-ES"/>
        </w:rPr>
        <w:t xml:space="preserve">El acceso inalámbrico de banda ancha se define en la Recomendación </w:t>
      </w:r>
      <w:hyperlink r:id="rId1" w:history="1">
        <w:r w:rsidRPr="00E06D0D">
          <w:rPr>
            <w:rStyle w:val="Hyperlink"/>
            <w:rFonts w:asciiTheme="majorBidi" w:hAnsiTheme="majorBidi" w:cstheme="majorBidi"/>
            <w:sz w:val="24"/>
            <w:szCs w:val="24"/>
            <w:lang w:val="es-ES"/>
          </w:rPr>
          <w:t>UIT-R F.1399</w:t>
        </w:r>
      </w:hyperlink>
      <w:r w:rsidRPr="00E06D0D">
        <w:rPr>
          <w:rFonts w:asciiTheme="majorBidi" w:hAnsiTheme="majorBidi" w:cstheme="majorBidi"/>
          <w:sz w:val="24"/>
          <w:szCs w:val="24"/>
          <w:lang w:val="es-ES"/>
        </w:rPr>
        <w:t>.</w:t>
      </w:r>
    </w:p>
  </w:footnote>
  <w:footnote w:id="2">
    <w:p w14:paraId="2D444958" w14:textId="5C4A73FD" w:rsidR="00193D2C" w:rsidRPr="00D96ECB" w:rsidRDefault="00193D2C">
      <w:pPr>
        <w:pStyle w:val="FootnoteText"/>
        <w:rPr>
          <w:lang w:val="es-ES"/>
        </w:rPr>
      </w:pPr>
      <w:r w:rsidRPr="00D96ECB">
        <w:rPr>
          <w:rStyle w:val="FootnoteReference"/>
        </w:rPr>
        <w:sym w:font="Symbol" w:char="F02A"/>
      </w:r>
      <w:r w:rsidRPr="00D96ECB">
        <w:rPr>
          <w:rStyle w:val="FootnoteReference"/>
        </w:rPr>
        <w:sym w:font="Symbol" w:char="F02A"/>
      </w:r>
      <w:r w:rsidRPr="00D96ECB">
        <w:rPr>
          <w:lang w:val="es-ES"/>
        </w:rPr>
        <w:tab/>
      </w:r>
      <w:r w:rsidRPr="00E06D0D">
        <w:rPr>
          <w:rFonts w:asciiTheme="majorBidi" w:hAnsiTheme="majorBidi" w:cstheme="majorBidi"/>
          <w:sz w:val="24"/>
          <w:szCs w:val="24"/>
          <w:lang w:val="es-ES"/>
        </w:rPr>
        <w:t>Esta Cuestión debe señalarse a la atención de la Comisión de Estudio 2 del UIT-D</w:t>
      </w:r>
      <w:r>
        <w:rPr>
          <w:rFonts w:asciiTheme="majorBidi" w:hAnsiTheme="majorBidi" w:cstheme="majorBidi"/>
          <w:sz w:val="24"/>
          <w:szCs w:val="24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F462" w14:textId="77777777" w:rsidR="00193D2C" w:rsidRPr="00D239B4" w:rsidRDefault="00193D2C" w:rsidP="0045479F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1C46C6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9A21" w14:textId="77777777" w:rsidR="00193D2C" w:rsidRPr="00843993" w:rsidRDefault="00193D2C" w:rsidP="0045479F">
    <w:pPr>
      <w:pStyle w:val="Header"/>
      <w:jc w:val="center"/>
      <w:rPr>
        <w:iCs/>
        <w:sz w:val="18"/>
        <w:szCs w:val="18"/>
      </w:rPr>
    </w:pPr>
    <w:r w:rsidRPr="00843993">
      <w:rPr>
        <w:sz w:val="18"/>
        <w:szCs w:val="18"/>
      </w:rPr>
      <w:t xml:space="preserve">- </w:t>
    </w:r>
    <w:r w:rsidRPr="00843993">
      <w:rPr>
        <w:iCs/>
        <w:sz w:val="18"/>
        <w:szCs w:val="18"/>
      </w:rPr>
      <w:fldChar w:fldCharType="begin"/>
    </w:r>
    <w:r w:rsidRPr="00843993">
      <w:rPr>
        <w:iCs/>
        <w:sz w:val="18"/>
        <w:szCs w:val="18"/>
      </w:rPr>
      <w:instrText xml:space="preserve"> PAGE  \* MERGEFORMAT </w:instrText>
    </w:r>
    <w:r w:rsidRPr="00843993">
      <w:rPr>
        <w:iCs/>
        <w:sz w:val="18"/>
        <w:szCs w:val="18"/>
      </w:rPr>
      <w:fldChar w:fldCharType="separate"/>
    </w:r>
    <w:r w:rsidR="001C46C6">
      <w:rPr>
        <w:iCs/>
        <w:noProof/>
        <w:sz w:val="18"/>
        <w:szCs w:val="18"/>
      </w:rPr>
      <w:t>3</w:t>
    </w:r>
    <w:r w:rsidRPr="00843993">
      <w:rPr>
        <w:iCs/>
        <w:sz w:val="18"/>
        <w:szCs w:val="18"/>
      </w:rPr>
      <w:fldChar w:fldCharType="end"/>
    </w:r>
    <w:r w:rsidRPr="00843993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F4C" w14:textId="768DAC53" w:rsidR="00193D2C" w:rsidRPr="001C46C6" w:rsidRDefault="00193D2C" w:rsidP="001C4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DAF6D2A"/>
    <w:multiLevelType w:val="hybridMultilevel"/>
    <w:tmpl w:val="85406736"/>
    <w:lvl w:ilvl="0" w:tplc="DEBA3C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3347242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3889338">
    <w:abstractNumId w:val="6"/>
  </w:num>
  <w:num w:numId="3" w16cid:durableId="1487555366">
    <w:abstractNumId w:val="5"/>
  </w:num>
  <w:num w:numId="4" w16cid:durableId="827096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6B363B"/>
    <w:rsid w:val="00010E30"/>
    <w:rsid w:val="00017E50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96CFC"/>
    <w:rsid w:val="000A01D0"/>
    <w:rsid w:val="000A7051"/>
    <w:rsid w:val="000C03C7"/>
    <w:rsid w:val="000D786F"/>
    <w:rsid w:val="000E1D9B"/>
    <w:rsid w:val="000E3DEE"/>
    <w:rsid w:val="000E5E18"/>
    <w:rsid w:val="000F3479"/>
    <w:rsid w:val="00103C76"/>
    <w:rsid w:val="00105660"/>
    <w:rsid w:val="0010660E"/>
    <w:rsid w:val="0011265F"/>
    <w:rsid w:val="00145AA2"/>
    <w:rsid w:val="0016308F"/>
    <w:rsid w:val="00193D2C"/>
    <w:rsid w:val="00196710"/>
    <w:rsid w:val="00197324"/>
    <w:rsid w:val="001B1CE8"/>
    <w:rsid w:val="001C46C6"/>
    <w:rsid w:val="001D7070"/>
    <w:rsid w:val="001F5A49"/>
    <w:rsid w:val="00200936"/>
    <w:rsid w:val="00201097"/>
    <w:rsid w:val="00201B6E"/>
    <w:rsid w:val="002043E5"/>
    <w:rsid w:val="00212B26"/>
    <w:rsid w:val="002240B2"/>
    <w:rsid w:val="00235A29"/>
    <w:rsid w:val="00242BD7"/>
    <w:rsid w:val="0026100F"/>
    <w:rsid w:val="0028295F"/>
    <w:rsid w:val="002861E6"/>
    <w:rsid w:val="002A2700"/>
    <w:rsid w:val="002D3428"/>
    <w:rsid w:val="002D6688"/>
    <w:rsid w:val="002F0890"/>
    <w:rsid w:val="003370B8"/>
    <w:rsid w:val="00337394"/>
    <w:rsid w:val="00350BBA"/>
    <w:rsid w:val="003666FF"/>
    <w:rsid w:val="003741EE"/>
    <w:rsid w:val="003A5E9C"/>
    <w:rsid w:val="003B2BDA"/>
    <w:rsid w:val="003B55EC"/>
    <w:rsid w:val="003C4471"/>
    <w:rsid w:val="003D251C"/>
    <w:rsid w:val="003E504F"/>
    <w:rsid w:val="00402662"/>
    <w:rsid w:val="004326DB"/>
    <w:rsid w:val="0043682E"/>
    <w:rsid w:val="0045479F"/>
    <w:rsid w:val="004815EB"/>
    <w:rsid w:val="00496920"/>
    <w:rsid w:val="004B4B3F"/>
    <w:rsid w:val="004B7C9A"/>
    <w:rsid w:val="004D5538"/>
    <w:rsid w:val="004E0DC4"/>
    <w:rsid w:val="004E0FB5"/>
    <w:rsid w:val="004E43BB"/>
    <w:rsid w:val="004F178E"/>
    <w:rsid w:val="004F6466"/>
    <w:rsid w:val="00505309"/>
    <w:rsid w:val="0050789B"/>
    <w:rsid w:val="00515771"/>
    <w:rsid w:val="00530E62"/>
    <w:rsid w:val="00542A47"/>
    <w:rsid w:val="00543DF8"/>
    <w:rsid w:val="00546101"/>
    <w:rsid w:val="00553DD7"/>
    <w:rsid w:val="0057469A"/>
    <w:rsid w:val="0057671D"/>
    <w:rsid w:val="00580814"/>
    <w:rsid w:val="0058457C"/>
    <w:rsid w:val="005A03A3"/>
    <w:rsid w:val="005A1BF0"/>
    <w:rsid w:val="005A48DB"/>
    <w:rsid w:val="005B214C"/>
    <w:rsid w:val="005B638F"/>
    <w:rsid w:val="005C4508"/>
    <w:rsid w:val="00602D53"/>
    <w:rsid w:val="00604BE4"/>
    <w:rsid w:val="00651777"/>
    <w:rsid w:val="00662285"/>
    <w:rsid w:val="0067458B"/>
    <w:rsid w:val="00674F4F"/>
    <w:rsid w:val="006A1D40"/>
    <w:rsid w:val="006A711C"/>
    <w:rsid w:val="006B0590"/>
    <w:rsid w:val="006B363B"/>
    <w:rsid w:val="006B49DA"/>
    <w:rsid w:val="006C18EB"/>
    <w:rsid w:val="006D303F"/>
    <w:rsid w:val="00700636"/>
    <w:rsid w:val="00707216"/>
    <w:rsid w:val="00722E43"/>
    <w:rsid w:val="007234B1"/>
    <w:rsid w:val="00730B9A"/>
    <w:rsid w:val="00733731"/>
    <w:rsid w:val="00782C41"/>
    <w:rsid w:val="00783681"/>
    <w:rsid w:val="007921A7"/>
    <w:rsid w:val="007A5C27"/>
    <w:rsid w:val="007B3DB1"/>
    <w:rsid w:val="007B697B"/>
    <w:rsid w:val="007D183E"/>
    <w:rsid w:val="007E304D"/>
    <w:rsid w:val="007E3F13"/>
    <w:rsid w:val="007E480E"/>
    <w:rsid w:val="00800012"/>
    <w:rsid w:val="0081513E"/>
    <w:rsid w:val="00823210"/>
    <w:rsid w:val="008359A9"/>
    <w:rsid w:val="00843445"/>
    <w:rsid w:val="00847D46"/>
    <w:rsid w:val="008515B5"/>
    <w:rsid w:val="00854131"/>
    <w:rsid w:val="0085652D"/>
    <w:rsid w:val="008643D4"/>
    <w:rsid w:val="0087694B"/>
    <w:rsid w:val="0089167F"/>
    <w:rsid w:val="0089557C"/>
    <w:rsid w:val="008F4F21"/>
    <w:rsid w:val="00904D4A"/>
    <w:rsid w:val="009151BA"/>
    <w:rsid w:val="009176B4"/>
    <w:rsid w:val="009277BC"/>
    <w:rsid w:val="00927D57"/>
    <w:rsid w:val="00931A9A"/>
    <w:rsid w:val="00941D23"/>
    <w:rsid w:val="0095010C"/>
    <w:rsid w:val="00963D9D"/>
    <w:rsid w:val="00974ECF"/>
    <w:rsid w:val="00976AAD"/>
    <w:rsid w:val="00981B54"/>
    <w:rsid w:val="009842C3"/>
    <w:rsid w:val="009A53A2"/>
    <w:rsid w:val="009A5811"/>
    <w:rsid w:val="009A6BB6"/>
    <w:rsid w:val="009B3F43"/>
    <w:rsid w:val="009B5213"/>
    <w:rsid w:val="009C161F"/>
    <w:rsid w:val="009D1E49"/>
    <w:rsid w:val="009E4AEC"/>
    <w:rsid w:val="009E5BD8"/>
    <w:rsid w:val="009E681E"/>
    <w:rsid w:val="009E7A1E"/>
    <w:rsid w:val="009F14E9"/>
    <w:rsid w:val="009F7F30"/>
    <w:rsid w:val="00A34D6F"/>
    <w:rsid w:val="00A41F91"/>
    <w:rsid w:val="00A729A3"/>
    <w:rsid w:val="00A7656E"/>
    <w:rsid w:val="00A9168B"/>
    <w:rsid w:val="00A963DF"/>
    <w:rsid w:val="00AA2E84"/>
    <w:rsid w:val="00AC3896"/>
    <w:rsid w:val="00AE6CFA"/>
    <w:rsid w:val="00AF3325"/>
    <w:rsid w:val="00B02AC0"/>
    <w:rsid w:val="00B14F98"/>
    <w:rsid w:val="00B343B5"/>
    <w:rsid w:val="00B34CF9"/>
    <w:rsid w:val="00B375D3"/>
    <w:rsid w:val="00B67004"/>
    <w:rsid w:val="00B90C45"/>
    <w:rsid w:val="00B933BE"/>
    <w:rsid w:val="00BB4069"/>
    <w:rsid w:val="00BB7837"/>
    <w:rsid w:val="00BD7E5E"/>
    <w:rsid w:val="00BE6574"/>
    <w:rsid w:val="00C231A6"/>
    <w:rsid w:val="00C32DE9"/>
    <w:rsid w:val="00C35718"/>
    <w:rsid w:val="00C51EF0"/>
    <w:rsid w:val="00C57E2C"/>
    <w:rsid w:val="00C608B7"/>
    <w:rsid w:val="00C61301"/>
    <w:rsid w:val="00C6549B"/>
    <w:rsid w:val="00C66F24"/>
    <w:rsid w:val="00C71CA9"/>
    <w:rsid w:val="00C764BA"/>
    <w:rsid w:val="00C9291E"/>
    <w:rsid w:val="00CA3F44"/>
    <w:rsid w:val="00CA4E58"/>
    <w:rsid w:val="00CB3771"/>
    <w:rsid w:val="00CB5153"/>
    <w:rsid w:val="00CC0DA0"/>
    <w:rsid w:val="00CF6752"/>
    <w:rsid w:val="00D10BA0"/>
    <w:rsid w:val="00D15CFA"/>
    <w:rsid w:val="00D176D4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61C5A"/>
    <w:rsid w:val="00D75DEF"/>
    <w:rsid w:val="00D92DAE"/>
    <w:rsid w:val="00D96ECB"/>
    <w:rsid w:val="00DA3BF6"/>
    <w:rsid w:val="00DB3A18"/>
    <w:rsid w:val="00DC0D6B"/>
    <w:rsid w:val="00DE66A5"/>
    <w:rsid w:val="00DF141F"/>
    <w:rsid w:val="00DF2B50"/>
    <w:rsid w:val="00DF36D9"/>
    <w:rsid w:val="00E003F5"/>
    <w:rsid w:val="00E04C86"/>
    <w:rsid w:val="00E06414"/>
    <w:rsid w:val="00E1089D"/>
    <w:rsid w:val="00E10D50"/>
    <w:rsid w:val="00E20F30"/>
    <w:rsid w:val="00E24722"/>
    <w:rsid w:val="00E27BBA"/>
    <w:rsid w:val="00E34CD1"/>
    <w:rsid w:val="00E35E8F"/>
    <w:rsid w:val="00E438E8"/>
    <w:rsid w:val="00E4436F"/>
    <w:rsid w:val="00E520E2"/>
    <w:rsid w:val="00E64254"/>
    <w:rsid w:val="00E7474D"/>
    <w:rsid w:val="00EA15B3"/>
    <w:rsid w:val="00EB1D04"/>
    <w:rsid w:val="00EB2358"/>
    <w:rsid w:val="00EB3EB8"/>
    <w:rsid w:val="00EC4CD8"/>
    <w:rsid w:val="00EE082A"/>
    <w:rsid w:val="00F17091"/>
    <w:rsid w:val="00F21468"/>
    <w:rsid w:val="00F33F66"/>
    <w:rsid w:val="00F42C8C"/>
    <w:rsid w:val="00F468C5"/>
    <w:rsid w:val="00F51F3E"/>
    <w:rsid w:val="00F52F39"/>
    <w:rsid w:val="00F55EAB"/>
    <w:rsid w:val="00F86AE7"/>
    <w:rsid w:val="00F914DD"/>
    <w:rsid w:val="00F938C0"/>
    <w:rsid w:val="00FA2358"/>
    <w:rsid w:val="00FB2592"/>
    <w:rsid w:val="00FB2810"/>
    <w:rsid w:val="00FB771E"/>
    <w:rsid w:val="00FC2947"/>
    <w:rsid w:val="00FC5CE3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1977695"/>
  <w14:defaultImageDpi w14:val="96"/>
  <w15:docId w15:val="{09DD3739-F69A-45CB-B42A-82498A8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81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5811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A5811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A5811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A581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581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581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581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581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581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b/>
      <w:sz w:val="24"/>
      <w:szCs w:val="22"/>
      <w:lang w:val="en-US" w:eastAsia="en-US"/>
    </w:rPr>
  </w:style>
  <w:style w:type="paragraph" w:styleId="TOC8">
    <w:name w:val="toc 8"/>
    <w:basedOn w:val="TOC4"/>
    <w:semiHidden/>
    <w:rsid w:val="009A5811"/>
  </w:style>
  <w:style w:type="paragraph" w:styleId="TOC4">
    <w:name w:val="toc 4"/>
    <w:basedOn w:val="TOC3"/>
    <w:semiHidden/>
    <w:rsid w:val="009A5811"/>
  </w:style>
  <w:style w:type="paragraph" w:styleId="TOC3">
    <w:name w:val="toc 3"/>
    <w:basedOn w:val="TOC2"/>
    <w:semiHidden/>
    <w:rsid w:val="009A5811"/>
  </w:style>
  <w:style w:type="paragraph" w:styleId="TOC2">
    <w:name w:val="toc 2"/>
    <w:basedOn w:val="TOC1"/>
    <w:semiHidden/>
    <w:rsid w:val="009A5811"/>
    <w:pPr>
      <w:spacing w:before="80"/>
      <w:ind w:left="1531" w:hanging="851"/>
    </w:pPr>
  </w:style>
  <w:style w:type="paragraph" w:styleId="TOC1">
    <w:name w:val="toc 1"/>
    <w:basedOn w:val="Normal"/>
    <w:semiHidden/>
    <w:rsid w:val="009A5811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9A5811"/>
  </w:style>
  <w:style w:type="paragraph" w:styleId="TOC6">
    <w:name w:val="toc 6"/>
    <w:basedOn w:val="TOC4"/>
    <w:semiHidden/>
    <w:rsid w:val="009A5811"/>
  </w:style>
  <w:style w:type="paragraph" w:styleId="TOC5">
    <w:name w:val="toc 5"/>
    <w:basedOn w:val="TOC4"/>
    <w:semiHidden/>
    <w:rsid w:val="009A5811"/>
  </w:style>
  <w:style w:type="paragraph" w:styleId="Footer">
    <w:name w:val="footer"/>
    <w:basedOn w:val="Normal"/>
    <w:link w:val="FooterChar"/>
    <w:rsid w:val="009A5811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9A5811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9A5811"/>
    <w:rPr>
      <w:sz w:val="24"/>
      <w:szCs w:val="22"/>
      <w:lang w:val="en-US" w:eastAsia="en-US"/>
    </w:rPr>
  </w:style>
  <w:style w:type="character" w:styleId="FootnoteReference">
    <w:name w:val="footnote reference"/>
    <w:basedOn w:val="DefaultParagraphFont"/>
    <w:rsid w:val="009A5811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A5811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Pr>
      <w:szCs w:val="22"/>
      <w:lang w:val="en-US" w:eastAsia="en-US"/>
    </w:rPr>
  </w:style>
  <w:style w:type="paragraph" w:customStyle="1" w:styleId="Note">
    <w:name w:val="Note"/>
    <w:basedOn w:val="Normal"/>
    <w:rsid w:val="009A5811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9A5811"/>
    <w:pPr>
      <w:spacing w:before="80"/>
      <w:ind w:left="794" w:hanging="794"/>
    </w:pPr>
  </w:style>
  <w:style w:type="paragraph" w:customStyle="1" w:styleId="enumlev2">
    <w:name w:val="enumlev2"/>
    <w:basedOn w:val="enumlev1"/>
    <w:rsid w:val="009A5811"/>
    <w:pPr>
      <w:ind w:left="1191" w:hanging="397"/>
    </w:pPr>
  </w:style>
  <w:style w:type="paragraph" w:customStyle="1" w:styleId="enumlev3">
    <w:name w:val="enumlev3"/>
    <w:basedOn w:val="enumlev2"/>
    <w:rsid w:val="009A5811"/>
    <w:pPr>
      <w:ind w:left="1588"/>
    </w:pPr>
  </w:style>
  <w:style w:type="paragraph" w:customStyle="1" w:styleId="Equation">
    <w:name w:val="Equation"/>
    <w:basedOn w:val="Normal"/>
    <w:rsid w:val="009A5811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9A581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9A58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9A5811"/>
  </w:style>
  <w:style w:type="paragraph" w:customStyle="1" w:styleId="Chaptitle">
    <w:name w:val="Chap_title"/>
    <w:basedOn w:val="Normal"/>
    <w:next w:val="Normalafter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9A5811"/>
    <w:pPr>
      <w:spacing w:before="400"/>
    </w:pPr>
  </w:style>
  <w:style w:type="character" w:styleId="PageNumber">
    <w:name w:val="page number"/>
    <w:basedOn w:val="DefaultParagraphFont"/>
    <w:rsid w:val="009A5811"/>
  </w:style>
  <w:style w:type="paragraph" w:customStyle="1" w:styleId="Reftitle">
    <w:name w:val="Ref_title"/>
    <w:basedOn w:val="Normal"/>
    <w:next w:val="Reftext"/>
    <w:rsid w:val="009A5811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9A5811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9A5811"/>
    <w:pPr>
      <w:jc w:val="left"/>
    </w:pPr>
  </w:style>
  <w:style w:type="paragraph" w:customStyle="1" w:styleId="Formal">
    <w:name w:val="Formal"/>
    <w:basedOn w:val="ASN1"/>
    <w:rsid w:val="009A5811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9A5811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9A5811"/>
  </w:style>
  <w:style w:type="paragraph" w:customStyle="1" w:styleId="Artheading">
    <w:name w:val="Art_heading"/>
    <w:basedOn w:val="Normal"/>
    <w:next w:val="Normalaftertitle"/>
    <w:rsid w:val="009A581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A581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581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9A5811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9A581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9A5811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9A5811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5811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9A581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9A5811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9A5811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9A5811"/>
    <w:pPr>
      <w:ind w:left="284"/>
      <w:jc w:val="left"/>
    </w:pPr>
  </w:style>
  <w:style w:type="paragraph" w:styleId="Index3">
    <w:name w:val="index 3"/>
    <w:basedOn w:val="Normal"/>
    <w:next w:val="Normal"/>
    <w:semiHidden/>
    <w:rsid w:val="009A5811"/>
    <w:pPr>
      <w:ind w:left="567"/>
      <w:jc w:val="left"/>
    </w:pPr>
  </w:style>
  <w:style w:type="paragraph" w:customStyle="1" w:styleId="PartNo">
    <w:name w:val="Part_No"/>
    <w:basedOn w:val="Normal"/>
    <w:next w:val="Partref"/>
    <w:rsid w:val="009A5811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9A581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5811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A5811"/>
  </w:style>
  <w:style w:type="paragraph" w:customStyle="1" w:styleId="RecNo">
    <w:name w:val="Rec_No"/>
    <w:basedOn w:val="Normal"/>
    <w:next w:val="Rectitle"/>
    <w:rsid w:val="009A5811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A5811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5811"/>
  </w:style>
  <w:style w:type="paragraph" w:customStyle="1" w:styleId="Questiontitle">
    <w:name w:val="Question_title"/>
    <w:basedOn w:val="Rectitle"/>
    <w:next w:val="Questionref"/>
    <w:link w:val="QuestiontitleChar"/>
    <w:rsid w:val="009A5811"/>
  </w:style>
  <w:style w:type="paragraph" w:customStyle="1" w:styleId="Questionref">
    <w:name w:val="Question_ref"/>
    <w:basedOn w:val="Recref"/>
    <w:next w:val="Questiondate"/>
    <w:rsid w:val="009A5811"/>
  </w:style>
  <w:style w:type="paragraph" w:customStyle="1" w:styleId="Recref">
    <w:name w:val="Rec_ref"/>
    <w:basedOn w:val="Normal"/>
    <w:next w:val="Recdat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9A5811"/>
  </w:style>
  <w:style w:type="paragraph" w:customStyle="1" w:styleId="RepNo">
    <w:name w:val="Rep_No"/>
    <w:basedOn w:val="RecNo"/>
    <w:next w:val="Reptitle"/>
    <w:rsid w:val="009A5811"/>
  </w:style>
  <w:style w:type="paragraph" w:customStyle="1" w:styleId="Reptitle">
    <w:name w:val="Rep_title"/>
    <w:basedOn w:val="Rectitle"/>
    <w:next w:val="Repref"/>
    <w:rsid w:val="009A5811"/>
  </w:style>
  <w:style w:type="paragraph" w:customStyle="1" w:styleId="Repref">
    <w:name w:val="Rep_ref"/>
    <w:basedOn w:val="Recref"/>
    <w:next w:val="Repdate"/>
    <w:rsid w:val="009A5811"/>
  </w:style>
  <w:style w:type="paragraph" w:customStyle="1" w:styleId="Resdate">
    <w:name w:val="Res_date"/>
    <w:basedOn w:val="Recdate"/>
    <w:next w:val="Normalaftertitle"/>
    <w:rsid w:val="009A5811"/>
  </w:style>
  <w:style w:type="paragraph" w:customStyle="1" w:styleId="ResNo">
    <w:name w:val="Res_No"/>
    <w:basedOn w:val="RecNo"/>
    <w:next w:val="Restitle"/>
    <w:rsid w:val="009A5811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9A5811"/>
  </w:style>
  <w:style w:type="paragraph" w:customStyle="1" w:styleId="Resref">
    <w:name w:val="Res_ref"/>
    <w:basedOn w:val="Recref"/>
    <w:next w:val="Resdate"/>
    <w:rsid w:val="009A5811"/>
  </w:style>
  <w:style w:type="paragraph" w:customStyle="1" w:styleId="SectionNo">
    <w:name w:val="Section_No"/>
    <w:basedOn w:val="Normal"/>
    <w:next w:val="Sectiontitle"/>
    <w:rsid w:val="009A5811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5811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581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9A58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9A581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9A58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9A58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9A5811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9A58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5811"/>
  </w:style>
  <w:style w:type="paragraph" w:customStyle="1" w:styleId="Title3">
    <w:name w:val="Title 3"/>
    <w:basedOn w:val="Title2"/>
    <w:next w:val="Title4"/>
    <w:rsid w:val="009A5811"/>
    <w:rPr>
      <w:caps w:val="0"/>
    </w:rPr>
  </w:style>
  <w:style w:type="paragraph" w:customStyle="1" w:styleId="Title4">
    <w:name w:val="Title 4"/>
    <w:basedOn w:val="Title3"/>
    <w:next w:val="Heading1"/>
    <w:rsid w:val="009A5811"/>
    <w:rPr>
      <w:b/>
    </w:rPr>
  </w:style>
  <w:style w:type="paragraph" w:customStyle="1" w:styleId="Section1">
    <w:name w:val="Section_1"/>
    <w:basedOn w:val="Normal"/>
    <w:next w:val="Normal"/>
    <w:rsid w:val="009A581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581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9A5811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9A58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A581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Cs w:val="22"/>
      <w:lang w:val="en-US" w:eastAsia="en-US"/>
    </w:rPr>
  </w:style>
  <w:style w:type="character" w:customStyle="1" w:styleId="href">
    <w:name w:val="href"/>
    <w:basedOn w:val="DefaultParagraphFont"/>
    <w:rsid w:val="009A5811"/>
  </w:style>
  <w:style w:type="paragraph" w:customStyle="1" w:styleId="NormalIndent">
    <w:name w:val="Normal_Indent"/>
    <w:basedOn w:val="Normal"/>
    <w:rsid w:val="009A5811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9A5811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9A581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A5811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9A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link w:val="QuestionNoBRChar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styleId="BodyTextIndent2">
    <w:name w:val="Body Text Indent 2"/>
    <w:basedOn w:val="Normal"/>
    <w:link w:val="BodyTextIndent2Char"/>
    <w:rsid w:val="004B4B3F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B4B3F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4B4B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0"/>
    <w:rsid w:val="004B4B3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4B4B3F"/>
    <w:rPr>
      <w:rFonts w:ascii="Times New Roman" w:hAnsi="Times New Roman" w:cs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66228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662285"/>
    <w:rPr>
      <w:b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662285"/>
    <w:rPr>
      <w:sz w:val="24"/>
      <w:szCs w:val="22"/>
      <w:lang w:val="en-US" w:eastAsia="en-US"/>
    </w:rPr>
  </w:style>
  <w:style w:type="character" w:customStyle="1" w:styleId="QuestionNoBRChar">
    <w:name w:val="Question_No_BR Char"/>
    <w:basedOn w:val="DefaultParagraphFont"/>
    <w:link w:val="QuestionNoBR"/>
    <w:rsid w:val="00662285"/>
    <w:rPr>
      <w:rFonts w:ascii="Times New Roman" w:hAnsi="Times New Roman" w:cs="Times New Roman"/>
      <w:caps/>
      <w:sz w:val="28"/>
      <w:lang w:val="es-ES_tradnl" w:eastAsia="en-US"/>
    </w:rPr>
  </w:style>
  <w:style w:type="character" w:customStyle="1" w:styleId="QuestiontitleChar">
    <w:name w:val="Question_title Char"/>
    <w:basedOn w:val="DefaultParagraphFont"/>
    <w:link w:val="Questiontitle"/>
    <w:rsid w:val="00662285"/>
    <w:rPr>
      <w:b/>
      <w:sz w:val="28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662285"/>
    <w:rPr>
      <w:i/>
      <w:sz w:val="24"/>
      <w:szCs w:val="22"/>
      <w:lang w:val="en-US" w:eastAsia="en-US"/>
    </w:rPr>
  </w:style>
  <w:style w:type="paragraph" w:customStyle="1" w:styleId="FigureLegend0">
    <w:name w:val="Figure_Legend"/>
    <w:basedOn w:val="Normal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A5811"/>
    <w:rPr>
      <w:rFonts w:eastAsia="SimSun"/>
      <w:sz w:val="24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9A5811"/>
    <w:rPr>
      <w:b/>
      <w:bCs/>
    </w:rPr>
  </w:style>
  <w:style w:type="paragraph" w:styleId="BodyTextIndent">
    <w:name w:val="Body Text Indent"/>
    <w:basedOn w:val="Normal"/>
    <w:link w:val="BodyTextIndentChar"/>
    <w:rsid w:val="0045479F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45479F"/>
    <w:rPr>
      <w:rFonts w:ascii="Times New Roman" w:hAnsi="Times New Roman" w:cs="Times New Roman"/>
      <w:sz w:val="24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5479F"/>
    <w:rPr>
      <w:sz w:val="24"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45479F"/>
    <w:rPr>
      <w:b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479F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45479F"/>
  </w:style>
  <w:style w:type="character" w:customStyle="1" w:styleId="HeadingbChar">
    <w:name w:val="Heading_b Char"/>
    <w:basedOn w:val="DefaultParagraphFont"/>
    <w:link w:val="Headingb"/>
    <w:locked/>
    <w:rsid w:val="0045479F"/>
    <w:rPr>
      <w:b/>
      <w:sz w:val="24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45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plit">
    <w:name w:val="Normal_split"/>
    <w:basedOn w:val="Normal"/>
    <w:qFormat/>
    <w:rsid w:val="0045479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45479F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45479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ar">
    <w:name w:val="Char"/>
    <w:basedOn w:val="Normal"/>
    <w:rsid w:val="0045479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MS Mincho" w:hAnsi="Verdana" w:cs="Times New Roman"/>
      <w:szCs w:val="20"/>
    </w:rPr>
  </w:style>
  <w:style w:type="paragraph" w:customStyle="1" w:styleId="call0">
    <w:name w:val="call"/>
    <w:basedOn w:val="Normal"/>
    <w:next w:val="Normal"/>
    <w:rsid w:val="0045479F"/>
    <w:pPr>
      <w:keepNext/>
      <w:keepLines/>
      <w:spacing w:line="240" w:lineRule="auto"/>
      <w:ind w:left="794"/>
      <w:jc w:val="left"/>
    </w:pPr>
    <w:rPr>
      <w:rFonts w:ascii="Times New Roman" w:hAnsi="Times New Roman" w:cs="Times New Roman"/>
      <w:i/>
      <w:szCs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5718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35718"/>
    <w:rPr>
      <w:b/>
      <w:bCs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4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rec/R-REC-F.1399/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435E-9AFB-498D-AFCD-9109C044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2</TotalTime>
  <Pages>2</Pages>
  <Words>369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Author</cp:lastModifiedBy>
  <cp:revision>4</cp:revision>
  <cp:lastPrinted>2010-01-19T09:33:00Z</cp:lastPrinted>
  <dcterms:created xsi:type="dcterms:W3CDTF">2019-12-04T15:21:00Z</dcterms:created>
  <dcterms:modified xsi:type="dcterms:W3CDTF">2023-11-01T16:05:00Z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