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ABF7" w14:textId="6791A059" w:rsidR="0045479F" w:rsidRPr="00402662" w:rsidRDefault="0045479F" w:rsidP="00402662">
      <w:pPr>
        <w:pStyle w:val="QuestionNoBR"/>
        <w:rPr>
          <w:rFonts w:asciiTheme="majorBidi" w:hAnsiTheme="majorBidi" w:cstheme="majorBidi"/>
          <w:lang w:val="es-ES_tradnl" w:eastAsia="ja-JP"/>
        </w:rPr>
      </w:pPr>
      <w:r w:rsidRPr="00402662">
        <w:rPr>
          <w:rFonts w:asciiTheme="majorBidi" w:hAnsiTheme="majorBidi" w:cstheme="majorBidi"/>
          <w:lang w:val="es-ES_tradnl" w:eastAsia="ja-JP"/>
        </w:rPr>
        <w:t>CUESTIÓN UIT-R 241-</w:t>
      </w:r>
      <w:r w:rsidR="00C35718" w:rsidRPr="00402662">
        <w:rPr>
          <w:rFonts w:asciiTheme="majorBidi" w:hAnsiTheme="majorBidi" w:cstheme="majorBidi"/>
          <w:lang w:val="es-ES_tradnl" w:eastAsia="ja-JP"/>
        </w:rPr>
        <w:t>4</w:t>
      </w:r>
      <w:r w:rsidRPr="00402662">
        <w:rPr>
          <w:rFonts w:asciiTheme="majorBidi" w:hAnsiTheme="majorBidi" w:cstheme="majorBidi"/>
          <w:lang w:val="es-ES_tradnl" w:eastAsia="ja-JP"/>
        </w:rPr>
        <w:t>/5</w:t>
      </w:r>
    </w:p>
    <w:p w14:paraId="3E18EFD5" w14:textId="77777777" w:rsidR="0045479F" w:rsidRPr="00402662" w:rsidRDefault="0045479F" w:rsidP="00402662">
      <w:pPr>
        <w:pStyle w:val="Questiontitle"/>
        <w:rPr>
          <w:rFonts w:asciiTheme="majorBidi" w:hAnsiTheme="majorBidi" w:cstheme="majorBidi"/>
          <w:lang w:val="es-ES_tradnl"/>
        </w:rPr>
      </w:pPr>
      <w:r w:rsidRPr="00402662">
        <w:rPr>
          <w:rFonts w:asciiTheme="majorBidi" w:hAnsiTheme="majorBidi" w:cstheme="majorBidi"/>
          <w:lang w:val="es-ES_tradnl"/>
        </w:rPr>
        <w:t>Sistemas de radiocomunicaciones cognoscitivos en el servicio móvil</w:t>
      </w:r>
    </w:p>
    <w:p w14:paraId="5DB594B2" w14:textId="77777777" w:rsidR="0045479F" w:rsidRPr="00402662" w:rsidRDefault="0045479F" w:rsidP="00402662">
      <w:pPr>
        <w:pStyle w:val="Questiondate"/>
        <w:spacing w:line="240" w:lineRule="auto"/>
        <w:rPr>
          <w:rFonts w:ascii="Times New Roman" w:hAnsi="Times New Roman" w:cs="Times New Roman"/>
          <w:i w:val="0"/>
          <w:iCs/>
          <w:lang w:val="es-ES_tradnl"/>
        </w:rPr>
      </w:pPr>
      <w:r w:rsidRPr="00402662">
        <w:rPr>
          <w:rFonts w:ascii="Times New Roman" w:hAnsi="Times New Roman" w:cs="Times New Roman"/>
          <w:i w:val="0"/>
          <w:iCs/>
          <w:lang w:val="es-ES_tradnl"/>
        </w:rPr>
        <w:t>(2007-2007-2012-2015-2019)</w:t>
      </w:r>
    </w:p>
    <w:p w14:paraId="1A165419" w14:textId="77777777" w:rsidR="0045479F" w:rsidRPr="00402662" w:rsidRDefault="0045479F" w:rsidP="00402662">
      <w:pPr>
        <w:spacing w:before="400" w:line="240" w:lineRule="auto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La Asamblea de Radiocomunicaciones de la UIT,</w:t>
      </w:r>
    </w:p>
    <w:p w14:paraId="65A4F7FB" w14:textId="77777777" w:rsidR="0045479F" w:rsidRPr="00402662" w:rsidRDefault="0045479F" w:rsidP="0028379A">
      <w:pPr>
        <w:pStyle w:val="call0"/>
        <w:rPr>
          <w:rFonts w:asciiTheme="majorBidi" w:hAnsiTheme="majorBidi" w:cstheme="majorBidi"/>
        </w:rPr>
      </w:pPr>
      <w:r w:rsidRPr="00402662">
        <w:rPr>
          <w:rFonts w:asciiTheme="majorBidi" w:hAnsiTheme="majorBidi" w:cstheme="majorBidi"/>
        </w:rPr>
        <w:t>considerando</w:t>
      </w:r>
    </w:p>
    <w:p w14:paraId="04CA3B2B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a)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</w:r>
      <w:r w:rsidRPr="00402662">
        <w:rPr>
          <w:rFonts w:asciiTheme="majorBidi" w:hAnsiTheme="majorBidi" w:cstheme="majorBidi"/>
          <w:szCs w:val="24"/>
          <w:lang w:val="es-ES_tradnl"/>
        </w:rPr>
        <w:t>que la utilización de sistemas de radiocomunicaciones móviles está creciendo rápidamente en todo el mundo;</w:t>
      </w:r>
    </w:p>
    <w:p w14:paraId="5D4C9213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b)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</w:r>
      <w:r w:rsidRPr="00402662">
        <w:rPr>
          <w:rFonts w:asciiTheme="majorBidi" w:hAnsiTheme="majorBidi" w:cstheme="majorBidi"/>
          <w:szCs w:val="24"/>
          <w:lang w:val="es-ES_tradnl"/>
        </w:rPr>
        <w:t>que es fundamental lograr una utilización más eficaz del espectro para que continúe el crecimiento de estos sistemas;</w:t>
      </w:r>
    </w:p>
    <w:p w14:paraId="5D8CB83F" w14:textId="4772CF7F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c)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que los sistemas de radiocomunicaciones cognoscitivos (</w:t>
      </w: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 xml:space="preserve">cognitive radio </w:t>
      </w:r>
      <w:proofErr w:type="spellStart"/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systems</w:t>
      </w:r>
      <w:proofErr w:type="spellEnd"/>
      <w:r w:rsidRPr="00402662">
        <w:rPr>
          <w:rFonts w:asciiTheme="majorBidi" w:hAnsiTheme="majorBidi" w:cstheme="majorBidi"/>
          <w:szCs w:val="24"/>
          <w:lang w:val="es-ES_tradnl" w:eastAsia="ja-JP"/>
        </w:rPr>
        <w:t>, CRS) pueden facilitar una utilización más eficaz del espectro en los sistemas de radiocomunicaciones móviles;</w:t>
      </w:r>
    </w:p>
    <w:p w14:paraId="7A851E74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d)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que los sistemas de radiocomunicaciones cognoscitivos pueden proporcionar versatilidad y flexibilidad funcional y operativa en los sistemas de radiocomunicaciones móviles;</w:t>
      </w:r>
    </w:p>
    <w:p w14:paraId="5FEE329D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e)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que se están llevando a cabo investigaciones y desarrollos importantes sobre sistemas de radiocomunicaciones cognoscitivos y tecnologías radioeléctricas conexas;</w:t>
      </w:r>
    </w:p>
    <w:p w14:paraId="50188F38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f)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</w:r>
      <w:r w:rsidRPr="00402662">
        <w:rPr>
          <w:rFonts w:asciiTheme="majorBidi" w:hAnsiTheme="majorBidi" w:cstheme="majorBidi"/>
          <w:szCs w:val="24"/>
          <w:lang w:val="es-ES_tradnl"/>
        </w:rPr>
        <w:t>que conviene identificar las características técnicas y de funcionamiento de los CSR;</w:t>
      </w:r>
    </w:p>
    <w:p w14:paraId="593B3D8B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/>
        </w:rPr>
        <w:t>g)</w:t>
      </w:r>
      <w:r w:rsidRPr="00402662">
        <w:rPr>
          <w:rFonts w:asciiTheme="majorBidi" w:hAnsiTheme="majorBidi" w:cstheme="majorBidi"/>
          <w:szCs w:val="24"/>
          <w:lang w:val="es-ES_tradnl"/>
        </w:rPr>
        <w:tab/>
        <w:t>que el Informe UIT-R SM.2152 contiene la definición de un CRS acuñada por el UIT</w:t>
      </w:r>
      <w:r w:rsidRPr="00402662">
        <w:rPr>
          <w:rFonts w:asciiTheme="majorBidi" w:hAnsiTheme="majorBidi" w:cstheme="majorBidi"/>
          <w:szCs w:val="24"/>
          <w:lang w:val="es-ES_tradnl"/>
        </w:rPr>
        <w:noBreakHyphen/>
        <w:t>R;</w:t>
      </w:r>
    </w:p>
    <w:p w14:paraId="50B4F468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h)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que los Informes y/o Recomendaciones del UIT-R sobre sistemas de radiocomunicaciones cognoscitivos complementarían otras Recomendaciones del UIT-R sobre sistemas de radiocomunicaciones móviles;</w:t>
      </w:r>
    </w:p>
    <w:p w14:paraId="49111DBC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i/>
          <w:szCs w:val="24"/>
          <w:lang w:val="es-ES_tradnl" w:eastAsia="ja-JP"/>
        </w:rPr>
        <w:t>i</w:t>
      </w: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que los Informes UIT-R M.2225, UIT-R M.2242 y UIT-R M.2330 contienen estudios relacionados con CRS,</w:t>
      </w:r>
    </w:p>
    <w:p w14:paraId="30AE9AFA" w14:textId="77777777" w:rsidR="0045479F" w:rsidRPr="00402662" w:rsidRDefault="0045479F" w:rsidP="0028379A">
      <w:pPr>
        <w:pStyle w:val="call0"/>
        <w:rPr>
          <w:rFonts w:asciiTheme="majorBidi" w:hAnsiTheme="majorBidi" w:cstheme="majorBidi"/>
        </w:rPr>
      </w:pPr>
      <w:r w:rsidRPr="00402662">
        <w:rPr>
          <w:rFonts w:asciiTheme="majorBidi" w:hAnsiTheme="majorBidi" w:cstheme="majorBidi"/>
        </w:rPr>
        <w:t>observando</w:t>
      </w:r>
    </w:p>
    <w:p w14:paraId="357C2EF4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 xml:space="preserve">que </w:t>
      </w:r>
      <w:r w:rsidRPr="00402662">
        <w:rPr>
          <w:rFonts w:asciiTheme="majorBidi" w:hAnsiTheme="majorBidi" w:cstheme="majorBidi"/>
          <w:szCs w:val="24"/>
          <w:lang w:val="es-ES_tradnl"/>
        </w:rPr>
        <w:t>existen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 xml:space="preserve"> aspectos de la red relativos al control de los sistemas de radiocomunicaciones cognoscitivos,</w:t>
      </w:r>
    </w:p>
    <w:p w14:paraId="78222113" w14:textId="77777777" w:rsidR="0045479F" w:rsidRPr="00402662" w:rsidRDefault="0045479F" w:rsidP="0028379A">
      <w:pPr>
        <w:pStyle w:val="call0"/>
        <w:rPr>
          <w:rFonts w:asciiTheme="majorBidi" w:hAnsiTheme="majorBidi" w:cstheme="majorBidi"/>
        </w:rPr>
      </w:pPr>
      <w:r w:rsidRPr="00402662">
        <w:rPr>
          <w:rFonts w:asciiTheme="majorBidi" w:hAnsiTheme="majorBidi" w:cstheme="majorBidi"/>
        </w:rPr>
        <w:t>reconociendo</w:t>
      </w:r>
    </w:p>
    <w:p w14:paraId="505BDF52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a)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que los CRS son un conjunto de tecnologías y no un servicio de radiocomunicaciones;</w:t>
      </w:r>
    </w:p>
    <w:p w14:paraId="7C01375D" w14:textId="0D21A328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i/>
          <w:iCs/>
          <w:szCs w:val="24"/>
          <w:lang w:val="es-ES_tradnl" w:eastAsia="ja-JP"/>
        </w:rPr>
        <w:t>b)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que cualquier sistema de radiocomunicaciones con tecnología CRS perteneciente a cualquier servicio de radiocomunicaciones funcionará conforme a las disposiciones del Reglamento de Radiocomunicaciones aplicables a ese servicio concreto en la banda de frecuencias conexa,</w:t>
      </w:r>
    </w:p>
    <w:p w14:paraId="55B5DEFF" w14:textId="471BC334" w:rsidR="0045479F" w:rsidRPr="00402662" w:rsidRDefault="0045479F" w:rsidP="0028379A">
      <w:pPr>
        <w:pStyle w:val="call0"/>
        <w:rPr>
          <w:rFonts w:asciiTheme="majorBidi" w:hAnsiTheme="majorBidi" w:cstheme="majorBidi"/>
        </w:rPr>
      </w:pPr>
      <w:r w:rsidRPr="00402662">
        <w:rPr>
          <w:rFonts w:asciiTheme="majorBidi" w:hAnsiTheme="majorBidi" w:cstheme="majorBidi"/>
        </w:rPr>
        <w:t xml:space="preserve">decide </w:t>
      </w:r>
      <w:r w:rsidRPr="00402662">
        <w:rPr>
          <w:rFonts w:asciiTheme="majorBidi" w:hAnsiTheme="majorBidi" w:cstheme="majorBidi"/>
          <w:i w:val="0"/>
          <w:iCs/>
        </w:rPr>
        <w:t>poner a estudio las siguientes Cuestiones</w:t>
      </w:r>
    </w:p>
    <w:p w14:paraId="3D38D259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1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¿Cuáles son las tecnologías radioeléctricas estrechamente relacionadas y sus funcionalidades que pueden formar parte de los sistemas de radiocomunicaciones cognoscitivos?</w:t>
      </w:r>
    </w:p>
    <w:p w14:paraId="47EA87E2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b/>
          <w:bCs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2</w:t>
      </w:r>
      <w:r w:rsidRPr="00402662">
        <w:rPr>
          <w:rFonts w:asciiTheme="majorBidi" w:hAnsiTheme="majorBidi" w:cstheme="majorBidi"/>
          <w:b/>
          <w:bCs/>
          <w:szCs w:val="24"/>
          <w:lang w:val="es-ES_tradnl" w:eastAsia="ja-JP"/>
        </w:rPr>
        <w:tab/>
      </w:r>
      <w:r w:rsidRPr="00402662">
        <w:rPr>
          <w:rFonts w:asciiTheme="majorBidi" w:hAnsiTheme="majorBidi" w:cstheme="majorBidi"/>
          <w:szCs w:val="24"/>
          <w:lang w:val="es-ES_tradnl" w:eastAsia="ja-JP"/>
        </w:rPr>
        <w:t xml:space="preserve">¿Qué características técnicas, requisitos, mejoras en la calidad de funcionamiento y/u otras ventajas principales se asocian a la aplicación de los sistemas de radiocomunicaciones cognoscitivos? </w:t>
      </w:r>
    </w:p>
    <w:p w14:paraId="0B6BC3FE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3</w:t>
      </w:r>
      <w:r w:rsidRPr="00402662">
        <w:rPr>
          <w:rFonts w:asciiTheme="majorBidi" w:hAnsiTheme="majorBidi" w:cstheme="majorBidi"/>
          <w:b/>
          <w:bCs/>
          <w:szCs w:val="24"/>
          <w:lang w:val="es-ES_tradnl" w:eastAsia="ja-JP"/>
        </w:rPr>
        <w:tab/>
      </w:r>
      <w:r w:rsidRPr="00402662">
        <w:rPr>
          <w:rFonts w:asciiTheme="majorBidi" w:hAnsiTheme="majorBidi" w:cstheme="majorBidi"/>
          <w:szCs w:val="24"/>
          <w:lang w:val="es-ES_tradnl" w:eastAsia="ja-JP"/>
        </w:rPr>
        <w:t>¿Cuáles son las posibles aplicaciones de los sistemas de radiocomunicaciones cognoscitivos y qué influencia pueden tener en la gestión del espectro?</w:t>
      </w:r>
    </w:p>
    <w:p w14:paraId="404AA76A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lastRenderedPageBreak/>
        <w:t>4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¿Cómo pueden los CRS facilitar la utilización eficaz de los recursos radioeléctricos en el servicio móvil?</w:t>
      </w:r>
    </w:p>
    <w:p w14:paraId="0B055392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5</w:t>
      </w:r>
      <w:r w:rsidRPr="00402662">
        <w:rPr>
          <w:rFonts w:asciiTheme="majorBidi" w:hAnsiTheme="majorBidi" w:cstheme="majorBidi"/>
          <w:b/>
          <w:bCs/>
          <w:szCs w:val="24"/>
          <w:lang w:val="es-ES_tradnl" w:eastAsia="ja-JP"/>
        </w:rPr>
        <w:tab/>
      </w:r>
      <w:r w:rsidRPr="00402662">
        <w:rPr>
          <w:rFonts w:asciiTheme="majorBidi" w:hAnsiTheme="majorBidi" w:cstheme="majorBidi"/>
          <w:szCs w:val="24"/>
          <w:lang w:val="es-ES_tradnl" w:eastAsia="ja-JP"/>
        </w:rPr>
        <w:t xml:space="preserve">¿Cuáles son las implicaciones operativas (incluida la privacidad y la autentificación) de los sistemas de radiocomunicaciones cognoscitivos? </w:t>
      </w:r>
    </w:p>
    <w:p w14:paraId="6663B525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6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 xml:space="preserve">¿Cuáles son las capacidades cognoscitivas y tecnologías CRS que podrían facilitar la compartición y compatibilidad entre el servicio móvil y otros servicios, tales como la radiodifusión, el servicio móvil por satélite o el servicio fijo, así como los servicios pasivos (espacio-Tierra) y los servicios de seguridad, teniendo en cuenta las características específicas de cada uno de estos servicios? </w:t>
      </w:r>
    </w:p>
    <w:p w14:paraId="1A29339F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7</w:t>
      </w:r>
      <w:r w:rsidRPr="00402662">
        <w:rPr>
          <w:rFonts w:asciiTheme="majorBidi" w:hAnsiTheme="majorBidi" w:cstheme="majorBidi"/>
          <w:b/>
          <w:bCs/>
          <w:szCs w:val="24"/>
          <w:lang w:val="es-ES_tradnl" w:eastAsia="ja-JP"/>
        </w:rPr>
        <w:tab/>
      </w:r>
      <w:r w:rsidRPr="00402662">
        <w:rPr>
          <w:rFonts w:asciiTheme="majorBidi" w:hAnsiTheme="majorBidi" w:cstheme="majorBidi"/>
          <w:szCs w:val="24"/>
          <w:lang w:val="es-ES_tradnl" w:eastAsia="ja-JP"/>
        </w:rPr>
        <w:t>¿Cuáles son las capacidades cognoscitivas y tecnologías CRS que podrían facilitar la coexistencia de los sistemas en el servicio móvil</w:t>
      </w:r>
      <w:r w:rsidRPr="00402662">
        <w:rPr>
          <w:rFonts w:asciiTheme="majorBidi" w:hAnsiTheme="majorBidi" w:cstheme="majorBidi"/>
          <w:szCs w:val="24"/>
          <w:lang w:val="es-ES_tradnl"/>
        </w:rPr>
        <w:t>?</w:t>
      </w:r>
    </w:p>
    <w:p w14:paraId="39AE12CF" w14:textId="77777777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bCs/>
          <w:szCs w:val="24"/>
          <w:lang w:val="es-ES_tradnl" w:eastAsia="ja-JP"/>
        </w:rPr>
        <w:t>8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ab/>
        <w:t>¿Qué factores es preciso considerar a la hora de introducir tecnologías CRS en el servicio móvil terrestre?</w:t>
      </w:r>
    </w:p>
    <w:p w14:paraId="661463F1" w14:textId="77777777" w:rsidR="0045479F" w:rsidRPr="00402662" w:rsidRDefault="0045479F" w:rsidP="0028379A">
      <w:pPr>
        <w:pStyle w:val="call0"/>
        <w:rPr>
          <w:rFonts w:asciiTheme="majorBidi" w:hAnsiTheme="majorBidi" w:cstheme="majorBidi"/>
        </w:rPr>
      </w:pPr>
      <w:r w:rsidRPr="00402662">
        <w:rPr>
          <w:rFonts w:asciiTheme="majorBidi" w:hAnsiTheme="majorBidi" w:cstheme="majorBidi"/>
        </w:rPr>
        <w:t>decide también</w:t>
      </w:r>
    </w:p>
    <w:p w14:paraId="374AFF1A" w14:textId="3E73B2DC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1</w:t>
      </w:r>
      <w:r w:rsidRPr="00402662">
        <w:rPr>
          <w:rFonts w:asciiTheme="majorBidi" w:hAnsiTheme="majorBidi" w:cstheme="majorBidi"/>
          <w:b/>
          <w:bCs/>
          <w:szCs w:val="24"/>
          <w:lang w:val="es-ES_tradnl" w:eastAsia="ja-JP"/>
        </w:rPr>
        <w:tab/>
      </w:r>
      <w:r w:rsidRPr="00402662">
        <w:rPr>
          <w:rFonts w:asciiTheme="majorBidi" w:hAnsiTheme="majorBidi" w:cstheme="majorBidi"/>
          <w:szCs w:val="24"/>
          <w:lang w:val="es-ES_tradnl" w:eastAsia="ja-JP"/>
        </w:rPr>
        <w:t>que los resultados de estos estudios se incluyan en una o más Recomendaciones, Informes</w:t>
      </w:r>
      <w:r w:rsidR="003A5E9C" w:rsidRPr="00402662">
        <w:rPr>
          <w:rFonts w:asciiTheme="majorBidi" w:hAnsiTheme="majorBidi" w:cstheme="majorBidi"/>
          <w:szCs w:val="24"/>
          <w:lang w:val="es-ES_tradnl" w:eastAsia="ja-JP"/>
        </w:rPr>
        <w:t xml:space="preserve"> 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>o</w:t>
      </w:r>
      <w:r w:rsidR="003A5E9C" w:rsidRPr="00402662">
        <w:rPr>
          <w:rFonts w:asciiTheme="majorBidi" w:hAnsiTheme="majorBidi" w:cstheme="majorBidi"/>
          <w:szCs w:val="24"/>
          <w:lang w:val="es-ES_tradnl" w:eastAsia="ja-JP"/>
        </w:rPr>
        <w:t xml:space="preserve"> 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>Manuales;</w:t>
      </w:r>
    </w:p>
    <w:p w14:paraId="53294729" w14:textId="631FFC13" w:rsidR="0045479F" w:rsidRPr="00402662" w:rsidRDefault="0045479F" w:rsidP="0028379A">
      <w:pPr>
        <w:spacing w:before="120" w:line="240" w:lineRule="auto"/>
        <w:jc w:val="left"/>
        <w:rPr>
          <w:rFonts w:asciiTheme="majorBidi" w:hAnsiTheme="majorBidi" w:cstheme="majorBidi"/>
          <w:szCs w:val="24"/>
          <w:lang w:val="es-ES_tradnl" w:eastAsia="ja-JP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2</w:t>
      </w:r>
      <w:r w:rsidRPr="00402662">
        <w:rPr>
          <w:rFonts w:asciiTheme="majorBidi" w:hAnsiTheme="majorBidi" w:cstheme="majorBidi"/>
          <w:b/>
          <w:bCs/>
          <w:szCs w:val="24"/>
          <w:lang w:val="es-ES_tradnl" w:eastAsia="ja-JP"/>
        </w:rPr>
        <w:tab/>
      </w:r>
      <w:r w:rsidRPr="00402662">
        <w:rPr>
          <w:rFonts w:asciiTheme="majorBidi" w:hAnsiTheme="majorBidi" w:cstheme="majorBidi"/>
          <w:szCs w:val="24"/>
          <w:lang w:val="es-ES_tradnl" w:eastAsia="ja-JP"/>
        </w:rPr>
        <w:t>que dichos estudios se terminen en 202</w:t>
      </w:r>
      <w:r w:rsidR="0028379A">
        <w:rPr>
          <w:rFonts w:asciiTheme="majorBidi" w:hAnsiTheme="majorBidi" w:cstheme="majorBidi"/>
          <w:szCs w:val="24"/>
          <w:lang w:val="es-ES_tradnl" w:eastAsia="ja-JP"/>
        </w:rPr>
        <w:t>7</w:t>
      </w:r>
      <w:r w:rsidRPr="00402662">
        <w:rPr>
          <w:rFonts w:asciiTheme="majorBidi" w:hAnsiTheme="majorBidi" w:cstheme="majorBidi"/>
          <w:szCs w:val="24"/>
          <w:lang w:val="es-ES_tradnl" w:eastAsia="ja-JP"/>
        </w:rPr>
        <w:t>.</w:t>
      </w:r>
    </w:p>
    <w:p w14:paraId="00C7E0C6" w14:textId="25854DD9" w:rsidR="0045479F" w:rsidRPr="00402662" w:rsidRDefault="0045479F" w:rsidP="0028379A">
      <w:pPr>
        <w:spacing w:before="400" w:line="240" w:lineRule="auto"/>
        <w:jc w:val="left"/>
        <w:rPr>
          <w:rFonts w:asciiTheme="minorHAnsi" w:hAnsiTheme="minorHAnsi" w:cstheme="minorHAnsi"/>
          <w:b/>
          <w:sz w:val="28"/>
          <w:szCs w:val="20"/>
          <w:lang w:val="es-ES_tradnl"/>
        </w:rPr>
      </w:pPr>
      <w:r w:rsidRPr="00402662">
        <w:rPr>
          <w:rFonts w:asciiTheme="majorBidi" w:hAnsiTheme="majorBidi" w:cstheme="majorBidi"/>
          <w:szCs w:val="24"/>
          <w:lang w:val="es-ES_tradnl" w:eastAsia="ja-JP"/>
        </w:rPr>
        <w:t>Categoría: S2</w:t>
      </w:r>
    </w:p>
    <w:sectPr w:rsidR="0045479F" w:rsidRPr="00402662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B646" w14:textId="77777777" w:rsidR="00193D2C" w:rsidRDefault="00193D2C">
      <w:r>
        <w:separator/>
      </w:r>
    </w:p>
  </w:endnote>
  <w:endnote w:type="continuationSeparator" w:id="0">
    <w:p w14:paraId="37EBF065" w14:textId="77777777" w:rsidR="00193D2C" w:rsidRDefault="0019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E3E2" w14:textId="1F340F40" w:rsidR="00096CFC" w:rsidRPr="00096CFC" w:rsidRDefault="00096CFC" w:rsidP="0009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D8B2" w14:textId="2DFAEC72" w:rsidR="00096CFC" w:rsidRPr="00096CFC" w:rsidRDefault="00096CFC" w:rsidP="00096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2BB2" w14:textId="0E4DABB5" w:rsidR="00193D2C" w:rsidRPr="00096CFC" w:rsidRDefault="00193D2C" w:rsidP="0009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5899" w14:textId="77777777" w:rsidR="00193D2C" w:rsidRDefault="00193D2C">
      <w:r>
        <w:t>____________________</w:t>
      </w:r>
    </w:p>
  </w:footnote>
  <w:footnote w:type="continuationSeparator" w:id="0">
    <w:p w14:paraId="4C657DF1" w14:textId="77777777" w:rsidR="00193D2C" w:rsidRDefault="0019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F462" w14:textId="77777777" w:rsidR="00193D2C" w:rsidRPr="00D239B4" w:rsidRDefault="00193D2C" w:rsidP="0045479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BB217F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9A21" w14:textId="77777777" w:rsidR="00193D2C" w:rsidRPr="00843993" w:rsidRDefault="00193D2C" w:rsidP="0045479F">
    <w:pPr>
      <w:pStyle w:val="Header"/>
      <w:jc w:val="center"/>
      <w:rPr>
        <w:iCs/>
        <w:sz w:val="18"/>
        <w:szCs w:val="18"/>
      </w:rPr>
    </w:pPr>
    <w:r w:rsidRPr="00843993">
      <w:rPr>
        <w:sz w:val="18"/>
        <w:szCs w:val="18"/>
      </w:rPr>
      <w:t xml:space="preserve">- </w:t>
    </w:r>
    <w:r w:rsidRPr="00843993">
      <w:rPr>
        <w:iCs/>
        <w:sz w:val="18"/>
        <w:szCs w:val="18"/>
      </w:rPr>
      <w:fldChar w:fldCharType="begin"/>
    </w:r>
    <w:r w:rsidRPr="00843993">
      <w:rPr>
        <w:iCs/>
        <w:sz w:val="18"/>
        <w:szCs w:val="18"/>
      </w:rPr>
      <w:instrText xml:space="preserve"> PAGE  \* MERGEFORMAT </w:instrText>
    </w:r>
    <w:r w:rsidRPr="00843993">
      <w:rPr>
        <w:iCs/>
        <w:sz w:val="18"/>
        <w:szCs w:val="18"/>
      </w:rPr>
      <w:fldChar w:fldCharType="separate"/>
    </w:r>
    <w:r w:rsidR="00BB217F">
      <w:rPr>
        <w:iCs/>
        <w:noProof/>
        <w:sz w:val="18"/>
        <w:szCs w:val="18"/>
      </w:rPr>
      <w:t>3</w:t>
    </w:r>
    <w:r w:rsidRPr="00843993">
      <w:rPr>
        <w:iCs/>
        <w:sz w:val="18"/>
        <w:szCs w:val="18"/>
      </w:rPr>
      <w:fldChar w:fldCharType="end"/>
    </w:r>
    <w:r w:rsidRPr="00843993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4F4C" w14:textId="45814FE5" w:rsidR="00193D2C" w:rsidRPr="00BB217F" w:rsidRDefault="00193D2C" w:rsidP="00BB2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AF6D2A"/>
    <w:multiLevelType w:val="hybridMultilevel"/>
    <w:tmpl w:val="85406736"/>
    <w:lvl w:ilvl="0" w:tplc="DEBA3C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00823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97535">
    <w:abstractNumId w:val="6"/>
  </w:num>
  <w:num w:numId="3" w16cid:durableId="2113209613">
    <w:abstractNumId w:val="5"/>
  </w:num>
  <w:num w:numId="4" w16cid:durableId="962463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6B363B"/>
    <w:rsid w:val="00010E30"/>
    <w:rsid w:val="00017E50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96CFC"/>
    <w:rsid w:val="000A01D0"/>
    <w:rsid w:val="000A7051"/>
    <w:rsid w:val="000C03C7"/>
    <w:rsid w:val="000D786F"/>
    <w:rsid w:val="000E1D9B"/>
    <w:rsid w:val="000E3DEE"/>
    <w:rsid w:val="000E5E18"/>
    <w:rsid w:val="000F3479"/>
    <w:rsid w:val="00103C76"/>
    <w:rsid w:val="00105660"/>
    <w:rsid w:val="0010660E"/>
    <w:rsid w:val="0011265F"/>
    <w:rsid w:val="00145AA2"/>
    <w:rsid w:val="0016308F"/>
    <w:rsid w:val="00193D2C"/>
    <w:rsid w:val="00196710"/>
    <w:rsid w:val="00197324"/>
    <w:rsid w:val="001B1CE8"/>
    <w:rsid w:val="001D7070"/>
    <w:rsid w:val="001F5A49"/>
    <w:rsid w:val="00200936"/>
    <w:rsid w:val="00201097"/>
    <w:rsid w:val="00201B6E"/>
    <w:rsid w:val="002043E5"/>
    <w:rsid w:val="00212B26"/>
    <w:rsid w:val="002240B2"/>
    <w:rsid w:val="00235A29"/>
    <w:rsid w:val="00242BD7"/>
    <w:rsid w:val="0026100F"/>
    <w:rsid w:val="0028295F"/>
    <w:rsid w:val="0028379A"/>
    <w:rsid w:val="002861E6"/>
    <w:rsid w:val="002A2700"/>
    <w:rsid w:val="002D3428"/>
    <w:rsid w:val="002D6688"/>
    <w:rsid w:val="002F0890"/>
    <w:rsid w:val="003370B8"/>
    <w:rsid w:val="00337394"/>
    <w:rsid w:val="00350BBA"/>
    <w:rsid w:val="003666FF"/>
    <w:rsid w:val="003741EE"/>
    <w:rsid w:val="003A5E9C"/>
    <w:rsid w:val="003B2BDA"/>
    <w:rsid w:val="003B55EC"/>
    <w:rsid w:val="003C4471"/>
    <w:rsid w:val="003D251C"/>
    <w:rsid w:val="003E504F"/>
    <w:rsid w:val="00402662"/>
    <w:rsid w:val="004326DB"/>
    <w:rsid w:val="0043682E"/>
    <w:rsid w:val="0045479F"/>
    <w:rsid w:val="004815EB"/>
    <w:rsid w:val="00496920"/>
    <w:rsid w:val="004B4B3F"/>
    <w:rsid w:val="004B53A3"/>
    <w:rsid w:val="004B7C9A"/>
    <w:rsid w:val="004D5538"/>
    <w:rsid w:val="004E0DC4"/>
    <w:rsid w:val="004E0FB5"/>
    <w:rsid w:val="004E43BB"/>
    <w:rsid w:val="004F178E"/>
    <w:rsid w:val="004F6466"/>
    <w:rsid w:val="00505309"/>
    <w:rsid w:val="0050789B"/>
    <w:rsid w:val="00515771"/>
    <w:rsid w:val="00530E62"/>
    <w:rsid w:val="00542A47"/>
    <w:rsid w:val="00543DF8"/>
    <w:rsid w:val="00546101"/>
    <w:rsid w:val="00553DD7"/>
    <w:rsid w:val="0057469A"/>
    <w:rsid w:val="0057671D"/>
    <w:rsid w:val="00580814"/>
    <w:rsid w:val="0058457C"/>
    <w:rsid w:val="005A03A3"/>
    <w:rsid w:val="005A1BF0"/>
    <w:rsid w:val="005A48DB"/>
    <w:rsid w:val="005B214C"/>
    <w:rsid w:val="005B638F"/>
    <w:rsid w:val="005C4508"/>
    <w:rsid w:val="00602D53"/>
    <w:rsid w:val="00604BE4"/>
    <w:rsid w:val="00651777"/>
    <w:rsid w:val="00662285"/>
    <w:rsid w:val="0067458B"/>
    <w:rsid w:val="00674F4F"/>
    <w:rsid w:val="006A1D40"/>
    <w:rsid w:val="006A711C"/>
    <w:rsid w:val="006B0590"/>
    <w:rsid w:val="006B363B"/>
    <w:rsid w:val="006B49DA"/>
    <w:rsid w:val="006C18EB"/>
    <w:rsid w:val="006D303F"/>
    <w:rsid w:val="00700636"/>
    <w:rsid w:val="00707216"/>
    <w:rsid w:val="007234B1"/>
    <w:rsid w:val="00730B9A"/>
    <w:rsid w:val="00733731"/>
    <w:rsid w:val="00782C41"/>
    <w:rsid w:val="00783681"/>
    <w:rsid w:val="007921A7"/>
    <w:rsid w:val="007A5C27"/>
    <w:rsid w:val="007B3DB1"/>
    <w:rsid w:val="007B697B"/>
    <w:rsid w:val="007D183E"/>
    <w:rsid w:val="007E304D"/>
    <w:rsid w:val="007E3F13"/>
    <w:rsid w:val="007E480E"/>
    <w:rsid w:val="00800012"/>
    <w:rsid w:val="0081513E"/>
    <w:rsid w:val="00823210"/>
    <w:rsid w:val="008359A9"/>
    <w:rsid w:val="00843445"/>
    <w:rsid w:val="00847D46"/>
    <w:rsid w:val="008515B5"/>
    <w:rsid w:val="00854131"/>
    <w:rsid w:val="0085652D"/>
    <w:rsid w:val="008643D4"/>
    <w:rsid w:val="0087694B"/>
    <w:rsid w:val="0089557C"/>
    <w:rsid w:val="008F4F21"/>
    <w:rsid w:val="00904D4A"/>
    <w:rsid w:val="009151BA"/>
    <w:rsid w:val="009176B4"/>
    <w:rsid w:val="009277BC"/>
    <w:rsid w:val="00927D57"/>
    <w:rsid w:val="00931A9A"/>
    <w:rsid w:val="00941D23"/>
    <w:rsid w:val="0095010C"/>
    <w:rsid w:val="00963D9D"/>
    <w:rsid w:val="00974ECF"/>
    <w:rsid w:val="00976AAD"/>
    <w:rsid w:val="00981B54"/>
    <w:rsid w:val="009842C3"/>
    <w:rsid w:val="009A53A2"/>
    <w:rsid w:val="009A5811"/>
    <w:rsid w:val="009A6BB6"/>
    <w:rsid w:val="009B3F43"/>
    <w:rsid w:val="009B5213"/>
    <w:rsid w:val="009C161F"/>
    <w:rsid w:val="009D1E49"/>
    <w:rsid w:val="009E4AEC"/>
    <w:rsid w:val="009E5BD8"/>
    <w:rsid w:val="009E681E"/>
    <w:rsid w:val="009E7A1E"/>
    <w:rsid w:val="009F14E9"/>
    <w:rsid w:val="009F7F30"/>
    <w:rsid w:val="00A34D6F"/>
    <w:rsid w:val="00A41F91"/>
    <w:rsid w:val="00A729A3"/>
    <w:rsid w:val="00A7656E"/>
    <w:rsid w:val="00A9168B"/>
    <w:rsid w:val="00A963DF"/>
    <w:rsid w:val="00AA2E84"/>
    <w:rsid w:val="00AC3896"/>
    <w:rsid w:val="00AE6CFA"/>
    <w:rsid w:val="00AF3325"/>
    <w:rsid w:val="00B02AC0"/>
    <w:rsid w:val="00B14F98"/>
    <w:rsid w:val="00B343B5"/>
    <w:rsid w:val="00B34CF9"/>
    <w:rsid w:val="00B375D3"/>
    <w:rsid w:val="00B67004"/>
    <w:rsid w:val="00B90C45"/>
    <w:rsid w:val="00B933BE"/>
    <w:rsid w:val="00BB217F"/>
    <w:rsid w:val="00BB4069"/>
    <w:rsid w:val="00BB7837"/>
    <w:rsid w:val="00BD7E5E"/>
    <w:rsid w:val="00BE6574"/>
    <w:rsid w:val="00C231A6"/>
    <w:rsid w:val="00C32DE9"/>
    <w:rsid w:val="00C35718"/>
    <w:rsid w:val="00C51EF0"/>
    <w:rsid w:val="00C57E2C"/>
    <w:rsid w:val="00C608B7"/>
    <w:rsid w:val="00C61301"/>
    <w:rsid w:val="00C6549B"/>
    <w:rsid w:val="00C66F24"/>
    <w:rsid w:val="00C71CA9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176D4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75DEF"/>
    <w:rsid w:val="00D92DAE"/>
    <w:rsid w:val="00D96ECB"/>
    <w:rsid w:val="00DA3BF6"/>
    <w:rsid w:val="00DB3A18"/>
    <w:rsid w:val="00DC0D6B"/>
    <w:rsid w:val="00DE66A5"/>
    <w:rsid w:val="00DF141F"/>
    <w:rsid w:val="00DF2B50"/>
    <w:rsid w:val="00DF36D9"/>
    <w:rsid w:val="00E003F5"/>
    <w:rsid w:val="00E04C86"/>
    <w:rsid w:val="00E06414"/>
    <w:rsid w:val="00E1089D"/>
    <w:rsid w:val="00E10D50"/>
    <w:rsid w:val="00E20F30"/>
    <w:rsid w:val="00E24722"/>
    <w:rsid w:val="00E27BBA"/>
    <w:rsid w:val="00E34CD1"/>
    <w:rsid w:val="00E35E8F"/>
    <w:rsid w:val="00E438E8"/>
    <w:rsid w:val="00E4436F"/>
    <w:rsid w:val="00E520E2"/>
    <w:rsid w:val="00E64254"/>
    <w:rsid w:val="00E7474D"/>
    <w:rsid w:val="00EA15B3"/>
    <w:rsid w:val="00EB1D04"/>
    <w:rsid w:val="00EB2358"/>
    <w:rsid w:val="00EB3EB8"/>
    <w:rsid w:val="00EC4CD8"/>
    <w:rsid w:val="00EE082A"/>
    <w:rsid w:val="00F17091"/>
    <w:rsid w:val="00F21468"/>
    <w:rsid w:val="00F33F66"/>
    <w:rsid w:val="00F42C8C"/>
    <w:rsid w:val="00F468C5"/>
    <w:rsid w:val="00F51F3E"/>
    <w:rsid w:val="00F52F39"/>
    <w:rsid w:val="00F55EAB"/>
    <w:rsid w:val="00F86AE7"/>
    <w:rsid w:val="00F914DD"/>
    <w:rsid w:val="00F938C0"/>
    <w:rsid w:val="00FA2358"/>
    <w:rsid w:val="00FB2592"/>
    <w:rsid w:val="00FB2810"/>
    <w:rsid w:val="00FB771E"/>
    <w:rsid w:val="00FC2947"/>
    <w:rsid w:val="00FC5CE3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1977695"/>
  <w14:defaultImageDpi w14:val="96"/>
  <w15:docId w15:val="{09DD3739-F69A-45CB-B42A-82498A8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8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5811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A5811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A5811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A581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581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581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581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581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581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b/>
      <w:sz w:val="24"/>
      <w:szCs w:val="22"/>
      <w:lang w:val="en-US" w:eastAsia="en-US"/>
    </w:rPr>
  </w:style>
  <w:style w:type="paragraph" w:styleId="TOC8">
    <w:name w:val="toc 8"/>
    <w:basedOn w:val="TOC4"/>
    <w:semiHidden/>
    <w:rsid w:val="009A5811"/>
  </w:style>
  <w:style w:type="paragraph" w:styleId="TOC4">
    <w:name w:val="toc 4"/>
    <w:basedOn w:val="TOC3"/>
    <w:semiHidden/>
    <w:rsid w:val="009A5811"/>
  </w:style>
  <w:style w:type="paragraph" w:styleId="TOC3">
    <w:name w:val="toc 3"/>
    <w:basedOn w:val="TOC2"/>
    <w:semiHidden/>
    <w:rsid w:val="009A5811"/>
  </w:style>
  <w:style w:type="paragraph" w:styleId="TOC2">
    <w:name w:val="toc 2"/>
    <w:basedOn w:val="TOC1"/>
    <w:semiHidden/>
    <w:rsid w:val="009A5811"/>
    <w:pPr>
      <w:spacing w:before="80"/>
      <w:ind w:left="1531" w:hanging="851"/>
    </w:pPr>
  </w:style>
  <w:style w:type="paragraph" w:styleId="TOC1">
    <w:name w:val="toc 1"/>
    <w:basedOn w:val="Normal"/>
    <w:semiHidden/>
    <w:rsid w:val="009A5811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9A5811"/>
  </w:style>
  <w:style w:type="paragraph" w:styleId="TOC6">
    <w:name w:val="toc 6"/>
    <w:basedOn w:val="TOC4"/>
    <w:semiHidden/>
    <w:rsid w:val="009A5811"/>
  </w:style>
  <w:style w:type="paragraph" w:styleId="TOC5">
    <w:name w:val="toc 5"/>
    <w:basedOn w:val="TOC4"/>
    <w:semiHidden/>
    <w:rsid w:val="009A5811"/>
  </w:style>
  <w:style w:type="paragraph" w:styleId="Footer">
    <w:name w:val="footer"/>
    <w:basedOn w:val="Normal"/>
    <w:link w:val="FooterChar"/>
    <w:rsid w:val="009A5811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9A5811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A5811"/>
    <w:rPr>
      <w:sz w:val="24"/>
      <w:szCs w:val="22"/>
      <w:lang w:val="en-US" w:eastAsia="en-US"/>
    </w:rPr>
  </w:style>
  <w:style w:type="character" w:styleId="FootnoteReference">
    <w:name w:val="footnote reference"/>
    <w:basedOn w:val="DefaultParagraphFont"/>
    <w:rsid w:val="009A5811"/>
    <w:rPr>
      <w:position w:val="6"/>
      <w:sz w:val="18"/>
    </w:rPr>
  </w:style>
  <w:style w:type="paragraph" w:styleId="FootnoteText">
    <w:name w:val="footnote text"/>
    <w:basedOn w:val="Note"/>
    <w:link w:val="FootnoteTextChar"/>
    <w:rsid w:val="009A5811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Pr>
      <w:szCs w:val="22"/>
      <w:lang w:val="en-US" w:eastAsia="en-US"/>
    </w:rPr>
  </w:style>
  <w:style w:type="paragraph" w:customStyle="1" w:styleId="Note">
    <w:name w:val="Note"/>
    <w:basedOn w:val="Normal"/>
    <w:rsid w:val="009A5811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9A5811"/>
    <w:pPr>
      <w:spacing w:before="80"/>
      <w:ind w:left="794" w:hanging="794"/>
    </w:pPr>
  </w:style>
  <w:style w:type="paragraph" w:customStyle="1" w:styleId="enumlev2">
    <w:name w:val="enumlev2"/>
    <w:basedOn w:val="enumlev1"/>
    <w:rsid w:val="009A5811"/>
    <w:pPr>
      <w:ind w:left="1191" w:hanging="397"/>
    </w:pPr>
  </w:style>
  <w:style w:type="paragraph" w:customStyle="1" w:styleId="enumlev3">
    <w:name w:val="enumlev3"/>
    <w:basedOn w:val="enumlev2"/>
    <w:rsid w:val="009A5811"/>
    <w:pPr>
      <w:ind w:left="1588"/>
    </w:pPr>
  </w:style>
  <w:style w:type="paragraph" w:customStyle="1" w:styleId="Equation">
    <w:name w:val="Equation"/>
    <w:basedOn w:val="Normal"/>
    <w:rsid w:val="009A5811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9A581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9A58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9A5811"/>
  </w:style>
  <w:style w:type="paragraph" w:customStyle="1" w:styleId="Chaptitle">
    <w:name w:val="Chap_title"/>
    <w:basedOn w:val="Normal"/>
    <w:next w:val="Normalaftertitle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9A5811"/>
    <w:pPr>
      <w:spacing w:before="400"/>
    </w:pPr>
  </w:style>
  <w:style w:type="character" w:styleId="PageNumber">
    <w:name w:val="page number"/>
    <w:basedOn w:val="DefaultParagraphFont"/>
    <w:rsid w:val="009A5811"/>
  </w:style>
  <w:style w:type="paragraph" w:customStyle="1" w:styleId="Reftitle">
    <w:name w:val="Ref_title"/>
    <w:basedOn w:val="Normal"/>
    <w:next w:val="Reftext"/>
    <w:rsid w:val="009A5811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9A5811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9A5811"/>
    <w:pPr>
      <w:jc w:val="left"/>
    </w:pPr>
  </w:style>
  <w:style w:type="paragraph" w:customStyle="1" w:styleId="Formal">
    <w:name w:val="Formal"/>
    <w:basedOn w:val="ASN1"/>
    <w:rsid w:val="009A5811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9A5811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9A5811"/>
  </w:style>
  <w:style w:type="paragraph" w:customStyle="1" w:styleId="Artheading">
    <w:name w:val="Art_heading"/>
    <w:basedOn w:val="Normal"/>
    <w:next w:val="Normalaftertitle"/>
    <w:rsid w:val="009A581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A581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A581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9A5811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9A581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9A5811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9A5811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A5811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9A581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9A5811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9A5811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9A5811"/>
    <w:pPr>
      <w:ind w:left="284"/>
      <w:jc w:val="left"/>
    </w:pPr>
  </w:style>
  <w:style w:type="paragraph" w:styleId="Index3">
    <w:name w:val="index 3"/>
    <w:basedOn w:val="Normal"/>
    <w:next w:val="Normal"/>
    <w:semiHidden/>
    <w:rsid w:val="009A5811"/>
    <w:pPr>
      <w:ind w:left="567"/>
      <w:jc w:val="left"/>
    </w:pPr>
  </w:style>
  <w:style w:type="paragraph" w:customStyle="1" w:styleId="PartNo">
    <w:name w:val="Part_No"/>
    <w:basedOn w:val="Normal"/>
    <w:next w:val="Partref"/>
    <w:rsid w:val="009A5811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9A581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A5811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A5811"/>
  </w:style>
  <w:style w:type="paragraph" w:customStyle="1" w:styleId="RecNo">
    <w:name w:val="Rec_No"/>
    <w:basedOn w:val="Normal"/>
    <w:next w:val="Rectitle"/>
    <w:rsid w:val="009A5811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A5811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A5811"/>
  </w:style>
  <w:style w:type="paragraph" w:customStyle="1" w:styleId="Questiontitle">
    <w:name w:val="Question_title"/>
    <w:basedOn w:val="Rectitle"/>
    <w:next w:val="Questionref"/>
    <w:link w:val="QuestiontitleChar"/>
    <w:rsid w:val="009A5811"/>
  </w:style>
  <w:style w:type="paragraph" w:customStyle="1" w:styleId="Questionref">
    <w:name w:val="Question_ref"/>
    <w:basedOn w:val="Recref"/>
    <w:next w:val="Questiondate"/>
    <w:rsid w:val="009A5811"/>
  </w:style>
  <w:style w:type="paragraph" w:customStyle="1" w:styleId="Recref">
    <w:name w:val="Rec_ref"/>
    <w:basedOn w:val="Normal"/>
    <w:next w:val="Recdate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9A5811"/>
  </w:style>
  <w:style w:type="paragraph" w:customStyle="1" w:styleId="RepNo">
    <w:name w:val="Rep_No"/>
    <w:basedOn w:val="RecNo"/>
    <w:next w:val="Reptitle"/>
    <w:rsid w:val="009A5811"/>
  </w:style>
  <w:style w:type="paragraph" w:customStyle="1" w:styleId="Reptitle">
    <w:name w:val="Rep_title"/>
    <w:basedOn w:val="Rectitle"/>
    <w:next w:val="Repref"/>
    <w:rsid w:val="009A5811"/>
  </w:style>
  <w:style w:type="paragraph" w:customStyle="1" w:styleId="Repref">
    <w:name w:val="Rep_ref"/>
    <w:basedOn w:val="Recref"/>
    <w:next w:val="Repdate"/>
    <w:rsid w:val="009A5811"/>
  </w:style>
  <w:style w:type="paragraph" w:customStyle="1" w:styleId="Resdate">
    <w:name w:val="Res_date"/>
    <w:basedOn w:val="Recdate"/>
    <w:next w:val="Normalaftertitle"/>
    <w:rsid w:val="009A5811"/>
  </w:style>
  <w:style w:type="paragraph" w:customStyle="1" w:styleId="ResNo">
    <w:name w:val="Res_No"/>
    <w:basedOn w:val="RecNo"/>
    <w:next w:val="Restitle"/>
    <w:rsid w:val="009A5811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9A5811"/>
  </w:style>
  <w:style w:type="paragraph" w:customStyle="1" w:styleId="Resref">
    <w:name w:val="Res_ref"/>
    <w:basedOn w:val="Recref"/>
    <w:next w:val="Resdate"/>
    <w:rsid w:val="009A5811"/>
  </w:style>
  <w:style w:type="paragraph" w:customStyle="1" w:styleId="SectionNo">
    <w:name w:val="Section_No"/>
    <w:basedOn w:val="Normal"/>
    <w:next w:val="Sectiontitle"/>
    <w:rsid w:val="009A5811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A5811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A581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9A58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9A581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9A581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9A581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9A5811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9A58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A5811"/>
  </w:style>
  <w:style w:type="paragraph" w:customStyle="1" w:styleId="Title3">
    <w:name w:val="Title 3"/>
    <w:basedOn w:val="Title2"/>
    <w:next w:val="Title4"/>
    <w:rsid w:val="009A5811"/>
    <w:rPr>
      <w:caps w:val="0"/>
    </w:rPr>
  </w:style>
  <w:style w:type="paragraph" w:customStyle="1" w:styleId="Title4">
    <w:name w:val="Title 4"/>
    <w:basedOn w:val="Title3"/>
    <w:next w:val="Heading1"/>
    <w:rsid w:val="009A5811"/>
    <w:rPr>
      <w:b/>
    </w:rPr>
  </w:style>
  <w:style w:type="paragraph" w:customStyle="1" w:styleId="Section1">
    <w:name w:val="Section_1"/>
    <w:basedOn w:val="Normal"/>
    <w:next w:val="Normal"/>
    <w:rsid w:val="009A581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A581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9A581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9A58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581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Cs w:val="22"/>
      <w:lang w:val="en-US" w:eastAsia="en-US"/>
    </w:rPr>
  </w:style>
  <w:style w:type="character" w:customStyle="1" w:styleId="href">
    <w:name w:val="href"/>
    <w:basedOn w:val="DefaultParagraphFont"/>
    <w:rsid w:val="009A5811"/>
  </w:style>
  <w:style w:type="paragraph" w:customStyle="1" w:styleId="NormalIndent">
    <w:name w:val="Normal_Indent"/>
    <w:basedOn w:val="Normal"/>
    <w:rsid w:val="009A5811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9A5811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9A581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A5811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9A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link w:val="QuestionNoBRChar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paragraph" w:styleId="BodyTextIndent2">
    <w:name w:val="Body Text Indent 2"/>
    <w:basedOn w:val="Normal"/>
    <w:link w:val="BodyTextIndent2Char"/>
    <w:rsid w:val="004B4B3F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4B3F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4B4B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0"/>
    <w:rsid w:val="004B4B3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4B4B3F"/>
    <w:rPr>
      <w:rFonts w:ascii="Times New Roman" w:hAnsi="Times New Roman" w:cs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662285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662285"/>
    <w:rPr>
      <w:b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662285"/>
    <w:rPr>
      <w:sz w:val="24"/>
      <w:szCs w:val="22"/>
      <w:lang w:val="en-US" w:eastAsia="en-US"/>
    </w:rPr>
  </w:style>
  <w:style w:type="character" w:customStyle="1" w:styleId="QuestionNoBRChar">
    <w:name w:val="Question_No_BR Char"/>
    <w:basedOn w:val="DefaultParagraphFont"/>
    <w:link w:val="QuestionNoBR"/>
    <w:rsid w:val="00662285"/>
    <w:rPr>
      <w:rFonts w:ascii="Times New Roman" w:hAnsi="Times New Roman" w:cs="Times New Roman"/>
      <w:caps/>
      <w:sz w:val="28"/>
      <w:lang w:val="es-ES_tradnl" w:eastAsia="en-US"/>
    </w:rPr>
  </w:style>
  <w:style w:type="character" w:customStyle="1" w:styleId="QuestiontitleChar">
    <w:name w:val="Question_title Char"/>
    <w:basedOn w:val="DefaultParagraphFont"/>
    <w:link w:val="Questiontitle"/>
    <w:rsid w:val="00662285"/>
    <w:rPr>
      <w:b/>
      <w:sz w:val="28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662285"/>
    <w:rPr>
      <w:i/>
      <w:sz w:val="24"/>
      <w:szCs w:val="22"/>
      <w:lang w:val="en-US" w:eastAsia="en-US"/>
    </w:rPr>
  </w:style>
  <w:style w:type="paragraph" w:customStyle="1" w:styleId="FigureLegend0">
    <w:name w:val="Figure_Legend"/>
    <w:basedOn w:val="Normal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5811"/>
    <w:rPr>
      <w:rFonts w:eastAsia="SimSun"/>
      <w:sz w:val="24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9A5811"/>
    <w:rPr>
      <w:b/>
      <w:bCs/>
    </w:rPr>
  </w:style>
  <w:style w:type="paragraph" w:styleId="BodyTextIndent">
    <w:name w:val="Body Text Indent"/>
    <w:basedOn w:val="Normal"/>
    <w:link w:val="BodyTextIndentChar"/>
    <w:rsid w:val="0045479F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45479F"/>
    <w:rPr>
      <w:rFonts w:ascii="Times New Roman" w:hAnsi="Times New Roman" w:cs="Times New Roman"/>
      <w:sz w:val="24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5479F"/>
    <w:rPr>
      <w:sz w:val="24"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45479F"/>
    <w:rPr>
      <w:b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79F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5479F"/>
  </w:style>
  <w:style w:type="character" w:customStyle="1" w:styleId="HeadingbChar">
    <w:name w:val="Heading_b Char"/>
    <w:basedOn w:val="DefaultParagraphFont"/>
    <w:link w:val="Headingb"/>
    <w:locked/>
    <w:rsid w:val="0045479F"/>
    <w:rPr>
      <w:b/>
      <w:sz w:val="24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5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lit">
    <w:name w:val="Normal_split"/>
    <w:basedOn w:val="Normal"/>
    <w:qFormat/>
    <w:rsid w:val="0045479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45479F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4547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ar">
    <w:name w:val="Char"/>
    <w:basedOn w:val="Normal"/>
    <w:rsid w:val="0045479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MS Mincho" w:hAnsi="Verdana" w:cs="Times New Roman"/>
      <w:szCs w:val="20"/>
    </w:rPr>
  </w:style>
  <w:style w:type="paragraph" w:customStyle="1" w:styleId="call0">
    <w:name w:val="call"/>
    <w:basedOn w:val="Normal"/>
    <w:next w:val="Normal"/>
    <w:rsid w:val="0045479F"/>
    <w:pPr>
      <w:keepNext/>
      <w:keepLines/>
      <w:spacing w:line="240" w:lineRule="auto"/>
      <w:ind w:left="794"/>
      <w:jc w:val="left"/>
    </w:pPr>
    <w:rPr>
      <w:rFonts w:ascii="Times New Roman" w:hAnsi="Times New Roman" w:cs="Times New Roman"/>
      <w:i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5718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35718"/>
    <w:rPr>
      <w:b/>
      <w:bCs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EB9D-2621-4478-A180-200C5CBB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</TotalTime>
  <Pages>2</Pages>
  <Words>494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Author</cp:lastModifiedBy>
  <cp:revision>4</cp:revision>
  <cp:lastPrinted>2010-01-19T09:33:00Z</cp:lastPrinted>
  <dcterms:created xsi:type="dcterms:W3CDTF">2019-12-04T15:25:00Z</dcterms:created>
  <dcterms:modified xsi:type="dcterms:W3CDTF">2023-11-01T15:38:00Z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