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6E" w:rsidRPr="007F0BE3" w:rsidRDefault="00F40140" w:rsidP="00F40140">
      <w:pPr>
        <w:pStyle w:val="QuestionNo"/>
        <w:rPr>
          <w:lang w:val="ru-RU"/>
        </w:rPr>
      </w:pPr>
      <w:proofErr w:type="spellStart"/>
      <w:r w:rsidRPr="00E31E1F">
        <w:rPr>
          <w:szCs w:val="26"/>
        </w:rPr>
        <w:t>ВОПРОС</w:t>
      </w:r>
      <w:proofErr w:type="spellEnd"/>
      <w:r w:rsidRPr="00E31E1F">
        <w:rPr>
          <w:szCs w:val="26"/>
        </w:rPr>
        <w:t xml:space="preserve"> </w:t>
      </w:r>
      <w:proofErr w:type="spellStart"/>
      <w:r w:rsidRPr="00E31E1F">
        <w:rPr>
          <w:szCs w:val="26"/>
        </w:rPr>
        <w:t>МСЭ</w:t>
      </w:r>
      <w:proofErr w:type="spellEnd"/>
      <w:r w:rsidRPr="00E31E1F">
        <w:rPr>
          <w:szCs w:val="26"/>
        </w:rPr>
        <w:t>-R</w:t>
      </w:r>
      <w:r w:rsidR="002B6E6E" w:rsidRPr="002B6E6E">
        <w:t> </w:t>
      </w:r>
      <w:r w:rsidRPr="00F40140">
        <w:rPr>
          <w:lang w:val="ru-RU"/>
        </w:rPr>
        <w:t>251</w:t>
      </w:r>
      <w:r w:rsidR="002B6E6E" w:rsidRPr="007F0BE3">
        <w:rPr>
          <w:lang w:val="ru-RU"/>
        </w:rPr>
        <w:t>/5</w:t>
      </w:r>
    </w:p>
    <w:p w:rsidR="002B6E6E" w:rsidRDefault="002B6E6E" w:rsidP="002B6E6E">
      <w:pPr>
        <w:pStyle w:val="Questiontitle"/>
      </w:pPr>
      <w:r w:rsidRPr="00F40140">
        <w:rPr>
          <w:lang w:val="ru-RU"/>
        </w:rPr>
        <w:t xml:space="preserve">Технические и эксплуатационные аспекты пассивных и активных антенн </w:t>
      </w:r>
      <w:r w:rsidRPr="00F40140">
        <w:rPr>
          <w:lang w:val="ru-RU"/>
        </w:rPr>
        <w:br/>
        <w:t xml:space="preserve">базовых станций для систем </w:t>
      </w:r>
      <w:proofErr w:type="spellStart"/>
      <w:r w:rsidRPr="002B6E6E">
        <w:t>IMT</w:t>
      </w:r>
      <w:proofErr w:type="spellEnd"/>
    </w:p>
    <w:p w:rsidR="00F40140" w:rsidRPr="00F40140" w:rsidRDefault="00F40140" w:rsidP="00F40140">
      <w:pPr>
        <w:pStyle w:val="Questiondate"/>
        <w:rPr>
          <w:lang w:val="en-US"/>
        </w:rPr>
      </w:pPr>
      <w:r>
        <w:rPr>
          <w:lang w:val="en-US"/>
        </w:rPr>
        <w:t>(2012)</w:t>
      </w:r>
    </w:p>
    <w:p w:rsidR="0083338F" w:rsidRPr="002B6E6E" w:rsidRDefault="0083338F" w:rsidP="002B6E6E">
      <w:pPr>
        <w:pStyle w:val="Normalaftertitle"/>
      </w:pPr>
      <w:proofErr w:type="spellStart"/>
      <w:r w:rsidRPr="002B6E6E">
        <w:t>Ассамблея</w:t>
      </w:r>
      <w:proofErr w:type="spellEnd"/>
      <w:r w:rsidRPr="002B6E6E">
        <w:t xml:space="preserve"> </w:t>
      </w:r>
      <w:proofErr w:type="spellStart"/>
      <w:r w:rsidRPr="002B6E6E">
        <w:t>радиосвязи</w:t>
      </w:r>
      <w:proofErr w:type="spellEnd"/>
      <w:r w:rsidRPr="002B6E6E">
        <w:t xml:space="preserve"> </w:t>
      </w:r>
      <w:proofErr w:type="spellStart"/>
      <w:r w:rsidRPr="002B6E6E">
        <w:t>МСЭ</w:t>
      </w:r>
      <w:proofErr w:type="spellEnd"/>
      <w:r w:rsidRPr="002B6E6E">
        <w:t>,</w:t>
      </w:r>
    </w:p>
    <w:p w:rsidR="0083338F" w:rsidRPr="00B21F5A" w:rsidRDefault="0083338F" w:rsidP="0083338F">
      <w:pPr>
        <w:pStyle w:val="Call"/>
        <w:rPr>
          <w:lang w:val="ru-RU"/>
        </w:rPr>
      </w:pPr>
      <w:r w:rsidRPr="00B21F5A">
        <w:rPr>
          <w:lang w:val="ru-RU"/>
        </w:rPr>
        <w:t>учитывая</w:t>
      </w:r>
      <w:r w:rsidRPr="00B21F5A">
        <w:rPr>
          <w:i w:val="0"/>
          <w:iCs/>
          <w:lang w:val="ru-RU"/>
        </w:rPr>
        <w:t>,</w:t>
      </w:r>
    </w:p>
    <w:p w:rsidR="0083338F" w:rsidRPr="00B21F5A" w:rsidRDefault="0083338F" w:rsidP="0083338F">
      <w:pPr>
        <w:rPr>
          <w:lang w:val="ru-RU"/>
        </w:rPr>
      </w:pPr>
      <w:r w:rsidRPr="002B6E6E">
        <w:rPr>
          <w:lang w:val="en-US"/>
        </w:rPr>
        <w:t>a</w:t>
      </w:r>
      <w:r w:rsidRPr="002B6E6E">
        <w:rPr>
          <w:lang w:val="ru-RU"/>
        </w:rPr>
        <w:t>)</w:t>
      </w:r>
      <w:r w:rsidRPr="00B21F5A">
        <w:rPr>
          <w:lang w:val="ru-RU"/>
        </w:rPr>
        <w:tab/>
      </w:r>
      <w:proofErr w:type="gramStart"/>
      <w:r w:rsidRPr="00B21F5A">
        <w:rPr>
          <w:lang w:val="ru-RU"/>
        </w:rPr>
        <w:t>что</w:t>
      </w:r>
      <w:proofErr w:type="gramEnd"/>
      <w:r w:rsidRPr="00B21F5A">
        <w:rPr>
          <w:lang w:val="ru-RU"/>
        </w:rPr>
        <w:t xml:space="preserve"> постоянно растущий спрос на подвижную широкополосную радиосвязь требует постоянного развития систем и разработки новых системных компонентов;</w:t>
      </w:r>
    </w:p>
    <w:p w:rsidR="0083338F" w:rsidRPr="00B21F5A" w:rsidRDefault="0083338F" w:rsidP="0083338F">
      <w:pPr>
        <w:rPr>
          <w:lang w:val="ru-RU"/>
        </w:rPr>
      </w:pPr>
      <w:r w:rsidRPr="002B6E6E">
        <w:rPr>
          <w:lang w:val="en-US"/>
        </w:rPr>
        <w:t>b</w:t>
      </w:r>
      <w:r w:rsidRPr="002B6E6E">
        <w:rPr>
          <w:lang w:val="ru-RU"/>
        </w:rPr>
        <w:t>)</w:t>
      </w:r>
      <w:r w:rsidRPr="00B21F5A">
        <w:rPr>
          <w:lang w:val="ru-RU"/>
        </w:rPr>
        <w:tab/>
        <w:t>что для эффективного проектирования систем</w:t>
      </w:r>
      <w:r w:rsidRPr="00B21F5A">
        <w:rPr>
          <w:lang w:val="ru-RU" w:eastAsia="ko-KR"/>
        </w:rPr>
        <w:t>,</w:t>
      </w:r>
      <w:r w:rsidRPr="00B21F5A">
        <w:rPr>
          <w:lang w:val="ru-RU"/>
        </w:rPr>
        <w:t xml:space="preserve"> обеспечения экономии за счет масштабов </w:t>
      </w:r>
      <w:r w:rsidRPr="00B21F5A">
        <w:rPr>
          <w:lang w:val="ru-RU" w:eastAsia="ko-KR"/>
        </w:rPr>
        <w:t xml:space="preserve">и содействия развертыванию </w:t>
      </w:r>
      <w:proofErr w:type="spellStart"/>
      <w:r>
        <w:rPr>
          <w:lang w:val="en-US" w:eastAsia="ko-KR"/>
        </w:rPr>
        <w:t>IMT</w:t>
      </w:r>
      <w:proofErr w:type="spellEnd"/>
      <w:r w:rsidRPr="00B21F5A">
        <w:rPr>
          <w:lang w:val="ru-RU" w:eastAsia="ko-KR"/>
        </w:rPr>
        <w:t xml:space="preserve"> </w:t>
      </w:r>
      <w:r w:rsidRPr="00B21F5A">
        <w:rPr>
          <w:lang w:val="ru-RU"/>
        </w:rPr>
        <w:t xml:space="preserve">желательно достичь согласия относительно технических, эксплуатационных и сопутствующих параметров систем </w:t>
      </w:r>
      <w:proofErr w:type="spellStart"/>
      <w:r w:rsidRPr="00140410">
        <w:rPr>
          <w:lang w:val="en-US"/>
        </w:rPr>
        <w:t>IMT</w:t>
      </w:r>
      <w:proofErr w:type="spellEnd"/>
      <w:r w:rsidRPr="00B21F5A">
        <w:rPr>
          <w:lang w:val="ru-RU"/>
        </w:rPr>
        <w:t>, в том числе параметров пассивных и активных антенн базовых станций;</w:t>
      </w:r>
    </w:p>
    <w:p w:rsidR="0083338F" w:rsidRPr="00B21F5A" w:rsidRDefault="0083338F" w:rsidP="0083338F">
      <w:pPr>
        <w:rPr>
          <w:lang w:val="ru-RU"/>
        </w:rPr>
      </w:pPr>
      <w:r w:rsidRPr="002B6E6E">
        <w:rPr>
          <w:lang w:val="en-US"/>
        </w:rPr>
        <w:t>c</w:t>
      </w:r>
      <w:r w:rsidRPr="002B6E6E">
        <w:rPr>
          <w:lang w:val="ru-RU"/>
        </w:rPr>
        <w:t>)</w:t>
      </w:r>
      <w:r w:rsidRPr="00B21F5A">
        <w:rPr>
          <w:lang w:val="ru-RU"/>
        </w:rPr>
        <w:tab/>
      </w:r>
      <w:proofErr w:type="gramStart"/>
      <w:r w:rsidRPr="00B21F5A">
        <w:rPr>
          <w:lang w:val="ru-RU"/>
        </w:rPr>
        <w:t>что</w:t>
      </w:r>
      <w:proofErr w:type="gramEnd"/>
      <w:r w:rsidRPr="00B21F5A">
        <w:rPr>
          <w:lang w:val="ru-RU"/>
        </w:rPr>
        <w:t xml:space="preserve"> улучшенные характеристики систем </w:t>
      </w:r>
      <w:proofErr w:type="spellStart"/>
      <w:r w:rsidRPr="00140410">
        <w:rPr>
          <w:lang w:val="en-US"/>
        </w:rPr>
        <w:t>IMT</w:t>
      </w:r>
      <w:proofErr w:type="spellEnd"/>
      <w:r w:rsidRPr="00B21F5A">
        <w:rPr>
          <w:lang w:val="ru-RU"/>
        </w:rPr>
        <w:t xml:space="preserve"> все более зависят от характеристик антенных систем базовых станций;</w:t>
      </w:r>
    </w:p>
    <w:p w:rsidR="0083338F" w:rsidRPr="00B21F5A" w:rsidRDefault="0083338F" w:rsidP="0083338F">
      <w:pPr>
        <w:rPr>
          <w:lang w:val="ru-RU"/>
        </w:rPr>
      </w:pPr>
      <w:r w:rsidRPr="002B6E6E">
        <w:rPr>
          <w:lang w:val="en-US"/>
        </w:rPr>
        <w:t>d</w:t>
      </w:r>
      <w:r w:rsidRPr="002B6E6E">
        <w:rPr>
          <w:lang w:val="ru-RU"/>
        </w:rPr>
        <w:t>)</w:t>
      </w:r>
      <w:r w:rsidRPr="00B21F5A">
        <w:rPr>
          <w:lang w:val="ru-RU"/>
        </w:rPr>
        <w:tab/>
      </w:r>
      <w:proofErr w:type="gramStart"/>
      <w:r w:rsidRPr="00B21F5A">
        <w:rPr>
          <w:lang w:val="ru-RU"/>
        </w:rPr>
        <w:t>что</w:t>
      </w:r>
      <w:proofErr w:type="gramEnd"/>
      <w:r w:rsidRPr="00B21F5A">
        <w:rPr>
          <w:lang w:val="ru-RU"/>
        </w:rPr>
        <w:t xml:space="preserve"> улучшенные характеристики систем </w:t>
      </w:r>
      <w:proofErr w:type="spellStart"/>
      <w:r w:rsidRPr="00140410">
        <w:rPr>
          <w:lang w:val="en-US"/>
        </w:rPr>
        <w:t>IMT</w:t>
      </w:r>
      <w:proofErr w:type="spellEnd"/>
      <w:r w:rsidRPr="00B21F5A">
        <w:rPr>
          <w:lang w:val="ru-RU"/>
        </w:rPr>
        <w:t xml:space="preserve"> зависят от конструктивных особенностей антенн, в том числе методов, предусматривающих </w:t>
      </w:r>
      <w:r w:rsidRPr="007627C1">
        <w:rPr>
          <w:lang w:val="ru-RU"/>
        </w:rPr>
        <w:t xml:space="preserve">много входов и много выходов </w:t>
      </w:r>
      <w:r w:rsidRPr="00B21F5A">
        <w:rPr>
          <w:lang w:val="ru-RU"/>
        </w:rPr>
        <w:t>(</w:t>
      </w:r>
      <w:proofErr w:type="spellStart"/>
      <w:r w:rsidRPr="00140410">
        <w:rPr>
          <w:lang w:val="en-US"/>
        </w:rPr>
        <w:t>MIMO</w:t>
      </w:r>
      <w:proofErr w:type="spellEnd"/>
      <w:r w:rsidRPr="00B21F5A">
        <w:rPr>
          <w:lang w:val="ru-RU"/>
        </w:rPr>
        <w:t>);</w:t>
      </w:r>
    </w:p>
    <w:p w:rsidR="0083338F" w:rsidRPr="00B21F5A" w:rsidRDefault="0083338F" w:rsidP="0083338F">
      <w:pPr>
        <w:rPr>
          <w:lang w:val="ru-RU"/>
        </w:rPr>
      </w:pPr>
      <w:r w:rsidRPr="002B6E6E">
        <w:rPr>
          <w:lang w:val="en-US"/>
        </w:rPr>
        <w:t>e</w:t>
      </w:r>
      <w:r w:rsidRPr="002B6E6E">
        <w:rPr>
          <w:lang w:val="ru-RU"/>
        </w:rPr>
        <w:t>)</w:t>
      </w:r>
      <w:r w:rsidRPr="00B21F5A">
        <w:rPr>
          <w:lang w:val="ru-RU"/>
        </w:rPr>
        <w:tab/>
      </w:r>
      <w:proofErr w:type="gramStart"/>
      <w:r w:rsidRPr="00B21F5A">
        <w:rPr>
          <w:lang w:val="ru-RU"/>
        </w:rPr>
        <w:t>что</w:t>
      </w:r>
      <w:proofErr w:type="gramEnd"/>
      <w:r w:rsidRPr="00B21F5A">
        <w:rPr>
          <w:lang w:val="ru-RU"/>
        </w:rPr>
        <w:t xml:space="preserve"> реализация систем </w:t>
      </w:r>
      <w:proofErr w:type="spellStart"/>
      <w:r w:rsidRPr="00140410">
        <w:rPr>
          <w:lang w:val="en-US"/>
        </w:rPr>
        <w:t>IMT</w:t>
      </w:r>
      <w:proofErr w:type="spellEnd"/>
      <w:r w:rsidRPr="00B21F5A">
        <w:rPr>
          <w:lang w:val="ru-RU"/>
        </w:rPr>
        <w:t xml:space="preserve"> облегчается при наличии четких характеристик</w:t>
      </w:r>
      <w:r w:rsidRPr="00B21F5A">
        <w:rPr>
          <w:lang w:val="ru-RU" w:eastAsia="ko-KR"/>
        </w:rPr>
        <w:t xml:space="preserve"> антенн базовых станций;</w:t>
      </w:r>
    </w:p>
    <w:p w:rsidR="0083338F" w:rsidRPr="00B21F5A" w:rsidRDefault="0083338F" w:rsidP="0083338F">
      <w:pPr>
        <w:rPr>
          <w:lang w:val="ru-RU"/>
        </w:rPr>
      </w:pPr>
      <w:r w:rsidRPr="002B6E6E">
        <w:rPr>
          <w:lang w:val="en-US"/>
        </w:rPr>
        <w:t>f</w:t>
      </w:r>
      <w:r w:rsidRPr="002B6E6E">
        <w:rPr>
          <w:lang w:val="ru-RU"/>
        </w:rPr>
        <w:t>)</w:t>
      </w:r>
      <w:r w:rsidRPr="00B21F5A">
        <w:rPr>
          <w:lang w:val="ru-RU"/>
        </w:rPr>
        <w:tab/>
      </w:r>
      <w:proofErr w:type="gramStart"/>
      <w:r w:rsidRPr="00B21F5A">
        <w:rPr>
          <w:lang w:val="ru-RU"/>
        </w:rPr>
        <w:t>что</w:t>
      </w:r>
      <w:proofErr w:type="gramEnd"/>
      <w:r w:rsidRPr="00B21F5A">
        <w:rPr>
          <w:lang w:val="ru-RU"/>
        </w:rPr>
        <w:t xml:space="preserve"> возрастающее использование автоматизированных средств планирования радиосистем для </w:t>
      </w:r>
      <w:proofErr w:type="spellStart"/>
      <w:r w:rsidRPr="00140410">
        <w:rPr>
          <w:lang w:val="en-US"/>
        </w:rPr>
        <w:t>IMT</w:t>
      </w:r>
      <w:proofErr w:type="spellEnd"/>
      <w:r w:rsidRPr="00B21F5A">
        <w:rPr>
          <w:lang w:val="ru-RU"/>
        </w:rPr>
        <w:t xml:space="preserve"> может выиграть от определения и стандартизации параметров и характеристик антенн базовых станций;</w:t>
      </w:r>
    </w:p>
    <w:p w:rsidR="0083338F" w:rsidRPr="00B21F5A" w:rsidRDefault="0083338F" w:rsidP="0083338F">
      <w:pPr>
        <w:rPr>
          <w:lang w:val="ru-RU"/>
        </w:rPr>
      </w:pPr>
      <w:r w:rsidRPr="002B6E6E">
        <w:rPr>
          <w:lang w:val="en-US"/>
        </w:rPr>
        <w:t>g</w:t>
      </w:r>
      <w:r w:rsidRPr="002B6E6E">
        <w:rPr>
          <w:lang w:val="ru-RU"/>
        </w:rPr>
        <w:t>)</w:t>
      </w:r>
      <w:r w:rsidRPr="00B21F5A">
        <w:rPr>
          <w:lang w:val="ru-RU"/>
        </w:rPr>
        <w:tab/>
      </w:r>
      <w:proofErr w:type="gramStart"/>
      <w:r w:rsidRPr="00B21F5A">
        <w:rPr>
          <w:lang w:val="ru-RU"/>
        </w:rPr>
        <w:t>что</w:t>
      </w:r>
      <w:proofErr w:type="gramEnd"/>
      <w:r w:rsidRPr="00B21F5A">
        <w:rPr>
          <w:lang w:val="ru-RU"/>
        </w:rPr>
        <w:t xml:space="preserve"> параметры антенн, аспекты функционирования и радиочастотные характеристики могут все чаще учитываться в исследованиях, касающихся ослабления </w:t>
      </w:r>
      <w:r>
        <w:rPr>
          <w:lang w:val="ru-RU"/>
        </w:rPr>
        <w:t xml:space="preserve">влияния </w:t>
      </w:r>
      <w:r w:rsidRPr="00B21F5A">
        <w:rPr>
          <w:lang w:val="ru-RU"/>
        </w:rPr>
        <w:t>помех и совместного использования частот;</w:t>
      </w:r>
    </w:p>
    <w:p w:rsidR="0083338F" w:rsidRPr="00B21F5A" w:rsidRDefault="0083338F" w:rsidP="0083338F">
      <w:pPr>
        <w:rPr>
          <w:lang w:val="ru-RU" w:eastAsia="ko-KR"/>
        </w:rPr>
      </w:pPr>
      <w:r w:rsidRPr="002B6E6E">
        <w:rPr>
          <w:lang w:val="en-US"/>
        </w:rPr>
        <w:t>h</w:t>
      </w:r>
      <w:r w:rsidRPr="002B6E6E">
        <w:rPr>
          <w:lang w:val="ru-RU"/>
        </w:rPr>
        <w:t>)</w:t>
      </w:r>
      <w:r w:rsidRPr="00B21F5A">
        <w:rPr>
          <w:lang w:val="ru-RU"/>
        </w:rPr>
        <w:tab/>
      </w:r>
      <w:proofErr w:type="gramStart"/>
      <w:r w:rsidRPr="00B21F5A">
        <w:rPr>
          <w:lang w:val="ru-RU"/>
        </w:rPr>
        <w:t>что</w:t>
      </w:r>
      <w:proofErr w:type="gramEnd"/>
      <w:r w:rsidRPr="00B21F5A">
        <w:rPr>
          <w:lang w:val="ru-RU"/>
        </w:rPr>
        <w:t xml:space="preserve"> физические характеристики антенн становятся все более важным фактором при развертывании сложных антенных систем,</w:t>
      </w:r>
    </w:p>
    <w:p w:rsidR="0083338F" w:rsidRPr="00B21F5A" w:rsidRDefault="0083338F" w:rsidP="0083338F">
      <w:pPr>
        <w:pStyle w:val="Call"/>
        <w:rPr>
          <w:lang w:val="ru-RU"/>
        </w:rPr>
      </w:pPr>
      <w:r w:rsidRPr="00B21F5A">
        <w:rPr>
          <w:lang w:val="ru-RU"/>
        </w:rPr>
        <w:t>признавая</w:t>
      </w:r>
      <w:r w:rsidRPr="00B21F5A">
        <w:rPr>
          <w:i w:val="0"/>
          <w:iCs/>
          <w:lang w:val="ru-RU"/>
        </w:rPr>
        <w:t>,</w:t>
      </w:r>
    </w:p>
    <w:p w:rsidR="0083338F" w:rsidRPr="00B21F5A" w:rsidRDefault="0083338F" w:rsidP="0083338F">
      <w:pPr>
        <w:rPr>
          <w:lang w:val="ru-RU" w:eastAsia="ko-KR"/>
        </w:rPr>
      </w:pPr>
      <w:r w:rsidRPr="002B6E6E">
        <w:rPr>
          <w:lang w:val="en-US" w:eastAsia="ko-KR"/>
        </w:rPr>
        <w:t>a</w:t>
      </w:r>
      <w:r w:rsidRPr="002B6E6E">
        <w:rPr>
          <w:lang w:val="ru-RU" w:eastAsia="ko-KR"/>
        </w:rPr>
        <w:t>)</w:t>
      </w:r>
      <w:r w:rsidRPr="00B21F5A">
        <w:rPr>
          <w:lang w:val="ru-RU" w:eastAsia="ko-KR"/>
        </w:rPr>
        <w:tab/>
      </w:r>
      <w:proofErr w:type="gramStart"/>
      <w:r w:rsidRPr="00B21F5A">
        <w:rPr>
          <w:lang w:val="ru-RU" w:eastAsia="ko-KR"/>
        </w:rPr>
        <w:t>что</w:t>
      </w:r>
      <w:proofErr w:type="gramEnd"/>
      <w:r w:rsidRPr="00B21F5A">
        <w:rPr>
          <w:lang w:val="ru-RU" w:eastAsia="ko-KR"/>
        </w:rPr>
        <w:t>, согласно Резолюции МСЭ-</w:t>
      </w:r>
      <w:r w:rsidRPr="00140410">
        <w:rPr>
          <w:lang w:val="en-US" w:eastAsia="ko-KR"/>
        </w:rPr>
        <w:t>R</w:t>
      </w:r>
      <w:r w:rsidRPr="00B21F5A">
        <w:rPr>
          <w:lang w:val="ru-RU" w:eastAsia="ko-KR"/>
        </w:rPr>
        <w:t xml:space="preserve"> 56, системы </w:t>
      </w:r>
      <w:proofErr w:type="spellStart"/>
      <w:r w:rsidRPr="00140410">
        <w:rPr>
          <w:lang w:val="en-US" w:eastAsia="ko-KR"/>
        </w:rPr>
        <w:t>IMT</w:t>
      </w:r>
      <w:proofErr w:type="spellEnd"/>
      <w:r w:rsidRPr="00B21F5A">
        <w:rPr>
          <w:lang w:val="ru-RU" w:eastAsia="ko-KR"/>
        </w:rPr>
        <w:t xml:space="preserve"> включают как </w:t>
      </w:r>
      <w:proofErr w:type="spellStart"/>
      <w:r w:rsidRPr="00140410">
        <w:rPr>
          <w:lang w:val="en-US" w:eastAsia="ko-KR"/>
        </w:rPr>
        <w:t>IMT</w:t>
      </w:r>
      <w:proofErr w:type="spellEnd"/>
      <w:r w:rsidRPr="00B21F5A">
        <w:rPr>
          <w:lang w:val="ru-RU" w:eastAsia="ko-KR"/>
        </w:rPr>
        <w:t xml:space="preserve">-2000, так и </w:t>
      </w:r>
      <w:proofErr w:type="spellStart"/>
      <w:r w:rsidRPr="00140410">
        <w:rPr>
          <w:lang w:val="en-US" w:eastAsia="ko-KR"/>
        </w:rPr>
        <w:t>IMT</w:t>
      </w:r>
      <w:proofErr w:type="spellEnd"/>
      <w:r w:rsidRPr="00B21F5A">
        <w:rPr>
          <w:lang w:val="ru-RU" w:eastAsia="ko-KR"/>
        </w:rPr>
        <w:noBreakHyphen/>
      </w:r>
      <w:r w:rsidRPr="00140410">
        <w:rPr>
          <w:lang w:val="en-US" w:eastAsia="ko-KR"/>
        </w:rPr>
        <w:t>Advanced</w:t>
      </w:r>
      <w:r w:rsidRPr="00B21F5A">
        <w:rPr>
          <w:lang w:val="ru-RU" w:eastAsia="ko-KR"/>
        </w:rPr>
        <w:t>;</w:t>
      </w:r>
    </w:p>
    <w:p w:rsidR="0083338F" w:rsidRPr="007627C1" w:rsidRDefault="0083338F" w:rsidP="0083338F">
      <w:pPr>
        <w:rPr>
          <w:lang w:val="ru-RU" w:eastAsia="ko-KR"/>
        </w:rPr>
      </w:pPr>
      <w:r w:rsidRPr="002B6E6E">
        <w:rPr>
          <w:lang w:val="ru-RU" w:eastAsia="ko-KR"/>
        </w:rPr>
        <w:t>b)</w:t>
      </w:r>
      <w:r w:rsidRPr="007627C1">
        <w:rPr>
          <w:lang w:val="ru-RU" w:eastAsia="ko-KR"/>
        </w:rPr>
        <w:tab/>
        <w:t>что системы IMT, использующие усовершенствованные методы пассивных и активных антенн, как ожидается, будут развернуты в ближайшем будущем и могут напрямую воспользоваться результатами этих исследований, в частности, для активных антенных систем;</w:t>
      </w:r>
    </w:p>
    <w:p w:rsidR="0083338F" w:rsidRPr="007627C1" w:rsidRDefault="0083338F" w:rsidP="007627C1">
      <w:pPr>
        <w:rPr>
          <w:lang w:val="ru-RU" w:eastAsia="ko-KR"/>
        </w:rPr>
      </w:pPr>
      <w:r w:rsidRPr="002B6E6E">
        <w:rPr>
          <w:lang w:val="ru-RU" w:eastAsia="ko-KR"/>
        </w:rPr>
        <w:t>c</w:t>
      </w:r>
      <w:r w:rsidRPr="002B6E6E">
        <w:rPr>
          <w:rFonts w:hint="eastAsia"/>
          <w:lang w:val="ru-RU" w:eastAsia="ko-KR"/>
        </w:rPr>
        <w:t>)</w:t>
      </w:r>
      <w:r w:rsidRPr="007627C1">
        <w:rPr>
          <w:rFonts w:hint="eastAsia"/>
          <w:lang w:val="ru-RU" w:eastAsia="ko-KR"/>
        </w:rPr>
        <w:tab/>
      </w:r>
      <w:r w:rsidRPr="007627C1">
        <w:rPr>
          <w:lang w:val="ru-RU" w:eastAsia="ko-KR"/>
        </w:rPr>
        <w:t>что работа во внешних организациях затрагивает технические аспекты антенн базовых станций, включая проверку рабочих характеристик,</w:t>
      </w:r>
    </w:p>
    <w:p w:rsidR="00F40140" w:rsidRDefault="00F4014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:rsidR="0083338F" w:rsidRPr="002B6E6E" w:rsidRDefault="0083338F" w:rsidP="0083338F">
      <w:pPr>
        <w:pStyle w:val="Call"/>
        <w:rPr>
          <w:lang w:val="ru-RU"/>
        </w:rPr>
      </w:pPr>
      <w:bookmarkStart w:id="0" w:name="_GoBack"/>
      <w:bookmarkEnd w:id="0"/>
      <w:r w:rsidRPr="00B21F5A">
        <w:rPr>
          <w:lang w:val="ru-RU"/>
        </w:rPr>
        <w:lastRenderedPageBreak/>
        <w:t>решает</w:t>
      </w:r>
      <w:r w:rsidRPr="00B21F5A">
        <w:rPr>
          <w:i w:val="0"/>
          <w:iCs/>
          <w:lang w:val="ru-RU"/>
        </w:rPr>
        <w:t>, что необходимо изучить следующие Вопросы</w:t>
      </w:r>
      <w:r w:rsidR="002B6E6E">
        <w:rPr>
          <w:i w:val="0"/>
          <w:iCs/>
          <w:lang w:val="ru-RU"/>
        </w:rPr>
        <w:t>:</w:t>
      </w:r>
    </w:p>
    <w:p w:rsidR="0083338F" w:rsidRPr="00EA46C4" w:rsidRDefault="0083338F" w:rsidP="0083338F">
      <w:pPr>
        <w:pStyle w:val="Headingb"/>
        <w:rPr>
          <w:lang w:val="ru-RU"/>
        </w:rPr>
      </w:pPr>
      <w:r>
        <w:rPr>
          <w:lang w:val="ru-RU"/>
        </w:rPr>
        <w:t>Часть</w:t>
      </w:r>
      <w:r w:rsidRPr="00EA46C4">
        <w:rPr>
          <w:lang w:val="ru-RU"/>
        </w:rPr>
        <w:t xml:space="preserve"> </w:t>
      </w:r>
      <w:r w:rsidRPr="008C0BE4">
        <w:t>A</w:t>
      </w:r>
      <w:r w:rsidRPr="00EA46C4">
        <w:rPr>
          <w:lang w:val="ru-RU"/>
        </w:rPr>
        <w:t xml:space="preserve"> – </w:t>
      </w:r>
      <w:r>
        <w:rPr>
          <w:lang w:val="ru-RU"/>
        </w:rPr>
        <w:t>Для</w:t>
      </w:r>
      <w:r w:rsidRPr="00EA46C4">
        <w:rPr>
          <w:lang w:val="ru-RU"/>
        </w:rPr>
        <w:t xml:space="preserve"> </w:t>
      </w:r>
      <w:r>
        <w:rPr>
          <w:lang w:val="ru-RU"/>
        </w:rPr>
        <w:t>пассивных</w:t>
      </w:r>
      <w:r w:rsidRPr="00EA46C4">
        <w:rPr>
          <w:lang w:val="ru-RU"/>
        </w:rPr>
        <w:t xml:space="preserve"> </w:t>
      </w:r>
      <w:r>
        <w:rPr>
          <w:lang w:val="ru-RU"/>
        </w:rPr>
        <w:t>антенных</w:t>
      </w:r>
      <w:r w:rsidRPr="00EA46C4">
        <w:rPr>
          <w:lang w:val="ru-RU"/>
        </w:rPr>
        <w:t xml:space="preserve"> </w:t>
      </w:r>
      <w:r>
        <w:rPr>
          <w:lang w:val="ru-RU"/>
        </w:rPr>
        <w:t>систем</w:t>
      </w:r>
      <w:r w:rsidRPr="00EA46C4">
        <w:rPr>
          <w:lang w:val="ru-RU"/>
        </w:rPr>
        <w:t xml:space="preserve"> </w:t>
      </w:r>
      <w:r>
        <w:rPr>
          <w:lang w:val="ru-RU"/>
        </w:rPr>
        <w:t>базовых станций</w:t>
      </w:r>
    </w:p>
    <w:p w:rsidR="0083338F" w:rsidRPr="00B21F5A" w:rsidRDefault="007627C1" w:rsidP="0083338F">
      <w:pPr>
        <w:pStyle w:val="enumlev1"/>
        <w:rPr>
          <w:lang w:val="ru-RU"/>
        </w:rPr>
      </w:pPr>
      <w:r>
        <w:rPr>
          <w:lang w:val="ru-RU"/>
        </w:rPr>
        <w:t>1</w:t>
      </w:r>
      <w:r w:rsidR="002B6E6E">
        <w:rPr>
          <w:lang w:val="ru-RU"/>
        </w:rPr>
        <w:t>)</w:t>
      </w:r>
      <w:r w:rsidR="0083338F" w:rsidRPr="00B21F5A">
        <w:rPr>
          <w:lang w:val="ru-RU"/>
        </w:rPr>
        <w:tab/>
        <w:t>Определения пассивных антенных систем и соответствующих компонентов, а также терминологии.</w:t>
      </w:r>
    </w:p>
    <w:p w:rsidR="0083338F" w:rsidRPr="00B21F5A" w:rsidRDefault="0083338F" w:rsidP="007627C1">
      <w:pPr>
        <w:pStyle w:val="enumlev1"/>
        <w:rPr>
          <w:lang w:val="ru-RU"/>
        </w:rPr>
      </w:pPr>
      <w:r w:rsidRPr="00B21F5A">
        <w:rPr>
          <w:lang w:val="ru-RU"/>
        </w:rPr>
        <w:t>2</w:t>
      </w:r>
      <w:r w:rsidR="002B6E6E">
        <w:rPr>
          <w:lang w:val="ru-RU"/>
        </w:rPr>
        <w:t>)</w:t>
      </w:r>
      <w:r w:rsidRPr="00B21F5A">
        <w:rPr>
          <w:lang w:val="ru-RU"/>
        </w:rPr>
        <w:tab/>
        <w:t>Определения для общих параметров рабочих характеристик и допустимых отклонений.</w:t>
      </w:r>
    </w:p>
    <w:p w:rsidR="0083338F" w:rsidRPr="007627C1" w:rsidRDefault="007627C1" w:rsidP="007627C1">
      <w:pPr>
        <w:pStyle w:val="enumlev1"/>
        <w:rPr>
          <w:lang w:val="ru-RU"/>
        </w:rPr>
      </w:pPr>
      <w:r>
        <w:rPr>
          <w:lang w:val="ru-RU"/>
        </w:rPr>
        <w:t>3</w:t>
      </w:r>
      <w:r w:rsidR="002B6E6E">
        <w:rPr>
          <w:lang w:val="ru-RU"/>
        </w:rPr>
        <w:t>)</w:t>
      </w:r>
      <w:r w:rsidR="0083338F" w:rsidRPr="00B21F5A">
        <w:rPr>
          <w:lang w:val="ru-RU"/>
        </w:rPr>
        <w:tab/>
        <w:t xml:space="preserve">Разработка руководящих </w:t>
      </w:r>
      <w:r w:rsidR="0083338F" w:rsidRPr="007627C1">
        <w:rPr>
          <w:lang w:val="ru-RU"/>
        </w:rPr>
        <w:t>указаний, касающихся параметров и допустимых отклонений рабочих характеристик, путем тесного сотрудничества с соответствующими внешними организациями.</w:t>
      </w:r>
    </w:p>
    <w:p w:rsidR="0083338F" w:rsidRPr="007627C1" w:rsidRDefault="007627C1" w:rsidP="0083338F">
      <w:pPr>
        <w:pStyle w:val="enumlev1"/>
        <w:rPr>
          <w:lang w:val="ru-RU"/>
        </w:rPr>
      </w:pPr>
      <w:r>
        <w:rPr>
          <w:lang w:val="ru-RU"/>
        </w:rPr>
        <w:t>4</w:t>
      </w:r>
      <w:r w:rsidR="002B6E6E">
        <w:rPr>
          <w:lang w:val="ru-RU"/>
        </w:rPr>
        <w:t>)</w:t>
      </w:r>
      <w:r w:rsidR="0083338F" w:rsidRPr="007627C1">
        <w:rPr>
          <w:lang w:val="ru-RU"/>
        </w:rPr>
        <w:tab/>
        <w:t>Рассмотрение перспективных концепций (например, дистанционное управление диаграммой направленности и углом наклона луча антенны).</w:t>
      </w:r>
    </w:p>
    <w:p w:rsidR="0083338F" w:rsidRPr="0013071C" w:rsidRDefault="0083338F" w:rsidP="0083338F">
      <w:pPr>
        <w:pStyle w:val="Headingb"/>
        <w:rPr>
          <w:lang w:val="ru-RU"/>
        </w:rPr>
      </w:pPr>
      <w:r>
        <w:rPr>
          <w:lang w:val="ru-RU"/>
        </w:rPr>
        <w:t>Часть</w:t>
      </w:r>
      <w:r w:rsidRPr="0013071C">
        <w:rPr>
          <w:lang w:val="ru-RU"/>
        </w:rPr>
        <w:t xml:space="preserve"> </w:t>
      </w:r>
      <w:r w:rsidRPr="008C0BE4">
        <w:t>B</w:t>
      </w:r>
      <w:r w:rsidRPr="0013071C">
        <w:rPr>
          <w:lang w:val="ru-RU"/>
        </w:rPr>
        <w:t xml:space="preserve"> – </w:t>
      </w:r>
      <w:r>
        <w:rPr>
          <w:lang w:val="ru-RU"/>
        </w:rPr>
        <w:t>Для</w:t>
      </w:r>
      <w:r w:rsidRPr="00EA46C4">
        <w:rPr>
          <w:lang w:val="ru-RU"/>
        </w:rPr>
        <w:t xml:space="preserve"> </w:t>
      </w:r>
      <w:r>
        <w:rPr>
          <w:lang w:val="ru-RU"/>
        </w:rPr>
        <w:t>активных</w:t>
      </w:r>
      <w:r w:rsidRPr="00EA46C4">
        <w:rPr>
          <w:lang w:val="ru-RU"/>
        </w:rPr>
        <w:t xml:space="preserve"> </w:t>
      </w:r>
      <w:r w:rsidRPr="00787D1B">
        <w:rPr>
          <w:lang w:val="ru-RU"/>
        </w:rPr>
        <w:t>антенных</w:t>
      </w:r>
      <w:r w:rsidRPr="00EA46C4">
        <w:rPr>
          <w:lang w:val="ru-RU"/>
        </w:rPr>
        <w:t xml:space="preserve"> </w:t>
      </w:r>
      <w:r w:rsidRPr="00787D1B">
        <w:rPr>
          <w:lang w:val="ru-RU"/>
        </w:rPr>
        <w:t>систем</w:t>
      </w:r>
      <w:r w:rsidRPr="00EA46C4">
        <w:rPr>
          <w:lang w:val="ru-RU"/>
        </w:rPr>
        <w:t xml:space="preserve"> </w:t>
      </w:r>
      <w:r>
        <w:rPr>
          <w:lang w:val="ru-RU"/>
        </w:rPr>
        <w:t>базовых станций</w:t>
      </w:r>
    </w:p>
    <w:p w:rsidR="0083338F" w:rsidRPr="00B21F5A" w:rsidRDefault="0083338F" w:rsidP="007627C1">
      <w:pPr>
        <w:pStyle w:val="enumlev1"/>
        <w:rPr>
          <w:lang w:val="ru-RU"/>
        </w:rPr>
      </w:pPr>
      <w:r w:rsidRPr="00B21F5A">
        <w:rPr>
          <w:lang w:val="ru-RU"/>
        </w:rPr>
        <w:t>1</w:t>
      </w:r>
      <w:r w:rsidR="002B6E6E">
        <w:rPr>
          <w:lang w:val="ru-RU"/>
        </w:rPr>
        <w:t>)</w:t>
      </w:r>
      <w:r w:rsidRPr="00B21F5A">
        <w:rPr>
          <w:lang w:val="ru-RU"/>
        </w:rPr>
        <w:tab/>
        <w:t>Определения активных антенных систем и соответствующих компонентов, а также терминологии, относящиеся к:</w:t>
      </w:r>
    </w:p>
    <w:p w:rsidR="0083338F" w:rsidRPr="00B21F5A" w:rsidRDefault="0083338F" w:rsidP="0083338F">
      <w:pPr>
        <w:pStyle w:val="enumlev2"/>
        <w:rPr>
          <w:lang w:val="ru-RU"/>
        </w:rPr>
      </w:pPr>
      <w:r w:rsidRPr="00140410">
        <w:rPr>
          <w:lang w:val="en-US"/>
        </w:rPr>
        <w:t>a</w:t>
      </w:r>
      <w:r w:rsidRPr="00B21F5A">
        <w:rPr>
          <w:lang w:val="ru-RU"/>
        </w:rPr>
        <w:t>)</w:t>
      </w:r>
      <w:r w:rsidRPr="00B21F5A">
        <w:rPr>
          <w:lang w:val="ru-RU"/>
        </w:rPr>
        <w:tab/>
      </w:r>
      <w:proofErr w:type="gramStart"/>
      <w:r w:rsidRPr="00B21F5A">
        <w:rPr>
          <w:lang w:val="ru-RU"/>
        </w:rPr>
        <w:t>активным</w:t>
      </w:r>
      <w:proofErr w:type="gramEnd"/>
      <w:r w:rsidRPr="00B21F5A">
        <w:rPr>
          <w:lang w:val="ru-RU"/>
        </w:rPr>
        <w:t xml:space="preserve"> антеннам;</w:t>
      </w:r>
    </w:p>
    <w:p w:rsidR="0083338F" w:rsidRPr="00B21F5A" w:rsidRDefault="0083338F" w:rsidP="0083338F">
      <w:pPr>
        <w:pStyle w:val="enumlev2"/>
        <w:rPr>
          <w:lang w:val="ru-RU"/>
        </w:rPr>
      </w:pPr>
      <w:r w:rsidRPr="00140410">
        <w:rPr>
          <w:lang w:val="en-US"/>
        </w:rPr>
        <w:t>b</w:t>
      </w:r>
      <w:r w:rsidRPr="00B21F5A">
        <w:rPr>
          <w:lang w:val="ru-RU"/>
        </w:rPr>
        <w:t>)</w:t>
      </w:r>
      <w:r w:rsidRPr="00B21F5A">
        <w:rPr>
          <w:lang w:val="ru-RU"/>
        </w:rPr>
        <w:tab/>
      </w:r>
      <w:proofErr w:type="gramStart"/>
      <w:r w:rsidRPr="00B21F5A">
        <w:rPr>
          <w:lang w:val="ru-RU"/>
        </w:rPr>
        <w:t>адаптивным</w:t>
      </w:r>
      <w:proofErr w:type="gramEnd"/>
      <w:r w:rsidRPr="00B21F5A">
        <w:rPr>
          <w:lang w:val="ru-RU"/>
        </w:rPr>
        <w:t xml:space="preserve"> антеннам, формирующим луч;</w:t>
      </w:r>
    </w:p>
    <w:p w:rsidR="0083338F" w:rsidRPr="00B21F5A" w:rsidRDefault="0083338F" w:rsidP="0083338F">
      <w:pPr>
        <w:pStyle w:val="enumlev2"/>
        <w:rPr>
          <w:lang w:val="ru-RU"/>
        </w:rPr>
      </w:pPr>
      <w:r w:rsidRPr="00140410">
        <w:rPr>
          <w:rFonts w:hint="eastAsia"/>
          <w:lang w:val="en-US"/>
        </w:rPr>
        <w:t>c</w:t>
      </w:r>
      <w:r w:rsidRPr="00B21F5A">
        <w:rPr>
          <w:lang w:val="ru-RU"/>
        </w:rPr>
        <w:t>)</w:t>
      </w:r>
      <w:r w:rsidRPr="00B21F5A">
        <w:rPr>
          <w:lang w:val="ru-RU"/>
        </w:rPr>
        <w:tab/>
      </w:r>
      <w:proofErr w:type="gramStart"/>
      <w:r w:rsidRPr="00B21F5A">
        <w:rPr>
          <w:lang w:val="ru-RU"/>
        </w:rPr>
        <w:t>антенным</w:t>
      </w:r>
      <w:proofErr w:type="gramEnd"/>
      <w:r w:rsidRPr="00B21F5A">
        <w:rPr>
          <w:lang w:val="ru-RU"/>
        </w:rPr>
        <w:t xml:space="preserve"> системам </w:t>
      </w:r>
      <w:proofErr w:type="spellStart"/>
      <w:r w:rsidRPr="00140410">
        <w:rPr>
          <w:lang w:val="en-US"/>
        </w:rPr>
        <w:t>MIMO</w:t>
      </w:r>
      <w:proofErr w:type="spellEnd"/>
      <w:r w:rsidRPr="00B21F5A">
        <w:rPr>
          <w:lang w:val="ru-RU"/>
        </w:rPr>
        <w:t>.</w:t>
      </w:r>
    </w:p>
    <w:p w:rsidR="0083338F" w:rsidRPr="00B21F5A" w:rsidRDefault="0083338F" w:rsidP="007627C1">
      <w:pPr>
        <w:pStyle w:val="enumlev1"/>
        <w:rPr>
          <w:lang w:val="ru-RU"/>
        </w:rPr>
      </w:pPr>
      <w:r w:rsidRPr="00B21F5A">
        <w:rPr>
          <w:lang w:val="ru-RU"/>
        </w:rPr>
        <w:t>2</w:t>
      </w:r>
      <w:r w:rsidR="002B6E6E">
        <w:rPr>
          <w:lang w:val="ru-RU"/>
        </w:rPr>
        <w:t>)</w:t>
      </w:r>
      <w:r w:rsidRPr="00B21F5A">
        <w:rPr>
          <w:lang w:val="ru-RU"/>
        </w:rPr>
        <w:tab/>
        <w:t>Определения для общих параметров рабочих характеристик и допустимых отклонений.</w:t>
      </w:r>
    </w:p>
    <w:p w:rsidR="0083338F" w:rsidRPr="00B21F5A" w:rsidRDefault="0083338F" w:rsidP="007627C1">
      <w:pPr>
        <w:pStyle w:val="enumlev1"/>
        <w:rPr>
          <w:lang w:val="ru-RU"/>
        </w:rPr>
      </w:pPr>
      <w:r w:rsidRPr="00B21F5A">
        <w:rPr>
          <w:lang w:val="ru-RU"/>
        </w:rPr>
        <w:t>3</w:t>
      </w:r>
      <w:r w:rsidR="002B6E6E">
        <w:rPr>
          <w:lang w:val="ru-RU"/>
        </w:rPr>
        <w:t>)</w:t>
      </w:r>
      <w:r w:rsidRPr="00B21F5A">
        <w:rPr>
          <w:lang w:val="ru-RU"/>
        </w:rPr>
        <w:tab/>
        <w:t xml:space="preserve">Разработка руководящих </w:t>
      </w:r>
      <w:r w:rsidRPr="007627C1">
        <w:rPr>
          <w:lang w:val="ru-RU"/>
        </w:rPr>
        <w:t>указаний, касающихся параметров и допустимых отклонений рабочих характеристик, путем тесного сотрудничества с соответствующими внешними организациями</w:t>
      </w:r>
      <w:r w:rsidRPr="00B21F5A">
        <w:rPr>
          <w:lang w:val="ru-RU"/>
        </w:rPr>
        <w:t>.</w:t>
      </w:r>
    </w:p>
    <w:p w:rsidR="0083338F" w:rsidRPr="00B21F5A" w:rsidRDefault="0083338F" w:rsidP="007627C1">
      <w:pPr>
        <w:pStyle w:val="enumlev1"/>
        <w:rPr>
          <w:lang w:val="ru-RU"/>
        </w:rPr>
      </w:pPr>
      <w:r w:rsidRPr="00B21F5A">
        <w:rPr>
          <w:lang w:val="ru-RU"/>
        </w:rPr>
        <w:t>4</w:t>
      </w:r>
      <w:r w:rsidR="002B6E6E">
        <w:rPr>
          <w:lang w:val="ru-RU"/>
        </w:rPr>
        <w:t>)</w:t>
      </w:r>
      <w:r w:rsidRPr="00B21F5A">
        <w:rPr>
          <w:lang w:val="ru-RU"/>
        </w:rPr>
        <w:tab/>
      </w:r>
      <w:r w:rsidRPr="007627C1">
        <w:rPr>
          <w:lang w:val="ru-RU"/>
        </w:rPr>
        <w:t>Рассмотрение перспективных концепций (например, дистанционное управление диаграммой направленности и углом наклона луча антенны</w:t>
      </w:r>
      <w:r w:rsidRPr="00B21F5A">
        <w:rPr>
          <w:lang w:val="ru-RU"/>
        </w:rPr>
        <w:t>),</w:t>
      </w:r>
    </w:p>
    <w:p w:rsidR="0083338F" w:rsidRPr="00B21F5A" w:rsidRDefault="0083338F" w:rsidP="0083338F">
      <w:pPr>
        <w:pStyle w:val="Call"/>
        <w:rPr>
          <w:lang w:val="ru-RU"/>
        </w:rPr>
      </w:pPr>
      <w:r w:rsidRPr="00B21F5A">
        <w:rPr>
          <w:lang w:val="ru-RU"/>
        </w:rPr>
        <w:t>решает далее</w:t>
      </w:r>
      <w:r w:rsidRPr="007627C1">
        <w:rPr>
          <w:i w:val="0"/>
          <w:iCs/>
          <w:lang w:val="ru-RU"/>
        </w:rPr>
        <w:t>,</w:t>
      </w:r>
    </w:p>
    <w:p w:rsidR="0083338F" w:rsidRPr="00B21F5A" w:rsidRDefault="0083338F" w:rsidP="0083338F">
      <w:pPr>
        <w:rPr>
          <w:lang w:val="ru-RU"/>
        </w:rPr>
      </w:pPr>
      <w:r w:rsidRPr="002B6E6E">
        <w:rPr>
          <w:b/>
          <w:bCs/>
          <w:lang w:val="ru-RU"/>
        </w:rPr>
        <w:t>1</w:t>
      </w:r>
      <w:r w:rsidRPr="00B21F5A">
        <w:rPr>
          <w:lang w:val="ru-RU"/>
        </w:rPr>
        <w:tab/>
        <w:t xml:space="preserve">что результаты вышеупомянутых исследований должны быть включены в одну (один) или несколько Рекомендаций, Отчетов или Справочников; </w:t>
      </w:r>
    </w:p>
    <w:p w:rsidR="0083338F" w:rsidRPr="00B21F5A" w:rsidRDefault="0083338F" w:rsidP="0083338F">
      <w:pPr>
        <w:rPr>
          <w:lang w:val="ru-RU"/>
        </w:rPr>
      </w:pPr>
      <w:r w:rsidRPr="002B6E6E">
        <w:rPr>
          <w:b/>
          <w:bCs/>
          <w:lang w:val="ru-RU"/>
        </w:rPr>
        <w:t>2</w:t>
      </w:r>
      <w:r w:rsidRPr="00B21F5A">
        <w:rPr>
          <w:lang w:val="ru-RU"/>
        </w:rPr>
        <w:tab/>
        <w:t xml:space="preserve">что результаты вышеупомянутых исследований следует завершить к 2014 году. </w:t>
      </w:r>
    </w:p>
    <w:p w:rsidR="0083338F" w:rsidRPr="005D18A3" w:rsidRDefault="0083338F" w:rsidP="005D18A3">
      <w:pPr>
        <w:spacing w:before="360"/>
      </w:pPr>
      <w:proofErr w:type="spellStart"/>
      <w:r w:rsidRPr="005D18A3">
        <w:t>Категория</w:t>
      </w:r>
      <w:proofErr w:type="spellEnd"/>
      <w:r w:rsidRPr="005D18A3">
        <w:t>:</w:t>
      </w:r>
      <w:r w:rsidR="00E01A3F" w:rsidRPr="005D18A3">
        <w:tab/>
      </w:r>
      <w:r w:rsidRPr="005D18A3">
        <w:t>S1</w:t>
      </w:r>
    </w:p>
    <w:p w:rsidR="002B6E6E" w:rsidRDefault="002B6E6E" w:rsidP="0032202E">
      <w:pPr>
        <w:pStyle w:val="Reasons"/>
      </w:pPr>
    </w:p>
    <w:sectPr w:rsidR="002B6E6E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3F" w:rsidRDefault="00E01A3F">
      <w:r>
        <w:separator/>
      </w:r>
    </w:p>
  </w:endnote>
  <w:endnote w:type="continuationSeparator" w:id="0">
    <w:p w:rsidR="00E01A3F" w:rsidRDefault="00E0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3F" w:rsidRPr="00EE146A" w:rsidRDefault="00E01A3F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B6E6E">
      <w:rPr>
        <w:noProof/>
        <w:lang w:val="fr-FR"/>
      </w:rPr>
      <w:t>P:\RUS\ITU-R\SG-R\SG05\1000\1003ANN01R.docx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0140">
      <w:rPr>
        <w:noProof/>
      </w:rPr>
      <w:t>31.01.12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6E6E">
      <w:rPr>
        <w:noProof/>
      </w:rPr>
      <w:t>22.12.11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3F" w:rsidRDefault="00E01A3F">
      <w:r>
        <w:rPr>
          <w:b/>
        </w:rPr>
        <w:t>_______________</w:t>
      </w:r>
    </w:p>
  </w:footnote>
  <w:footnote w:type="continuationSeparator" w:id="0">
    <w:p w:rsidR="00E01A3F" w:rsidRDefault="00E01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3F" w:rsidRDefault="00E01A3F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40140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8F"/>
    <w:rsid w:val="00017FE7"/>
    <w:rsid w:val="001355A1"/>
    <w:rsid w:val="001B225D"/>
    <w:rsid w:val="00213F8F"/>
    <w:rsid w:val="002B6E6E"/>
    <w:rsid w:val="004021E4"/>
    <w:rsid w:val="004844C1"/>
    <w:rsid w:val="005132F5"/>
    <w:rsid w:val="00541AC7"/>
    <w:rsid w:val="00573114"/>
    <w:rsid w:val="005D18A3"/>
    <w:rsid w:val="00645B0F"/>
    <w:rsid w:val="00700190"/>
    <w:rsid w:val="00703FFC"/>
    <w:rsid w:val="0071246B"/>
    <w:rsid w:val="00756B1C"/>
    <w:rsid w:val="007627C1"/>
    <w:rsid w:val="007F0BE3"/>
    <w:rsid w:val="0083338F"/>
    <w:rsid w:val="00845350"/>
    <w:rsid w:val="008B1239"/>
    <w:rsid w:val="00943EBD"/>
    <w:rsid w:val="009447A3"/>
    <w:rsid w:val="00A05CE9"/>
    <w:rsid w:val="00AD4505"/>
    <w:rsid w:val="00BE5003"/>
    <w:rsid w:val="00C52226"/>
    <w:rsid w:val="00CF28D0"/>
    <w:rsid w:val="00D30ED7"/>
    <w:rsid w:val="00D35AF0"/>
    <w:rsid w:val="00D471A9"/>
    <w:rsid w:val="00E01A3F"/>
    <w:rsid w:val="00EE146A"/>
    <w:rsid w:val="00EE7B72"/>
    <w:rsid w:val="00F36624"/>
    <w:rsid w:val="00F40140"/>
    <w:rsid w:val="00F451F5"/>
    <w:rsid w:val="00F52FFE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CallChar">
    <w:name w:val="Call Char"/>
    <w:basedOn w:val="DefaultParagraphFont"/>
    <w:link w:val="Call"/>
    <w:uiPriority w:val="99"/>
    <w:rsid w:val="0083338F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3338F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83338F"/>
    <w:rPr>
      <w:rFonts w:ascii="Times New Roman" w:eastAsia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83338F"/>
    <w:rPr>
      <w:rFonts w:ascii="Times New Roman" w:eastAsia="Times New Roman" w:hAnsi="Times New Roman"/>
      <w:b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CallChar">
    <w:name w:val="Call Char"/>
    <w:basedOn w:val="DefaultParagraphFont"/>
    <w:link w:val="Call"/>
    <w:uiPriority w:val="99"/>
    <w:rsid w:val="0083338F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3338F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83338F"/>
    <w:rPr>
      <w:rFonts w:ascii="Times New Roman" w:eastAsia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83338F"/>
    <w:rPr>
      <w:rFonts w:ascii="Times New Roman" w:eastAsia="Times New Roman" w:hAnsi="Times New Roman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na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3</TotalTime>
  <Pages>2</Pages>
  <Words>420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3454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Malina, Natalia</dc:creator>
  <cp:keywords/>
  <dc:description>Document /1004-E  For: _x000d_Document date: 30 March 2007_x000d_Saved by PCW43981 at 15:42:54 on 05.04.2007</dc:description>
  <cp:lastModifiedBy>mostyn</cp:lastModifiedBy>
  <cp:revision>3</cp:revision>
  <cp:lastPrinted>2011-12-22T17:46:00Z</cp:lastPrinted>
  <dcterms:created xsi:type="dcterms:W3CDTF">2012-01-31T11:03:00Z</dcterms:created>
  <dcterms:modified xsi:type="dcterms:W3CDTF">2012-01-31T14:26:00Z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