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FDCC5" w14:textId="05304AF1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9046A6" w:rsidRPr="00A830B4">
        <w:rPr>
          <w:lang w:val="ru-RU"/>
        </w:rPr>
        <w:t xml:space="preserve"> 256</w:t>
      </w:r>
      <w:r w:rsidR="00F132B5" w:rsidRPr="00A830B4">
        <w:rPr>
          <w:lang w:val="ru-RU"/>
        </w:rPr>
        <w:t>-1</w:t>
      </w:r>
      <w:r w:rsidR="009046A6" w:rsidRPr="00A830B4">
        <w:rPr>
          <w:lang w:val="ru-RU"/>
        </w:rPr>
        <w:t>/5</w:t>
      </w:r>
    </w:p>
    <w:p w14:paraId="7E0D4FCE" w14:textId="77777777" w:rsidR="009046A6" w:rsidRPr="00A830B4" w:rsidRDefault="009046A6" w:rsidP="009046A6">
      <w:pPr>
        <w:pStyle w:val="Questiontitle"/>
        <w:rPr>
          <w:lang w:val="ru-RU"/>
        </w:rPr>
      </w:pPr>
      <w:r w:rsidRPr="00A830B4">
        <w:rPr>
          <w:lang w:val="ru-RU"/>
        </w:rPr>
        <w:t>Технические и эксплуатационные характеристики сухопутной подвижной службы в диапазоне частот 275–1000 ГГц</w:t>
      </w:r>
    </w:p>
    <w:p w14:paraId="5FBB82AD" w14:textId="52C51EBD" w:rsidR="009046A6" w:rsidRPr="00A830B4" w:rsidRDefault="009046A6" w:rsidP="009046A6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(2015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379115F8" w14:textId="77777777" w:rsidR="009046A6" w:rsidRPr="00A830B4" w:rsidRDefault="009046A6" w:rsidP="009046A6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54048CE1" w14:textId="77777777" w:rsidR="009046A6" w:rsidRPr="00A830B4" w:rsidRDefault="009046A6" w:rsidP="009046A6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</w:rPr>
        <w:t>,</w:t>
      </w:r>
    </w:p>
    <w:p w14:paraId="4D9D8002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14:paraId="2E44B8A0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b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830B4">
        <w:rPr>
          <w:rFonts w:ascii="Times New Roman" w:hAnsi="Times New Roman" w:cs="Times New Roman"/>
          <w:lang w:val="ru-RU" w:eastAsia="ja-JP"/>
        </w:rPr>
        <w:t xml:space="preserve">различных сложных применений для </w:t>
      </w:r>
      <w:r w:rsidRPr="00A830B4">
        <w:rPr>
          <w:rFonts w:ascii="Times New Roman" w:hAnsi="Times New Roman" w:cs="Times New Roman"/>
          <w:lang w:val="ru-RU"/>
        </w:rPr>
        <w:t xml:space="preserve">интегрированных устройств и каналов, работающих на частотах выше </w:t>
      </w:r>
      <w:r w:rsidRPr="00A830B4">
        <w:rPr>
          <w:rFonts w:ascii="Times New Roman" w:hAnsi="Times New Roman" w:cs="Times New Roman"/>
          <w:lang w:val="ru-RU" w:eastAsia="ja-JP"/>
        </w:rPr>
        <w:t>275 ГГц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1D6B9B2F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c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442D115F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d)</w:t>
      </w:r>
      <w:r w:rsidRPr="00A830B4">
        <w:rPr>
          <w:rFonts w:ascii="Times New Roman" w:hAnsi="Times New Roman" w:cs="Times New Roman"/>
          <w:i/>
          <w:lang w:val="ru-RU" w:eastAsia="ja-JP"/>
        </w:rPr>
        <w:tab/>
      </w:r>
      <w:r w:rsidRPr="00A830B4">
        <w:rPr>
          <w:rFonts w:ascii="Times New Roman" w:hAnsi="Times New Roman" w:cs="Times New Roman"/>
          <w:lang w:val="ru-RU"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14:paraId="1000454D" w14:textId="7777777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e</w:t>
      </w:r>
      <w:r w:rsidRPr="00A830B4">
        <w:rPr>
          <w:rFonts w:ascii="Times New Roman" w:hAnsi="Times New Roman" w:cs="Times New Roman"/>
          <w:lang w:val="ru-RU" w:eastAsia="ja-JP"/>
        </w:rPr>
        <w:t>)</w:t>
      </w:r>
      <w:r w:rsidRPr="00A830B4">
        <w:rPr>
          <w:rFonts w:ascii="Times New Roman" w:hAnsi="Times New Roman" w:cs="Times New Roman"/>
          <w:lang w:val="ru-RU"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14:paraId="756F6200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определенные части диапазона частот </w:t>
      </w:r>
      <w:r w:rsidRPr="00A830B4">
        <w:rPr>
          <w:rFonts w:ascii="Times New Roman" w:hAnsi="Times New Roman" w:cs="Times New Roman"/>
          <w:lang w:val="ru-RU" w:eastAsia="ja-JP"/>
        </w:rPr>
        <w:t xml:space="preserve">275–1000 ГГц определены </w:t>
      </w:r>
      <w:r w:rsidRPr="00A830B4">
        <w:rPr>
          <w:rFonts w:ascii="Times New Roman" w:hAnsi="Times New Roman" w:cs="Times New Roman"/>
          <w:lang w:val="ru-RU"/>
        </w:rPr>
        <w:t>в п.</w:t>
      </w:r>
      <w:r w:rsidRPr="00A830B4">
        <w:rPr>
          <w:rFonts w:ascii="Times New Roman" w:hAnsi="Times New Roman" w:cs="Times New Roman"/>
          <w:b/>
          <w:bCs/>
          <w:lang w:val="ru-RU" w:eastAsia="ja-JP"/>
        </w:rPr>
        <w:t xml:space="preserve"> 5.565</w:t>
      </w:r>
      <w:r w:rsidRPr="00A830B4">
        <w:rPr>
          <w:rFonts w:ascii="Times New Roman" w:hAnsi="Times New Roman" w:cs="Times New Roman"/>
          <w:lang w:val="ru-RU"/>
        </w:rPr>
        <w:t xml:space="preserve"> Регламента радиосвязи</w:t>
      </w:r>
      <w:r w:rsidRPr="00A830B4">
        <w:rPr>
          <w:rFonts w:ascii="Times New Roman" w:hAnsi="Times New Roman" w:cs="Times New Roman"/>
          <w:lang w:val="ru-RU" w:eastAsia="ja-JP"/>
        </w:rPr>
        <w:t xml:space="preserve"> для использования администрациями для применений пассивных служб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D0FA1B2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g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6BBB01B4" w14:textId="44E9874A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h)</w:t>
      </w:r>
      <w:r w:rsidRPr="00A830B4">
        <w:rPr>
          <w:rFonts w:ascii="Times New Roman" w:hAnsi="Times New Roman" w:cs="Times New Roman"/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830B4">
        <w:rPr>
          <w:rFonts w:ascii="Times New Roman" w:hAnsi="Times New Roman" w:cs="Times New Roman"/>
          <w:i/>
          <w:lang w:val="ru-RU" w:eastAsia="ja-JP"/>
        </w:rPr>
        <w:t>f)</w:t>
      </w:r>
      <w:r w:rsidRPr="00A830B4">
        <w:rPr>
          <w:rFonts w:ascii="Times New Roman" w:hAnsi="Times New Roman" w:cs="Times New Roman"/>
          <w:lang w:val="ru-RU" w:eastAsia="ja-JP"/>
        </w:rPr>
        <w:t xml:space="preserve"> раздела </w:t>
      </w:r>
      <w:r w:rsidRPr="00A830B4">
        <w:rPr>
          <w:rFonts w:ascii="Times New Roman" w:hAnsi="Times New Roman" w:cs="Times New Roman"/>
          <w:i/>
          <w:iCs/>
          <w:lang w:val="ru-RU" w:eastAsia="ja-JP"/>
        </w:rPr>
        <w:t>учитывая</w:t>
      </w:r>
      <w:r w:rsidRPr="00A830B4">
        <w:rPr>
          <w:rFonts w:ascii="Times New Roman" w:hAnsi="Times New Roman" w:cs="Times New Roman"/>
          <w:lang w:val="ru-RU" w:eastAsia="ja-JP"/>
        </w:rPr>
        <w:t>, необходимо определить технические и эксплуатационные характеристики сухопутной подвижной службы;</w:t>
      </w:r>
    </w:p>
    <w:p w14:paraId="32C3A679" w14:textId="013D74C8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i)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9115E4" w:rsidRPr="00A830B4">
        <w:rPr>
          <w:rFonts w:ascii="Times New Roman" w:hAnsi="Times New Roman" w:cs="Times New Roman"/>
          <w:lang w:val="ru-RU" w:eastAsia="ja-JP"/>
        </w:rPr>
        <w:t xml:space="preserve">что в рамках ВКР-19 проведено исследование использования </w:t>
      </w:r>
      <w:r w:rsidR="00A428D9">
        <w:rPr>
          <w:rFonts w:ascii="Times New Roman" w:hAnsi="Times New Roman" w:cs="Times New Roman"/>
          <w:lang w:val="ru-RU" w:eastAsia="ja-JP"/>
        </w:rPr>
        <w:t>диапазона частот</w:t>
      </w:r>
      <w:r w:rsidR="009115E4" w:rsidRPr="00A830B4">
        <w:rPr>
          <w:rFonts w:ascii="Times New Roman" w:hAnsi="Times New Roman" w:cs="Times New Roman"/>
          <w:lang w:val="ru-RU" w:eastAsia="ja-JP"/>
        </w:rPr>
        <w:t xml:space="preserve"> 275−450 ГГц для применений сухопутной подвижной и фиксированной служб</w:t>
      </w:r>
      <w:r w:rsidRPr="00A830B4">
        <w:rPr>
          <w:rFonts w:ascii="Times New Roman" w:hAnsi="Times New Roman" w:cs="Times New Roman"/>
          <w:lang w:val="ru-RU" w:eastAsia="ja-JP"/>
        </w:rPr>
        <w:t>,</w:t>
      </w:r>
    </w:p>
    <w:p w14:paraId="003D40A5" w14:textId="77777777" w:rsidR="009046A6" w:rsidRPr="00A830B4" w:rsidRDefault="009046A6" w:rsidP="009046A6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признавая</w:t>
      </w:r>
      <w:r w:rsidRPr="00A830B4">
        <w:rPr>
          <w:rFonts w:cs="Times New Roman"/>
          <w:i w:val="0"/>
          <w:iCs/>
          <w:lang w:eastAsia="ja-JP"/>
        </w:rPr>
        <w:t>,</w:t>
      </w:r>
    </w:p>
    <w:p w14:paraId="130A22BA" w14:textId="2B4C8BA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a)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6A4436" w:rsidRPr="00A830B4">
        <w:rPr>
          <w:rFonts w:ascii="Times New Roman" w:hAnsi="Times New Roman" w:cs="Times New Roman"/>
          <w:lang w:val="ru-RU" w:eastAsia="ja-JP"/>
        </w:rPr>
        <w:t>что в Отчете МСЭ-R RS.2431 "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 xml:space="preserve">Технические и эксплуатационные характеристики систем ССИЗ (пассивной) в </w:t>
      </w:r>
      <w:r w:rsidR="00C17878" w:rsidRPr="00A830B4">
        <w:rPr>
          <w:rFonts w:ascii="Times New Roman" w:hAnsi="Times New Roman" w:cs="Times New Roman"/>
          <w:color w:val="000000"/>
          <w:lang w:val="ru-RU"/>
        </w:rPr>
        <w:t>полосе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 xml:space="preserve"> частот 275−450 ГГц</w:t>
      </w:r>
      <w:r w:rsidR="006A4436" w:rsidRPr="00A830B4">
        <w:rPr>
          <w:rFonts w:ascii="Times New Roman" w:hAnsi="Times New Roman" w:cs="Times New Roman"/>
          <w:lang w:val="ru-RU" w:eastAsia="ja-JP"/>
        </w:rPr>
        <w:t xml:space="preserve">" </w:t>
      </w:r>
      <w:r w:rsidR="008C4A0A" w:rsidRPr="00A830B4">
        <w:rPr>
          <w:rFonts w:ascii="Times New Roman" w:hAnsi="Times New Roman" w:cs="Times New Roman"/>
          <w:lang w:val="ru-RU" w:eastAsia="ja-JP"/>
        </w:rPr>
        <w:t>приведены т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>ехнические и эксплуатационные характеристики датчиков, используемых для наблюдения (пассивного) Земли</w:t>
      </w:r>
      <w:r w:rsidR="00C17878" w:rsidRPr="00A830B4">
        <w:rPr>
          <w:rFonts w:ascii="Times New Roman" w:hAnsi="Times New Roman" w:cs="Times New Roman"/>
          <w:color w:val="000000"/>
          <w:lang w:val="ru-RU"/>
        </w:rPr>
        <w:t>,</w:t>
      </w:r>
      <w:r w:rsidR="008C4A0A" w:rsidRPr="00A830B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4A0A" w:rsidRPr="00A830B4">
        <w:rPr>
          <w:rFonts w:ascii="Times New Roman" w:hAnsi="Times New Roman" w:cs="Times New Roman"/>
          <w:lang w:val="ru-RU" w:eastAsia="ja-JP"/>
        </w:rPr>
        <w:t>в диапазоне частот</w:t>
      </w:r>
      <w:r w:rsidR="006A4436" w:rsidRPr="00A830B4">
        <w:rPr>
          <w:rFonts w:ascii="Times New Roman" w:hAnsi="Times New Roman" w:cs="Times New Roman"/>
          <w:lang w:val="ru-RU" w:eastAsia="ja-JP"/>
        </w:rPr>
        <w:t xml:space="preserve"> 275−450 ГГц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48E59CEF" w14:textId="4DF7FC66" w:rsidR="009046A6" w:rsidRPr="00A830B4" w:rsidRDefault="002D7503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</w:t>
      </w:r>
      <w:r w:rsidR="009046A6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9046A6" w:rsidRPr="00A830B4">
        <w:rPr>
          <w:rFonts w:ascii="Times New Roman" w:hAnsi="Times New Roman" w:cs="Times New Roman"/>
          <w:lang w:val="ru-RU"/>
        </w:rPr>
        <w:tab/>
        <w:t>что в Отчете МСЭ</w:t>
      </w:r>
      <w:r w:rsidR="009046A6" w:rsidRPr="00A830B4">
        <w:rPr>
          <w:rFonts w:ascii="Times New Roman" w:hAnsi="Times New Roman" w:cs="Times New Roman"/>
          <w:lang w:val="ru-RU" w:eastAsia="ja-JP"/>
        </w:rPr>
        <w:t>-R SM.2352 представлены тенденции в области технологий активных служб в диапазоне частот 275–3000 ГГц;</w:t>
      </w:r>
    </w:p>
    <w:p w14:paraId="2BC24FFF" w14:textId="3D9AAFB8" w:rsidR="009046A6" w:rsidRPr="00A830B4" w:rsidRDefault="002D7503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c</w:t>
      </w:r>
      <w:r w:rsidR="009046A6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9046A6" w:rsidRPr="00A830B4">
        <w:rPr>
          <w:rFonts w:ascii="Times New Roman" w:hAnsi="Times New Roman" w:cs="Times New Roman"/>
          <w:lang w:val="ru-RU"/>
        </w:rPr>
        <w:tab/>
        <w:t>что в Отчете МСЭ</w:t>
      </w:r>
      <w:r w:rsidR="009046A6" w:rsidRPr="00A830B4">
        <w:rPr>
          <w:rFonts w:ascii="Times New Roman" w:hAnsi="Times New Roman" w:cs="Times New Roman"/>
          <w:lang w:val="ru-RU" w:eastAsia="ja-JP"/>
        </w:rPr>
        <w:t xml:space="preserve">-R RA.2189 положено начало </w:t>
      </w:r>
      <w:r w:rsidR="009046A6" w:rsidRPr="00A830B4">
        <w:rPr>
          <w:rFonts w:ascii="Times New Roman" w:hAnsi="Times New Roman" w:cs="Times New Roman"/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="009046A6" w:rsidRPr="00A830B4">
        <w:rPr>
          <w:rFonts w:ascii="Times New Roman" w:hAnsi="Times New Roman" w:cs="Times New Roman"/>
          <w:lang w:val="ru-RU" w:eastAsia="ja-JP"/>
        </w:rPr>
        <w:t>,</w:t>
      </w:r>
    </w:p>
    <w:p w14:paraId="5883C353" w14:textId="77777777" w:rsidR="009046A6" w:rsidRPr="00A830B4" w:rsidRDefault="009046A6" w:rsidP="009046A6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51E93140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 xml:space="preserve">Каковы технические и </w:t>
      </w:r>
      <w:r w:rsidRPr="00A830B4">
        <w:rPr>
          <w:rFonts w:ascii="Times New Roman" w:hAnsi="Times New Roman" w:cs="Times New Roman"/>
          <w:lang w:val="ru-RU" w:eastAsia="ja-JP"/>
        </w:rPr>
        <w:t>эксплуатационные характеристики сухопутной подвижной службы</w:t>
      </w:r>
      <w:r w:rsidRPr="00A830B4">
        <w:rPr>
          <w:rFonts w:ascii="Times New Roman" w:hAnsi="Times New Roman" w:cs="Times New Roman"/>
          <w:lang w:val="ru-RU"/>
        </w:rPr>
        <w:t xml:space="preserve"> в диапазоне частот </w:t>
      </w:r>
      <w:r w:rsidRPr="00A830B4">
        <w:rPr>
          <w:rFonts w:ascii="Times New Roman" w:hAnsi="Times New Roman" w:cs="Times New Roman"/>
          <w:lang w:val="ru-RU" w:eastAsia="ja-JP"/>
        </w:rPr>
        <w:t>275–1000 ГГц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7A1345E1" w14:textId="77777777" w:rsidR="009046A6" w:rsidRPr="00A830B4" w:rsidRDefault="009046A6" w:rsidP="009046A6">
      <w:pPr>
        <w:pStyle w:val="Call"/>
        <w:rPr>
          <w:rFonts w:cs="Times New Roman"/>
        </w:rPr>
      </w:pPr>
      <w:r w:rsidRPr="00A830B4">
        <w:rPr>
          <w:rFonts w:cs="Times New Roman"/>
        </w:rPr>
        <w:lastRenderedPageBreak/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506CBC94" w14:textId="6644A7B8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характеристик, упомянутых в разделе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="008C4A0A" w:rsidRPr="00A830B4">
        <w:rPr>
          <w:rFonts w:ascii="Times New Roman" w:hAnsi="Times New Roman" w:cs="Times New Roman"/>
          <w:lang w:val="ru-RU"/>
        </w:rPr>
        <w:t>, а также соответствующих результатов исследований в рамках ВКР-19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768B4CB5" w14:textId="13107207" w:rsidR="009046A6" w:rsidRPr="00A830B4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результаты исследований в диапазоне частот 275–</w:t>
      </w:r>
      <w:r w:rsidRPr="00A830B4">
        <w:rPr>
          <w:rFonts w:ascii="Times New Roman" w:hAnsi="Times New Roman" w:cs="Times New Roman"/>
          <w:lang w:val="ru-RU" w:eastAsia="ja-JP"/>
        </w:rPr>
        <w:t>1000</w:t>
      </w:r>
      <w:r w:rsidRPr="00A830B4">
        <w:rPr>
          <w:rFonts w:ascii="Times New Roman" w:hAnsi="Times New Roman" w:cs="Times New Roman"/>
          <w:lang w:val="ru-RU"/>
        </w:rPr>
        <w:t xml:space="preserve"> ГГц следует довести до сведения других исследовательских комиссий</w:t>
      </w:r>
      <w:r w:rsidR="008C4A0A" w:rsidRPr="00A830B4">
        <w:rPr>
          <w:rFonts w:ascii="Times New Roman" w:hAnsi="Times New Roman" w:cs="Times New Roman"/>
          <w:lang w:val="ru-RU"/>
        </w:rPr>
        <w:t>, в частности 7-й Исследовательской комиссии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590ABEE1" w14:textId="77777777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0C4992C9" w14:textId="7253F770" w:rsidR="009046A6" w:rsidRPr="00A830B4" w:rsidRDefault="009046A6" w:rsidP="009046A6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исследования следует завершить к 2023 году.</w:t>
      </w:r>
    </w:p>
    <w:p w14:paraId="3A565B13" w14:textId="77777777" w:rsidR="009046A6" w:rsidRPr="00A830B4" w:rsidRDefault="009046A6" w:rsidP="009046A6">
      <w:pPr>
        <w:spacing w:before="360"/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Категория: S2</w:t>
      </w:r>
    </w:p>
    <w:p w14:paraId="63115921" w14:textId="40410E9C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673A41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243896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4B612" w14:textId="77777777" w:rsidR="00EB683A" w:rsidRDefault="00EB68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2979AB94" w:rsidR="0077384B" w:rsidRPr="00EB683A" w:rsidRDefault="0077384B" w:rsidP="00EB6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EB683A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11701B50" w:rsidR="00823FC6" w:rsidRDefault="00823FC6" w:rsidP="00823FC6">
          <w:pPr>
            <w:pStyle w:val="Header"/>
            <w:spacing w:before="120" w:line="360" w:lineRule="auto"/>
          </w:pPr>
          <w:bookmarkStart w:id="0" w:name="_GoBack"/>
          <w:bookmarkEnd w:id="0"/>
        </w:p>
      </w:tc>
      <w:tc>
        <w:tcPr>
          <w:tcW w:w="5131" w:type="dxa"/>
          <w:noWrap/>
        </w:tcPr>
        <w:p w14:paraId="36E6B77F" w14:textId="3BB81AD7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3896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3A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2251-9AB0-42B5-8C24-4D0C2C81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423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2019-12-04T13:52:00Z</dcterms:created>
  <dcterms:modified xsi:type="dcterms:W3CDTF">2019-12-04T13:53:00Z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