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BEE58" w14:textId="77777777" w:rsidR="007542B8" w:rsidRPr="00A70EDF" w:rsidRDefault="007542B8" w:rsidP="00D56BF9">
      <w:pPr>
        <w:pStyle w:val="QuestionNo"/>
        <w:spacing w:before="440"/>
        <w:jc w:val="center"/>
        <w:rPr>
          <w:lang w:val="fr-CH" w:eastAsia="zh-CN"/>
        </w:rPr>
      </w:pPr>
      <w:bookmarkStart w:id="0" w:name="drec" w:colFirst="0" w:colLast="0"/>
      <w:r>
        <w:rPr>
          <w:rFonts w:ascii="Times New Roman" w:hAnsi="Times New Roman" w:cs="Times New Roman"/>
          <w:b w:val="0"/>
          <w:caps/>
          <w:szCs w:val="20"/>
          <w:lang w:val="fr-CH" w:eastAsia="ja-JP"/>
        </w:rPr>
        <w:t>QUESTION uit-R 258/</w:t>
      </w:r>
      <w:r w:rsidRPr="008A1193">
        <w:rPr>
          <w:rFonts w:ascii="Times New Roman" w:hAnsi="Times New Roman" w:cs="Times New Roman"/>
          <w:b w:val="0"/>
          <w:caps/>
          <w:szCs w:val="20"/>
          <w:lang w:val="fr-CH" w:eastAsia="ja-JP"/>
        </w:rPr>
        <w:t>5</w:t>
      </w:r>
      <w:r w:rsidR="00521F01">
        <w:rPr>
          <w:rStyle w:val="FootnoteReference"/>
          <w:rFonts w:ascii="Times New Roman" w:hAnsi="Times New Roman" w:cs="Times New Roman"/>
          <w:b w:val="0"/>
          <w:caps/>
          <w:szCs w:val="20"/>
          <w:lang w:val="fr-CH" w:eastAsia="ja-JP"/>
        </w:rPr>
        <w:footnoteReference w:id="1"/>
      </w:r>
    </w:p>
    <w:p w14:paraId="7BC34D27" w14:textId="77777777" w:rsidR="007542B8" w:rsidRDefault="007542B8" w:rsidP="00D56BF9">
      <w:pPr>
        <w:pStyle w:val="Questiontitle"/>
        <w:spacing w:before="240"/>
        <w:rPr>
          <w:rFonts w:asciiTheme="majorBidi" w:hAnsiTheme="majorBidi" w:cstheme="majorBidi"/>
          <w:lang w:val="fr-CH"/>
        </w:rPr>
      </w:pPr>
      <w:bookmarkStart w:id="1" w:name="dtitle1" w:colFirst="0" w:colLast="0"/>
      <w:bookmarkEnd w:id="0"/>
      <w:r w:rsidRPr="008A1193">
        <w:rPr>
          <w:rFonts w:asciiTheme="majorBidi" w:hAnsiTheme="majorBidi" w:cstheme="majorBidi"/>
          <w:lang w:val="fr-CH"/>
        </w:rPr>
        <w:t xml:space="preserve">Principes techniques et opérationnels applicables aux stations de communication en ondes décamétriques utilisant la propagation </w:t>
      </w:r>
      <w:r w:rsidR="00726580">
        <w:rPr>
          <w:rFonts w:asciiTheme="majorBidi" w:hAnsiTheme="majorBidi" w:cstheme="majorBidi"/>
          <w:lang w:val="fr-CH"/>
        </w:rPr>
        <w:br/>
      </w:r>
      <w:r w:rsidRPr="008A1193">
        <w:rPr>
          <w:rFonts w:asciiTheme="majorBidi" w:hAnsiTheme="majorBidi" w:cstheme="majorBidi"/>
          <w:lang w:val="fr-CH"/>
        </w:rPr>
        <w:t xml:space="preserve">par l'onde ionosphérique pour améliorer l'environnement </w:t>
      </w:r>
      <w:r w:rsidR="00726580">
        <w:rPr>
          <w:rFonts w:asciiTheme="majorBidi" w:hAnsiTheme="majorBidi" w:cstheme="majorBidi"/>
          <w:lang w:val="fr-CH"/>
        </w:rPr>
        <w:br/>
      </w:r>
      <w:r w:rsidRPr="008A1193">
        <w:rPr>
          <w:rFonts w:asciiTheme="majorBidi" w:hAnsiTheme="majorBidi" w:cstheme="majorBidi"/>
          <w:lang w:val="fr-CH"/>
        </w:rPr>
        <w:t>de bruit artificiel en ondes décamétriques</w:t>
      </w:r>
      <w:r w:rsidRPr="00CE4C4F">
        <w:rPr>
          <w:rFonts w:asciiTheme="majorBidi" w:hAnsiTheme="majorBidi" w:cstheme="majorBidi"/>
          <w:position w:val="6"/>
          <w:sz w:val="18"/>
          <w:lang w:val="en-GB"/>
        </w:rPr>
        <w:footnoteReference w:id="2"/>
      </w:r>
    </w:p>
    <w:p w14:paraId="0E73D14D" w14:textId="77777777" w:rsidR="007542B8" w:rsidRPr="002174AF" w:rsidRDefault="007542B8" w:rsidP="00D56BF9">
      <w:pPr>
        <w:pStyle w:val="Questiondate"/>
        <w:rPr>
          <w:rFonts w:asciiTheme="majorBidi" w:hAnsiTheme="majorBidi" w:cstheme="majorBidi"/>
          <w:i w:val="0"/>
          <w:szCs w:val="24"/>
          <w:lang w:val="fr-CH"/>
        </w:rPr>
      </w:pPr>
      <w:bookmarkStart w:id="2" w:name="dbreak"/>
      <w:bookmarkEnd w:id="1"/>
      <w:bookmarkEnd w:id="2"/>
      <w:r w:rsidRPr="002174AF">
        <w:rPr>
          <w:rFonts w:asciiTheme="majorBidi" w:hAnsiTheme="majorBidi" w:cstheme="majorBidi"/>
          <w:i w:val="0"/>
          <w:szCs w:val="24"/>
          <w:lang w:val="fr-CH"/>
        </w:rPr>
        <w:t>(2015)</w:t>
      </w:r>
    </w:p>
    <w:p w14:paraId="0C313265" w14:textId="77777777" w:rsidR="007542B8" w:rsidRPr="008A1193" w:rsidRDefault="007542B8" w:rsidP="00D56BF9">
      <w:pPr>
        <w:pStyle w:val="Normalaftertitle"/>
        <w:spacing w:before="240"/>
        <w:rPr>
          <w:rFonts w:asciiTheme="majorBidi" w:hAnsiTheme="majorBidi" w:cstheme="majorBidi"/>
          <w:lang w:val="fr-CH"/>
        </w:rPr>
      </w:pPr>
      <w:r w:rsidRPr="008A1193">
        <w:rPr>
          <w:rFonts w:asciiTheme="majorBidi" w:hAnsiTheme="majorBidi" w:cstheme="majorBidi"/>
          <w:lang w:val="fr-CH"/>
        </w:rPr>
        <w:t>L'Assemblée des radiocommunications de l'UIT,</w:t>
      </w:r>
    </w:p>
    <w:p w14:paraId="566701BD" w14:textId="77777777" w:rsidR="007542B8" w:rsidRPr="00063F5D" w:rsidRDefault="007542B8" w:rsidP="00D56BF9">
      <w:pPr>
        <w:keepNext/>
        <w:keepLines/>
        <w:tabs>
          <w:tab w:val="clear" w:pos="794"/>
          <w:tab w:val="clear" w:pos="1191"/>
          <w:tab w:val="clear" w:pos="1588"/>
          <w:tab w:val="clear" w:pos="1985"/>
          <w:tab w:val="left" w:pos="1134"/>
          <w:tab w:val="left" w:pos="1871"/>
          <w:tab w:val="left" w:pos="2268"/>
        </w:tabs>
        <w:spacing w:before="80" w:line="240" w:lineRule="auto"/>
        <w:ind w:left="1134"/>
        <w:jc w:val="left"/>
        <w:rPr>
          <w:rFonts w:asciiTheme="majorBidi" w:hAnsiTheme="majorBidi" w:cstheme="majorBidi"/>
          <w:lang w:val="fr-CH"/>
        </w:rPr>
      </w:pPr>
      <w:proofErr w:type="gramStart"/>
      <w:r w:rsidRPr="007542B8">
        <w:rPr>
          <w:rFonts w:ascii="Times New Roman" w:hAnsi="Times New Roman" w:cs="Times New Roman"/>
          <w:i/>
          <w:szCs w:val="20"/>
          <w:lang w:val="fr-CH"/>
        </w:rPr>
        <w:t>considérant</w:t>
      </w:r>
      <w:proofErr w:type="gramEnd"/>
    </w:p>
    <w:p w14:paraId="48BAA094" w14:textId="77777777" w:rsidR="007542B8" w:rsidRPr="001E4DEF" w:rsidRDefault="007542B8" w:rsidP="00D56BF9">
      <w:pPr>
        <w:tabs>
          <w:tab w:val="clear" w:pos="794"/>
          <w:tab w:val="clear" w:pos="1191"/>
          <w:tab w:val="left" w:pos="1134"/>
        </w:tabs>
        <w:spacing w:before="80"/>
        <w:jc w:val="left"/>
        <w:rPr>
          <w:rFonts w:asciiTheme="majorBidi" w:hAnsiTheme="majorBidi" w:cstheme="majorBidi"/>
          <w:spacing w:val="-2"/>
          <w:lang w:val="fr-CH"/>
        </w:rPr>
      </w:pPr>
      <w:r w:rsidRPr="001E4DEF">
        <w:rPr>
          <w:rFonts w:asciiTheme="majorBidi" w:hAnsiTheme="majorBidi" w:cstheme="majorBidi"/>
          <w:i/>
          <w:spacing w:val="-2"/>
          <w:lang w:val="fr-CH"/>
        </w:rPr>
        <w:t>a)</w:t>
      </w:r>
      <w:r w:rsidRPr="001E4DEF">
        <w:rPr>
          <w:rFonts w:asciiTheme="majorBidi" w:hAnsiTheme="majorBidi" w:cstheme="majorBidi"/>
          <w:spacing w:val="-2"/>
          <w:lang w:val="fr-CH"/>
        </w:rPr>
        <w:tab/>
        <w:t xml:space="preserve">que les facteurs environnementaux qui ont une incidence sur les communications utilisant la propagation par l'onde ionosphérique et les caractéristiques des paramètres des canaux en ondes décamétriques, variables avec le temps, sont des aspects de la physique qui, pour l'essentiel, ne changent </w:t>
      </w:r>
      <w:proofErr w:type="gramStart"/>
      <w:r w:rsidRPr="001E4DEF">
        <w:rPr>
          <w:rFonts w:asciiTheme="majorBidi" w:hAnsiTheme="majorBidi" w:cstheme="majorBidi"/>
          <w:spacing w:val="-2"/>
          <w:lang w:val="fr-CH"/>
        </w:rPr>
        <w:t>pas;</w:t>
      </w:r>
      <w:proofErr w:type="gramEnd"/>
    </w:p>
    <w:p w14:paraId="3AAF1D57" w14:textId="77777777" w:rsidR="007542B8" w:rsidRPr="001E4DEF" w:rsidRDefault="007542B8" w:rsidP="00D56BF9">
      <w:pPr>
        <w:tabs>
          <w:tab w:val="clear" w:pos="794"/>
          <w:tab w:val="clear" w:pos="1191"/>
          <w:tab w:val="left" w:pos="1134"/>
        </w:tabs>
        <w:spacing w:before="80"/>
        <w:jc w:val="left"/>
        <w:rPr>
          <w:rFonts w:asciiTheme="majorBidi" w:hAnsiTheme="majorBidi" w:cstheme="majorBidi"/>
          <w:i/>
          <w:iCs/>
          <w:spacing w:val="-2"/>
          <w:lang w:val="fr-CH"/>
        </w:rPr>
      </w:pPr>
      <w:r w:rsidRPr="001E4DEF">
        <w:rPr>
          <w:rFonts w:asciiTheme="majorBidi" w:hAnsiTheme="majorBidi" w:cstheme="majorBidi"/>
          <w:i/>
          <w:iCs/>
          <w:spacing w:val="-2"/>
          <w:lang w:val="fr-CH"/>
        </w:rPr>
        <w:t>b)</w:t>
      </w:r>
      <w:r w:rsidRPr="001E4DEF">
        <w:rPr>
          <w:rFonts w:asciiTheme="majorBidi" w:hAnsiTheme="majorBidi" w:cstheme="majorBidi"/>
          <w:i/>
          <w:iCs/>
          <w:spacing w:val="-2"/>
          <w:lang w:val="fr-CH"/>
        </w:rPr>
        <w:tab/>
      </w:r>
      <w:r w:rsidRPr="001E4DEF">
        <w:rPr>
          <w:rFonts w:asciiTheme="majorBidi" w:hAnsiTheme="majorBidi" w:cstheme="majorBidi"/>
          <w:spacing w:val="-2"/>
          <w:lang w:val="fr-CH"/>
        </w:rPr>
        <w:t xml:space="preserve">que, compte tenu du caractère fixe des assignations de fréquence et des bandes de fréquences attribuées, l'absence de coopération et la concurrence concernant les fréquences et la puissance </w:t>
      </w:r>
      <w:r w:rsidRPr="001E4DEF">
        <w:rPr>
          <w:rFonts w:asciiTheme="majorBidi" w:hAnsiTheme="majorBidi" w:cstheme="majorBidi"/>
          <w:spacing w:val="-2"/>
          <w:lang w:val="fr-CH" w:eastAsia="zh-CN"/>
        </w:rPr>
        <w:t>utilisées</w:t>
      </w:r>
      <w:r w:rsidRPr="001E4DEF">
        <w:rPr>
          <w:rFonts w:asciiTheme="majorBidi" w:hAnsiTheme="majorBidi" w:cstheme="majorBidi"/>
          <w:spacing w:val="-2"/>
          <w:lang w:val="fr-CH"/>
        </w:rPr>
        <w:t xml:space="preserve"> dans les bandes utilisées en partage sont à l'origine d'un encombrement de la gamme des ondes décamétriques, de brouillages mutuels et d'une efficacité d'utilisation du spectre médiocre, autant de facteurs importants qui expliquent la dégradation de l'environnement en ondes </w:t>
      </w:r>
      <w:proofErr w:type="gramStart"/>
      <w:r w:rsidRPr="001E4DEF">
        <w:rPr>
          <w:rFonts w:asciiTheme="majorBidi" w:hAnsiTheme="majorBidi" w:cstheme="majorBidi"/>
          <w:spacing w:val="-2"/>
          <w:lang w:val="fr-CH"/>
        </w:rPr>
        <w:t>décamétriques;</w:t>
      </w:r>
      <w:proofErr w:type="gramEnd"/>
    </w:p>
    <w:p w14:paraId="6B0568B2" w14:textId="77777777" w:rsidR="007542B8" w:rsidRPr="001E4DEF" w:rsidRDefault="007542B8" w:rsidP="00D56BF9">
      <w:pPr>
        <w:tabs>
          <w:tab w:val="clear" w:pos="794"/>
          <w:tab w:val="clear" w:pos="1191"/>
          <w:tab w:val="left" w:pos="1134"/>
        </w:tabs>
        <w:spacing w:before="80"/>
        <w:jc w:val="left"/>
        <w:rPr>
          <w:rFonts w:asciiTheme="majorBidi" w:hAnsiTheme="majorBidi" w:cstheme="majorBidi"/>
          <w:i/>
          <w:iCs/>
          <w:spacing w:val="-2"/>
          <w:lang w:val="fr-CH" w:eastAsia="zh-CN"/>
        </w:rPr>
      </w:pPr>
      <w:r w:rsidRPr="001E4DEF">
        <w:rPr>
          <w:rFonts w:asciiTheme="majorBidi" w:hAnsiTheme="majorBidi" w:cstheme="majorBidi"/>
          <w:i/>
          <w:iCs/>
          <w:spacing w:val="-2"/>
          <w:lang w:val="fr-CH" w:eastAsia="zh-CN"/>
        </w:rPr>
        <w:t>c)</w:t>
      </w:r>
      <w:r w:rsidRPr="001E4DEF">
        <w:rPr>
          <w:rFonts w:asciiTheme="majorBidi" w:hAnsiTheme="majorBidi" w:cstheme="majorBidi"/>
          <w:spacing w:val="-2"/>
          <w:lang w:val="fr-CH" w:eastAsia="zh-CN"/>
        </w:rPr>
        <w:tab/>
        <w:t xml:space="preserve">que l'espacement géographique permet difficilement d'atténuer les brouillages mutuels en présence d'un phénomène de propagation par l'onde ionosphérique dans la bande des ondes décamétriques et que cela a une influence à l'échelle mondiale sur les communications en ondes </w:t>
      </w:r>
      <w:proofErr w:type="gramStart"/>
      <w:r w:rsidRPr="001E4DEF">
        <w:rPr>
          <w:rFonts w:asciiTheme="majorBidi" w:hAnsiTheme="majorBidi" w:cstheme="majorBidi"/>
          <w:spacing w:val="-2"/>
          <w:lang w:val="fr-CH" w:eastAsia="zh-CN"/>
        </w:rPr>
        <w:t>décamétriques</w:t>
      </w:r>
      <w:r w:rsidRPr="001E4DEF">
        <w:rPr>
          <w:rFonts w:asciiTheme="majorBidi" w:hAnsiTheme="majorBidi" w:cstheme="majorBidi"/>
          <w:spacing w:val="-2"/>
          <w:lang w:val="fr-CH"/>
        </w:rPr>
        <w:t>;</w:t>
      </w:r>
      <w:proofErr w:type="gramEnd"/>
    </w:p>
    <w:p w14:paraId="498E698D" w14:textId="77777777" w:rsidR="007542B8" w:rsidRPr="001E4DEF" w:rsidRDefault="007542B8" w:rsidP="00D56BF9">
      <w:pPr>
        <w:tabs>
          <w:tab w:val="clear" w:pos="794"/>
          <w:tab w:val="clear" w:pos="1191"/>
          <w:tab w:val="left" w:pos="1134"/>
        </w:tabs>
        <w:spacing w:before="80"/>
        <w:jc w:val="left"/>
        <w:rPr>
          <w:rFonts w:asciiTheme="majorBidi" w:hAnsiTheme="majorBidi" w:cstheme="majorBidi"/>
          <w:i/>
          <w:iCs/>
          <w:spacing w:val="-2"/>
          <w:lang w:val="fr-CH" w:eastAsia="zh-CN"/>
        </w:rPr>
      </w:pPr>
      <w:r w:rsidRPr="001E4DEF">
        <w:rPr>
          <w:rFonts w:asciiTheme="majorBidi" w:hAnsiTheme="majorBidi" w:cstheme="majorBidi"/>
          <w:i/>
          <w:iCs/>
          <w:spacing w:val="-2"/>
          <w:lang w:val="fr-CH" w:eastAsia="zh-CN"/>
        </w:rPr>
        <w:t>d)</w:t>
      </w:r>
      <w:r w:rsidRPr="001E4DEF">
        <w:rPr>
          <w:rFonts w:asciiTheme="majorBidi" w:hAnsiTheme="majorBidi" w:cstheme="majorBidi"/>
          <w:spacing w:val="-2"/>
          <w:lang w:val="fr-CH" w:eastAsia="zh-CN"/>
        </w:rPr>
        <w:tab/>
        <w:t xml:space="preserve">que, pour lutter contre les brouillages dans le canal, les utilisateurs augmentent souvent la puissance d'émission, ce qui a pour effet d'augmenter le bruit de fond dans la bande des ondes </w:t>
      </w:r>
      <w:proofErr w:type="gramStart"/>
      <w:r w:rsidRPr="001E4DEF">
        <w:rPr>
          <w:rFonts w:asciiTheme="majorBidi" w:hAnsiTheme="majorBidi" w:cstheme="majorBidi"/>
          <w:spacing w:val="-2"/>
          <w:lang w:val="fr-CH" w:eastAsia="zh-CN"/>
        </w:rPr>
        <w:t>décamétriques</w:t>
      </w:r>
      <w:r w:rsidRPr="001E4DEF">
        <w:rPr>
          <w:rFonts w:asciiTheme="majorBidi" w:hAnsiTheme="majorBidi" w:cstheme="majorBidi"/>
          <w:bCs/>
          <w:color w:val="000000"/>
          <w:spacing w:val="-2"/>
          <w:lang w:val="fr-CH" w:eastAsia="zh-CN"/>
        </w:rPr>
        <w:t>;</w:t>
      </w:r>
      <w:proofErr w:type="gramEnd"/>
    </w:p>
    <w:p w14:paraId="77742DD8" w14:textId="77777777" w:rsidR="007542B8" w:rsidRPr="001E4DEF" w:rsidRDefault="007542B8" w:rsidP="00D56BF9">
      <w:pPr>
        <w:tabs>
          <w:tab w:val="clear" w:pos="794"/>
          <w:tab w:val="clear" w:pos="1191"/>
          <w:tab w:val="left" w:pos="1134"/>
        </w:tabs>
        <w:spacing w:before="80"/>
        <w:jc w:val="left"/>
        <w:rPr>
          <w:rFonts w:asciiTheme="majorBidi" w:hAnsiTheme="majorBidi" w:cstheme="majorBidi"/>
          <w:i/>
          <w:iCs/>
          <w:spacing w:val="-2"/>
          <w:lang w:val="fr-CH" w:eastAsia="zh-CN"/>
        </w:rPr>
      </w:pPr>
      <w:r w:rsidRPr="001E4DEF">
        <w:rPr>
          <w:rFonts w:asciiTheme="majorBidi" w:hAnsiTheme="majorBidi" w:cstheme="majorBidi"/>
          <w:i/>
          <w:iCs/>
          <w:spacing w:val="-2"/>
          <w:lang w:val="fr-CH" w:eastAsia="zh-CN"/>
        </w:rPr>
        <w:t>e)</w:t>
      </w:r>
      <w:r w:rsidRPr="001E4DEF">
        <w:rPr>
          <w:rFonts w:asciiTheme="majorBidi" w:hAnsiTheme="majorBidi" w:cstheme="majorBidi"/>
          <w:spacing w:val="-2"/>
          <w:lang w:val="fr-CH" w:eastAsia="zh-CN"/>
        </w:rPr>
        <w:tab/>
        <w:t xml:space="preserve">que les ressources de fréquences dans la bande des ondes décamétriques sont limitées alors que les applications en ondes décamétriques sont de plus en plus nombreuses et que le nombre d'utilisateurs bénéficiant d'une licence augmente au fil des </w:t>
      </w:r>
      <w:proofErr w:type="gramStart"/>
      <w:r w:rsidRPr="001E4DEF">
        <w:rPr>
          <w:rFonts w:asciiTheme="majorBidi" w:hAnsiTheme="majorBidi" w:cstheme="majorBidi"/>
          <w:spacing w:val="-2"/>
          <w:lang w:val="fr-CH" w:eastAsia="zh-CN"/>
        </w:rPr>
        <w:t>années;</w:t>
      </w:r>
      <w:proofErr w:type="gramEnd"/>
    </w:p>
    <w:p w14:paraId="3F0FBFB0" w14:textId="77777777" w:rsidR="007542B8" w:rsidRPr="001E4DEF" w:rsidRDefault="007542B8" w:rsidP="00D56BF9">
      <w:pPr>
        <w:tabs>
          <w:tab w:val="clear" w:pos="794"/>
          <w:tab w:val="clear" w:pos="1191"/>
          <w:tab w:val="left" w:pos="1134"/>
        </w:tabs>
        <w:spacing w:before="80"/>
        <w:jc w:val="left"/>
        <w:rPr>
          <w:rFonts w:asciiTheme="majorBidi" w:hAnsiTheme="majorBidi" w:cstheme="majorBidi"/>
          <w:i/>
          <w:iCs/>
          <w:spacing w:val="-2"/>
          <w:lang w:val="fr-CH" w:eastAsia="zh-CN"/>
        </w:rPr>
      </w:pPr>
      <w:r w:rsidRPr="001E4DEF">
        <w:rPr>
          <w:rFonts w:asciiTheme="majorBidi" w:hAnsiTheme="majorBidi" w:cstheme="majorBidi"/>
          <w:i/>
          <w:iCs/>
          <w:spacing w:val="-2"/>
          <w:lang w:val="fr-CH" w:eastAsia="zh-CN"/>
        </w:rPr>
        <w:t>f</w:t>
      </w:r>
      <w:r w:rsidRPr="001E4DEF">
        <w:rPr>
          <w:rFonts w:asciiTheme="majorBidi" w:hAnsiTheme="majorBidi" w:cstheme="majorBidi"/>
          <w:i/>
          <w:iCs/>
          <w:spacing w:val="-2"/>
          <w:lang w:val="fr-CH"/>
        </w:rPr>
        <w:t>)</w:t>
      </w:r>
      <w:r w:rsidRPr="001E4DEF">
        <w:rPr>
          <w:rFonts w:asciiTheme="majorBidi" w:hAnsiTheme="majorBidi" w:cstheme="majorBidi"/>
          <w:spacing w:val="-2"/>
          <w:lang w:val="fr-CH"/>
        </w:rPr>
        <w:tab/>
        <w:t xml:space="preserve">que la plupart des technologies de communication en ondes décamétriques existantes et la nouvelle </w:t>
      </w:r>
      <w:r w:rsidRPr="001E4DEF">
        <w:rPr>
          <w:rFonts w:asciiTheme="majorBidi" w:hAnsiTheme="majorBidi" w:cstheme="majorBidi"/>
          <w:spacing w:val="-2"/>
          <w:lang w:val="fr-CH" w:eastAsia="zh-CN"/>
        </w:rPr>
        <w:t>technologie</w:t>
      </w:r>
      <w:r w:rsidRPr="001E4DEF">
        <w:rPr>
          <w:rFonts w:asciiTheme="majorBidi" w:hAnsiTheme="majorBidi" w:cstheme="majorBidi"/>
          <w:spacing w:val="-2"/>
          <w:lang w:val="fr-CH"/>
        </w:rPr>
        <w:t xml:space="preserve"> des systèmes de radiocommunication cognitifs ne peuvent pas à elles seules apporter une solution acceptable au problème de la dégradation de l'environnement en ondes </w:t>
      </w:r>
      <w:proofErr w:type="gramStart"/>
      <w:r w:rsidRPr="001E4DEF">
        <w:rPr>
          <w:rFonts w:asciiTheme="majorBidi" w:hAnsiTheme="majorBidi" w:cstheme="majorBidi"/>
          <w:spacing w:val="-2"/>
          <w:lang w:val="fr-CH"/>
        </w:rPr>
        <w:t>décamétriques</w:t>
      </w:r>
      <w:r w:rsidRPr="001E4DEF">
        <w:rPr>
          <w:rFonts w:asciiTheme="majorBidi" w:hAnsiTheme="majorBidi" w:cstheme="majorBidi"/>
          <w:spacing w:val="-2"/>
          <w:lang w:val="fr-CH" w:eastAsia="zh-CN"/>
        </w:rPr>
        <w:t>;</w:t>
      </w:r>
      <w:proofErr w:type="gramEnd"/>
    </w:p>
    <w:p w14:paraId="5A39A578" w14:textId="77777777" w:rsidR="007542B8" w:rsidRPr="001E4DEF" w:rsidRDefault="007542B8" w:rsidP="00D56BF9">
      <w:pPr>
        <w:tabs>
          <w:tab w:val="clear" w:pos="794"/>
          <w:tab w:val="clear" w:pos="1191"/>
          <w:tab w:val="left" w:pos="1134"/>
        </w:tabs>
        <w:spacing w:before="80"/>
        <w:jc w:val="left"/>
        <w:rPr>
          <w:rFonts w:asciiTheme="majorBidi" w:hAnsiTheme="majorBidi" w:cstheme="majorBidi"/>
          <w:spacing w:val="-2"/>
          <w:lang w:val="fr-CH"/>
        </w:rPr>
      </w:pPr>
      <w:r w:rsidRPr="001E4DEF">
        <w:rPr>
          <w:rFonts w:asciiTheme="majorBidi" w:hAnsiTheme="majorBidi" w:cstheme="majorBidi"/>
          <w:i/>
          <w:iCs/>
          <w:spacing w:val="-2"/>
          <w:lang w:val="fr-CH" w:eastAsia="zh-CN"/>
        </w:rPr>
        <w:t>g</w:t>
      </w:r>
      <w:r w:rsidRPr="001E4DEF">
        <w:rPr>
          <w:rFonts w:asciiTheme="majorBidi" w:hAnsiTheme="majorBidi" w:cstheme="majorBidi"/>
          <w:i/>
          <w:iCs/>
          <w:spacing w:val="-2"/>
          <w:lang w:val="fr-CH"/>
        </w:rPr>
        <w:t>)</w:t>
      </w:r>
      <w:r w:rsidRPr="001E4DEF">
        <w:rPr>
          <w:rFonts w:asciiTheme="majorBidi" w:hAnsiTheme="majorBidi" w:cstheme="majorBidi"/>
          <w:spacing w:val="-2"/>
          <w:lang w:val="fr-CH"/>
        </w:rPr>
        <w:tab/>
      </w:r>
      <w:r w:rsidRPr="001E4DEF">
        <w:rPr>
          <w:rFonts w:asciiTheme="majorBidi" w:hAnsiTheme="majorBidi" w:cstheme="majorBidi"/>
          <w:spacing w:val="-2"/>
          <w:lang w:val="fr-CH" w:eastAsia="zh-CN"/>
        </w:rPr>
        <w:t>qu'il</w:t>
      </w:r>
      <w:r w:rsidRPr="001E4DEF">
        <w:rPr>
          <w:rFonts w:asciiTheme="majorBidi" w:hAnsiTheme="majorBidi" w:cstheme="majorBidi"/>
          <w:spacing w:val="-2"/>
          <w:lang w:val="fr-CH"/>
        </w:rPr>
        <w:t xml:space="preserve"> est nécessaire d'élaborer des principes qui permettraient de parvenir à une utilisation globalement plus efficace du spectre dans la bande des ondes décamétriques et, dans cette optique, d'appliquer des principes d'autogestion, par exemple la limitation au strict minimum de la puissance d'émission, l'utilisation de techniques adaptatives pour le choix des fréquences et l'utilisation de modes de transmission plus efficace (par exemple, numérique),</w:t>
      </w:r>
    </w:p>
    <w:p w14:paraId="708DC0F6" w14:textId="77777777" w:rsidR="007542B8" w:rsidRPr="008A1193" w:rsidRDefault="007542B8" w:rsidP="00D56BF9">
      <w:pPr>
        <w:keepNext/>
        <w:keepLines/>
        <w:tabs>
          <w:tab w:val="clear" w:pos="794"/>
          <w:tab w:val="clear" w:pos="1191"/>
          <w:tab w:val="clear" w:pos="1588"/>
          <w:tab w:val="clear" w:pos="1985"/>
          <w:tab w:val="left" w:pos="1134"/>
          <w:tab w:val="left" w:pos="1871"/>
          <w:tab w:val="left" w:pos="2268"/>
        </w:tabs>
        <w:spacing w:before="80" w:line="240" w:lineRule="auto"/>
        <w:ind w:left="1134"/>
        <w:jc w:val="left"/>
        <w:rPr>
          <w:rFonts w:asciiTheme="majorBidi" w:hAnsiTheme="majorBidi" w:cstheme="majorBidi"/>
          <w:sz w:val="21"/>
          <w:szCs w:val="21"/>
          <w:lang w:val="fr-CH" w:eastAsia="zh-CN"/>
        </w:rPr>
      </w:pPr>
      <w:proofErr w:type="gramStart"/>
      <w:r w:rsidRPr="007542B8">
        <w:rPr>
          <w:rFonts w:ascii="Times New Roman" w:hAnsi="Times New Roman" w:cs="Times New Roman"/>
          <w:i/>
          <w:szCs w:val="20"/>
          <w:lang w:val="fr-CH"/>
        </w:rPr>
        <w:lastRenderedPageBreak/>
        <w:t>reconnaissant</w:t>
      </w:r>
      <w:proofErr w:type="gramEnd"/>
    </w:p>
    <w:p w14:paraId="09308B71" w14:textId="77777777" w:rsidR="007542B8" w:rsidRPr="001E4DEF" w:rsidRDefault="007542B8" w:rsidP="00D56BF9">
      <w:pPr>
        <w:tabs>
          <w:tab w:val="clear" w:pos="794"/>
          <w:tab w:val="clear" w:pos="1191"/>
          <w:tab w:val="left" w:pos="1134"/>
        </w:tabs>
        <w:spacing w:before="80"/>
        <w:jc w:val="left"/>
        <w:rPr>
          <w:rFonts w:asciiTheme="majorBidi" w:hAnsiTheme="majorBidi" w:cstheme="majorBidi"/>
          <w:i/>
          <w:iCs/>
          <w:spacing w:val="-2"/>
          <w:lang w:val="fr-CH" w:eastAsia="zh-CN"/>
        </w:rPr>
      </w:pPr>
      <w:r w:rsidRPr="001E4DEF">
        <w:rPr>
          <w:rFonts w:asciiTheme="majorBidi" w:hAnsiTheme="majorBidi" w:cstheme="majorBidi"/>
          <w:i/>
          <w:iCs/>
          <w:spacing w:val="-2"/>
          <w:lang w:val="fr-CH" w:eastAsia="zh-CN"/>
        </w:rPr>
        <w:t>a)</w:t>
      </w:r>
      <w:r w:rsidRPr="001E4DEF">
        <w:rPr>
          <w:rFonts w:asciiTheme="majorBidi" w:hAnsiTheme="majorBidi" w:cstheme="majorBidi"/>
          <w:i/>
          <w:iCs/>
          <w:spacing w:val="-2"/>
          <w:lang w:val="fr-CH" w:eastAsia="zh-CN"/>
        </w:rPr>
        <w:tab/>
      </w:r>
      <w:r w:rsidRPr="001E4DEF">
        <w:rPr>
          <w:rFonts w:asciiTheme="majorBidi" w:hAnsiTheme="majorBidi" w:cstheme="majorBidi"/>
          <w:spacing w:val="-2"/>
          <w:lang w:val="fr-CH" w:eastAsia="zh-CN"/>
        </w:rPr>
        <w:t xml:space="preserve">que la Résolution </w:t>
      </w:r>
      <w:r w:rsidRPr="001E4DEF">
        <w:rPr>
          <w:rFonts w:asciiTheme="majorBidi" w:hAnsiTheme="majorBidi" w:cstheme="majorBidi"/>
          <w:b/>
          <w:bCs/>
          <w:spacing w:val="-2"/>
          <w:lang w:val="fr-CH"/>
        </w:rPr>
        <w:t>729</w:t>
      </w:r>
      <w:r w:rsidRPr="001E4DEF">
        <w:rPr>
          <w:rFonts w:asciiTheme="majorBidi" w:hAnsiTheme="majorBidi" w:cstheme="majorBidi"/>
          <w:spacing w:val="-2"/>
          <w:lang w:val="fr-CH"/>
        </w:rPr>
        <w:t xml:space="preserve"> </w:t>
      </w:r>
      <w:r w:rsidRPr="001E4DEF">
        <w:rPr>
          <w:rFonts w:asciiTheme="majorBidi" w:hAnsiTheme="majorBidi" w:cstheme="majorBidi"/>
          <w:b/>
          <w:bCs/>
          <w:spacing w:val="-2"/>
          <w:lang w:val="fr-CH"/>
        </w:rPr>
        <w:t>(Rév.CMR-07)</w:t>
      </w:r>
      <w:r w:rsidRPr="001E4DEF">
        <w:rPr>
          <w:rFonts w:asciiTheme="majorBidi" w:hAnsiTheme="majorBidi" w:cstheme="majorBidi"/>
          <w:spacing w:val="-2"/>
          <w:lang w:val="fr-CH"/>
        </w:rPr>
        <w:t xml:space="preserve"> précise l'utilisation des systèmes agiles en fréquences dans les bandes d'ondes hectométriques et </w:t>
      </w:r>
      <w:proofErr w:type="gramStart"/>
      <w:r w:rsidRPr="001E4DEF">
        <w:rPr>
          <w:rFonts w:asciiTheme="majorBidi" w:hAnsiTheme="majorBidi" w:cstheme="majorBidi"/>
          <w:spacing w:val="-2"/>
          <w:lang w:val="fr-CH"/>
        </w:rPr>
        <w:t>décamétriques</w:t>
      </w:r>
      <w:r w:rsidRPr="001E4DEF">
        <w:rPr>
          <w:rFonts w:asciiTheme="majorBidi" w:hAnsiTheme="majorBidi" w:cstheme="majorBidi"/>
          <w:spacing w:val="-2"/>
          <w:lang w:val="fr-CH" w:eastAsia="zh-CN"/>
        </w:rPr>
        <w:t>;</w:t>
      </w:r>
      <w:proofErr w:type="gramEnd"/>
    </w:p>
    <w:p w14:paraId="26621B16" w14:textId="77777777" w:rsidR="007542B8" w:rsidRPr="001E4DEF" w:rsidRDefault="007542B8" w:rsidP="00D56BF9">
      <w:pPr>
        <w:tabs>
          <w:tab w:val="clear" w:pos="794"/>
          <w:tab w:val="clear" w:pos="1191"/>
          <w:tab w:val="left" w:pos="1134"/>
        </w:tabs>
        <w:spacing w:before="80"/>
        <w:jc w:val="left"/>
        <w:rPr>
          <w:rFonts w:asciiTheme="majorBidi" w:hAnsiTheme="majorBidi" w:cstheme="majorBidi"/>
          <w:i/>
          <w:iCs/>
          <w:spacing w:val="-2"/>
          <w:lang w:val="fr-CH" w:eastAsia="zh-CN"/>
        </w:rPr>
      </w:pPr>
      <w:r w:rsidRPr="001E4DEF">
        <w:rPr>
          <w:rFonts w:asciiTheme="majorBidi" w:hAnsiTheme="majorBidi" w:cstheme="majorBidi"/>
          <w:i/>
          <w:iCs/>
          <w:spacing w:val="-2"/>
          <w:lang w:val="fr-CH" w:eastAsia="zh-CN"/>
        </w:rPr>
        <w:t>b)</w:t>
      </w:r>
      <w:r w:rsidRPr="001E4DEF">
        <w:rPr>
          <w:rFonts w:asciiTheme="majorBidi" w:hAnsiTheme="majorBidi" w:cstheme="majorBidi"/>
          <w:i/>
          <w:iCs/>
          <w:spacing w:val="-2"/>
          <w:lang w:val="fr-CH" w:eastAsia="zh-CN"/>
        </w:rPr>
        <w:tab/>
      </w:r>
      <w:r w:rsidRPr="001E4DEF">
        <w:rPr>
          <w:rFonts w:asciiTheme="majorBidi" w:hAnsiTheme="majorBidi" w:cstheme="majorBidi"/>
          <w:spacing w:val="-2"/>
          <w:lang w:val="fr-CH" w:eastAsia="zh-CN"/>
        </w:rPr>
        <w:t>que l'</w:t>
      </w:r>
      <w:r w:rsidRPr="001E4DEF">
        <w:rPr>
          <w:rFonts w:asciiTheme="majorBidi" w:hAnsiTheme="majorBidi" w:cstheme="majorBidi"/>
          <w:spacing w:val="-2"/>
          <w:lang w:val="fr-CH"/>
        </w:rPr>
        <w:t xml:space="preserve">Article </w:t>
      </w:r>
      <w:r w:rsidRPr="001E4DEF">
        <w:rPr>
          <w:rFonts w:asciiTheme="majorBidi" w:hAnsiTheme="majorBidi" w:cstheme="majorBidi"/>
          <w:b/>
          <w:bCs/>
          <w:spacing w:val="-2"/>
          <w:lang w:val="fr-CH"/>
        </w:rPr>
        <w:t>12</w:t>
      </w:r>
      <w:r w:rsidRPr="001E4DEF">
        <w:rPr>
          <w:rFonts w:asciiTheme="majorBidi" w:hAnsiTheme="majorBidi" w:cstheme="majorBidi"/>
          <w:spacing w:val="-2"/>
          <w:lang w:val="fr-CH"/>
        </w:rPr>
        <w:t xml:space="preserve"> définit un principe d'utilisation et une procédure de coordination pour la radiodiffusion en ondes décamétriques et que la Recommandation </w:t>
      </w:r>
      <w:r w:rsidRPr="001E4DEF">
        <w:rPr>
          <w:rFonts w:asciiTheme="majorBidi" w:hAnsiTheme="majorBidi" w:cstheme="majorBidi"/>
          <w:b/>
          <w:bCs/>
          <w:spacing w:val="-2"/>
          <w:lang w:val="fr-CH"/>
        </w:rPr>
        <w:t>522</w:t>
      </w:r>
      <w:r w:rsidRPr="001E4DEF">
        <w:rPr>
          <w:rFonts w:asciiTheme="majorBidi" w:hAnsiTheme="majorBidi" w:cstheme="majorBidi"/>
          <w:spacing w:val="-2"/>
          <w:lang w:val="fr-CH"/>
        </w:rPr>
        <w:t xml:space="preserve"> </w:t>
      </w:r>
      <w:r w:rsidRPr="001E4DEF">
        <w:rPr>
          <w:rFonts w:asciiTheme="majorBidi" w:hAnsiTheme="majorBidi" w:cstheme="majorBidi"/>
          <w:b/>
          <w:bCs/>
          <w:spacing w:val="-2"/>
          <w:lang w:val="fr-CH"/>
        </w:rPr>
        <w:t>(CMR-97)</w:t>
      </w:r>
      <w:r w:rsidRPr="001E4DEF">
        <w:rPr>
          <w:rFonts w:asciiTheme="majorBidi" w:hAnsiTheme="majorBidi" w:cstheme="majorBidi"/>
          <w:spacing w:val="-2"/>
          <w:lang w:val="fr-CH"/>
        </w:rPr>
        <w:t xml:space="preserve"> précise la coordination des horaires de radiodiffusion en ondes </w:t>
      </w:r>
      <w:proofErr w:type="gramStart"/>
      <w:r w:rsidRPr="001E4DEF">
        <w:rPr>
          <w:rFonts w:asciiTheme="majorBidi" w:hAnsiTheme="majorBidi" w:cstheme="majorBidi"/>
          <w:spacing w:val="-2"/>
          <w:lang w:val="fr-CH"/>
        </w:rPr>
        <w:t>décamétriques</w:t>
      </w:r>
      <w:r w:rsidRPr="001E4DEF">
        <w:rPr>
          <w:rFonts w:asciiTheme="majorBidi" w:hAnsiTheme="majorBidi" w:cstheme="majorBidi"/>
          <w:spacing w:val="-2"/>
          <w:lang w:val="fr-CH" w:eastAsia="zh-CN"/>
        </w:rPr>
        <w:t>;</w:t>
      </w:r>
      <w:proofErr w:type="gramEnd"/>
    </w:p>
    <w:p w14:paraId="1CB5D4D7" w14:textId="77777777" w:rsidR="007542B8" w:rsidRPr="001E4DEF" w:rsidRDefault="007542B8" w:rsidP="00D56BF9">
      <w:pPr>
        <w:tabs>
          <w:tab w:val="clear" w:pos="794"/>
          <w:tab w:val="clear" w:pos="1191"/>
          <w:tab w:val="left" w:pos="1134"/>
        </w:tabs>
        <w:spacing w:before="80" w:line="240" w:lineRule="exact"/>
        <w:jc w:val="left"/>
        <w:rPr>
          <w:rFonts w:asciiTheme="majorBidi" w:hAnsiTheme="majorBidi" w:cstheme="majorBidi"/>
          <w:i/>
          <w:iCs/>
          <w:spacing w:val="-2"/>
          <w:lang w:val="fr-CH" w:eastAsia="zh-CN"/>
        </w:rPr>
      </w:pPr>
      <w:r w:rsidRPr="001E4DEF">
        <w:rPr>
          <w:rFonts w:asciiTheme="majorBidi" w:hAnsiTheme="majorBidi" w:cstheme="majorBidi"/>
          <w:i/>
          <w:iCs/>
          <w:spacing w:val="-2"/>
          <w:lang w:val="fr-CH" w:eastAsia="zh-CN"/>
        </w:rPr>
        <w:t>c)</w:t>
      </w:r>
      <w:r w:rsidRPr="001E4DEF">
        <w:rPr>
          <w:rFonts w:asciiTheme="majorBidi" w:hAnsiTheme="majorBidi" w:cstheme="majorBidi"/>
          <w:i/>
          <w:iCs/>
          <w:spacing w:val="-2"/>
          <w:lang w:val="fr-CH" w:eastAsia="zh-CN"/>
        </w:rPr>
        <w:tab/>
      </w:r>
      <w:r w:rsidRPr="001E4DEF">
        <w:rPr>
          <w:rFonts w:asciiTheme="majorBidi" w:hAnsiTheme="majorBidi" w:cstheme="majorBidi"/>
          <w:spacing w:val="-2"/>
          <w:lang w:val="fr-CH" w:eastAsia="zh-CN"/>
        </w:rPr>
        <w:t xml:space="preserve">que les numéros </w:t>
      </w:r>
      <w:r w:rsidRPr="001E4DEF">
        <w:rPr>
          <w:rFonts w:asciiTheme="majorBidi" w:hAnsiTheme="majorBidi" w:cstheme="majorBidi"/>
          <w:b/>
          <w:bCs/>
          <w:spacing w:val="-2"/>
          <w:lang w:val="fr-CH" w:eastAsia="zh-CN"/>
        </w:rPr>
        <w:t>5.</w:t>
      </w:r>
      <w:r w:rsidRPr="001E4DEF">
        <w:rPr>
          <w:rFonts w:asciiTheme="majorBidi" w:hAnsiTheme="majorBidi" w:cstheme="majorBidi"/>
          <w:b/>
          <w:bCs/>
          <w:spacing w:val="-2"/>
          <w:lang w:val="fr-CH"/>
        </w:rPr>
        <w:t>143</w:t>
      </w:r>
      <w:r w:rsidRPr="001E4DEF">
        <w:rPr>
          <w:rFonts w:asciiTheme="majorBidi" w:hAnsiTheme="majorBidi" w:cstheme="majorBidi"/>
          <w:spacing w:val="-2"/>
          <w:lang w:val="fr-CH" w:eastAsia="zh-CN"/>
        </w:rPr>
        <w:t xml:space="preserve">, </w:t>
      </w:r>
      <w:r w:rsidRPr="001E4DEF">
        <w:rPr>
          <w:rFonts w:asciiTheme="majorBidi" w:hAnsiTheme="majorBidi" w:cstheme="majorBidi"/>
          <w:b/>
          <w:bCs/>
          <w:spacing w:val="-2"/>
          <w:lang w:val="fr-CH" w:eastAsia="zh-CN"/>
        </w:rPr>
        <w:t>5.143A</w:t>
      </w:r>
      <w:r w:rsidRPr="001E4DEF">
        <w:rPr>
          <w:rFonts w:asciiTheme="majorBidi" w:hAnsiTheme="majorBidi" w:cstheme="majorBidi"/>
          <w:spacing w:val="-2"/>
          <w:lang w:val="fr-CH" w:eastAsia="zh-CN"/>
        </w:rPr>
        <w:t xml:space="preserve">, </w:t>
      </w:r>
      <w:r w:rsidRPr="001E4DEF">
        <w:rPr>
          <w:rFonts w:asciiTheme="majorBidi" w:hAnsiTheme="majorBidi" w:cstheme="majorBidi"/>
          <w:b/>
          <w:bCs/>
          <w:spacing w:val="-2"/>
          <w:lang w:val="fr-CH" w:eastAsia="zh-CN"/>
        </w:rPr>
        <w:t>5.143B</w:t>
      </w:r>
      <w:r w:rsidRPr="001E4DEF">
        <w:rPr>
          <w:rFonts w:asciiTheme="majorBidi" w:hAnsiTheme="majorBidi" w:cstheme="majorBidi"/>
          <w:spacing w:val="-2"/>
          <w:lang w:val="fr-CH" w:eastAsia="zh-CN"/>
        </w:rPr>
        <w:t xml:space="preserve"> et </w:t>
      </w:r>
      <w:r w:rsidRPr="001E4DEF">
        <w:rPr>
          <w:rFonts w:asciiTheme="majorBidi" w:hAnsiTheme="majorBidi" w:cstheme="majorBidi"/>
          <w:b/>
          <w:bCs/>
          <w:spacing w:val="-2"/>
          <w:lang w:val="fr-CH" w:eastAsia="zh-CN"/>
        </w:rPr>
        <w:t>5.152</w:t>
      </w:r>
      <w:r w:rsidRPr="001E4DEF">
        <w:rPr>
          <w:rFonts w:asciiTheme="majorBidi" w:hAnsiTheme="majorBidi" w:cstheme="majorBidi"/>
          <w:spacing w:val="-2"/>
          <w:lang w:val="fr-CH" w:eastAsia="zh-CN"/>
        </w:rPr>
        <w:t xml:space="preserve"> du RR fixent une limite de puissance à l'émission pour les systèmes du service fixe exploités dans des bandes de fréquences utilisées en partage avec le service de radiodiffusion ou le service d'amateur,</w:t>
      </w:r>
    </w:p>
    <w:p w14:paraId="06B2F847" w14:textId="77777777" w:rsidR="007542B8" w:rsidRPr="008A1193" w:rsidRDefault="007542B8" w:rsidP="00D56BF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sz w:val="21"/>
          <w:szCs w:val="21"/>
          <w:lang w:val="fr-CH" w:eastAsia="zh-CN"/>
        </w:rPr>
      </w:pPr>
      <w:proofErr w:type="gramStart"/>
      <w:r w:rsidRPr="007542B8">
        <w:rPr>
          <w:rFonts w:ascii="Times New Roman" w:hAnsi="Times New Roman" w:cs="Times New Roman"/>
          <w:i/>
          <w:szCs w:val="20"/>
          <w:lang w:val="fr-CH"/>
        </w:rPr>
        <w:t>notant</w:t>
      </w:r>
      <w:proofErr w:type="gramEnd"/>
    </w:p>
    <w:p w14:paraId="1AEB69CD" w14:textId="77777777" w:rsidR="007542B8" w:rsidRPr="008A1193" w:rsidRDefault="007542B8" w:rsidP="00D56BF9">
      <w:pPr>
        <w:tabs>
          <w:tab w:val="clear" w:pos="794"/>
          <w:tab w:val="clear" w:pos="1191"/>
          <w:tab w:val="left" w:pos="1134"/>
        </w:tabs>
        <w:spacing w:before="120"/>
        <w:jc w:val="left"/>
        <w:rPr>
          <w:rFonts w:asciiTheme="majorBidi" w:hAnsiTheme="majorBidi" w:cstheme="majorBidi"/>
          <w:i/>
          <w:iCs/>
          <w:lang w:val="fr-CH" w:eastAsia="zh-CN"/>
        </w:rPr>
      </w:pPr>
      <w:r w:rsidRPr="008A1193">
        <w:rPr>
          <w:rFonts w:asciiTheme="majorBidi" w:hAnsiTheme="majorBidi" w:cstheme="majorBidi"/>
          <w:i/>
          <w:iCs/>
          <w:lang w:val="fr-CH" w:eastAsia="zh-CN"/>
        </w:rPr>
        <w:t>a)</w:t>
      </w:r>
      <w:r w:rsidRPr="008A1193">
        <w:rPr>
          <w:rFonts w:asciiTheme="majorBidi" w:hAnsiTheme="majorBidi" w:cstheme="majorBidi"/>
          <w:i/>
          <w:iCs/>
          <w:lang w:val="fr-CH" w:eastAsia="zh-CN"/>
        </w:rPr>
        <w:tab/>
      </w:r>
      <w:r w:rsidRPr="008A1193">
        <w:rPr>
          <w:rFonts w:asciiTheme="majorBidi" w:hAnsiTheme="majorBidi" w:cstheme="majorBidi"/>
          <w:lang w:val="fr-CH" w:eastAsia="zh-CN"/>
        </w:rPr>
        <w:t xml:space="preserve">que la Recommandation UIT-R F.1611 fournit des indications sur la planification et l'exploitation des systèmes adaptatifs en ondes décamétriques utilisant des méthodes de prévision et traite dans le même temps de la planification des fréquences, du bilan de puissance, </w:t>
      </w:r>
      <w:proofErr w:type="gramStart"/>
      <w:r w:rsidRPr="008A1193">
        <w:rPr>
          <w:rFonts w:asciiTheme="majorBidi" w:hAnsiTheme="majorBidi" w:cstheme="majorBidi"/>
          <w:lang w:val="fr-CH" w:eastAsia="zh-CN"/>
        </w:rPr>
        <w:t>etc.;</w:t>
      </w:r>
      <w:proofErr w:type="gramEnd"/>
    </w:p>
    <w:p w14:paraId="5446A52E" w14:textId="77777777" w:rsidR="007542B8" w:rsidRPr="008A1193" w:rsidRDefault="007542B8" w:rsidP="00D56BF9">
      <w:pPr>
        <w:tabs>
          <w:tab w:val="clear" w:pos="794"/>
          <w:tab w:val="clear" w:pos="1191"/>
          <w:tab w:val="left" w:pos="1134"/>
        </w:tabs>
        <w:spacing w:before="120"/>
        <w:jc w:val="left"/>
        <w:rPr>
          <w:rFonts w:asciiTheme="majorBidi" w:hAnsiTheme="majorBidi" w:cstheme="majorBidi"/>
          <w:i/>
          <w:iCs/>
          <w:lang w:val="fr-CH" w:eastAsia="zh-CN"/>
        </w:rPr>
      </w:pPr>
      <w:r w:rsidRPr="008A1193">
        <w:rPr>
          <w:rFonts w:asciiTheme="majorBidi" w:hAnsiTheme="majorBidi" w:cstheme="majorBidi"/>
          <w:i/>
          <w:iCs/>
          <w:lang w:val="fr-CH" w:eastAsia="zh-CN"/>
        </w:rPr>
        <w:t>b)</w:t>
      </w:r>
      <w:r w:rsidRPr="008A1193">
        <w:rPr>
          <w:rFonts w:asciiTheme="majorBidi" w:hAnsiTheme="majorBidi" w:cstheme="majorBidi"/>
          <w:i/>
          <w:iCs/>
          <w:lang w:val="fr-CH" w:eastAsia="zh-CN"/>
        </w:rPr>
        <w:tab/>
      </w:r>
      <w:r w:rsidRPr="008A1193">
        <w:rPr>
          <w:rFonts w:asciiTheme="majorBidi" w:hAnsiTheme="majorBidi" w:cstheme="majorBidi"/>
          <w:lang w:val="fr-CH" w:eastAsia="zh-CN"/>
        </w:rPr>
        <w:t xml:space="preserve">qu'il est préconisé dans la Recommandation UIT-R F.1110 de réduire les brouillages entre les utilisateurs en réduisant les temps de </w:t>
      </w:r>
      <w:proofErr w:type="gramStart"/>
      <w:r w:rsidRPr="008A1193">
        <w:rPr>
          <w:rFonts w:asciiTheme="majorBidi" w:hAnsiTheme="majorBidi" w:cstheme="majorBidi"/>
          <w:lang w:val="fr-CH" w:eastAsia="zh-CN"/>
        </w:rPr>
        <w:t>transmission;</w:t>
      </w:r>
      <w:proofErr w:type="gramEnd"/>
    </w:p>
    <w:p w14:paraId="353BA908" w14:textId="77777777" w:rsidR="007542B8" w:rsidRPr="008A1193" w:rsidRDefault="007542B8" w:rsidP="00D56BF9">
      <w:pPr>
        <w:tabs>
          <w:tab w:val="clear" w:pos="794"/>
        </w:tabs>
        <w:spacing w:before="120"/>
        <w:jc w:val="left"/>
        <w:rPr>
          <w:rFonts w:asciiTheme="majorBidi" w:hAnsiTheme="majorBidi" w:cstheme="majorBidi"/>
          <w:i/>
          <w:iCs/>
          <w:lang w:val="fr-CH" w:eastAsia="zh-CN"/>
        </w:rPr>
      </w:pPr>
      <w:r w:rsidRPr="008A1193">
        <w:rPr>
          <w:rFonts w:asciiTheme="majorBidi" w:hAnsiTheme="majorBidi" w:cstheme="majorBidi"/>
          <w:i/>
          <w:iCs/>
          <w:lang w:val="fr-CH" w:eastAsia="zh-CN"/>
        </w:rPr>
        <w:t>c)</w:t>
      </w:r>
      <w:r w:rsidRPr="008A1193">
        <w:rPr>
          <w:rFonts w:asciiTheme="majorBidi" w:hAnsiTheme="majorBidi" w:cstheme="majorBidi"/>
          <w:lang w:val="fr-CH" w:eastAsia="zh-CN"/>
        </w:rPr>
        <w:tab/>
        <w:t>que l'UIT</w:t>
      </w:r>
      <w:r w:rsidRPr="008A1193">
        <w:rPr>
          <w:rFonts w:asciiTheme="majorBidi" w:hAnsiTheme="majorBidi" w:cstheme="majorBidi"/>
          <w:lang w:val="fr-CH" w:eastAsia="zh-CN"/>
        </w:rPr>
        <w:noBreakHyphen/>
        <w:t xml:space="preserve">R a élaboré un Manuel sur les systèmes et réseaux de communication adaptatifs en fréquence exploités dans les bandes des ondes hectométriques et décamétriques, manuelles qui décrit la nature des systèmes adaptatifs en ondes décamétriques ainsi que leur </w:t>
      </w:r>
      <w:proofErr w:type="gramStart"/>
      <w:r w:rsidRPr="008A1193">
        <w:rPr>
          <w:rFonts w:asciiTheme="majorBidi" w:hAnsiTheme="majorBidi" w:cstheme="majorBidi"/>
          <w:lang w:val="fr-CH" w:eastAsia="zh-CN"/>
        </w:rPr>
        <w:t>utilisation;</w:t>
      </w:r>
      <w:proofErr w:type="gramEnd"/>
    </w:p>
    <w:p w14:paraId="4CD07125" w14:textId="5411F650" w:rsidR="007542B8" w:rsidRPr="008A1193" w:rsidRDefault="007542B8" w:rsidP="00D56BF9">
      <w:pPr>
        <w:tabs>
          <w:tab w:val="clear" w:pos="794"/>
          <w:tab w:val="clear" w:pos="1191"/>
          <w:tab w:val="left" w:pos="1134"/>
        </w:tabs>
        <w:spacing w:before="120"/>
        <w:jc w:val="left"/>
        <w:rPr>
          <w:rFonts w:asciiTheme="majorBidi" w:hAnsiTheme="majorBidi" w:cstheme="majorBidi"/>
          <w:lang w:val="fr-CH" w:eastAsia="zh-CN"/>
        </w:rPr>
      </w:pPr>
      <w:r w:rsidRPr="008A1193">
        <w:rPr>
          <w:rFonts w:asciiTheme="majorBidi" w:hAnsiTheme="majorBidi" w:cstheme="majorBidi"/>
          <w:i/>
          <w:iCs/>
          <w:lang w:val="fr-CH" w:eastAsia="zh-CN"/>
        </w:rPr>
        <w:t>d)</w:t>
      </w:r>
      <w:r w:rsidRPr="008A1193">
        <w:rPr>
          <w:rFonts w:asciiTheme="majorBidi" w:hAnsiTheme="majorBidi" w:cstheme="majorBidi"/>
          <w:lang w:val="fr-CH" w:eastAsia="zh-CN"/>
        </w:rPr>
        <w:tab/>
        <w:t xml:space="preserve">que </w:t>
      </w:r>
      <w:r w:rsidRPr="008A1193">
        <w:rPr>
          <w:rFonts w:asciiTheme="majorBidi" w:hAnsiTheme="majorBidi" w:cstheme="majorBidi"/>
          <w:lang w:val="fr-CH"/>
        </w:rPr>
        <w:t xml:space="preserve">les limites des rayonnements non désirés dans le domaine des rayonnements non essentiels et le domaine des émissions hors bande </w:t>
      </w:r>
      <w:r w:rsidRPr="008A1193">
        <w:rPr>
          <w:rFonts w:asciiTheme="majorBidi" w:hAnsiTheme="majorBidi" w:cstheme="majorBidi"/>
          <w:lang w:val="fr-CH" w:eastAsia="zh-CN"/>
        </w:rPr>
        <w:t xml:space="preserve">pour les équipements hertziens ont été fixées dans la Recommandation UIT-R SM.329, la Recommandation UIT-R SM.1541 et l'Appendice </w:t>
      </w:r>
      <w:r w:rsidRPr="00CE4C4F">
        <w:rPr>
          <w:rFonts w:asciiTheme="majorBidi" w:hAnsiTheme="majorBidi" w:cstheme="majorBidi"/>
          <w:b/>
          <w:bCs/>
          <w:lang w:val="fr-CH" w:eastAsia="zh-CN"/>
        </w:rPr>
        <w:t>3</w:t>
      </w:r>
      <w:r w:rsidRPr="008A1193">
        <w:rPr>
          <w:rFonts w:asciiTheme="majorBidi" w:hAnsiTheme="majorBidi" w:cstheme="majorBidi"/>
          <w:lang w:val="fr-CH" w:eastAsia="zh-CN"/>
        </w:rPr>
        <w:t xml:space="preserve"> du Règlement des radiocommunications </w:t>
      </w:r>
      <w:r w:rsidRPr="008A1193">
        <w:rPr>
          <w:rFonts w:asciiTheme="majorBidi" w:hAnsiTheme="majorBidi" w:cstheme="majorBidi"/>
          <w:b/>
          <w:bCs/>
          <w:lang w:val="fr-CH"/>
        </w:rPr>
        <w:t>(Rév.CMR-</w:t>
      </w:r>
      <w:r w:rsidRPr="008A1193">
        <w:rPr>
          <w:rFonts w:asciiTheme="majorBidi" w:hAnsiTheme="majorBidi" w:cstheme="majorBidi"/>
          <w:b/>
          <w:bCs/>
          <w:lang w:val="fr-CH" w:eastAsia="zh-CN"/>
        </w:rPr>
        <w:t>1</w:t>
      </w:r>
      <w:r w:rsidR="00D56BF9">
        <w:rPr>
          <w:rFonts w:asciiTheme="majorBidi" w:hAnsiTheme="majorBidi" w:cstheme="majorBidi"/>
          <w:b/>
          <w:bCs/>
          <w:lang w:val="fr-CH" w:eastAsia="zh-CN"/>
        </w:rPr>
        <w:t>5</w:t>
      </w:r>
      <w:proofErr w:type="gramStart"/>
      <w:r w:rsidRPr="008A1193">
        <w:rPr>
          <w:rFonts w:asciiTheme="majorBidi" w:hAnsiTheme="majorBidi" w:cstheme="majorBidi"/>
          <w:b/>
          <w:bCs/>
          <w:lang w:val="fr-CH"/>
        </w:rPr>
        <w:t>)</w:t>
      </w:r>
      <w:r w:rsidRPr="008A1193">
        <w:rPr>
          <w:rFonts w:asciiTheme="majorBidi" w:hAnsiTheme="majorBidi" w:cstheme="majorBidi"/>
          <w:lang w:val="fr-CH" w:eastAsia="zh-CN"/>
        </w:rPr>
        <w:t>;</w:t>
      </w:r>
      <w:proofErr w:type="gramEnd"/>
    </w:p>
    <w:p w14:paraId="73917F17" w14:textId="77777777" w:rsidR="007542B8" w:rsidRPr="008A1193" w:rsidRDefault="007542B8" w:rsidP="00D56BF9">
      <w:pPr>
        <w:tabs>
          <w:tab w:val="clear" w:pos="794"/>
          <w:tab w:val="clear" w:pos="1191"/>
          <w:tab w:val="left" w:pos="1134"/>
        </w:tabs>
        <w:spacing w:before="120"/>
        <w:jc w:val="left"/>
        <w:rPr>
          <w:rFonts w:asciiTheme="majorBidi" w:hAnsiTheme="majorBidi" w:cstheme="majorBidi"/>
          <w:i/>
          <w:iCs/>
          <w:lang w:val="fr-CH" w:eastAsia="zh-CN"/>
        </w:rPr>
      </w:pPr>
      <w:r w:rsidRPr="008A1193">
        <w:rPr>
          <w:rFonts w:asciiTheme="majorBidi" w:hAnsiTheme="majorBidi" w:cstheme="majorBidi"/>
          <w:i/>
          <w:iCs/>
          <w:lang w:val="fr-CH" w:eastAsia="zh-CN"/>
        </w:rPr>
        <w:t>e)</w:t>
      </w:r>
      <w:r w:rsidRPr="008A1193">
        <w:rPr>
          <w:rFonts w:asciiTheme="majorBidi" w:hAnsiTheme="majorBidi" w:cstheme="majorBidi"/>
          <w:i/>
          <w:iCs/>
          <w:lang w:val="fr-CH" w:eastAsia="zh-CN"/>
        </w:rPr>
        <w:tab/>
      </w:r>
      <w:r w:rsidRPr="008A1193">
        <w:rPr>
          <w:rFonts w:asciiTheme="majorBidi" w:hAnsiTheme="majorBidi" w:cstheme="majorBidi"/>
          <w:lang w:val="fr-CH" w:eastAsia="zh-CN"/>
        </w:rPr>
        <w:t>que la Recommandation UIT-R P.372 fournit des informations sur les niveaux</w:t>
      </w:r>
      <w:r w:rsidRPr="008A1193">
        <w:rPr>
          <w:rFonts w:asciiTheme="majorBidi" w:hAnsiTheme="majorBidi" w:cstheme="majorBidi"/>
          <w:lang w:val="fr-CH"/>
        </w:rPr>
        <w:t xml:space="preserve"> </w:t>
      </w:r>
      <w:r w:rsidRPr="008A1193">
        <w:rPr>
          <w:rFonts w:asciiTheme="majorBidi" w:hAnsiTheme="majorBidi" w:cstheme="majorBidi"/>
          <w:lang w:val="fr-CH" w:eastAsia="zh-CN"/>
        </w:rPr>
        <w:t xml:space="preserve">de fond du bruit radioélectrique dans la gamme des fréquences comprises entre </w:t>
      </w:r>
      <w:r w:rsidRPr="008A1193">
        <w:rPr>
          <w:rFonts w:asciiTheme="majorBidi" w:hAnsiTheme="majorBidi" w:cstheme="majorBidi"/>
          <w:lang w:val="fr-CH"/>
        </w:rPr>
        <w:t>0,1 Hz et 100</w:t>
      </w:r>
      <w:r w:rsidR="00726580">
        <w:rPr>
          <w:rFonts w:asciiTheme="majorBidi" w:hAnsiTheme="majorBidi" w:cstheme="majorBidi"/>
          <w:lang w:val="fr-CH"/>
        </w:rPr>
        <w:t> </w:t>
      </w:r>
      <w:r w:rsidRPr="008A1193">
        <w:rPr>
          <w:rFonts w:asciiTheme="majorBidi" w:hAnsiTheme="majorBidi" w:cstheme="majorBidi"/>
          <w:lang w:val="fr-CH"/>
        </w:rPr>
        <w:t>GHz</w:t>
      </w:r>
      <w:r w:rsidRPr="008A1193">
        <w:rPr>
          <w:rFonts w:asciiTheme="majorBidi" w:hAnsiTheme="majorBidi" w:cstheme="majorBidi"/>
          <w:lang w:val="fr-CH" w:eastAsia="zh-CN"/>
        </w:rPr>
        <w:t>,</w:t>
      </w:r>
    </w:p>
    <w:p w14:paraId="2FC58FB7" w14:textId="77777777" w:rsidR="007542B8" w:rsidRPr="008A1193" w:rsidRDefault="007542B8" w:rsidP="00D56BF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gramStart"/>
      <w:r w:rsidRPr="007542B8">
        <w:rPr>
          <w:rFonts w:ascii="Times New Roman" w:hAnsi="Times New Roman" w:cs="Times New Roman"/>
          <w:i/>
          <w:szCs w:val="20"/>
          <w:lang w:val="fr-CH"/>
        </w:rPr>
        <w:t>décide</w:t>
      </w:r>
      <w:proofErr w:type="gramEnd"/>
      <w:r w:rsidRPr="008A1193">
        <w:rPr>
          <w:rFonts w:asciiTheme="majorBidi" w:hAnsiTheme="majorBidi" w:cstheme="majorBidi"/>
          <w:lang w:val="fr-CH"/>
        </w:rPr>
        <w:t xml:space="preserve"> </w:t>
      </w:r>
      <w:r w:rsidRPr="007571F4">
        <w:rPr>
          <w:rFonts w:asciiTheme="majorBidi" w:hAnsiTheme="majorBidi" w:cstheme="majorBidi"/>
          <w:iCs/>
          <w:lang w:val="fr-CH"/>
        </w:rPr>
        <w:t>de mettre à l'étude les Questions suivantes</w:t>
      </w:r>
    </w:p>
    <w:p w14:paraId="49272AC8" w14:textId="77777777" w:rsidR="007542B8" w:rsidRPr="00D56BF9" w:rsidRDefault="007542B8" w:rsidP="00D56BF9">
      <w:pPr>
        <w:tabs>
          <w:tab w:val="clear" w:pos="794"/>
          <w:tab w:val="clear" w:pos="1191"/>
          <w:tab w:val="left" w:pos="1134"/>
        </w:tabs>
        <w:spacing w:before="120"/>
        <w:jc w:val="left"/>
        <w:rPr>
          <w:rFonts w:asciiTheme="majorBidi" w:hAnsiTheme="majorBidi" w:cstheme="majorBidi"/>
          <w:spacing w:val="-2"/>
          <w:lang w:val="fr-CH"/>
        </w:rPr>
      </w:pPr>
      <w:r w:rsidRPr="008A1193">
        <w:rPr>
          <w:rFonts w:asciiTheme="majorBidi" w:hAnsiTheme="majorBidi" w:cstheme="majorBidi"/>
          <w:lang w:val="fr-CH" w:eastAsia="zh-CN"/>
        </w:rPr>
        <w:t>1</w:t>
      </w:r>
      <w:r w:rsidRPr="008A1193">
        <w:rPr>
          <w:rFonts w:asciiTheme="majorBidi" w:hAnsiTheme="majorBidi" w:cstheme="majorBidi"/>
          <w:lang w:val="fr-CH" w:eastAsia="zh-CN"/>
        </w:rPr>
        <w:tab/>
        <w:t xml:space="preserve">Quels principes techniques et opérationnels les administrations peuvent-elles mettre en œuvre pour améliorer la gestion de l'environnement de bruit artificiel en ondes </w:t>
      </w:r>
      <w:r w:rsidRPr="00D56BF9">
        <w:rPr>
          <w:rFonts w:asciiTheme="majorBidi" w:hAnsiTheme="majorBidi" w:cstheme="majorBidi"/>
          <w:spacing w:val="-2"/>
          <w:lang w:val="fr-CH" w:eastAsia="zh-CN"/>
        </w:rPr>
        <w:t xml:space="preserve">décamétriques et réduire le bruit de fond dans la bande des ondes décamétriques, compte </w:t>
      </w:r>
      <w:proofErr w:type="gramStart"/>
      <w:r w:rsidRPr="00D56BF9">
        <w:rPr>
          <w:rFonts w:asciiTheme="majorBidi" w:hAnsiTheme="majorBidi" w:cstheme="majorBidi"/>
          <w:spacing w:val="-2"/>
          <w:lang w:val="fr-CH" w:eastAsia="zh-CN"/>
        </w:rPr>
        <w:t>tenu</w:t>
      </w:r>
      <w:r w:rsidRPr="00D56BF9">
        <w:rPr>
          <w:rFonts w:asciiTheme="majorBidi" w:hAnsiTheme="majorBidi" w:cstheme="majorBidi"/>
          <w:spacing w:val="-2"/>
          <w:lang w:val="fr-CH"/>
        </w:rPr>
        <w:t>:</w:t>
      </w:r>
      <w:proofErr w:type="gramEnd"/>
    </w:p>
    <w:p w14:paraId="7EA1298C" w14:textId="77777777" w:rsidR="007542B8" w:rsidRPr="008A1193" w:rsidRDefault="007542B8" w:rsidP="00D56BF9">
      <w:pPr>
        <w:pStyle w:val="enumlev1"/>
        <w:tabs>
          <w:tab w:val="clear" w:pos="794"/>
          <w:tab w:val="clear" w:pos="1191"/>
          <w:tab w:val="left" w:pos="1134"/>
        </w:tabs>
        <w:ind w:left="1134" w:hanging="1134"/>
        <w:jc w:val="left"/>
        <w:rPr>
          <w:rFonts w:asciiTheme="majorBidi" w:hAnsiTheme="majorBidi" w:cstheme="majorBidi"/>
          <w:lang w:val="fr-CH"/>
        </w:rPr>
      </w:pPr>
      <w:r w:rsidRPr="008A1193">
        <w:rPr>
          <w:rFonts w:asciiTheme="majorBidi" w:hAnsiTheme="majorBidi" w:cstheme="majorBidi"/>
          <w:lang w:val="fr-CH"/>
        </w:rPr>
        <w:t>−</w:t>
      </w:r>
      <w:r w:rsidRPr="008A1193">
        <w:rPr>
          <w:rFonts w:asciiTheme="majorBidi" w:hAnsiTheme="majorBidi" w:cstheme="majorBidi"/>
          <w:lang w:val="fr-CH"/>
        </w:rPr>
        <w:tab/>
        <w:t xml:space="preserve">des techniques d'évaluation des brouillages mutuels dans le cas de communications en ondes décamétriques utilisant la propagation par l'onde ionosphérique </w:t>
      </w:r>
      <w:r w:rsidRPr="008A1193">
        <w:rPr>
          <w:rFonts w:asciiTheme="majorBidi" w:hAnsiTheme="majorBidi" w:cstheme="majorBidi"/>
          <w:lang w:val="fr-CH" w:eastAsia="zh-CN"/>
        </w:rPr>
        <w:t xml:space="preserve">et d'un partage des </w:t>
      </w:r>
      <w:proofErr w:type="gramStart"/>
      <w:r w:rsidRPr="008A1193">
        <w:rPr>
          <w:rFonts w:asciiTheme="majorBidi" w:hAnsiTheme="majorBidi" w:cstheme="majorBidi"/>
          <w:lang w:val="fr-CH" w:eastAsia="zh-CN"/>
        </w:rPr>
        <w:t>fréquences</w:t>
      </w:r>
      <w:r w:rsidRPr="008A1193">
        <w:rPr>
          <w:rFonts w:asciiTheme="majorBidi" w:hAnsiTheme="majorBidi" w:cstheme="majorBidi"/>
          <w:lang w:val="fr-CH"/>
        </w:rPr>
        <w:t>;</w:t>
      </w:r>
      <w:proofErr w:type="gramEnd"/>
    </w:p>
    <w:p w14:paraId="07C3D979" w14:textId="77777777" w:rsidR="007542B8" w:rsidRPr="008A1193" w:rsidRDefault="007542B8" w:rsidP="00D56BF9">
      <w:pPr>
        <w:pStyle w:val="enumlev1"/>
        <w:tabs>
          <w:tab w:val="clear" w:pos="794"/>
          <w:tab w:val="clear" w:pos="1191"/>
          <w:tab w:val="left" w:pos="1134"/>
        </w:tabs>
        <w:ind w:left="1134" w:hanging="1134"/>
        <w:jc w:val="left"/>
        <w:rPr>
          <w:rFonts w:asciiTheme="majorBidi" w:hAnsiTheme="majorBidi" w:cstheme="majorBidi"/>
          <w:lang w:val="fr-CH"/>
        </w:rPr>
      </w:pPr>
      <w:r w:rsidRPr="008A1193">
        <w:rPr>
          <w:rFonts w:asciiTheme="majorBidi" w:hAnsiTheme="majorBidi" w:cstheme="majorBidi"/>
          <w:lang w:val="fr-CH"/>
        </w:rPr>
        <w:t>−</w:t>
      </w:r>
      <w:r w:rsidRPr="008A1193">
        <w:rPr>
          <w:rFonts w:asciiTheme="majorBidi" w:hAnsiTheme="majorBidi" w:cstheme="majorBidi"/>
          <w:lang w:val="fr-CH"/>
        </w:rPr>
        <w:tab/>
        <w:t xml:space="preserve">des mesures techniques et des exigences opérationnelles pour atténuer ou éviter les brouillages mutuels entre stations de communication en ondes décamétriques utilisant la propagation par l'onde ionosphérique, tout en partageant les </w:t>
      </w:r>
      <w:proofErr w:type="gramStart"/>
      <w:r w:rsidRPr="008A1193">
        <w:rPr>
          <w:rFonts w:asciiTheme="majorBidi" w:hAnsiTheme="majorBidi" w:cstheme="majorBidi"/>
          <w:lang w:val="fr-CH"/>
        </w:rPr>
        <w:t>fréquences;</w:t>
      </w:r>
      <w:proofErr w:type="gramEnd"/>
    </w:p>
    <w:p w14:paraId="7F7AA2F0" w14:textId="77777777" w:rsidR="007542B8" w:rsidRPr="008A1193" w:rsidRDefault="007542B8" w:rsidP="00D56BF9">
      <w:pPr>
        <w:pStyle w:val="enumlev1"/>
        <w:tabs>
          <w:tab w:val="clear" w:pos="794"/>
          <w:tab w:val="clear" w:pos="1191"/>
          <w:tab w:val="left" w:pos="1134"/>
        </w:tabs>
        <w:ind w:left="1134" w:hanging="1134"/>
        <w:jc w:val="left"/>
        <w:rPr>
          <w:rFonts w:asciiTheme="majorBidi" w:hAnsiTheme="majorBidi" w:cstheme="majorBidi"/>
          <w:lang w:val="fr-CH"/>
        </w:rPr>
      </w:pPr>
      <w:r w:rsidRPr="008A1193">
        <w:rPr>
          <w:rFonts w:asciiTheme="majorBidi" w:hAnsiTheme="majorBidi" w:cstheme="majorBidi"/>
          <w:lang w:val="fr-CH"/>
        </w:rPr>
        <w:t>−</w:t>
      </w:r>
      <w:r w:rsidRPr="008A1193">
        <w:rPr>
          <w:rFonts w:asciiTheme="majorBidi" w:hAnsiTheme="majorBidi" w:cstheme="majorBidi"/>
          <w:lang w:val="fr-CH"/>
        </w:rPr>
        <w:tab/>
        <w:t xml:space="preserve">des nouvelles techniques en ondes décamétriques à </w:t>
      </w:r>
      <w:r w:rsidRPr="008A1193">
        <w:rPr>
          <w:rFonts w:asciiTheme="majorBidi" w:hAnsiTheme="majorBidi" w:cstheme="majorBidi"/>
          <w:lang w:val="fr-CH" w:eastAsia="zh-CN"/>
        </w:rPr>
        <w:t xml:space="preserve">utiliser pour une coopération concernant les fréquences et le partage des fréquences entre différents systèmes de communication ionosphériques en ondes décamétriques utilisant la propagation par l'onde </w:t>
      </w:r>
      <w:proofErr w:type="gramStart"/>
      <w:r w:rsidRPr="008A1193">
        <w:rPr>
          <w:rFonts w:asciiTheme="majorBidi" w:hAnsiTheme="majorBidi" w:cstheme="majorBidi"/>
          <w:lang w:val="fr-CH" w:eastAsia="zh-CN"/>
        </w:rPr>
        <w:t>ionosphérique</w:t>
      </w:r>
      <w:r w:rsidRPr="008A1193">
        <w:rPr>
          <w:rFonts w:asciiTheme="majorBidi" w:hAnsiTheme="majorBidi" w:cstheme="majorBidi"/>
          <w:lang w:val="fr-CH"/>
        </w:rPr>
        <w:t>;</w:t>
      </w:r>
      <w:proofErr w:type="gramEnd"/>
    </w:p>
    <w:p w14:paraId="1EC9C2EE" w14:textId="77777777" w:rsidR="007542B8" w:rsidRPr="008A1193" w:rsidRDefault="007542B8" w:rsidP="00D56BF9">
      <w:pPr>
        <w:pStyle w:val="enumlev1"/>
        <w:tabs>
          <w:tab w:val="clear" w:pos="794"/>
          <w:tab w:val="clear" w:pos="1191"/>
          <w:tab w:val="left" w:pos="1134"/>
        </w:tabs>
        <w:ind w:left="1134" w:hanging="1134"/>
        <w:jc w:val="left"/>
        <w:rPr>
          <w:rFonts w:asciiTheme="majorBidi" w:hAnsiTheme="majorBidi" w:cstheme="majorBidi"/>
          <w:lang w:val="fr-CH" w:eastAsia="zh-CN"/>
        </w:rPr>
      </w:pPr>
      <w:r w:rsidRPr="008A1193">
        <w:rPr>
          <w:rFonts w:asciiTheme="majorBidi" w:hAnsiTheme="majorBidi" w:cstheme="majorBidi"/>
          <w:lang w:val="fr-CH"/>
        </w:rPr>
        <w:t>−</w:t>
      </w:r>
      <w:r w:rsidRPr="008A1193">
        <w:rPr>
          <w:rFonts w:asciiTheme="majorBidi" w:hAnsiTheme="majorBidi" w:cstheme="majorBidi"/>
          <w:lang w:val="fr-CH"/>
        </w:rPr>
        <w:tab/>
        <w:t xml:space="preserve">des limitations imposées à la puissance des rayonnements non désirés des systèmes en ondes </w:t>
      </w:r>
      <w:proofErr w:type="gramStart"/>
      <w:r w:rsidRPr="008A1193">
        <w:rPr>
          <w:rFonts w:asciiTheme="majorBidi" w:hAnsiTheme="majorBidi" w:cstheme="majorBidi"/>
          <w:lang w:val="fr-CH"/>
        </w:rPr>
        <w:t>décamétriques;</w:t>
      </w:r>
      <w:proofErr w:type="gramEnd"/>
    </w:p>
    <w:p w14:paraId="3D47F41C" w14:textId="77777777" w:rsidR="007542B8" w:rsidRPr="008A1193" w:rsidRDefault="007542B8" w:rsidP="00D56BF9">
      <w:pPr>
        <w:pStyle w:val="enumlev1"/>
        <w:tabs>
          <w:tab w:val="clear" w:pos="794"/>
          <w:tab w:val="clear" w:pos="1191"/>
          <w:tab w:val="left" w:pos="1134"/>
        </w:tabs>
        <w:ind w:left="1134" w:hanging="1134"/>
        <w:jc w:val="left"/>
        <w:rPr>
          <w:rFonts w:asciiTheme="majorBidi" w:hAnsiTheme="majorBidi" w:cstheme="majorBidi"/>
          <w:lang w:val="fr-CH"/>
        </w:rPr>
      </w:pPr>
      <w:r w:rsidRPr="008A1193">
        <w:rPr>
          <w:rFonts w:asciiTheme="majorBidi" w:hAnsiTheme="majorBidi" w:cstheme="majorBidi"/>
          <w:lang w:val="fr-CH"/>
        </w:rPr>
        <w:lastRenderedPageBreak/>
        <w:t>−</w:t>
      </w:r>
      <w:r w:rsidRPr="008A1193">
        <w:rPr>
          <w:rFonts w:asciiTheme="majorBidi" w:hAnsiTheme="majorBidi" w:cstheme="majorBidi"/>
          <w:lang w:val="fr-CH"/>
        </w:rPr>
        <w:tab/>
        <w:t>des mécanismes de coordination multilatérale ou régionale à utiliser pour le partage des fréquences dans le cas de communications en ondes décamétriques utilisant la propagation par l'onde ionosphérique,</w:t>
      </w:r>
    </w:p>
    <w:p w14:paraId="0C6CB33C" w14:textId="77777777" w:rsidR="007542B8" w:rsidRPr="008A1193" w:rsidRDefault="007542B8" w:rsidP="00D56BF9">
      <w:pPr>
        <w:tabs>
          <w:tab w:val="clear" w:pos="794"/>
          <w:tab w:val="clear" w:pos="1191"/>
          <w:tab w:val="left" w:pos="1134"/>
        </w:tabs>
        <w:jc w:val="left"/>
        <w:rPr>
          <w:rFonts w:asciiTheme="majorBidi" w:hAnsiTheme="majorBidi" w:cstheme="majorBidi"/>
          <w:lang w:val="fr-CH"/>
        </w:rPr>
      </w:pPr>
      <w:r w:rsidRPr="008A1193">
        <w:rPr>
          <w:rFonts w:asciiTheme="majorBidi" w:hAnsiTheme="majorBidi" w:cstheme="majorBidi"/>
          <w:lang w:val="fr-CH"/>
        </w:rPr>
        <w:t>2</w:t>
      </w:r>
      <w:r w:rsidRPr="008A1193">
        <w:rPr>
          <w:rFonts w:asciiTheme="majorBidi" w:hAnsiTheme="majorBidi" w:cstheme="majorBidi"/>
          <w:lang w:val="fr-CH"/>
        </w:rPr>
        <w:tab/>
        <w:t xml:space="preserve">Quels principes peuvent être élaborés en vue de réduire le bruit artificiel dans la gamme des ondes </w:t>
      </w:r>
      <w:proofErr w:type="gramStart"/>
      <w:r w:rsidRPr="008A1193">
        <w:rPr>
          <w:rFonts w:asciiTheme="majorBidi" w:hAnsiTheme="majorBidi" w:cstheme="majorBidi"/>
          <w:lang w:val="fr-CH"/>
        </w:rPr>
        <w:t>décamétriques?</w:t>
      </w:r>
      <w:proofErr w:type="gramEnd"/>
    </w:p>
    <w:p w14:paraId="4124CF33" w14:textId="77777777" w:rsidR="007542B8" w:rsidRPr="008A1193" w:rsidRDefault="007542B8" w:rsidP="00D56BF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i/>
          <w:lang w:val="fr-CH"/>
        </w:rPr>
      </w:pPr>
      <w:proofErr w:type="gramStart"/>
      <w:r w:rsidRPr="007542B8">
        <w:rPr>
          <w:rFonts w:ascii="Times New Roman" w:hAnsi="Times New Roman" w:cs="Times New Roman"/>
          <w:i/>
          <w:szCs w:val="20"/>
          <w:lang w:val="fr-CH"/>
        </w:rPr>
        <w:t>d</w:t>
      </w:r>
      <w:r w:rsidRPr="007542B8">
        <w:rPr>
          <w:rStyle w:val="CallChar"/>
          <w:rFonts w:ascii="Times New Roman" w:hAnsi="Times New Roman" w:cs="Times New Roman"/>
          <w:szCs w:val="20"/>
          <w:lang w:val="fr-CH"/>
        </w:rPr>
        <w:t>é</w:t>
      </w:r>
      <w:r w:rsidRPr="007542B8">
        <w:rPr>
          <w:rFonts w:ascii="Times New Roman" w:hAnsi="Times New Roman" w:cs="Times New Roman"/>
          <w:i/>
          <w:szCs w:val="20"/>
          <w:lang w:val="fr-CH"/>
        </w:rPr>
        <w:t>cide</w:t>
      </w:r>
      <w:proofErr w:type="gramEnd"/>
      <w:r w:rsidRPr="008A1193">
        <w:rPr>
          <w:rFonts w:asciiTheme="majorBidi" w:hAnsiTheme="majorBidi" w:cstheme="majorBidi"/>
          <w:i/>
          <w:lang w:val="fr-CH"/>
        </w:rPr>
        <w:t xml:space="preserve"> en outre </w:t>
      </w:r>
    </w:p>
    <w:p w14:paraId="3C2DBF87" w14:textId="77777777" w:rsidR="007542B8" w:rsidRPr="008A1193" w:rsidRDefault="007542B8" w:rsidP="00D56BF9">
      <w:pPr>
        <w:tabs>
          <w:tab w:val="clear" w:pos="794"/>
          <w:tab w:val="clear" w:pos="1191"/>
          <w:tab w:val="left" w:pos="1134"/>
        </w:tabs>
        <w:jc w:val="left"/>
        <w:rPr>
          <w:rFonts w:asciiTheme="majorBidi" w:hAnsiTheme="majorBidi" w:cstheme="majorBidi"/>
          <w:lang w:val="fr-CH"/>
        </w:rPr>
      </w:pPr>
      <w:r w:rsidRPr="008A1193">
        <w:rPr>
          <w:rFonts w:asciiTheme="majorBidi" w:hAnsiTheme="majorBidi" w:cstheme="majorBidi"/>
          <w:bCs/>
          <w:lang w:val="fr-CH"/>
        </w:rPr>
        <w:t>1</w:t>
      </w:r>
      <w:r w:rsidRPr="008A1193">
        <w:rPr>
          <w:rFonts w:asciiTheme="majorBidi" w:hAnsiTheme="majorBidi" w:cstheme="majorBidi"/>
          <w:lang w:val="fr-CH"/>
        </w:rPr>
        <w:tab/>
        <w:t xml:space="preserve">que les résultats des études susmentionnées devraient figurer dans des Rapports nouveaux et/ou révisés ou des Recommandations nouvelles/révisées, selon le </w:t>
      </w:r>
      <w:proofErr w:type="gramStart"/>
      <w:r w:rsidRPr="008A1193">
        <w:rPr>
          <w:rFonts w:asciiTheme="majorBidi" w:hAnsiTheme="majorBidi" w:cstheme="majorBidi"/>
          <w:lang w:val="fr-CH"/>
        </w:rPr>
        <w:t>cas;</w:t>
      </w:r>
      <w:proofErr w:type="gramEnd"/>
    </w:p>
    <w:p w14:paraId="42197C61" w14:textId="77777777" w:rsidR="007542B8" w:rsidRPr="00D56BF9" w:rsidRDefault="007542B8" w:rsidP="00D56BF9">
      <w:pPr>
        <w:tabs>
          <w:tab w:val="clear" w:pos="794"/>
          <w:tab w:val="clear" w:pos="1191"/>
          <w:tab w:val="left" w:pos="1134"/>
        </w:tabs>
        <w:jc w:val="left"/>
        <w:rPr>
          <w:rFonts w:asciiTheme="majorBidi" w:hAnsiTheme="majorBidi" w:cstheme="majorBidi"/>
          <w:bCs/>
          <w:spacing w:val="-6"/>
          <w:lang w:val="fr-CH"/>
        </w:rPr>
      </w:pPr>
      <w:r w:rsidRPr="008A1193">
        <w:rPr>
          <w:rFonts w:asciiTheme="majorBidi" w:hAnsiTheme="majorBidi" w:cstheme="majorBidi"/>
          <w:bCs/>
          <w:lang w:val="fr-CH"/>
        </w:rPr>
        <w:t>2</w:t>
      </w:r>
      <w:r w:rsidRPr="008A1193">
        <w:rPr>
          <w:rFonts w:asciiTheme="majorBidi" w:hAnsiTheme="majorBidi" w:cstheme="majorBidi"/>
          <w:bCs/>
          <w:lang w:val="fr-CH"/>
        </w:rPr>
        <w:tab/>
      </w:r>
      <w:r w:rsidRPr="00D56BF9">
        <w:rPr>
          <w:rFonts w:asciiTheme="majorBidi" w:hAnsiTheme="majorBidi" w:cstheme="majorBidi"/>
          <w:bCs/>
          <w:spacing w:val="-6"/>
          <w:lang w:val="fr-CH"/>
        </w:rPr>
        <w:t>que les premiers résultats des études susmentionnées dev</w:t>
      </w:r>
      <w:r w:rsidR="00EE266D" w:rsidRPr="00D56BF9">
        <w:rPr>
          <w:rFonts w:asciiTheme="majorBidi" w:hAnsiTheme="majorBidi" w:cstheme="majorBidi"/>
          <w:bCs/>
          <w:spacing w:val="-6"/>
          <w:lang w:val="fr-CH"/>
        </w:rPr>
        <w:t>raient être fournis d'ici à 202</w:t>
      </w:r>
      <w:r w:rsidR="00726580" w:rsidRPr="00D56BF9">
        <w:rPr>
          <w:rFonts w:asciiTheme="majorBidi" w:hAnsiTheme="majorBidi" w:cstheme="majorBidi"/>
          <w:bCs/>
          <w:spacing w:val="-6"/>
          <w:lang w:val="fr-CH"/>
        </w:rPr>
        <w:t>7</w:t>
      </w:r>
      <w:r w:rsidRPr="00D56BF9">
        <w:rPr>
          <w:rFonts w:asciiTheme="majorBidi" w:hAnsiTheme="majorBidi" w:cstheme="majorBidi"/>
          <w:bCs/>
          <w:spacing w:val="-6"/>
          <w:lang w:val="fr-CH"/>
        </w:rPr>
        <w:t>.</w:t>
      </w:r>
    </w:p>
    <w:p w14:paraId="66C56303" w14:textId="77777777" w:rsidR="007542B8" w:rsidRPr="008A1193" w:rsidRDefault="007542B8" w:rsidP="00D56BF9">
      <w:pPr>
        <w:spacing w:before="360"/>
        <w:jc w:val="left"/>
        <w:rPr>
          <w:rFonts w:asciiTheme="majorBidi" w:hAnsiTheme="majorBidi" w:cstheme="majorBidi"/>
          <w:lang w:val="fr-CH" w:eastAsia="zh-CN"/>
        </w:rPr>
      </w:pPr>
      <w:proofErr w:type="gramStart"/>
      <w:r w:rsidRPr="008A1193">
        <w:rPr>
          <w:rFonts w:asciiTheme="majorBidi" w:hAnsiTheme="majorBidi" w:cstheme="majorBidi"/>
          <w:lang w:val="fr-CH" w:eastAsia="ja-JP"/>
        </w:rPr>
        <w:t>Ca</w:t>
      </w:r>
      <w:r>
        <w:rPr>
          <w:rFonts w:asciiTheme="majorBidi" w:hAnsiTheme="majorBidi" w:cstheme="majorBidi"/>
          <w:lang w:val="fr-CH" w:eastAsia="ja-JP"/>
        </w:rPr>
        <w:t>t</w:t>
      </w:r>
      <w:r w:rsidRPr="008A1193">
        <w:rPr>
          <w:rFonts w:asciiTheme="majorBidi" w:hAnsiTheme="majorBidi" w:cstheme="majorBidi"/>
          <w:lang w:val="fr-CH" w:eastAsia="ja-JP"/>
        </w:rPr>
        <w:t>égorie:</w:t>
      </w:r>
      <w:proofErr w:type="gramEnd"/>
      <w:r w:rsidRPr="008A1193">
        <w:rPr>
          <w:rFonts w:asciiTheme="majorBidi" w:hAnsiTheme="majorBidi" w:cstheme="majorBidi"/>
          <w:lang w:val="fr-CH" w:eastAsia="ja-JP"/>
        </w:rPr>
        <w:t xml:space="preserve"> </w:t>
      </w:r>
      <w:r w:rsidRPr="008A1193">
        <w:rPr>
          <w:rFonts w:asciiTheme="majorBidi" w:hAnsiTheme="majorBidi" w:cstheme="majorBidi"/>
          <w:lang w:val="fr-CH" w:eastAsia="ja-JP"/>
        </w:rPr>
        <w:tab/>
        <w:t>S2</w:t>
      </w:r>
    </w:p>
    <w:p w14:paraId="3D7458C2" w14:textId="77777777" w:rsidR="00CC001C" w:rsidRDefault="00CC001C" w:rsidP="00D56BF9">
      <w:pPr>
        <w:jc w:val="left"/>
      </w:pPr>
    </w:p>
    <w:sectPr w:rsidR="00CC001C" w:rsidSect="007542B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253D5" w14:textId="77777777" w:rsidR="007542B8" w:rsidRDefault="007542B8" w:rsidP="007542B8">
      <w:pPr>
        <w:spacing w:before="0" w:line="240" w:lineRule="auto"/>
      </w:pPr>
      <w:r>
        <w:separator/>
      </w:r>
    </w:p>
  </w:endnote>
  <w:endnote w:type="continuationSeparator" w:id="0">
    <w:p w14:paraId="7CAE78CE" w14:textId="77777777" w:rsidR="007542B8" w:rsidRDefault="007542B8" w:rsidP="007542B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DBA2" w14:textId="77777777" w:rsidR="007542B8" w:rsidRDefault="00754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AECC" w14:textId="77777777" w:rsidR="007542B8" w:rsidRDefault="00754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32C8" w14:textId="77777777" w:rsidR="007542B8" w:rsidRDefault="00754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EF2E" w14:textId="77777777" w:rsidR="007542B8" w:rsidRDefault="007542B8" w:rsidP="007542B8">
      <w:pPr>
        <w:spacing w:before="0" w:line="240" w:lineRule="auto"/>
      </w:pPr>
      <w:r>
        <w:separator/>
      </w:r>
    </w:p>
  </w:footnote>
  <w:footnote w:type="continuationSeparator" w:id="0">
    <w:p w14:paraId="188D979F" w14:textId="77777777" w:rsidR="007542B8" w:rsidRDefault="007542B8" w:rsidP="007542B8">
      <w:pPr>
        <w:spacing w:before="0" w:line="240" w:lineRule="auto"/>
      </w:pPr>
      <w:r>
        <w:continuationSeparator/>
      </w:r>
    </w:p>
  </w:footnote>
  <w:footnote w:id="1">
    <w:p w14:paraId="758CF4BD" w14:textId="77777777" w:rsidR="00521F01" w:rsidRPr="00726580" w:rsidRDefault="00521F01">
      <w:pPr>
        <w:pStyle w:val="FootnoteText"/>
        <w:rPr>
          <w:lang w:val="fr-FR"/>
        </w:rPr>
      </w:pPr>
      <w:r>
        <w:rPr>
          <w:rStyle w:val="FootnoteReference"/>
        </w:rPr>
        <w:footnoteRef/>
      </w:r>
      <w:r w:rsidRPr="00726580">
        <w:rPr>
          <w:lang w:val="fr-FR"/>
        </w:rPr>
        <w:t xml:space="preserve"> </w:t>
      </w:r>
      <w:r w:rsidRPr="00726580">
        <w:rPr>
          <w:lang w:val="fr-FR"/>
        </w:rPr>
        <w:tab/>
      </w:r>
      <w:r w:rsidR="00994D3C">
        <w:rPr>
          <w:rFonts w:asciiTheme="majorBidi" w:hAnsiTheme="majorBidi" w:cstheme="majorBidi"/>
          <w:sz w:val="24"/>
          <w:szCs w:val="24"/>
          <w:lang w:val="fr-CH"/>
        </w:rPr>
        <w:t>En 20</w:t>
      </w:r>
      <w:r w:rsidR="00726580">
        <w:rPr>
          <w:rFonts w:asciiTheme="majorBidi" w:hAnsiTheme="majorBidi" w:cstheme="majorBidi"/>
          <w:sz w:val="24"/>
          <w:szCs w:val="24"/>
          <w:lang w:val="fr-CH"/>
        </w:rPr>
        <w:t>23</w:t>
      </w:r>
      <w:r w:rsidRPr="00521F01">
        <w:rPr>
          <w:rFonts w:asciiTheme="majorBidi" w:hAnsiTheme="majorBidi" w:cstheme="majorBidi"/>
          <w:sz w:val="24"/>
          <w:szCs w:val="24"/>
          <w:lang w:val="fr-CH"/>
        </w:rPr>
        <w:t>, la Commission d'études 5 des radiocommunications a repoussé la date d'achèvement des études au titre de cette Question.</w:t>
      </w:r>
    </w:p>
  </w:footnote>
  <w:footnote w:id="2">
    <w:p w14:paraId="3B95F66A" w14:textId="77777777" w:rsidR="007542B8" w:rsidRPr="008A1193" w:rsidRDefault="007542B8" w:rsidP="007542B8">
      <w:pPr>
        <w:pStyle w:val="FootnoteText"/>
        <w:rPr>
          <w:sz w:val="24"/>
          <w:szCs w:val="24"/>
          <w:lang w:val="fr-CH"/>
        </w:rPr>
      </w:pPr>
      <w:r w:rsidRPr="00FE0D64">
        <w:rPr>
          <w:rStyle w:val="FootnoteReference"/>
          <w:rFonts w:asciiTheme="majorBidi" w:hAnsiTheme="majorBidi" w:cstheme="majorBidi"/>
        </w:rPr>
        <w:footnoteRef/>
      </w:r>
      <w:r w:rsidRPr="00692134">
        <w:rPr>
          <w:rFonts w:asciiTheme="majorBidi" w:hAnsiTheme="majorBidi" w:cstheme="majorBidi"/>
          <w:szCs w:val="24"/>
          <w:lang w:val="fr-CH"/>
        </w:rPr>
        <w:t xml:space="preserve"> </w:t>
      </w:r>
      <w:r>
        <w:rPr>
          <w:rFonts w:asciiTheme="majorBidi" w:hAnsiTheme="majorBidi" w:cstheme="majorBidi"/>
          <w:szCs w:val="24"/>
          <w:lang w:val="fr-CH"/>
        </w:rPr>
        <w:tab/>
      </w:r>
      <w:r w:rsidRPr="00726580">
        <w:rPr>
          <w:rFonts w:asciiTheme="majorBidi" w:hAnsiTheme="majorBidi" w:cstheme="majorBidi"/>
          <w:spacing w:val="-4"/>
          <w:sz w:val="24"/>
          <w:szCs w:val="24"/>
          <w:lang w:val="fr-CH"/>
        </w:rPr>
        <w:t>La présente Recommandation devrait être portée à l'attention des Commissions d'études 3 et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3437" w14:textId="77777777" w:rsidR="007542B8" w:rsidRDefault="00754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4A3B" w14:textId="77777777" w:rsidR="007542B8" w:rsidRPr="007542B8" w:rsidRDefault="00D56BF9">
    <w:pPr>
      <w:pStyle w:val="Header"/>
      <w:jc w:val="center"/>
      <w:rPr>
        <w:sz w:val="18"/>
        <w:szCs w:val="18"/>
      </w:rPr>
    </w:pPr>
    <w:sdt>
      <w:sdtPr>
        <w:rPr>
          <w:sz w:val="18"/>
          <w:szCs w:val="18"/>
        </w:rPr>
        <w:id w:val="-119151217"/>
        <w:docPartObj>
          <w:docPartGallery w:val="Page Numbers (Top of Page)"/>
          <w:docPartUnique/>
        </w:docPartObj>
      </w:sdtPr>
      <w:sdtEndPr>
        <w:rPr>
          <w:noProof/>
        </w:rPr>
      </w:sdtEndPr>
      <w:sdtContent>
        <w:r w:rsidR="007542B8" w:rsidRPr="007542B8">
          <w:rPr>
            <w:sz w:val="18"/>
            <w:szCs w:val="18"/>
          </w:rPr>
          <w:t xml:space="preserve">- </w:t>
        </w:r>
        <w:r w:rsidR="007542B8" w:rsidRPr="007542B8">
          <w:rPr>
            <w:sz w:val="18"/>
            <w:szCs w:val="18"/>
          </w:rPr>
          <w:fldChar w:fldCharType="begin"/>
        </w:r>
        <w:r w:rsidR="007542B8" w:rsidRPr="007542B8">
          <w:rPr>
            <w:sz w:val="18"/>
            <w:szCs w:val="18"/>
          </w:rPr>
          <w:instrText xml:space="preserve"> PAGE   \* MERGEFORMAT </w:instrText>
        </w:r>
        <w:r w:rsidR="007542B8" w:rsidRPr="007542B8">
          <w:rPr>
            <w:sz w:val="18"/>
            <w:szCs w:val="18"/>
          </w:rPr>
          <w:fldChar w:fldCharType="separate"/>
        </w:r>
        <w:r w:rsidR="00994D3C">
          <w:rPr>
            <w:noProof/>
            <w:sz w:val="18"/>
            <w:szCs w:val="18"/>
          </w:rPr>
          <w:t>2</w:t>
        </w:r>
        <w:r w:rsidR="007542B8" w:rsidRPr="007542B8">
          <w:rPr>
            <w:noProof/>
            <w:sz w:val="18"/>
            <w:szCs w:val="18"/>
          </w:rPr>
          <w:fldChar w:fldCharType="end"/>
        </w:r>
      </w:sdtContent>
    </w:sdt>
    <w:r w:rsidR="007542B8" w:rsidRPr="007542B8">
      <w:rPr>
        <w:noProof/>
        <w:sz w:val="18"/>
        <w:szCs w:val="18"/>
      </w:rPr>
      <w:t xml:space="preserve"> -</w:t>
    </w:r>
  </w:p>
  <w:p w14:paraId="7390B669" w14:textId="77777777" w:rsidR="007542B8" w:rsidRDefault="00754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29E4" w14:textId="77777777" w:rsidR="007542B8" w:rsidRDefault="007542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B8"/>
    <w:rsid w:val="004507F6"/>
    <w:rsid w:val="00521F01"/>
    <w:rsid w:val="00726580"/>
    <w:rsid w:val="007542B8"/>
    <w:rsid w:val="00994D3C"/>
    <w:rsid w:val="00CC001C"/>
    <w:rsid w:val="00D56BF9"/>
    <w:rsid w:val="00EE26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B3E98"/>
  <w15:chartTrackingRefBased/>
  <w15:docId w15:val="{50C7C735-8F21-43A4-AA2E-B38FC9B8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2B8"/>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42B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7542B8"/>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542B8"/>
    <w:rPr>
      <w:rFonts w:ascii="Calibri" w:eastAsia="Times New Roman" w:hAnsi="Calibri" w:cs="Calibri"/>
      <w:sz w:val="20"/>
      <w:lang w:val="en-US" w:eastAsia="en-US"/>
    </w:rPr>
  </w:style>
  <w:style w:type="paragraph" w:customStyle="1" w:styleId="enumlev1">
    <w:name w:val="enumlev1"/>
    <w:basedOn w:val="Normal"/>
    <w:link w:val="enumlev1Char"/>
    <w:rsid w:val="007542B8"/>
    <w:pPr>
      <w:spacing w:before="80"/>
      <w:ind w:left="794" w:hanging="794"/>
    </w:pPr>
  </w:style>
  <w:style w:type="paragraph" w:customStyle="1" w:styleId="Call">
    <w:name w:val="Call"/>
    <w:basedOn w:val="Normal"/>
    <w:next w:val="Normal"/>
    <w:link w:val="CallChar"/>
    <w:rsid w:val="007542B8"/>
    <w:pPr>
      <w:keepNext/>
      <w:keepLines/>
      <w:spacing w:before="240"/>
      <w:ind w:left="794"/>
      <w:jc w:val="left"/>
    </w:pPr>
    <w:rPr>
      <w:i/>
    </w:rPr>
  </w:style>
  <w:style w:type="paragraph" w:customStyle="1" w:styleId="Questiondate">
    <w:name w:val="Question_date"/>
    <w:basedOn w:val="Normal"/>
    <w:next w:val="Normal"/>
    <w:rsid w:val="007542B8"/>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7542B8"/>
    <w:pPr>
      <w:keepNext/>
      <w:keepLines/>
      <w:spacing w:before="0"/>
      <w:jc w:val="left"/>
    </w:pPr>
    <w:rPr>
      <w:b/>
      <w:sz w:val="28"/>
    </w:rPr>
  </w:style>
  <w:style w:type="paragraph" w:customStyle="1" w:styleId="Questiontitle">
    <w:name w:val="Question_title"/>
    <w:basedOn w:val="Normal"/>
    <w:next w:val="Normal"/>
    <w:link w:val="QuestiontitleChar"/>
    <w:rsid w:val="007542B8"/>
    <w:pPr>
      <w:keepNext/>
      <w:keepLines/>
      <w:spacing w:before="360" w:line="240" w:lineRule="auto"/>
      <w:jc w:val="center"/>
    </w:pPr>
    <w:rPr>
      <w:b/>
      <w:sz w:val="28"/>
    </w:rPr>
  </w:style>
  <w:style w:type="paragraph" w:customStyle="1" w:styleId="Normalaftertitle">
    <w:name w:val="Normal after title"/>
    <w:basedOn w:val="Normal"/>
    <w:next w:val="Normal"/>
    <w:link w:val="NormalaftertitleChar"/>
    <w:rsid w:val="007542B8"/>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CallChar">
    <w:name w:val="Call Char"/>
    <w:link w:val="Call"/>
    <w:rsid w:val="007542B8"/>
    <w:rPr>
      <w:rFonts w:ascii="Calibri" w:eastAsia="Times New Roman" w:hAnsi="Calibri" w:cs="Calibri"/>
      <w:i/>
      <w:sz w:val="24"/>
      <w:lang w:val="en-US" w:eastAsia="en-US"/>
    </w:rPr>
  </w:style>
  <w:style w:type="character" w:customStyle="1" w:styleId="QuestiontitleChar">
    <w:name w:val="Question_title Char"/>
    <w:basedOn w:val="DefaultParagraphFont"/>
    <w:link w:val="Questiontitle"/>
    <w:rsid w:val="007542B8"/>
    <w:rPr>
      <w:rFonts w:ascii="Calibri" w:eastAsia="Times New Roman" w:hAnsi="Calibri" w:cs="Calibri"/>
      <w:b/>
      <w:sz w:val="28"/>
      <w:lang w:val="en-US" w:eastAsia="en-US"/>
    </w:rPr>
  </w:style>
  <w:style w:type="character" w:customStyle="1" w:styleId="NormalaftertitleChar">
    <w:name w:val="Normal after title Char"/>
    <w:basedOn w:val="DefaultParagraphFont"/>
    <w:link w:val="Normalaftertitle"/>
    <w:locked/>
    <w:rsid w:val="007542B8"/>
    <w:rPr>
      <w:rFonts w:ascii="Times New Roman" w:eastAsia="Times New Roman" w:hAnsi="Times New Roman" w:cs="Times New Roman"/>
      <w:sz w:val="24"/>
      <w:szCs w:val="20"/>
      <w:lang w:val="fr-FR" w:eastAsia="en-US"/>
    </w:rPr>
  </w:style>
  <w:style w:type="character" w:customStyle="1" w:styleId="enumlev1Char">
    <w:name w:val="enumlev1 Char"/>
    <w:basedOn w:val="DefaultParagraphFont"/>
    <w:link w:val="enumlev1"/>
    <w:rsid w:val="007542B8"/>
    <w:rPr>
      <w:rFonts w:ascii="Calibri" w:eastAsia="Times New Roman" w:hAnsi="Calibri" w:cs="Calibri"/>
      <w:sz w:val="24"/>
      <w:lang w:val="en-US" w:eastAsia="en-US"/>
    </w:rPr>
  </w:style>
  <w:style w:type="paragraph" w:styleId="Header">
    <w:name w:val="header"/>
    <w:basedOn w:val="Normal"/>
    <w:link w:val="HeaderChar"/>
    <w:uiPriority w:val="99"/>
    <w:unhideWhenUsed/>
    <w:rsid w:val="007542B8"/>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7542B8"/>
    <w:rPr>
      <w:rFonts w:ascii="Calibri" w:eastAsia="Times New Roman" w:hAnsi="Calibri" w:cs="Calibri"/>
      <w:sz w:val="24"/>
      <w:lang w:val="en-US" w:eastAsia="en-US"/>
    </w:rPr>
  </w:style>
  <w:style w:type="paragraph" w:styleId="Footer">
    <w:name w:val="footer"/>
    <w:basedOn w:val="Normal"/>
    <w:link w:val="FooterChar"/>
    <w:uiPriority w:val="99"/>
    <w:unhideWhenUsed/>
    <w:rsid w:val="007542B8"/>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7542B8"/>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200D1-05E0-443A-B3EB-301F7955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Author</cp:lastModifiedBy>
  <cp:revision>7</cp:revision>
  <dcterms:created xsi:type="dcterms:W3CDTF">2015-10-12T09:25:00Z</dcterms:created>
  <dcterms:modified xsi:type="dcterms:W3CDTF">2023-11-03T12:52:00Z</dcterms:modified>
</cp:coreProperties>
</file>