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BADF" w14:textId="20510DD2" w:rsidR="003E74D8" w:rsidRPr="006D01BF" w:rsidRDefault="003E74D8" w:rsidP="003E74D8">
      <w:pPr>
        <w:pStyle w:val="QuestionNo"/>
        <w:rPr>
          <w:rtl/>
        </w:rPr>
      </w:pPr>
      <w:r w:rsidRPr="006D01BF">
        <w:rPr>
          <w:rFonts w:hint="cs"/>
          <w:rtl/>
        </w:rPr>
        <w:t>ال‍مسألة</w:t>
      </w:r>
      <w:r>
        <w:rPr>
          <w:rFonts w:hint="cs"/>
          <w:rtl/>
        </w:rPr>
        <w:t xml:space="preserve"> </w:t>
      </w:r>
      <w:r w:rsidR="008F253A">
        <w:rPr>
          <w:rFonts w:hint="cs"/>
          <w:rtl/>
        </w:rPr>
        <w:t xml:space="preserve"> </w:t>
      </w:r>
      <w:r w:rsidRPr="003E74D8">
        <w:rPr>
          <w:vertAlign w:val="superscript"/>
          <w:lang w:val="en-GB"/>
        </w:rPr>
        <w:t>,</w:t>
      </w:r>
      <w:r>
        <w:rPr>
          <w:rStyle w:val="FootnoteReference"/>
        </w:rPr>
        <w:footnoteReference w:customMarkFollows="1" w:id="1"/>
        <w:t>1</w:t>
      </w:r>
      <w:r>
        <w:rPr>
          <w:rFonts w:hint="cs"/>
        </w:rPr>
        <w:t xml:space="preserve"> </w:t>
      </w:r>
      <w:r>
        <w:rPr>
          <w:lang w:val="en-GB"/>
        </w:rPr>
        <w:t>I</w:t>
      </w:r>
      <w:r w:rsidRPr="006D01BF">
        <w:rPr>
          <w:rFonts w:hint="eastAsia"/>
          <w:lang w:val="en-GB"/>
        </w:rPr>
        <w:t>TU-R</w:t>
      </w:r>
      <w:r w:rsidRPr="006D01BF">
        <w:rPr>
          <w:lang w:val="en-GB"/>
        </w:rPr>
        <w:t xml:space="preserve"> 259/5</w:t>
      </w:r>
      <w:r>
        <w:rPr>
          <w:rStyle w:val="FootnoteReference"/>
          <w:rtl/>
        </w:rPr>
        <w:footnoteReference w:customMarkFollows="1" w:id="2"/>
        <w:t>2</w:t>
      </w:r>
      <w:r>
        <w:rPr>
          <w:rFonts w:hint="cs"/>
        </w:rPr>
        <w:t xml:space="preserve"> </w:t>
      </w:r>
    </w:p>
    <w:p w14:paraId="367D04BB" w14:textId="77777777" w:rsidR="00B32438" w:rsidRPr="006D01BF" w:rsidRDefault="00B32438" w:rsidP="00B32438">
      <w:pPr>
        <w:pStyle w:val="Opiniontitle"/>
        <w:rPr>
          <w:rtl/>
          <w:lang w:bidi="ar-EG"/>
        </w:rPr>
      </w:pPr>
      <w:r w:rsidRPr="006D01BF">
        <w:rPr>
          <w:rFonts w:hint="cs"/>
          <w:rtl/>
          <w:lang w:bidi="ar-EG"/>
        </w:rPr>
        <w:t xml:space="preserve">الجوانب التشغيلية والجوانب التنظيمية الراديوية للطائرات العاملة </w:t>
      </w:r>
      <w:r w:rsidRPr="006D01BF">
        <w:rPr>
          <w:rtl/>
        </w:rPr>
        <w:br/>
      </w:r>
      <w:r w:rsidRPr="006D01BF">
        <w:rPr>
          <w:rFonts w:hint="cs"/>
          <w:rtl/>
          <w:lang w:bidi="ar-EG"/>
        </w:rPr>
        <w:t>في الجزء العلوي من</w:t>
      </w:r>
      <w:r w:rsidRPr="006D01BF">
        <w:rPr>
          <w:rFonts w:hint="eastAsia"/>
          <w:rtl/>
          <w:lang w:bidi="ar-EG"/>
        </w:rPr>
        <w:t> </w:t>
      </w:r>
      <w:r w:rsidRPr="006D01BF">
        <w:rPr>
          <w:rFonts w:hint="cs"/>
          <w:rtl/>
          <w:lang w:bidi="ar-EG"/>
        </w:rPr>
        <w:t>الغلاف الأرضي</w:t>
      </w:r>
    </w:p>
    <w:p w14:paraId="752B4203" w14:textId="77777777" w:rsidR="00B32438" w:rsidRPr="006D01BF" w:rsidRDefault="00B32438" w:rsidP="00B32438">
      <w:pPr>
        <w:pStyle w:val="Date"/>
        <w:rPr>
          <w:lang w:val="en-GB"/>
        </w:rPr>
      </w:pPr>
      <w:r w:rsidRPr="006D01BF">
        <w:rPr>
          <w:lang w:val="en-GB"/>
        </w:rPr>
        <w:t>(2015)</w:t>
      </w:r>
    </w:p>
    <w:p w14:paraId="17906341" w14:textId="77777777" w:rsidR="00B32438" w:rsidRPr="006D01BF" w:rsidRDefault="00B32438" w:rsidP="00B32438">
      <w:pPr>
        <w:pStyle w:val="Normalaftertitle"/>
        <w:rPr>
          <w:rtl/>
        </w:rPr>
      </w:pPr>
      <w:r w:rsidRPr="006D01BF">
        <w:rPr>
          <w:rtl/>
        </w:rPr>
        <w:t>إن جمعية الاتصالات الراديوية للاتحاد الدولي للاتصالات،</w:t>
      </w:r>
    </w:p>
    <w:p w14:paraId="193C7953" w14:textId="77777777" w:rsidR="00B32438" w:rsidRPr="006D01BF" w:rsidRDefault="00B32438" w:rsidP="00B32438">
      <w:pPr>
        <w:pStyle w:val="Call"/>
        <w:rPr>
          <w:rtl/>
        </w:rPr>
      </w:pPr>
      <w:r w:rsidRPr="006D01BF">
        <w:rPr>
          <w:rtl/>
        </w:rPr>
        <w:t>إذ تضع في اعتبارها</w:t>
      </w:r>
    </w:p>
    <w:p w14:paraId="40072E48" w14:textId="77777777" w:rsidR="00B32438" w:rsidRPr="006D01BF" w:rsidRDefault="00B32438" w:rsidP="00B32438">
      <w:pPr>
        <w:rPr>
          <w:rtl/>
        </w:rPr>
      </w:pPr>
      <w:r w:rsidRPr="006D01BF">
        <w:rPr>
          <w:rFonts w:hint="eastAsia"/>
          <w:i/>
          <w:iCs/>
          <w:rtl/>
        </w:rPr>
        <w:t> </w:t>
      </w:r>
      <w:r w:rsidRPr="006D01BF">
        <w:rPr>
          <w:rFonts w:hint="cs"/>
          <w:i/>
          <w:iCs/>
          <w:rtl/>
        </w:rPr>
        <w:t>أ</w:t>
      </w:r>
      <w:r w:rsidRPr="006D01BF">
        <w:rPr>
          <w:rFonts w:hint="eastAsia"/>
          <w:i/>
          <w:iCs/>
          <w:rtl/>
        </w:rPr>
        <w:t> </w:t>
      </w:r>
      <w:r w:rsidRPr="006D01BF">
        <w:rPr>
          <w:rFonts w:hint="cs"/>
          <w:i/>
          <w:iCs/>
          <w:rtl/>
        </w:rPr>
        <w:t>)</w:t>
      </w:r>
      <w:r w:rsidRPr="006D01BF">
        <w:rPr>
          <w:rFonts w:hint="cs"/>
          <w:rtl/>
        </w:rPr>
        <w:tab/>
        <w:t>أن الطيف الراديوي هو مورد محدود؛</w:t>
      </w:r>
    </w:p>
    <w:p w14:paraId="6E8764C8" w14:textId="77777777" w:rsidR="00B32438" w:rsidRPr="00CB352C" w:rsidRDefault="00B32438" w:rsidP="00B32438">
      <w:pPr>
        <w:rPr>
          <w:spacing w:val="-4"/>
          <w:rtl/>
        </w:rPr>
      </w:pPr>
      <w:r w:rsidRPr="00CB352C">
        <w:rPr>
          <w:rFonts w:hint="cs"/>
          <w:i/>
          <w:iCs/>
          <w:spacing w:val="-4"/>
          <w:rtl/>
        </w:rPr>
        <w:t>ب)</w:t>
      </w:r>
      <w:r w:rsidRPr="00CB352C">
        <w:rPr>
          <w:rFonts w:hint="cs"/>
          <w:spacing w:val="-4"/>
          <w:rtl/>
        </w:rPr>
        <w:tab/>
        <w:t>أن الطائرات، ويشار إليها عموماً بالطائرات الفضائية، يجري تصميمها بحيث يمكنها الطيران عند ارتفاعات تتجاوز</w:t>
      </w:r>
      <w:r w:rsidRPr="00CB352C">
        <w:rPr>
          <w:rFonts w:hint="eastAsia"/>
          <w:spacing w:val="-4"/>
          <w:rtl/>
        </w:rPr>
        <w:t> </w:t>
      </w:r>
      <w:r w:rsidRPr="00CB352C">
        <w:rPr>
          <w:spacing w:val="-4"/>
          <w:lang w:val="en-GB"/>
        </w:rPr>
        <w:t>km 100</w:t>
      </w:r>
      <w:r w:rsidRPr="00CB352C">
        <w:rPr>
          <w:rFonts w:hint="cs"/>
          <w:spacing w:val="-4"/>
          <w:rtl/>
        </w:rPr>
        <w:t>؛</w:t>
      </w:r>
    </w:p>
    <w:p w14:paraId="5B324AAF" w14:textId="77777777" w:rsidR="00B32438" w:rsidRPr="006D01BF" w:rsidRDefault="00B32438" w:rsidP="00B32438">
      <w:pPr>
        <w:rPr>
          <w:rtl/>
        </w:rPr>
      </w:pPr>
      <w:r w:rsidRPr="006D01BF">
        <w:rPr>
          <w:rFonts w:hint="cs"/>
          <w:i/>
          <w:iCs/>
          <w:rtl/>
        </w:rPr>
        <w:t>ج)</w:t>
      </w:r>
      <w:r w:rsidRPr="006D01BF">
        <w:rPr>
          <w:rFonts w:hint="cs"/>
          <w:rtl/>
        </w:rPr>
        <w:tab/>
        <w:t xml:space="preserve">أن بعض الطائرات المشار إليها في </w:t>
      </w:r>
      <w:r w:rsidRPr="006D01BF">
        <w:rPr>
          <w:rFonts w:hint="cs"/>
          <w:i/>
          <w:iCs/>
          <w:rtl/>
        </w:rPr>
        <w:t>الفقرة ب) من "إذ تضع في اعتبارها"</w:t>
      </w:r>
      <w:r w:rsidRPr="006D01BF">
        <w:rPr>
          <w:rFonts w:hint="cs"/>
          <w:rtl/>
        </w:rPr>
        <w:t xml:space="preserve"> تستعمل مسارات غير</w:t>
      </w:r>
      <w:r>
        <w:rPr>
          <w:rFonts w:hint="eastAsia"/>
          <w:rtl/>
        </w:rPr>
        <w:t> </w:t>
      </w:r>
      <w:r w:rsidRPr="006D01BF">
        <w:rPr>
          <w:rFonts w:hint="cs"/>
          <w:rtl/>
        </w:rPr>
        <w:t>مدارية؛</w:t>
      </w:r>
    </w:p>
    <w:p w14:paraId="3368097F" w14:textId="77777777" w:rsidR="00B32438" w:rsidRPr="006D01BF" w:rsidRDefault="00B32438" w:rsidP="00B32438">
      <w:pPr>
        <w:rPr>
          <w:rtl/>
        </w:rPr>
      </w:pPr>
      <w:r w:rsidRPr="006D01BF">
        <w:rPr>
          <w:rFonts w:hint="cs"/>
          <w:i/>
          <w:iCs/>
          <w:rtl/>
        </w:rPr>
        <w:t>د</w:t>
      </w:r>
      <w:r w:rsidRPr="006D01BF">
        <w:rPr>
          <w:rFonts w:hint="eastAsia"/>
          <w:i/>
          <w:iCs/>
          <w:rtl/>
        </w:rPr>
        <w:t> </w:t>
      </w:r>
      <w:r w:rsidRPr="006D01BF">
        <w:rPr>
          <w:rFonts w:hint="cs"/>
          <w:i/>
          <w:iCs/>
          <w:rtl/>
        </w:rPr>
        <w:t>)</w:t>
      </w:r>
      <w:r w:rsidRPr="006D01BF">
        <w:rPr>
          <w:rFonts w:hint="cs"/>
          <w:rtl/>
        </w:rPr>
        <w:tab/>
        <w:t xml:space="preserve">أن الحاجة قد تدعو إلى تزويد الطائرات المشار إليها في </w:t>
      </w:r>
      <w:r w:rsidRPr="006D01BF">
        <w:rPr>
          <w:rFonts w:hint="cs"/>
          <w:i/>
          <w:iCs/>
          <w:rtl/>
        </w:rPr>
        <w:t>الفقرة ب) من "إذ تضع في اعتبارها"</w:t>
      </w:r>
      <w:r w:rsidRPr="006D01BF">
        <w:rPr>
          <w:rFonts w:hint="cs"/>
          <w:rtl/>
        </w:rPr>
        <w:t xml:space="preserve"> بإمكانيات للتحكم في</w:t>
      </w:r>
      <w:r w:rsidRPr="006D01BF">
        <w:rPr>
          <w:rFonts w:hint="eastAsia"/>
          <w:rtl/>
        </w:rPr>
        <w:t> </w:t>
      </w:r>
      <w:r w:rsidRPr="006D01BF">
        <w:rPr>
          <w:rFonts w:hint="cs"/>
          <w:rtl/>
        </w:rPr>
        <w:t>الحركة الجوية والملاحة؛</w:t>
      </w:r>
    </w:p>
    <w:p w14:paraId="39411285" w14:textId="77777777" w:rsidR="00B32438" w:rsidRPr="006D01BF" w:rsidRDefault="00B32438" w:rsidP="00B32438">
      <w:pPr>
        <w:rPr>
          <w:rtl/>
        </w:rPr>
      </w:pPr>
      <w:r w:rsidRPr="006D01BF">
        <w:rPr>
          <w:rFonts w:hint="cs"/>
          <w:i/>
          <w:iCs/>
          <w:rtl/>
        </w:rPr>
        <w:t>ﻫ</w:t>
      </w:r>
      <w:r w:rsidRPr="006D01BF">
        <w:rPr>
          <w:rFonts w:hint="eastAsia"/>
          <w:i/>
          <w:iCs/>
          <w:rtl/>
        </w:rPr>
        <w:t> </w:t>
      </w:r>
      <w:r w:rsidRPr="006D01BF">
        <w:rPr>
          <w:rFonts w:hint="cs"/>
          <w:i/>
          <w:iCs/>
          <w:rtl/>
        </w:rPr>
        <w:t>)</w:t>
      </w:r>
      <w:r w:rsidRPr="006D01BF">
        <w:rPr>
          <w:rFonts w:hint="cs"/>
          <w:rtl/>
        </w:rPr>
        <w:tab/>
        <w:t xml:space="preserve">أن الحد بين الغلاف الجوي للأرض والفضاء يُفترض عموماً أن يكون على ارتفاع </w:t>
      </w:r>
      <w:r w:rsidRPr="006D01BF">
        <w:rPr>
          <w:lang w:val="en-GB"/>
        </w:rPr>
        <w:t>100</w:t>
      </w:r>
      <w:r w:rsidRPr="006D01BF">
        <w:rPr>
          <w:rFonts w:hint="cs"/>
          <w:rtl/>
        </w:rPr>
        <w:t xml:space="preserve"> كيلومتر فوق سطح</w:t>
      </w:r>
      <w:r>
        <w:rPr>
          <w:rFonts w:hint="eastAsia"/>
          <w:rtl/>
        </w:rPr>
        <w:t> </w:t>
      </w:r>
      <w:r w:rsidRPr="006D01BF">
        <w:rPr>
          <w:rFonts w:hint="cs"/>
          <w:rtl/>
        </w:rPr>
        <w:t>الأرض،</w:t>
      </w:r>
    </w:p>
    <w:p w14:paraId="107059CD" w14:textId="77777777" w:rsidR="00B32438" w:rsidRPr="006D01BF" w:rsidRDefault="00B32438" w:rsidP="00B32438">
      <w:pPr>
        <w:pStyle w:val="Call"/>
        <w:rPr>
          <w:rtl/>
        </w:rPr>
      </w:pPr>
      <w:r w:rsidRPr="006D01BF">
        <w:rPr>
          <w:rFonts w:hint="cs"/>
          <w:rtl/>
        </w:rPr>
        <w:t>وإذ تلاحظ</w:t>
      </w:r>
    </w:p>
    <w:p w14:paraId="4131CD03" w14:textId="77777777" w:rsidR="00B32438" w:rsidRPr="006D01BF" w:rsidRDefault="00B32438" w:rsidP="00B32438">
      <w:pPr>
        <w:rPr>
          <w:rtl/>
        </w:rPr>
      </w:pPr>
      <w:r w:rsidRPr="006D01BF">
        <w:rPr>
          <w:rFonts w:hint="cs"/>
          <w:rtl/>
        </w:rPr>
        <w:t>أن خدمات الأرض القائمة للطيران المدني مصممة لدعم الطائرات التي تحلق على ارتفاعات تصل إلى</w:t>
      </w:r>
      <w:r>
        <w:rPr>
          <w:rFonts w:hint="eastAsia"/>
          <w:rtl/>
        </w:rPr>
        <w:t> </w:t>
      </w:r>
      <w:r w:rsidRPr="006D01BF">
        <w:rPr>
          <w:lang w:val="en-GB"/>
        </w:rPr>
        <w:t>km 21</w:t>
      </w:r>
      <w:r w:rsidRPr="006D01BF">
        <w:rPr>
          <w:rFonts w:hint="cs"/>
          <w:rtl/>
        </w:rPr>
        <w:t>؛</w:t>
      </w:r>
    </w:p>
    <w:p w14:paraId="2E92C721" w14:textId="77777777" w:rsidR="00B32438" w:rsidRPr="006D01BF" w:rsidRDefault="00B32438" w:rsidP="00B32438">
      <w:pPr>
        <w:pStyle w:val="Call"/>
        <w:rPr>
          <w:rtl/>
        </w:rPr>
      </w:pPr>
      <w:r w:rsidRPr="006D01BF">
        <w:rPr>
          <w:rFonts w:hint="cs"/>
          <w:rtl/>
        </w:rPr>
        <w:t xml:space="preserve">تقرر </w:t>
      </w:r>
      <w:r w:rsidRPr="00245B02">
        <w:rPr>
          <w:rFonts w:hint="cs"/>
          <w:i w:val="0"/>
          <w:iCs w:val="0"/>
          <w:rtl/>
        </w:rPr>
        <w:t xml:space="preserve">طرح </w:t>
      </w:r>
      <w:r>
        <w:rPr>
          <w:rFonts w:hint="cs"/>
          <w:i w:val="0"/>
          <w:iCs w:val="0"/>
          <w:rtl/>
        </w:rPr>
        <w:t>المسائل</w:t>
      </w:r>
      <w:r w:rsidRPr="00245B02">
        <w:rPr>
          <w:rFonts w:hint="cs"/>
          <w:i w:val="0"/>
          <w:iCs w:val="0"/>
          <w:rtl/>
        </w:rPr>
        <w:t xml:space="preserve"> التالية للدراسة</w:t>
      </w:r>
    </w:p>
    <w:p w14:paraId="4FEE0B10" w14:textId="77777777" w:rsidR="00B32438" w:rsidRPr="006D01BF" w:rsidRDefault="00B32438" w:rsidP="00B32438">
      <w:pPr>
        <w:rPr>
          <w:rtl/>
        </w:rPr>
      </w:pPr>
      <w:r w:rsidRPr="006D01BF">
        <w:rPr>
          <w:lang w:val="en-GB"/>
        </w:rPr>
        <w:t>1</w:t>
      </w:r>
      <w:r w:rsidRPr="006D01BF">
        <w:rPr>
          <w:rtl/>
        </w:rPr>
        <w:tab/>
      </w:r>
      <w:r w:rsidRPr="006D01BF">
        <w:rPr>
          <w:rFonts w:hint="cs"/>
          <w:rtl/>
        </w:rPr>
        <w:t>كيف سيتم تشغيل الطائرات، بما يشمل وصفاً لمختلف مراحل الطيران؟</w:t>
      </w:r>
    </w:p>
    <w:p w14:paraId="7A2B48FD" w14:textId="77777777" w:rsidR="00B32438" w:rsidRPr="006D01BF" w:rsidRDefault="00B32438" w:rsidP="00B32438">
      <w:pPr>
        <w:rPr>
          <w:rtl/>
        </w:rPr>
      </w:pPr>
      <w:r w:rsidRPr="006D01BF">
        <w:rPr>
          <w:lang w:val="en-GB"/>
        </w:rPr>
        <w:t>2</w:t>
      </w:r>
      <w:r w:rsidRPr="006D01BF">
        <w:rPr>
          <w:rtl/>
        </w:rPr>
        <w:tab/>
      </w:r>
      <w:r w:rsidRPr="006D01BF">
        <w:rPr>
          <w:rFonts w:hint="cs"/>
          <w:rtl/>
        </w:rPr>
        <w:t xml:space="preserve">أي مراحل الطيران المشار إليها في </w:t>
      </w:r>
      <w:r w:rsidRPr="006D01BF">
        <w:rPr>
          <w:rFonts w:hint="cs"/>
          <w:i/>
          <w:iCs/>
          <w:rtl/>
        </w:rPr>
        <w:t xml:space="preserve">الفقرة </w:t>
      </w:r>
      <w:r w:rsidRPr="00245B02">
        <w:rPr>
          <w:lang w:val="en-GB"/>
        </w:rPr>
        <w:t>1</w:t>
      </w:r>
      <w:r w:rsidRPr="006D01BF">
        <w:rPr>
          <w:rFonts w:hint="cs"/>
          <w:i/>
          <w:iCs/>
          <w:rtl/>
        </w:rPr>
        <w:t xml:space="preserve"> من "تقرر ..."</w:t>
      </w:r>
      <w:r w:rsidRPr="006D01BF">
        <w:rPr>
          <w:rFonts w:hint="cs"/>
          <w:rtl/>
        </w:rPr>
        <w:t xml:space="preserve"> ستتطلب، إذا كان لها أن تتطلب، دعماً من أنظمة التحكم في</w:t>
      </w:r>
      <w:r w:rsidRPr="006D01BF">
        <w:rPr>
          <w:rFonts w:hint="eastAsia"/>
          <w:rtl/>
        </w:rPr>
        <w:t> </w:t>
      </w:r>
      <w:r w:rsidRPr="006D01BF">
        <w:rPr>
          <w:rFonts w:hint="cs"/>
          <w:rtl/>
        </w:rPr>
        <w:t>الحركة الجوية وما هي أنواع الأنظمة المتوقعة؟</w:t>
      </w:r>
    </w:p>
    <w:p w14:paraId="699C0C7E" w14:textId="77777777" w:rsidR="00B32438" w:rsidRPr="006D01BF" w:rsidRDefault="00B32438" w:rsidP="00B32438">
      <w:pPr>
        <w:rPr>
          <w:rtl/>
        </w:rPr>
      </w:pPr>
      <w:r w:rsidRPr="006D01BF">
        <w:rPr>
          <w:lang w:val="en-GB"/>
        </w:rPr>
        <w:t>3</w:t>
      </w:r>
      <w:r w:rsidRPr="006D01BF">
        <w:rPr>
          <w:rtl/>
        </w:rPr>
        <w:tab/>
      </w:r>
      <w:r w:rsidRPr="006D01BF">
        <w:rPr>
          <w:rFonts w:hint="cs"/>
          <w:rtl/>
        </w:rPr>
        <w:t>ما الوصلات الراديوية التي ستكون مطلوبة لدعم عمليات الطائرات، وأي تعريف لخدمات الاتصالات الراديوية سيشملها؟</w:t>
      </w:r>
    </w:p>
    <w:p w14:paraId="22981DE9" w14:textId="77777777" w:rsidR="00B32438" w:rsidRPr="006D01BF" w:rsidRDefault="00B32438" w:rsidP="00B32438">
      <w:pPr>
        <w:pStyle w:val="Call"/>
        <w:rPr>
          <w:rtl/>
        </w:rPr>
      </w:pPr>
      <w:r w:rsidRPr="006D01BF">
        <w:rPr>
          <w:rFonts w:hint="cs"/>
          <w:rtl/>
        </w:rPr>
        <w:t>تقرر كذلك</w:t>
      </w:r>
    </w:p>
    <w:p w14:paraId="40C028D8" w14:textId="77777777" w:rsidR="00B32438" w:rsidRPr="006D01BF" w:rsidRDefault="00B32438" w:rsidP="00B32438">
      <w:pPr>
        <w:rPr>
          <w:rtl/>
        </w:rPr>
      </w:pPr>
      <w:r w:rsidRPr="006D01BF">
        <w:rPr>
          <w:lang w:val="en-GB"/>
        </w:rPr>
        <w:t>1</w:t>
      </w:r>
      <w:r w:rsidRPr="006D01BF">
        <w:rPr>
          <w:rFonts w:hint="cs"/>
          <w:rtl/>
        </w:rPr>
        <w:tab/>
        <w:t>إدراج نتائج الدراسات المذكورة أعلاه في توصيات و/أو تقارير؛</w:t>
      </w:r>
    </w:p>
    <w:p w14:paraId="26EBBEF6" w14:textId="718F07FA" w:rsidR="00B32438" w:rsidRPr="006D01BF" w:rsidRDefault="00B32438" w:rsidP="00B32438">
      <w:pPr>
        <w:rPr>
          <w:rtl/>
        </w:rPr>
      </w:pPr>
      <w:r w:rsidRPr="006D01BF">
        <w:rPr>
          <w:lang w:val="en-GB"/>
        </w:rPr>
        <w:t>2</w:t>
      </w:r>
      <w:r w:rsidRPr="006D01BF">
        <w:rPr>
          <w:rFonts w:hint="cs"/>
          <w:rtl/>
        </w:rPr>
        <w:tab/>
      </w:r>
      <w:r w:rsidRPr="006D01BF">
        <w:rPr>
          <w:rtl/>
        </w:rPr>
        <w:t xml:space="preserve">ضرورة </w:t>
      </w:r>
      <w:r w:rsidRPr="006D01BF">
        <w:rPr>
          <w:rFonts w:hint="eastAsia"/>
          <w:rtl/>
        </w:rPr>
        <w:t>إنجاز</w:t>
      </w:r>
      <w:r w:rsidRPr="006D01BF">
        <w:rPr>
          <w:rtl/>
        </w:rPr>
        <w:t xml:space="preserve"> </w:t>
      </w:r>
      <w:r w:rsidRPr="006D01BF">
        <w:rPr>
          <w:rFonts w:hint="eastAsia"/>
          <w:rtl/>
        </w:rPr>
        <w:t>الدراسات</w:t>
      </w:r>
      <w:r w:rsidRPr="006D01BF">
        <w:rPr>
          <w:rtl/>
        </w:rPr>
        <w:t xml:space="preserve"> </w:t>
      </w:r>
      <w:r w:rsidRPr="006D01BF">
        <w:rPr>
          <w:rFonts w:hint="eastAsia"/>
          <w:rtl/>
        </w:rPr>
        <w:t>سالفة</w:t>
      </w:r>
      <w:r w:rsidRPr="006D01BF">
        <w:rPr>
          <w:rtl/>
        </w:rPr>
        <w:t xml:space="preserve"> </w:t>
      </w:r>
      <w:r w:rsidRPr="006D01BF">
        <w:rPr>
          <w:rFonts w:hint="eastAsia"/>
          <w:rtl/>
        </w:rPr>
        <w:t>الذكر</w:t>
      </w:r>
      <w:r w:rsidRPr="006D01BF">
        <w:rPr>
          <w:rtl/>
        </w:rPr>
        <w:t xml:space="preserve"> </w:t>
      </w:r>
      <w:r w:rsidRPr="006D01BF">
        <w:rPr>
          <w:rFonts w:hint="eastAsia"/>
          <w:rtl/>
        </w:rPr>
        <w:t>بحلول</w:t>
      </w:r>
      <w:r w:rsidRPr="006D01BF">
        <w:rPr>
          <w:rtl/>
        </w:rPr>
        <w:t xml:space="preserve"> </w:t>
      </w:r>
      <w:r w:rsidRPr="006D01BF">
        <w:rPr>
          <w:rFonts w:hint="eastAsia"/>
          <w:rtl/>
        </w:rPr>
        <w:t>عام</w:t>
      </w:r>
      <w:r w:rsidRPr="006D01BF">
        <w:rPr>
          <w:rtl/>
        </w:rPr>
        <w:t xml:space="preserve"> </w:t>
      </w:r>
      <w:r w:rsidR="00502DCA">
        <w:rPr>
          <w:lang w:val="en-GB"/>
        </w:rPr>
        <w:t>202</w:t>
      </w:r>
      <w:r w:rsidR="008F253A">
        <w:rPr>
          <w:lang w:val="en-GB"/>
        </w:rPr>
        <w:t>7</w:t>
      </w:r>
      <w:r w:rsidRPr="006D01BF">
        <w:rPr>
          <w:rFonts w:hint="cs"/>
          <w:rtl/>
        </w:rPr>
        <w:t>.</w:t>
      </w:r>
    </w:p>
    <w:p w14:paraId="3D09AAB3" w14:textId="77777777" w:rsidR="00CC001C" w:rsidRPr="00B32438" w:rsidRDefault="00B32438" w:rsidP="003E74D8">
      <w:pPr>
        <w:spacing w:before="240"/>
        <w:rPr>
          <w:lang w:val="en-GB"/>
        </w:rPr>
      </w:pPr>
      <w:r w:rsidRPr="006D01BF">
        <w:rPr>
          <w:rFonts w:hint="cs"/>
          <w:rtl/>
        </w:rPr>
        <w:t xml:space="preserve">الفئة: </w:t>
      </w:r>
      <w:r w:rsidRPr="006D01BF">
        <w:rPr>
          <w:lang w:val="en-GB"/>
        </w:rPr>
        <w:t>S2</w:t>
      </w:r>
    </w:p>
    <w:sectPr w:rsidR="00CC001C" w:rsidRPr="00B32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7D2E" w14:textId="77777777" w:rsidR="00B32438" w:rsidRDefault="00B32438" w:rsidP="00B32438">
      <w:pPr>
        <w:spacing w:before="0" w:line="240" w:lineRule="auto"/>
      </w:pPr>
      <w:r>
        <w:separator/>
      </w:r>
    </w:p>
  </w:endnote>
  <w:endnote w:type="continuationSeparator" w:id="0">
    <w:p w14:paraId="088035C0" w14:textId="77777777" w:rsidR="00B32438" w:rsidRDefault="00B32438" w:rsidP="00B3243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66BDF" w14:textId="77777777" w:rsidR="00B32438" w:rsidRDefault="00B32438" w:rsidP="00B32438">
      <w:pPr>
        <w:spacing w:before="0" w:line="240" w:lineRule="auto"/>
      </w:pPr>
      <w:r>
        <w:separator/>
      </w:r>
    </w:p>
  </w:footnote>
  <w:footnote w:type="continuationSeparator" w:id="0">
    <w:p w14:paraId="633CF38D" w14:textId="77777777" w:rsidR="00B32438" w:rsidRDefault="00B32438" w:rsidP="00B32438">
      <w:pPr>
        <w:spacing w:before="0" w:line="240" w:lineRule="auto"/>
      </w:pPr>
      <w:r>
        <w:continuationSeparator/>
      </w:r>
    </w:p>
  </w:footnote>
  <w:footnote w:id="1">
    <w:p w14:paraId="76B450BC" w14:textId="77777777" w:rsidR="003E74D8" w:rsidRDefault="003E74D8" w:rsidP="003E74D8">
      <w:pPr>
        <w:pStyle w:val="Footnotetexte"/>
      </w:pPr>
      <w:r>
        <w:rPr>
          <w:rStyle w:val="FootnoteReference"/>
          <w:lang w:bidi="ar-SA"/>
        </w:rPr>
        <w:t>1</w:t>
      </w:r>
      <w:r>
        <w:rPr>
          <w:rtl/>
        </w:rPr>
        <w:tab/>
        <w:t xml:space="preserve">ينبغي </w:t>
      </w:r>
      <w:r>
        <w:rPr>
          <w:rFonts w:hint="cs"/>
          <w:rtl/>
        </w:rPr>
        <w:t>إحاطة</w:t>
      </w:r>
      <w:r>
        <w:rPr>
          <w:rtl/>
        </w:rPr>
        <w:t xml:space="preserve"> منظمة الطيران المدني الدولي </w:t>
      </w:r>
      <w:r>
        <w:t>(ICAO)</w:t>
      </w:r>
      <w:r>
        <w:rPr>
          <w:rtl/>
        </w:rPr>
        <w:t xml:space="preserve"> علماً بهذه المسألة</w:t>
      </w:r>
      <w:r>
        <w:rPr>
          <w:rFonts w:hint="cs"/>
          <w:rtl/>
        </w:rPr>
        <w:t>.</w:t>
      </w:r>
    </w:p>
  </w:footnote>
  <w:footnote w:id="2">
    <w:p w14:paraId="6A0F2AFD" w14:textId="60C6D298" w:rsidR="003E74D8" w:rsidRDefault="003E74D8" w:rsidP="003E74D8">
      <w:pPr>
        <w:pStyle w:val="Footnotetexte"/>
      </w:pPr>
      <w:r>
        <w:rPr>
          <w:rStyle w:val="FootnoteReference"/>
        </w:rPr>
        <w:t>2</w:t>
      </w:r>
      <w:r>
        <w:tab/>
      </w:r>
      <w:r>
        <w:rPr>
          <w:rtl/>
        </w:rPr>
        <w:t xml:space="preserve"> </w:t>
      </w:r>
      <w:r w:rsidRPr="00214089">
        <w:rPr>
          <w:rFonts w:hint="cs"/>
          <w:rtl/>
        </w:rPr>
        <w:t xml:space="preserve">قامت لجنة الدراسات </w:t>
      </w:r>
      <w:r w:rsidRPr="00214089">
        <w:t>5</w:t>
      </w:r>
      <w:r w:rsidRPr="00214089">
        <w:rPr>
          <w:rFonts w:hint="cs"/>
          <w:rtl/>
        </w:rPr>
        <w:t xml:space="preserve"> للاتصالات الراديوية في عام </w:t>
      </w:r>
      <w:r w:rsidRPr="00214089">
        <w:t>20</w:t>
      </w:r>
      <w:r w:rsidR="008F253A">
        <w:t>23</w:t>
      </w:r>
      <w:r w:rsidRPr="00214089">
        <w:rPr>
          <w:rFonts w:hint="cs"/>
          <w:rtl/>
        </w:rPr>
        <w:t xml:space="preserve"> بتمديد تاريخ إنجاز الدراسات المتعلقة بهذه المسألة.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438"/>
    <w:rsid w:val="00214089"/>
    <w:rsid w:val="003E74D8"/>
    <w:rsid w:val="004E1270"/>
    <w:rsid w:val="00502DCA"/>
    <w:rsid w:val="008F253A"/>
    <w:rsid w:val="00B32438"/>
    <w:rsid w:val="00BB4485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BE95"/>
  <w15:chartTrackingRefBased/>
  <w15:docId w15:val="{E0A2322C-5FEA-4E39-991F-2907306B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438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line="192" w:lineRule="auto"/>
      <w:jc w:val="both"/>
    </w:pPr>
    <w:rPr>
      <w:rFonts w:ascii="Calibri" w:hAnsi="Calibri" w:cs="Traditional Arabic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qFormat/>
    <w:rsid w:val="00B32438"/>
    <w:pPr>
      <w:keepNext/>
      <w:spacing w:before="160"/>
      <w:ind w:left="1588" w:hanging="79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B32438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B32438"/>
    <w:rPr>
      <w:rFonts w:ascii="Calibri" w:hAnsi="Calibri" w:cs="Traditional Arabic"/>
      <w:szCs w:val="30"/>
      <w:lang w:val="en-US"/>
    </w:rPr>
  </w:style>
  <w:style w:type="character" w:styleId="FootnoteReference">
    <w:name w:val="footnote reference"/>
    <w:basedOn w:val="DefaultParagraphFont"/>
    <w:uiPriority w:val="99"/>
    <w:unhideWhenUsed/>
    <w:qFormat/>
    <w:rsid w:val="00B32438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qFormat/>
    <w:rsid w:val="00B32438"/>
    <w:pPr>
      <w:keepNext/>
      <w:spacing w:before="360"/>
    </w:pPr>
    <w:rPr>
      <w:lang w:bidi="ar-SY"/>
    </w:rPr>
  </w:style>
  <w:style w:type="paragraph" w:customStyle="1" w:styleId="Opiniontitle">
    <w:name w:val="Opinion title"/>
    <w:basedOn w:val="Normal"/>
    <w:qFormat/>
    <w:rsid w:val="00B32438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Footnotetexte">
    <w:name w:val="Footnote texte"/>
    <w:basedOn w:val="Normal"/>
    <w:qFormat/>
    <w:rsid w:val="00B32438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QuestionNo">
    <w:name w:val="Question_No"/>
    <w:basedOn w:val="Normal"/>
    <w:qFormat/>
    <w:rsid w:val="00B32438"/>
    <w:pPr>
      <w:keepNext/>
      <w:keepLines/>
      <w:spacing w:before="360" w:after="120"/>
      <w:jc w:val="center"/>
    </w:pPr>
    <w:rPr>
      <w:sz w:val="2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4089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4089"/>
    <w:rPr>
      <w:rFonts w:ascii="Calibri" w:hAnsi="Calibri" w:cs="Traditional Arab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E5CD7-AC1B-421F-BAC8-E4D889F9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193</Words>
  <Characters>1102</Characters>
  <Application>Microsoft Office Word</Application>
  <DocSecurity>0</DocSecurity>
  <Lines>9</Lines>
  <Paragraphs>2</Paragraphs>
  <ScaleCrop>false</ScaleCrop>
  <Company>ITU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Author</cp:lastModifiedBy>
  <cp:revision>7</cp:revision>
  <dcterms:created xsi:type="dcterms:W3CDTF">2015-10-12T14:43:00Z</dcterms:created>
  <dcterms:modified xsi:type="dcterms:W3CDTF">2023-11-08T15:42:00Z</dcterms:modified>
</cp:coreProperties>
</file>