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9CF8" w14:textId="4D97A528" w:rsidR="002D09C0" w:rsidRDefault="002D09C0" w:rsidP="002D09C0">
      <w:pPr>
        <w:pStyle w:val="QuestionNoBR"/>
      </w:pPr>
      <w:r>
        <w:t>CUESTIÓN UIT-R 62-2/5</w:t>
      </w:r>
      <w:r w:rsidR="00B52127">
        <w:rPr>
          <w:rStyle w:val="FootnoteReference"/>
          <w:lang w:val="es-ES"/>
        </w:rPr>
        <w:footnoteReference w:customMarkFollows="1" w:id="1"/>
        <w:t>1</w:t>
      </w:r>
      <w:r w:rsidRPr="00B52127">
        <w:rPr>
          <w:sz w:val="18"/>
          <w:szCs w:val="18"/>
          <w:vertAlign w:val="superscript"/>
          <w:lang w:val="es-ES"/>
        </w:rPr>
        <w:t>,</w:t>
      </w:r>
      <w:r w:rsidR="00B52127">
        <w:rPr>
          <w:sz w:val="20"/>
          <w:lang w:val="es-ES"/>
        </w:rPr>
        <w:t xml:space="preserve"> </w:t>
      </w:r>
      <w:r w:rsidR="00B52127">
        <w:rPr>
          <w:rStyle w:val="FootnoteReference"/>
          <w:lang w:val="es-ES"/>
        </w:rPr>
        <w:footnoteReference w:customMarkFollows="1" w:id="2"/>
        <w:t>2</w:t>
      </w:r>
      <w:r w:rsidRPr="00B52127">
        <w:rPr>
          <w:sz w:val="18"/>
          <w:szCs w:val="18"/>
          <w:vertAlign w:val="superscript"/>
          <w:lang w:val="es-ES"/>
        </w:rPr>
        <w:t>,</w:t>
      </w:r>
      <w:r>
        <w:rPr>
          <w:sz w:val="20"/>
          <w:lang w:val="es-ES"/>
        </w:rPr>
        <w:t xml:space="preserve"> </w:t>
      </w:r>
      <w:r w:rsidR="00B52127">
        <w:rPr>
          <w:rStyle w:val="FootnoteReference"/>
        </w:rPr>
        <w:footnoteReference w:customMarkFollows="1" w:id="3"/>
        <w:t>3</w:t>
      </w:r>
    </w:p>
    <w:p w14:paraId="49C1B062" w14:textId="77777777" w:rsidR="002D09C0" w:rsidRPr="002D09C0" w:rsidRDefault="002D09C0" w:rsidP="002D09C0">
      <w:pPr>
        <w:pStyle w:val="Questiontitle"/>
        <w:rPr>
          <w:lang w:val="es-ES"/>
        </w:rPr>
      </w:pPr>
      <w:r w:rsidRPr="002D09C0">
        <w:rPr>
          <w:lang w:val="es-ES"/>
        </w:rPr>
        <w:t>Interferencia a los servicios móvil aeronáutico</w:t>
      </w:r>
      <w:r w:rsidRPr="002D09C0">
        <w:rPr>
          <w:lang w:val="es-ES"/>
        </w:rPr>
        <w:br/>
        <w:t>y de radionavegación aeronáutica</w:t>
      </w:r>
    </w:p>
    <w:p w14:paraId="269874B9" w14:textId="77777777" w:rsidR="002D09C0" w:rsidRPr="002D09C0" w:rsidRDefault="002D09C0" w:rsidP="002D09C0">
      <w:pPr>
        <w:pStyle w:val="Questiondate"/>
        <w:rPr>
          <w:lang w:val="es-ES"/>
        </w:rPr>
      </w:pPr>
      <w:r w:rsidRPr="002D09C0">
        <w:rPr>
          <w:lang w:val="es-ES"/>
        </w:rPr>
        <w:t>(1982-1986-1990)</w:t>
      </w:r>
    </w:p>
    <w:p w14:paraId="41C29DDF" w14:textId="77777777" w:rsidR="002D09C0" w:rsidRPr="002D09C0" w:rsidRDefault="002D09C0" w:rsidP="002D09C0">
      <w:pPr>
        <w:pStyle w:val="Normalaftertitle0"/>
        <w:rPr>
          <w:lang w:val="es-ES"/>
        </w:rPr>
      </w:pPr>
      <w:r w:rsidRPr="002D09C0">
        <w:rPr>
          <w:lang w:val="es-ES"/>
        </w:rPr>
        <w:t>La</w:t>
      </w:r>
      <w:r w:rsidRPr="002D09C0">
        <w:rPr>
          <w:caps/>
          <w:lang w:val="es-ES"/>
        </w:rPr>
        <w:t xml:space="preserve"> </w:t>
      </w:r>
      <w:r w:rsidRPr="002D09C0">
        <w:rPr>
          <w:lang w:val="es-ES"/>
        </w:rPr>
        <w:t>Asamblea</w:t>
      </w:r>
      <w:r w:rsidRPr="002D09C0">
        <w:rPr>
          <w:caps/>
          <w:lang w:val="es-ES"/>
        </w:rPr>
        <w:t xml:space="preserve"> </w:t>
      </w:r>
      <w:r w:rsidRPr="002D09C0">
        <w:rPr>
          <w:lang w:val="es-ES"/>
        </w:rPr>
        <w:t>de</w:t>
      </w:r>
      <w:r w:rsidRPr="002D09C0">
        <w:rPr>
          <w:caps/>
          <w:lang w:val="es-ES"/>
        </w:rPr>
        <w:t xml:space="preserve"> </w:t>
      </w:r>
      <w:r w:rsidRPr="002D09C0">
        <w:rPr>
          <w:lang w:val="es-ES"/>
        </w:rPr>
        <w:t>Radiocomunicaciones</w:t>
      </w:r>
      <w:r w:rsidRPr="002D09C0">
        <w:rPr>
          <w:caps/>
          <w:lang w:val="es-ES"/>
        </w:rPr>
        <w:t xml:space="preserve"> </w:t>
      </w:r>
      <w:r w:rsidRPr="002D09C0">
        <w:rPr>
          <w:lang w:val="es-ES"/>
        </w:rPr>
        <w:t>de</w:t>
      </w:r>
      <w:r w:rsidRPr="002D09C0">
        <w:rPr>
          <w:caps/>
          <w:lang w:val="es-ES"/>
        </w:rPr>
        <w:t xml:space="preserve"> </w:t>
      </w:r>
      <w:r w:rsidRPr="002D09C0">
        <w:rPr>
          <w:lang w:val="es-ES"/>
        </w:rPr>
        <w:t>la</w:t>
      </w:r>
      <w:r w:rsidRPr="002D09C0">
        <w:rPr>
          <w:caps/>
          <w:lang w:val="es-ES"/>
        </w:rPr>
        <w:t xml:space="preserve"> </w:t>
      </w:r>
      <w:r w:rsidRPr="002D09C0">
        <w:rPr>
          <w:lang w:val="es-ES"/>
        </w:rPr>
        <w:t>UIT,</w:t>
      </w:r>
    </w:p>
    <w:p w14:paraId="622F447C" w14:textId="77777777" w:rsidR="002D09C0" w:rsidRPr="00B52127" w:rsidRDefault="002D09C0" w:rsidP="00FC1240">
      <w:pPr>
        <w:pStyle w:val="Call"/>
        <w:rPr>
          <w:lang w:val="es-ES"/>
        </w:rPr>
      </w:pPr>
      <w:r w:rsidRPr="00B52127">
        <w:rPr>
          <w:lang w:val="es-ES"/>
        </w:rPr>
        <w:t>considerando</w:t>
      </w:r>
    </w:p>
    <w:p w14:paraId="4A632608" w14:textId="77777777" w:rsidR="002D09C0" w:rsidRPr="002D09C0" w:rsidRDefault="002D09C0" w:rsidP="002D09C0">
      <w:pPr>
        <w:rPr>
          <w:lang w:val="es-ES"/>
        </w:rPr>
      </w:pPr>
      <w:r w:rsidRPr="00FC1240">
        <w:rPr>
          <w:i/>
          <w:iCs/>
          <w:lang w:val="es-ES"/>
        </w:rPr>
        <w:t>a)</w:t>
      </w:r>
      <w:r w:rsidRPr="002D09C0">
        <w:rPr>
          <w:lang w:val="es-ES"/>
        </w:rPr>
        <w:tab/>
        <w:t>que el servicio de radionavegación aeronáutica es un servicio de seguridad;</w:t>
      </w:r>
    </w:p>
    <w:p w14:paraId="58B6EAB4" w14:textId="77777777" w:rsidR="002D09C0" w:rsidRPr="002D09C0" w:rsidRDefault="002D09C0" w:rsidP="002D09C0">
      <w:pPr>
        <w:rPr>
          <w:lang w:val="es-ES"/>
        </w:rPr>
      </w:pPr>
      <w:r w:rsidRPr="00FC1240">
        <w:rPr>
          <w:i/>
          <w:iCs/>
          <w:lang w:val="es-ES"/>
        </w:rPr>
        <w:t>b)</w:t>
      </w:r>
      <w:r w:rsidRPr="002D09C0">
        <w:rPr>
          <w:lang w:val="es-ES"/>
        </w:rPr>
        <w:tab/>
        <w:t>la creciente preocupación expresada en relación con el grado de control sobre la interferencia perjudicial a los servicios móvil aeronáutico y de radionavegación aeronáutica;</w:t>
      </w:r>
    </w:p>
    <w:p w14:paraId="7C56E782" w14:textId="77777777" w:rsidR="002D09C0" w:rsidRPr="002D09C0" w:rsidRDefault="002D09C0" w:rsidP="002D09C0">
      <w:pPr>
        <w:rPr>
          <w:lang w:val="es-ES"/>
        </w:rPr>
      </w:pPr>
      <w:r w:rsidRPr="00FC1240">
        <w:rPr>
          <w:i/>
          <w:iCs/>
          <w:lang w:val="es-ES"/>
        </w:rPr>
        <w:t>c)</w:t>
      </w:r>
      <w:r w:rsidRPr="002D09C0">
        <w:rPr>
          <w:lang w:val="es-ES"/>
        </w:rPr>
        <w:tab/>
        <w:t>que los tipos de radiación que pueden ocasionar una interferencia perjudicial pueden diferir ampliamente, según las características técnicas y de explotación particulares de los servicios implicados;</w:t>
      </w:r>
    </w:p>
    <w:p w14:paraId="2CFC6A8D" w14:textId="77777777" w:rsidR="002D09C0" w:rsidRPr="002D09C0" w:rsidRDefault="002D09C0" w:rsidP="002D09C0">
      <w:pPr>
        <w:rPr>
          <w:lang w:val="es-ES"/>
        </w:rPr>
      </w:pPr>
      <w:r w:rsidRPr="00FC1240">
        <w:rPr>
          <w:i/>
          <w:iCs/>
          <w:lang w:val="es-ES"/>
        </w:rPr>
        <w:t>d)</w:t>
      </w:r>
      <w:r w:rsidRPr="002D09C0">
        <w:rPr>
          <w:lang w:val="es-ES"/>
        </w:rPr>
        <w:tab/>
        <w:t>que puede ser posible en algunos casos identificar detalladamente las características de la radiación interferente;</w:t>
      </w:r>
    </w:p>
    <w:p w14:paraId="6A9074AB" w14:textId="77777777" w:rsidR="002D09C0" w:rsidRPr="002D09C0" w:rsidRDefault="002D09C0" w:rsidP="002D09C0">
      <w:pPr>
        <w:rPr>
          <w:lang w:val="es-ES"/>
        </w:rPr>
      </w:pPr>
      <w:r w:rsidRPr="00FC1240">
        <w:rPr>
          <w:i/>
          <w:iCs/>
          <w:lang w:val="es-ES"/>
        </w:rPr>
        <w:t>e)</w:t>
      </w:r>
      <w:r w:rsidRPr="002D09C0">
        <w:rPr>
          <w:lang w:val="es-ES"/>
        </w:rPr>
        <w:tab/>
        <w:t>que las radiaciones de muchas de las fuentes posibles de interferencia perjudicial están sujetas a normas y métodos de medición elaborados por la Comisión Electrotécnica Internacional (CEI) y por el Comité Internacional Especial sobre Interferencia Radioeléctrica (CISPR);</w:t>
      </w:r>
    </w:p>
    <w:p w14:paraId="42D8AEF8" w14:textId="77777777" w:rsidR="002D09C0" w:rsidRPr="002D09C0" w:rsidRDefault="002D09C0" w:rsidP="002D09C0">
      <w:pPr>
        <w:rPr>
          <w:lang w:val="es-ES"/>
        </w:rPr>
      </w:pPr>
      <w:r w:rsidRPr="00FC1240">
        <w:rPr>
          <w:i/>
          <w:iCs/>
          <w:lang w:val="es-ES"/>
        </w:rPr>
        <w:t>f)</w:t>
      </w:r>
      <w:r w:rsidRPr="002D09C0">
        <w:rPr>
          <w:lang w:val="es-ES"/>
        </w:rPr>
        <w:tab/>
        <w:t>que el control práctico de la interferencia perjudicial tiene a menudo que ser efectuado a través de la legislación nacional de cada administración y lo normal es que en este contexto se adopten las normas y los métodos de medición antedichos de la CEI;</w:t>
      </w:r>
    </w:p>
    <w:p w14:paraId="0DBD3AAF" w14:textId="77777777" w:rsidR="002D09C0" w:rsidRPr="002D09C0" w:rsidRDefault="002D09C0" w:rsidP="002D09C0">
      <w:pPr>
        <w:rPr>
          <w:lang w:val="es-ES"/>
        </w:rPr>
      </w:pPr>
      <w:r w:rsidRPr="00FC1240">
        <w:rPr>
          <w:i/>
          <w:iCs/>
          <w:lang w:val="es-ES"/>
        </w:rPr>
        <w:t>g)</w:t>
      </w:r>
      <w:r w:rsidRPr="002D09C0">
        <w:rPr>
          <w:lang w:val="es-ES"/>
        </w:rPr>
        <w:tab/>
        <w:t>que sería ventajoso y práctico que hubiera una mejor comprensión de las relaciones entre las normas de medición y de prueba de la CEI y los criterios de protección de estos servicios,</w:t>
      </w:r>
    </w:p>
    <w:p w14:paraId="2F811634" w14:textId="77777777" w:rsidR="002D09C0" w:rsidRPr="00B52127" w:rsidRDefault="002D09C0" w:rsidP="00FC1240">
      <w:pPr>
        <w:pStyle w:val="Call"/>
        <w:rPr>
          <w:lang w:val="es-ES"/>
        </w:rPr>
      </w:pPr>
      <w:r w:rsidRPr="00B52127">
        <w:rPr>
          <w:lang w:val="es-ES"/>
        </w:rPr>
        <w:t>decide poner a estudio las siguientes Cuestiones</w:t>
      </w:r>
    </w:p>
    <w:p w14:paraId="063D9F70" w14:textId="77777777" w:rsidR="002D09C0" w:rsidRPr="002D09C0" w:rsidRDefault="002D09C0" w:rsidP="002D09C0">
      <w:pPr>
        <w:rPr>
          <w:lang w:val="es-ES"/>
        </w:rPr>
      </w:pPr>
      <w:r w:rsidRPr="002D09C0">
        <w:rPr>
          <w:b/>
          <w:lang w:val="es-ES"/>
        </w:rPr>
        <w:t>1</w:t>
      </w:r>
      <w:r w:rsidRPr="002D09C0">
        <w:rPr>
          <w:lang w:val="es-ES"/>
        </w:rPr>
        <w:tab/>
        <w:t>¿Son los métodos de medición y los límites recomendados por la CEI y la CISPR adecuados para la protección de dichos servicios aeronáuticos?</w:t>
      </w:r>
    </w:p>
    <w:p w14:paraId="051A374D" w14:textId="77777777" w:rsidR="002D09C0" w:rsidRPr="002D09C0" w:rsidRDefault="002D09C0" w:rsidP="002D09C0">
      <w:pPr>
        <w:rPr>
          <w:lang w:val="es-ES"/>
        </w:rPr>
      </w:pPr>
      <w:r w:rsidRPr="002D09C0">
        <w:rPr>
          <w:b/>
          <w:lang w:val="es-ES"/>
        </w:rPr>
        <w:t>2</w:t>
      </w:r>
      <w:r w:rsidRPr="002D09C0">
        <w:rPr>
          <w:lang w:val="es-ES"/>
        </w:rPr>
        <w:tab/>
        <w:t>¿Qué métodos cabe recomendar para establecer criterios detallados de protección, teniendo en cuenta los efectos acumulativos de la interferencia, incluida la causada por otros servicios radioeléctricos, equipos informáticos, y aplicaciones «industriales, científicas y médicas» (ICM)?</w:t>
      </w:r>
    </w:p>
    <w:p w14:paraId="59C82D82" w14:textId="2BC9BD84" w:rsidR="002D09C0" w:rsidRPr="00B52127" w:rsidRDefault="002D09C0" w:rsidP="00FC1240">
      <w:pPr>
        <w:pStyle w:val="Call"/>
        <w:rPr>
          <w:lang w:val="es-ES"/>
        </w:rPr>
      </w:pPr>
      <w:proofErr w:type="gramStart"/>
      <w:r w:rsidRPr="00B52127">
        <w:rPr>
          <w:lang w:val="es-ES"/>
        </w:rPr>
        <w:lastRenderedPageBreak/>
        <w:t>decide</w:t>
      </w:r>
      <w:proofErr w:type="gramEnd"/>
      <w:r w:rsidRPr="00B52127">
        <w:rPr>
          <w:lang w:val="es-ES"/>
        </w:rPr>
        <w:t xml:space="preserve"> además</w:t>
      </w:r>
    </w:p>
    <w:p w14:paraId="6F86B854" w14:textId="77777777" w:rsidR="002D09C0" w:rsidRDefault="002D09C0" w:rsidP="002D09C0">
      <w:pPr>
        <w:rPr>
          <w:lang w:val="es-ES"/>
        </w:rPr>
      </w:pPr>
      <w:r w:rsidRPr="0088795C">
        <w:rPr>
          <w:b/>
          <w:lang w:val="es-ES"/>
        </w:rPr>
        <w:t>1</w:t>
      </w:r>
      <w:r>
        <w:rPr>
          <w:lang w:val="es-ES"/>
        </w:rPr>
        <w:tab/>
        <w:t>que los resultados de estos estudios se incluyan en una o varias Recomendaciones, Informes o Manuales;</w:t>
      </w:r>
    </w:p>
    <w:p w14:paraId="1E5A6222" w14:textId="114CD299" w:rsidR="002D09C0" w:rsidRDefault="002D09C0" w:rsidP="002D09C0">
      <w:pPr>
        <w:rPr>
          <w:lang w:val="es-ES"/>
        </w:rPr>
      </w:pPr>
      <w:r w:rsidRPr="0088795C">
        <w:rPr>
          <w:b/>
          <w:lang w:val="es-ES"/>
        </w:rPr>
        <w:t>2</w:t>
      </w:r>
      <w:r>
        <w:rPr>
          <w:lang w:val="es-ES"/>
        </w:rPr>
        <w:tab/>
        <w:t>que estos estudios se terminen en 202</w:t>
      </w:r>
      <w:r w:rsidR="00FC1240">
        <w:rPr>
          <w:lang w:val="es-ES"/>
        </w:rPr>
        <w:t>7</w:t>
      </w:r>
      <w:r>
        <w:rPr>
          <w:lang w:val="es-ES"/>
        </w:rPr>
        <w:t>.</w:t>
      </w:r>
    </w:p>
    <w:p w14:paraId="6F83AD42" w14:textId="003B5512" w:rsidR="00BA3F70" w:rsidRPr="00075D61" w:rsidRDefault="002D09C0" w:rsidP="00FC1240">
      <w:pPr>
        <w:spacing w:before="240"/>
      </w:pPr>
      <w:r>
        <w:rPr>
          <w:lang w:val="es-ES"/>
        </w:rPr>
        <w:t>Categoría: S2</w:t>
      </w:r>
    </w:p>
    <w:sectPr w:rsidR="00BA3F70" w:rsidRPr="00075D61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306CB685" w14:textId="310EBE24" w:rsidR="00B52127" w:rsidRPr="002D09C0" w:rsidRDefault="00B52127" w:rsidP="002D09C0">
      <w:pPr>
        <w:pStyle w:val="FootnoteText"/>
        <w:rPr>
          <w:lang w:val="es-ES"/>
        </w:rPr>
      </w:pPr>
      <w:r w:rsidRPr="00B52127">
        <w:rPr>
          <w:rStyle w:val="FootnoteReference"/>
          <w:lang w:val="es-ES"/>
        </w:rPr>
        <w:t>1</w:t>
      </w:r>
      <w:r w:rsidRPr="00B52127">
        <w:rPr>
          <w:lang w:val="es-ES"/>
        </w:rPr>
        <w:t xml:space="preserve"> </w:t>
      </w:r>
      <w:r w:rsidRPr="002D09C0">
        <w:rPr>
          <w:lang w:val="es-ES"/>
        </w:rPr>
        <w:tab/>
        <w:t>Esta Cuestión debe señalarse a la atención de la Organización de Aviación Civil Internacional (OACI), de la Comisión Electrotécnica Internacional (CEI) y del Comité Internacional Especial de Perturbaciones Radioeléctricas (CISPR). Esta Cuestión debe también señalarse a la atención de la Comisión de Estudio 1 de Radiocomunicaciones.</w:t>
      </w:r>
    </w:p>
  </w:footnote>
  <w:footnote w:id="2">
    <w:p w14:paraId="7094EAD9" w14:textId="4FDC2C18" w:rsidR="00B52127" w:rsidRPr="002D09C0" w:rsidRDefault="00B52127" w:rsidP="002D09C0">
      <w:pPr>
        <w:pStyle w:val="FootnoteText"/>
        <w:rPr>
          <w:lang w:val="es-ES"/>
        </w:rPr>
      </w:pPr>
      <w:r w:rsidRPr="00B52127">
        <w:rPr>
          <w:rStyle w:val="FootnoteReference"/>
          <w:lang w:val="es-ES"/>
        </w:rPr>
        <w:t>2</w:t>
      </w:r>
      <w:r w:rsidRPr="002D09C0">
        <w:rPr>
          <w:lang w:val="es-ES"/>
        </w:rPr>
        <w:t xml:space="preserve"> </w:t>
      </w:r>
      <w:r w:rsidRPr="002D09C0">
        <w:rPr>
          <w:lang w:val="es-ES"/>
        </w:rPr>
        <w:tab/>
        <w:t>Anterior Cuestión UIT-R 62-2/8.</w:t>
      </w:r>
    </w:p>
  </w:footnote>
  <w:footnote w:id="3">
    <w:p w14:paraId="38B40844" w14:textId="6D0BFED0" w:rsidR="00B52127" w:rsidRPr="002D09C0" w:rsidRDefault="00B52127" w:rsidP="002D09C0">
      <w:pPr>
        <w:pStyle w:val="FootnoteText"/>
        <w:rPr>
          <w:lang w:val="es-ES"/>
        </w:rPr>
      </w:pPr>
      <w:r w:rsidRPr="00B52127">
        <w:rPr>
          <w:rStyle w:val="FootnoteReference"/>
          <w:lang w:val="es-ES"/>
        </w:rPr>
        <w:t>3</w:t>
      </w:r>
      <w:r>
        <w:rPr>
          <w:lang w:val="es-ES"/>
        </w:rPr>
        <w:tab/>
      </w:r>
      <w:r w:rsidRPr="002D09C0">
        <w:rPr>
          <w:lang w:val="es-ES"/>
        </w:rPr>
        <w:t>En el año 20</w:t>
      </w:r>
      <w:r>
        <w:rPr>
          <w:lang w:val="es-ES"/>
        </w:rPr>
        <w:t>23</w:t>
      </w:r>
      <w:r w:rsidRPr="002D09C0">
        <w:rPr>
          <w:lang w:val="es-ES"/>
        </w:rPr>
        <w:t>, la Comisión de Estudio 5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D09C0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52127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1240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paragraph" w:customStyle="1" w:styleId="call0">
    <w:name w:val="call"/>
    <w:basedOn w:val="Normal"/>
    <w:next w:val="Normal"/>
    <w:rsid w:val="002D09C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5693-7303-41E0-A0DB-56EC7E9C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316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4</cp:revision>
  <cp:lastPrinted>2008-02-21T14:04:00Z</cp:lastPrinted>
  <dcterms:created xsi:type="dcterms:W3CDTF">2023-11-08T10:55:00Z</dcterms:created>
  <dcterms:modified xsi:type="dcterms:W3CDTF">2023-11-08T12:57:00Z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