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B4" w:rsidRPr="00EA6A56" w:rsidRDefault="007522B4" w:rsidP="007522B4">
      <w:pPr>
        <w:pStyle w:val="QuestionNoBR"/>
      </w:pPr>
      <w:r w:rsidRPr="00E7185A">
        <w:t>CUESTIÓN UIT-R</w:t>
      </w:r>
      <w:r>
        <w:t xml:space="preserve"> 133-1</w:t>
      </w:r>
      <w:r w:rsidRPr="00EA6A56">
        <w:t>/6</w:t>
      </w:r>
    </w:p>
    <w:p w:rsidR="007522B4" w:rsidRPr="00EA6A56" w:rsidRDefault="007522B4" w:rsidP="007522B4">
      <w:pPr>
        <w:pStyle w:val="Questiontitle"/>
      </w:pPr>
      <w:r w:rsidRPr="00EA6A56">
        <w:t xml:space="preserve">Mejoras </w:t>
      </w:r>
      <w:r>
        <w:t>en</w:t>
      </w:r>
      <w:r w:rsidRPr="00EA6A56">
        <w:t xml:space="preserve"> la radiodifusión de televisión terrenal digital </w:t>
      </w:r>
    </w:p>
    <w:p w:rsidR="007522B4" w:rsidRPr="00382284" w:rsidRDefault="007522B4" w:rsidP="007522B4">
      <w:pPr>
        <w:jc w:val="right"/>
        <w:rPr>
          <w:sz w:val="22"/>
          <w:szCs w:val="22"/>
        </w:rPr>
      </w:pPr>
      <w:r w:rsidRPr="00382284">
        <w:rPr>
          <w:sz w:val="22"/>
          <w:szCs w:val="22"/>
        </w:rPr>
        <w:t>(2010</w:t>
      </w:r>
      <w:r>
        <w:rPr>
          <w:sz w:val="22"/>
          <w:szCs w:val="22"/>
        </w:rPr>
        <w:t>-2013</w:t>
      </w:r>
      <w:r w:rsidRPr="00382284">
        <w:rPr>
          <w:sz w:val="22"/>
          <w:szCs w:val="22"/>
        </w:rPr>
        <w:t>)</w:t>
      </w:r>
    </w:p>
    <w:p w:rsidR="007522B4" w:rsidRPr="00E7185A" w:rsidRDefault="007522B4" w:rsidP="007522B4">
      <w:pPr>
        <w:pStyle w:val="Normalaftertitle"/>
      </w:pPr>
      <w:r>
        <w:t>La Asamblea de Radiocomunicaciones de la UIT,</w:t>
      </w:r>
    </w:p>
    <w:p w:rsidR="007522B4" w:rsidRPr="005C4B3A" w:rsidRDefault="007522B4" w:rsidP="007522B4">
      <w:pPr>
        <w:pStyle w:val="Call"/>
      </w:pPr>
      <w:r>
        <w:t>considerando</w:t>
      </w:r>
    </w:p>
    <w:p w:rsidR="007522B4" w:rsidRPr="00EA6A56" w:rsidRDefault="007522B4" w:rsidP="007522B4">
      <w:r w:rsidRPr="008445E0">
        <w:rPr>
          <w:i/>
          <w:iCs/>
        </w:rPr>
        <w:t>a)</w:t>
      </w:r>
      <w:r w:rsidRPr="00EA6A56">
        <w:tab/>
        <w:t>que</w:t>
      </w:r>
      <w:r>
        <w:t xml:space="preserve"> en</w:t>
      </w:r>
      <w:r w:rsidRPr="00EA6A56">
        <w:t xml:space="preserve"> la radiodifusión de televisión terrenal </w:t>
      </w:r>
      <w:r>
        <w:t>tiene lugar l</w:t>
      </w:r>
      <w:r w:rsidRPr="00EA6A56">
        <w:t>a transici</w:t>
      </w:r>
      <w:r>
        <w:t xml:space="preserve">ón de la transmisión analógica a la digital; </w:t>
      </w:r>
    </w:p>
    <w:p w:rsidR="007522B4" w:rsidRPr="009A1398" w:rsidRDefault="007522B4" w:rsidP="007522B4">
      <w:r w:rsidRPr="008445E0">
        <w:rPr>
          <w:i/>
          <w:iCs/>
        </w:rPr>
        <w:t>b)</w:t>
      </w:r>
      <w:r w:rsidRPr="009A1398">
        <w:tab/>
        <w:t xml:space="preserve">que la transmisión digital puede ofrecer </w:t>
      </w:r>
      <w:r>
        <w:t xml:space="preserve">la </w:t>
      </w:r>
      <w:r w:rsidRPr="009A1398">
        <w:t>posibilidad de introducir mejoras en la radiodifusi</w:t>
      </w:r>
      <w:r>
        <w:t xml:space="preserve">ón, incluidas: </w:t>
      </w:r>
    </w:p>
    <w:p w:rsidR="007522B4" w:rsidRPr="009A1398" w:rsidRDefault="007522B4" w:rsidP="007522B4">
      <w:pPr>
        <w:pStyle w:val="enumlev1"/>
      </w:pPr>
      <w:r w:rsidRPr="009A1398">
        <w:t>–</w:t>
      </w:r>
      <w:r w:rsidRPr="009A1398">
        <w:tab/>
      </w:r>
      <w:r>
        <w:t>TVAD</w:t>
      </w:r>
      <w:r w:rsidRPr="009A1398">
        <w:t>;</w:t>
      </w:r>
    </w:p>
    <w:p w:rsidR="007522B4" w:rsidRPr="009A1398" w:rsidRDefault="007522B4" w:rsidP="007522B4">
      <w:pPr>
        <w:pStyle w:val="enumlev1"/>
      </w:pPr>
      <w:r w:rsidRPr="009A1398">
        <w:t>–</w:t>
      </w:r>
      <w:r w:rsidRPr="009A1398">
        <w:tab/>
        <w:t xml:space="preserve">radiodifusión de televisión digital en tres dimensiones </w:t>
      </w:r>
      <w:r w:rsidRPr="009A1398">
        <w:rPr>
          <w:szCs w:val="24"/>
        </w:rPr>
        <w:t>(3D)</w:t>
      </w:r>
      <w:r w:rsidRPr="009A1398">
        <w:t>;</w:t>
      </w:r>
    </w:p>
    <w:p w:rsidR="007522B4" w:rsidRPr="009A1398" w:rsidRDefault="007522B4" w:rsidP="007522B4">
      <w:pPr>
        <w:pStyle w:val="enumlev1"/>
      </w:pPr>
      <w:r w:rsidRPr="009A1398">
        <w:t>–</w:t>
      </w:r>
      <w:r w:rsidRPr="009A1398">
        <w:tab/>
        <w:t>recepción portátil</w:t>
      </w:r>
      <w:r>
        <w:t xml:space="preserve"> de la radiodifusión</w:t>
      </w:r>
      <w:r w:rsidRPr="009A1398">
        <w:t xml:space="preserve">; </w:t>
      </w:r>
    </w:p>
    <w:p w:rsidR="007522B4" w:rsidRPr="009A1398" w:rsidRDefault="007522B4" w:rsidP="007522B4">
      <w:pPr>
        <w:pStyle w:val="enumlev1"/>
      </w:pPr>
      <w:r w:rsidRPr="009A1398">
        <w:t>–</w:t>
      </w:r>
      <w:r w:rsidRPr="009A1398">
        <w:tab/>
        <w:t>recepción móvil</w:t>
      </w:r>
      <w:r>
        <w:t xml:space="preserve"> de la radiodifusión</w:t>
      </w:r>
      <w:r w:rsidRPr="009A1398">
        <w:t xml:space="preserve">; </w:t>
      </w:r>
    </w:p>
    <w:p w:rsidR="007522B4" w:rsidRPr="009A1398" w:rsidRDefault="007522B4" w:rsidP="007522B4">
      <w:pPr>
        <w:pStyle w:val="enumlev1"/>
      </w:pPr>
      <w:r w:rsidRPr="009A1398">
        <w:t>–</w:t>
      </w:r>
      <w:r w:rsidRPr="009A1398">
        <w:tab/>
        <w:t>radiodifusión de datos con velocidad binaria</w:t>
      </w:r>
      <w:r>
        <w:t xml:space="preserve"> alta</w:t>
      </w:r>
      <w:r w:rsidRPr="009A1398">
        <w:t>;</w:t>
      </w:r>
      <w:r>
        <w:t xml:space="preserve"> </w:t>
      </w:r>
    </w:p>
    <w:p w:rsidR="007522B4" w:rsidRPr="00FC3EE9" w:rsidRDefault="007522B4" w:rsidP="007522B4">
      <w:pPr>
        <w:pStyle w:val="enumlev1"/>
      </w:pPr>
      <w:r w:rsidRPr="00FC3EE9">
        <w:t>–</w:t>
      </w:r>
      <w:r w:rsidRPr="00FC3EE9">
        <w:tab/>
        <w:t>difusión de multimedios;</w:t>
      </w:r>
    </w:p>
    <w:p w:rsidR="007522B4" w:rsidRPr="00FC3EE9" w:rsidRDefault="007522B4" w:rsidP="007522B4">
      <w:pPr>
        <w:pStyle w:val="enumlev1"/>
      </w:pPr>
      <w:r w:rsidRPr="00FC3EE9">
        <w:t>–</w:t>
      </w:r>
      <w:r w:rsidRPr="00FC3EE9">
        <w:tab/>
        <w:t>radiodifusión interactiva;</w:t>
      </w:r>
    </w:p>
    <w:p w:rsidR="007522B4" w:rsidRPr="00FC3EE9" w:rsidRDefault="007522B4" w:rsidP="007522B4">
      <w:r w:rsidRPr="008445E0">
        <w:rPr>
          <w:i/>
          <w:iCs/>
        </w:rPr>
        <w:t>c)</w:t>
      </w:r>
      <w:r w:rsidRPr="00FC3EE9">
        <w:tab/>
        <w:t>que hay gran interés en aprovechar al m</w:t>
      </w:r>
      <w:r>
        <w:t xml:space="preserve">áximo la eficacia de la </w:t>
      </w:r>
      <w:r w:rsidRPr="00EA6A56">
        <w:t>radiodifusión de televisión terrenal digital</w:t>
      </w:r>
      <w:r w:rsidRPr="00FC3EE9">
        <w:t>;</w:t>
      </w:r>
    </w:p>
    <w:p w:rsidR="007522B4" w:rsidRDefault="007522B4" w:rsidP="007522B4">
      <w:r w:rsidRPr="008445E0">
        <w:rPr>
          <w:i/>
          <w:iCs/>
        </w:rPr>
        <w:t>d)</w:t>
      </w:r>
      <w:r w:rsidRPr="00FC3EE9">
        <w:tab/>
        <w:t>que se han logrado importantes avances en la elaboraci</w:t>
      </w:r>
      <w:r>
        <w:t xml:space="preserve">ón de técnicas de compresión para la televisión </w:t>
      </w:r>
      <w:r w:rsidRPr="00FC3EE9">
        <w:t>digital</w:t>
      </w:r>
      <w:r>
        <w:t>;</w:t>
      </w:r>
    </w:p>
    <w:p w:rsidR="007522B4" w:rsidRDefault="007522B4" w:rsidP="007522B4">
      <w:r w:rsidRPr="008445E0">
        <w:rPr>
          <w:i/>
          <w:iCs/>
        </w:rPr>
        <w:t>e)</w:t>
      </w:r>
      <w:r>
        <w:tab/>
        <w:t>que los futuros sistemas integrados/híbridos pueden permitir la radiofusión terrenal complementaria con otros métodos de distribución del contenido difundido,</w:t>
      </w:r>
    </w:p>
    <w:p w:rsidR="007522B4" w:rsidRPr="00F513C8" w:rsidRDefault="007522B4" w:rsidP="007522B4">
      <w:pPr>
        <w:pStyle w:val="Call"/>
      </w:pPr>
      <w:r w:rsidRPr="00BA0E22">
        <w:t xml:space="preserve">decide </w:t>
      </w:r>
      <w:r>
        <w:rPr>
          <w:i w:val="0"/>
          <w:iCs/>
        </w:rPr>
        <w:t xml:space="preserve">poner a estudio </w:t>
      </w:r>
      <w:r w:rsidRPr="00BA0E22">
        <w:rPr>
          <w:i w:val="0"/>
        </w:rPr>
        <w:t>las siguientes Cuestiones</w:t>
      </w:r>
    </w:p>
    <w:p w:rsidR="007522B4" w:rsidRPr="00BA4623" w:rsidRDefault="007522B4" w:rsidP="007522B4">
      <w:r w:rsidRPr="003A1BA8">
        <w:rPr>
          <w:bCs/>
        </w:rPr>
        <w:t>1</w:t>
      </w:r>
      <w:r w:rsidRPr="00BA4623">
        <w:tab/>
        <w:t>¿Qué futuros avances cabe prever en la tecnología de radiodifusión de televisión terrenal despu</w:t>
      </w:r>
      <w:r>
        <w:t xml:space="preserve">és de la transición a la radiodifusión digital? </w:t>
      </w:r>
    </w:p>
    <w:p w:rsidR="007522B4" w:rsidRPr="00BA4623" w:rsidRDefault="007522B4" w:rsidP="007522B4">
      <w:r w:rsidRPr="003A1BA8">
        <w:t>2</w:t>
      </w:r>
      <w:r w:rsidRPr="00BA4623">
        <w:tab/>
        <w:t>¿Cuáles son los futuros requisitos de las tecnologías de radiodifusi</w:t>
      </w:r>
      <w:r>
        <w:t xml:space="preserve">ón de televisión terrenal digital? </w:t>
      </w:r>
    </w:p>
    <w:p w:rsidR="007522B4" w:rsidRDefault="007522B4" w:rsidP="007522B4">
      <w:r w:rsidRPr="003A1BA8">
        <w:rPr>
          <w:bCs/>
        </w:rPr>
        <w:t>3</w:t>
      </w:r>
      <w:r w:rsidRPr="009B58B0">
        <w:rPr>
          <w:b/>
        </w:rPr>
        <w:tab/>
      </w:r>
      <w:r w:rsidRPr="009B58B0">
        <w:t>¿Qué eficacia</w:t>
      </w:r>
      <w:r>
        <w:t xml:space="preserve"> se alcanzará</w:t>
      </w:r>
      <w:r w:rsidRPr="009B58B0">
        <w:t xml:space="preserve"> mediante las mejoras introducidas a la radiodifusi</w:t>
      </w:r>
      <w:r>
        <w:t xml:space="preserve">ón? </w:t>
      </w:r>
    </w:p>
    <w:p w:rsidR="007522B4" w:rsidRPr="00714D2A" w:rsidRDefault="007522B4" w:rsidP="007522B4">
      <w:r w:rsidRPr="003A1BA8">
        <w:t>4</w:t>
      </w:r>
      <w:r w:rsidRPr="00C412EF">
        <w:tab/>
        <w:t>¿Qué posibilidades puede ofrecer la distribución del contenido difundido en los futuros sistemas integrados</w:t>
      </w:r>
      <w:r>
        <w:t>/híbridos, además de la radiofusión terrenal?</w:t>
      </w:r>
      <w:r>
        <w:rPr>
          <w:rStyle w:val="FootnoteReference"/>
        </w:rPr>
        <w:footnoteReference w:id="1"/>
      </w:r>
    </w:p>
    <w:p w:rsidR="007522B4" w:rsidRPr="00A84846" w:rsidRDefault="007522B4" w:rsidP="007522B4">
      <w:pPr>
        <w:pStyle w:val="Call"/>
      </w:pPr>
      <w:r w:rsidRPr="00A84846">
        <w:lastRenderedPageBreak/>
        <w:t>decide también</w:t>
      </w:r>
    </w:p>
    <w:p w:rsidR="007522B4" w:rsidRPr="00A84846" w:rsidRDefault="007522B4" w:rsidP="007522B4">
      <w:r w:rsidRPr="003A1BA8">
        <w:rPr>
          <w:bCs/>
        </w:rPr>
        <w:t>1</w:t>
      </w:r>
      <w:r w:rsidRPr="003A1BA8">
        <w:rPr>
          <w:bCs/>
        </w:rPr>
        <w:tab/>
      </w:r>
      <w:r w:rsidRPr="00A84846">
        <w:t>que los resultados de estos estudios se incluyan en</w:t>
      </w:r>
      <w:r>
        <w:t xml:space="preserve"> uno o varios Informes y/o una o varias </w:t>
      </w:r>
      <w:r w:rsidRPr="00A84846">
        <w:t>Recomendaciones;</w:t>
      </w:r>
    </w:p>
    <w:p w:rsidR="007522B4" w:rsidRPr="00A84846" w:rsidRDefault="007522B4" w:rsidP="008A664B">
      <w:pPr>
        <w:tabs>
          <w:tab w:val="left" w:pos="840"/>
        </w:tabs>
      </w:pPr>
      <w:r w:rsidRPr="003A1BA8">
        <w:rPr>
          <w:bCs/>
        </w:rPr>
        <w:t>2</w:t>
      </w:r>
      <w:r w:rsidRPr="00A84846">
        <w:rPr>
          <w:b/>
        </w:rPr>
        <w:tab/>
      </w:r>
      <w:r w:rsidRPr="00A84846">
        <w:t>que dichos estudios se terminen</w:t>
      </w:r>
      <w:r w:rsidRPr="00A84846">
        <w:rPr>
          <w:b/>
        </w:rPr>
        <w:t xml:space="preserve"> </w:t>
      </w:r>
      <w:r w:rsidR="008A664B">
        <w:t>en 2023</w:t>
      </w:r>
      <w:bookmarkStart w:id="0" w:name="_GoBack"/>
      <w:bookmarkEnd w:id="0"/>
    </w:p>
    <w:p w:rsidR="007522B4" w:rsidRPr="00A84846" w:rsidRDefault="007522B4" w:rsidP="007522B4"/>
    <w:p w:rsidR="007522B4" w:rsidRDefault="007522B4" w:rsidP="007522B4">
      <w:r w:rsidRPr="00EA6A56">
        <w:t>Categoría: S3</w:t>
      </w:r>
    </w:p>
    <w:p w:rsidR="007522B4" w:rsidRDefault="007522B4" w:rsidP="007522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5B1778" w:rsidRDefault="005B1778"/>
    <w:sectPr w:rsidR="005B1778" w:rsidSect="00EF1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B4" w:rsidRDefault="007522B4" w:rsidP="007522B4">
      <w:pPr>
        <w:spacing w:before="0"/>
      </w:pPr>
      <w:r>
        <w:separator/>
      </w:r>
    </w:p>
  </w:endnote>
  <w:endnote w:type="continuationSeparator" w:id="0">
    <w:p w:rsidR="007522B4" w:rsidRDefault="007522B4" w:rsidP="007522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89" w:rsidRDefault="00EF1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89" w:rsidRDefault="00EF1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89" w:rsidRDefault="00EF1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B4" w:rsidRDefault="007522B4" w:rsidP="007522B4">
      <w:pPr>
        <w:spacing w:before="0"/>
      </w:pPr>
      <w:r>
        <w:separator/>
      </w:r>
    </w:p>
  </w:footnote>
  <w:footnote w:type="continuationSeparator" w:id="0">
    <w:p w:rsidR="007522B4" w:rsidRDefault="007522B4" w:rsidP="007522B4">
      <w:pPr>
        <w:spacing w:before="0"/>
      </w:pPr>
      <w:r>
        <w:continuationSeparator/>
      </w:r>
    </w:p>
  </w:footnote>
  <w:footnote w:id="1">
    <w:p w:rsidR="007522B4" w:rsidRPr="00714D2A" w:rsidRDefault="007522B4" w:rsidP="007522B4">
      <w:pPr>
        <w:pStyle w:val="FootnoteText"/>
        <w:ind w:left="0" w:firstLine="0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052503">
        <w:rPr>
          <w:rStyle w:val="FootnoteReference"/>
          <w:szCs w:val="24"/>
        </w:rPr>
        <w:t>Esta Cuestión debe señalarse a la atención de la Comisión de Estudio 5 del UIT-R y la Comisión de Estudio 9 del UIT-T.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89" w:rsidRDefault="00EF1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15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1489" w:rsidRDefault="00EF1489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64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EF1489" w:rsidRDefault="00EF1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89" w:rsidRDefault="00EF1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4"/>
    <w:rsid w:val="005B1778"/>
    <w:rsid w:val="007522B4"/>
    <w:rsid w:val="008A664B"/>
    <w:rsid w:val="00E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E82C2C-AD88-48FA-AEFC-B4BC71C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7522B4"/>
    <w:pPr>
      <w:spacing w:before="360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7522B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522B4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22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enumlev1">
    <w:name w:val="enumlev1"/>
    <w:basedOn w:val="Normal"/>
    <w:link w:val="enumlev1Char"/>
    <w:rsid w:val="007522B4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link w:val="QuestionNoBRChar"/>
    <w:rsid w:val="007522B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7522B4"/>
    <w:pPr>
      <w:keepNext/>
      <w:keepLines/>
      <w:spacing w:before="36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7522B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7522B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7522B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522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7522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EF148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1489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EF148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F1489"/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2013-04-10T11:45:00Z</dcterms:created>
  <dcterms:modified xsi:type="dcterms:W3CDTF">2019-09-25T10:54:00Z</dcterms:modified>
</cp:coreProperties>
</file>