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10F7" w14:textId="41F02B06" w:rsidR="0007389C" w:rsidRPr="00D91EAB" w:rsidRDefault="0007389C" w:rsidP="0007389C">
      <w:pPr>
        <w:pStyle w:val="QuestionNoBR"/>
        <w:rPr>
          <w:rFonts w:ascii="Calibri" w:eastAsia="SimSun" w:hAnsi="Calibri"/>
          <w:lang w:val="es-ES_tradnl" w:eastAsia="zh-CN"/>
        </w:rPr>
      </w:pPr>
      <w:r w:rsidRPr="00232461">
        <w:rPr>
          <w:rFonts w:eastAsia="SimSun"/>
          <w:lang w:eastAsia="zh-CN"/>
        </w:rPr>
        <w:t>ITU-R</w:t>
      </w:r>
      <w:r w:rsidR="00D44CCB">
        <w:rPr>
          <w:rFonts w:eastAsia="SimSun" w:hint="eastAsia"/>
          <w:lang w:eastAsia="zh-CN"/>
        </w:rPr>
        <w:t>第</w:t>
      </w:r>
      <w:r w:rsidRPr="00232461">
        <w:rPr>
          <w:lang w:eastAsia="zh-CN"/>
        </w:rPr>
        <w:t>133-2/6</w:t>
      </w:r>
      <w:r w:rsidRPr="00C44897">
        <w:rPr>
          <w:rFonts w:ascii="Calibri" w:eastAsia="SimSun" w:hAnsi="Calibri" w:hint="eastAsia"/>
          <w:lang w:eastAsia="zh-CN"/>
        </w:rPr>
        <w:t>号课题</w:t>
      </w:r>
    </w:p>
    <w:p w14:paraId="4A2DACBF" w14:textId="77777777" w:rsidR="0007389C" w:rsidRPr="00915825" w:rsidRDefault="0007389C" w:rsidP="0007389C">
      <w:pPr>
        <w:pStyle w:val="Questiontitle"/>
        <w:rPr>
          <w:rFonts w:asciiTheme="majorBidi" w:hAnsiTheme="majorBidi" w:cstheme="majorBidi"/>
          <w:lang w:val="en-GB" w:eastAsia="zh-CN"/>
        </w:rPr>
      </w:pPr>
      <w:r>
        <w:rPr>
          <w:rFonts w:hint="eastAsia"/>
          <w:lang w:eastAsia="zh-CN"/>
        </w:rPr>
        <w:t>地面数字电视广播的增强</w:t>
      </w:r>
    </w:p>
    <w:p w14:paraId="5548ED22" w14:textId="77777777" w:rsidR="0007389C" w:rsidRPr="007411A8" w:rsidRDefault="0007389C" w:rsidP="007411A8">
      <w:pPr>
        <w:pStyle w:val="Questiondate"/>
        <w:spacing w:before="120"/>
        <w:rPr>
          <w:i w:val="0"/>
          <w:iCs/>
          <w:lang w:eastAsia="zh-CN"/>
        </w:rPr>
      </w:pPr>
      <w:r w:rsidRPr="007411A8">
        <w:rPr>
          <w:i w:val="0"/>
          <w:iCs/>
          <w:lang w:eastAsia="zh-CN"/>
        </w:rPr>
        <w:t>（</w:t>
      </w:r>
      <w:r w:rsidRPr="007411A8">
        <w:rPr>
          <w:i w:val="0"/>
          <w:iCs/>
          <w:lang w:eastAsia="zh-CN"/>
        </w:rPr>
        <w:t>2010-2013-2019</w:t>
      </w:r>
      <w:r w:rsidRPr="007411A8">
        <w:rPr>
          <w:i w:val="0"/>
          <w:iCs/>
          <w:lang w:eastAsia="zh-CN"/>
        </w:rPr>
        <w:t>）</w:t>
      </w:r>
    </w:p>
    <w:p w14:paraId="69BE11B5" w14:textId="77777777" w:rsidR="0007389C" w:rsidRPr="00B0355C" w:rsidRDefault="0007389C" w:rsidP="0007389C">
      <w:pPr>
        <w:pStyle w:val="Normalaftertitle"/>
        <w:rPr>
          <w:lang w:eastAsia="zh-CN"/>
        </w:rPr>
      </w:pPr>
      <w:r>
        <w:rPr>
          <w:rFonts w:hint="eastAsia"/>
          <w:lang w:eastAsia="zh-CN"/>
        </w:rPr>
        <w:t>国际电联无线电通信全会，</w:t>
      </w:r>
    </w:p>
    <w:p w14:paraId="3BBA3D39" w14:textId="77777777" w:rsidR="0007389C" w:rsidRPr="00C57637" w:rsidRDefault="0007389C" w:rsidP="0007389C">
      <w:pPr>
        <w:pStyle w:val="Call"/>
        <w:rPr>
          <w:rFonts w:ascii="STKaiti" w:eastAsia="STKaiti" w:hAnsi="STKaiti"/>
          <w:i w:val="0"/>
          <w:iCs/>
          <w:lang w:eastAsia="zh-CN"/>
        </w:rPr>
      </w:pPr>
      <w:r w:rsidRPr="00C57637">
        <w:rPr>
          <w:rFonts w:ascii="STKaiti" w:eastAsia="STKaiti" w:hAnsi="STKaiti" w:hint="eastAsia"/>
          <w:i w:val="0"/>
          <w:iCs/>
          <w:lang w:eastAsia="zh-CN"/>
        </w:rPr>
        <w:t>考虑到</w:t>
      </w:r>
    </w:p>
    <w:p w14:paraId="72CB7FD5" w14:textId="77777777" w:rsidR="0007389C" w:rsidRDefault="0007389C" w:rsidP="0007389C">
      <w:pPr>
        <w:rPr>
          <w:lang w:eastAsia="zh-CN"/>
        </w:rPr>
      </w:pPr>
      <w:r w:rsidRPr="00041198">
        <w:rPr>
          <w:i/>
          <w:iCs/>
          <w:lang w:eastAsia="zh-CN"/>
        </w:rPr>
        <w:t>a)</w:t>
      </w:r>
      <w:r>
        <w:rPr>
          <w:lang w:eastAsia="zh-CN"/>
        </w:rPr>
        <w:tab/>
      </w:r>
      <w:r>
        <w:rPr>
          <w:rFonts w:hint="eastAsia"/>
          <w:lang w:eastAsia="zh-CN"/>
        </w:rPr>
        <w:t>地面电视广播正在从模拟向数字发射转换；</w:t>
      </w:r>
    </w:p>
    <w:p w14:paraId="03F3FD34" w14:textId="77777777" w:rsidR="0007389C" w:rsidRPr="00EF02AA" w:rsidRDefault="0007389C" w:rsidP="0007389C">
      <w:pPr>
        <w:rPr>
          <w:lang w:eastAsia="zh-CN"/>
        </w:rPr>
      </w:pPr>
      <w:r w:rsidRPr="00041198">
        <w:rPr>
          <w:i/>
          <w:iCs/>
          <w:lang w:eastAsia="zh-CN"/>
        </w:rPr>
        <w:t>b)</w:t>
      </w:r>
      <w:r w:rsidRPr="00EF02AA">
        <w:rPr>
          <w:lang w:eastAsia="zh-CN"/>
        </w:rPr>
        <w:tab/>
      </w:r>
      <w:r>
        <w:rPr>
          <w:rFonts w:hint="eastAsia"/>
          <w:lang w:eastAsia="zh-CN"/>
        </w:rPr>
        <w:t>数字发射可提供以下增强广播的机遇：</w:t>
      </w:r>
    </w:p>
    <w:p w14:paraId="4C0D6359" w14:textId="1358268C" w:rsidR="00FC559E" w:rsidRDefault="0007389C" w:rsidP="0007389C">
      <w:pPr>
        <w:pStyle w:val="enumlev1"/>
        <w:rPr>
          <w:rFonts w:asciiTheme="minorHAnsi" w:hAnsiTheme="minorHAnsi" w:cstheme="minorHAnsi"/>
          <w:lang w:eastAsia="zh-CN"/>
        </w:rPr>
      </w:pPr>
      <w:r w:rsidRPr="00EF02AA">
        <w:rPr>
          <w:lang w:eastAsia="zh-CN"/>
        </w:rPr>
        <w:t>–</w:t>
      </w:r>
      <w:r w:rsidRPr="00EF02AA">
        <w:rPr>
          <w:lang w:eastAsia="zh-CN"/>
        </w:rPr>
        <w:tab/>
      </w:r>
      <w:r>
        <w:rPr>
          <w:rFonts w:hint="eastAsia"/>
          <w:lang w:eastAsia="zh-CN"/>
        </w:rPr>
        <w:t>高清晰电视（</w:t>
      </w:r>
      <w:r w:rsidRPr="00EF02AA">
        <w:rPr>
          <w:lang w:eastAsia="zh-CN"/>
        </w:rPr>
        <w:t>HDTV</w:t>
      </w:r>
      <w:r w:rsidRPr="00232461">
        <w:rPr>
          <w:rFonts w:asciiTheme="minorHAnsi" w:hAnsiTheme="minorHAnsi" w:cstheme="minorHAnsi"/>
          <w:lang w:eastAsia="zh-CN"/>
        </w:rPr>
        <w:t>）、</w:t>
      </w:r>
      <w:r w:rsidR="00FC559E" w:rsidRPr="00FC559E">
        <w:rPr>
          <w:rFonts w:asciiTheme="minorHAnsi" w:hAnsiTheme="minorHAnsi" w:cstheme="minorHAnsi" w:hint="eastAsia"/>
          <w:lang w:eastAsia="zh-CN"/>
        </w:rPr>
        <w:t>超高清电视（</w:t>
      </w:r>
      <w:r w:rsidR="00FC559E" w:rsidRPr="00FC559E">
        <w:rPr>
          <w:rFonts w:asciiTheme="minorHAnsi" w:hAnsiTheme="minorHAnsi" w:cstheme="minorHAnsi" w:hint="eastAsia"/>
          <w:lang w:eastAsia="zh-CN"/>
        </w:rPr>
        <w:t>UHDTV</w:t>
      </w:r>
      <w:r w:rsidR="00FC559E" w:rsidRPr="00FC559E">
        <w:rPr>
          <w:rFonts w:asciiTheme="minorHAnsi" w:hAnsiTheme="minorHAnsi" w:cstheme="minorHAnsi" w:hint="eastAsia"/>
          <w:lang w:eastAsia="zh-CN"/>
        </w:rPr>
        <w:t>）</w:t>
      </w:r>
    </w:p>
    <w:p w14:paraId="7995EA19" w14:textId="37B1AEF0" w:rsidR="0007389C" w:rsidRPr="00EF02AA" w:rsidRDefault="00FC559E" w:rsidP="0007389C">
      <w:pPr>
        <w:pStyle w:val="enumlev1"/>
        <w:rPr>
          <w:lang w:eastAsia="zh-CN"/>
        </w:rPr>
      </w:pPr>
      <w:r w:rsidRPr="00EF02AA">
        <w:rPr>
          <w:lang w:eastAsia="zh-CN"/>
        </w:rPr>
        <w:t>–</w:t>
      </w:r>
      <w:r w:rsidRPr="00EF02AA">
        <w:rPr>
          <w:lang w:eastAsia="zh-CN"/>
        </w:rPr>
        <w:tab/>
      </w:r>
      <w:r w:rsidR="0007389C">
        <w:rPr>
          <w:rFonts w:hint="eastAsia"/>
          <w:lang w:eastAsia="zh-CN"/>
        </w:rPr>
        <w:t>三维</w:t>
      </w:r>
      <w:r w:rsidR="0007389C" w:rsidRPr="00EF02AA">
        <w:rPr>
          <w:szCs w:val="24"/>
          <w:lang w:eastAsia="zh-CN"/>
        </w:rPr>
        <w:t>3D</w:t>
      </w:r>
      <w:r w:rsidR="0007389C">
        <w:rPr>
          <w:rFonts w:hint="eastAsia"/>
          <w:szCs w:val="24"/>
          <w:lang w:eastAsia="zh-CN"/>
        </w:rPr>
        <w:t>电视</w:t>
      </w:r>
      <w:r>
        <w:rPr>
          <w:rFonts w:hint="eastAsia"/>
          <w:szCs w:val="24"/>
          <w:lang w:eastAsia="zh-CN"/>
        </w:rPr>
        <w:t>（</w:t>
      </w:r>
      <w:r>
        <w:rPr>
          <w:rFonts w:hint="eastAsia"/>
          <w:szCs w:val="24"/>
          <w:lang w:eastAsia="zh-CN"/>
        </w:rPr>
        <w:t>3DTV</w:t>
      </w:r>
      <w:r>
        <w:rPr>
          <w:rFonts w:hint="eastAsia"/>
          <w:szCs w:val="24"/>
          <w:lang w:eastAsia="zh-CN"/>
        </w:rPr>
        <w:t>）</w:t>
      </w:r>
      <w:r w:rsidR="0007389C">
        <w:rPr>
          <w:rFonts w:hint="eastAsia"/>
          <w:szCs w:val="24"/>
          <w:lang w:eastAsia="zh-CN"/>
        </w:rPr>
        <w:t>和高级</w:t>
      </w:r>
      <w:r w:rsidR="0007389C">
        <w:rPr>
          <w:rFonts w:ascii="Times New Roman" w:hAnsi="Times New Roman"/>
          <w:lang w:eastAsia="zh-CN"/>
        </w:rPr>
        <w:t>沉浸式视听系统</w:t>
      </w:r>
      <w:r w:rsidR="0007389C">
        <w:rPr>
          <w:rFonts w:hint="eastAsia"/>
          <w:szCs w:val="24"/>
          <w:lang w:eastAsia="zh-CN"/>
        </w:rPr>
        <w:t>；</w:t>
      </w:r>
    </w:p>
    <w:p w14:paraId="0742A75D" w14:textId="77777777" w:rsidR="0007389C" w:rsidRDefault="0007389C" w:rsidP="0007389C">
      <w:pPr>
        <w:pStyle w:val="enumlev1"/>
        <w:rPr>
          <w:lang w:eastAsia="zh-CN"/>
        </w:rPr>
      </w:pPr>
      <w:r>
        <w:rPr>
          <w:lang w:eastAsia="zh-CN"/>
        </w:rPr>
        <w:t>–</w:t>
      </w:r>
      <w:r>
        <w:rPr>
          <w:lang w:eastAsia="zh-CN"/>
        </w:rPr>
        <w:tab/>
      </w:r>
      <w:r>
        <w:rPr>
          <w:rFonts w:hint="eastAsia"/>
          <w:lang w:eastAsia="zh-CN"/>
        </w:rPr>
        <w:t>广播的便携式、移动和固定接收；</w:t>
      </w:r>
      <w:r>
        <w:rPr>
          <w:lang w:eastAsia="zh-CN"/>
        </w:rPr>
        <w:t xml:space="preserve"> </w:t>
      </w:r>
    </w:p>
    <w:p w14:paraId="693FF5E4" w14:textId="77777777" w:rsidR="0007389C" w:rsidRDefault="0007389C" w:rsidP="0007389C">
      <w:pPr>
        <w:pStyle w:val="enumlev1"/>
        <w:rPr>
          <w:lang w:eastAsia="zh-CN"/>
        </w:rPr>
      </w:pPr>
      <w:r>
        <w:rPr>
          <w:lang w:eastAsia="zh-CN"/>
        </w:rPr>
        <w:t>–</w:t>
      </w:r>
      <w:r>
        <w:rPr>
          <w:lang w:eastAsia="zh-CN"/>
        </w:rPr>
        <w:tab/>
      </w:r>
      <w:r>
        <w:rPr>
          <w:rFonts w:hint="eastAsia"/>
          <w:lang w:eastAsia="zh-CN"/>
        </w:rPr>
        <w:t>高比特率数据广播；</w:t>
      </w:r>
    </w:p>
    <w:p w14:paraId="55C90DC2" w14:textId="77777777" w:rsidR="0007389C" w:rsidRDefault="0007389C" w:rsidP="0007389C">
      <w:pPr>
        <w:pStyle w:val="enumlev1"/>
        <w:rPr>
          <w:lang w:eastAsia="zh-CN"/>
        </w:rPr>
      </w:pPr>
      <w:r w:rsidRPr="00443948">
        <w:rPr>
          <w:lang w:eastAsia="zh-CN"/>
        </w:rPr>
        <w:t>–</w:t>
      </w:r>
      <w:r w:rsidRPr="002246E1">
        <w:rPr>
          <w:rFonts w:asciiTheme="majorBidi" w:hAnsiTheme="majorBidi" w:cstheme="majorBidi"/>
          <w:lang w:eastAsia="zh-CN"/>
        </w:rPr>
        <w:tab/>
      </w:r>
      <w:r>
        <w:rPr>
          <w:rFonts w:asciiTheme="majorBidi" w:hAnsiTheme="majorBidi" w:cstheme="majorBidi"/>
          <w:lang w:eastAsia="zh-CN"/>
        </w:rPr>
        <w:t>用于电子信息应用的中等和低比特率数据广播；</w:t>
      </w:r>
    </w:p>
    <w:p w14:paraId="1D21B4D4" w14:textId="77777777" w:rsidR="0007389C" w:rsidRDefault="0007389C" w:rsidP="0007389C">
      <w:pPr>
        <w:pStyle w:val="enumlev1"/>
        <w:rPr>
          <w:lang w:eastAsia="zh-CN"/>
        </w:rPr>
      </w:pPr>
      <w:r>
        <w:rPr>
          <w:lang w:eastAsia="zh-CN"/>
        </w:rPr>
        <w:t>–</w:t>
      </w:r>
      <w:r>
        <w:rPr>
          <w:lang w:eastAsia="zh-CN"/>
        </w:rPr>
        <w:tab/>
      </w:r>
      <w:r>
        <w:rPr>
          <w:rFonts w:hint="eastAsia"/>
          <w:lang w:eastAsia="zh-CN"/>
        </w:rPr>
        <w:t>多媒体广播；</w:t>
      </w:r>
    </w:p>
    <w:p w14:paraId="3122EB54" w14:textId="77777777" w:rsidR="0007389C" w:rsidRDefault="0007389C" w:rsidP="0007389C">
      <w:pPr>
        <w:pStyle w:val="enumlev1"/>
        <w:rPr>
          <w:lang w:eastAsia="zh-CN"/>
        </w:rPr>
      </w:pPr>
      <w:r>
        <w:rPr>
          <w:lang w:eastAsia="zh-CN"/>
        </w:rPr>
        <w:t>–</w:t>
      </w:r>
      <w:r>
        <w:rPr>
          <w:lang w:eastAsia="zh-CN"/>
        </w:rPr>
        <w:tab/>
      </w:r>
      <w:r>
        <w:rPr>
          <w:rFonts w:hint="eastAsia"/>
          <w:lang w:eastAsia="zh-CN"/>
        </w:rPr>
        <w:t>互动式广播；</w:t>
      </w:r>
    </w:p>
    <w:p w14:paraId="23AAC5D7" w14:textId="77777777" w:rsidR="0007389C" w:rsidRDefault="0007389C" w:rsidP="0007389C">
      <w:pPr>
        <w:rPr>
          <w:lang w:eastAsia="zh-CN"/>
        </w:rPr>
      </w:pPr>
      <w:r w:rsidRPr="00041198">
        <w:rPr>
          <w:i/>
          <w:iCs/>
          <w:lang w:eastAsia="zh-CN"/>
        </w:rPr>
        <w:t>c)</w:t>
      </w:r>
      <w:r>
        <w:rPr>
          <w:lang w:eastAsia="zh-CN"/>
        </w:rPr>
        <w:tab/>
      </w:r>
      <w:r>
        <w:rPr>
          <w:rFonts w:hint="eastAsia"/>
          <w:lang w:eastAsia="zh-CN"/>
        </w:rPr>
        <w:t>对最大限度地提高地面数字电视广播的效率有着很大的兴趣；</w:t>
      </w:r>
    </w:p>
    <w:p w14:paraId="69749827" w14:textId="77777777" w:rsidR="0007389C" w:rsidRDefault="0007389C" w:rsidP="0007389C">
      <w:pPr>
        <w:rPr>
          <w:lang w:eastAsia="zh-CN"/>
        </w:rPr>
      </w:pPr>
      <w:r w:rsidRPr="00041198">
        <w:rPr>
          <w:i/>
          <w:iCs/>
          <w:lang w:eastAsia="zh-CN"/>
        </w:rPr>
        <w:t>d)</w:t>
      </w:r>
      <w:r>
        <w:rPr>
          <w:lang w:eastAsia="zh-CN"/>
        </w:rPr>
        <w:tab/>
      </w:r>
      <w:r>
        <w:rPr>
          <w:rFonts w:hint="eastAsia"/>
          <w:lang w:eastAsia="zh-CN"/>
        </w:rPr>
        <w:t>开发数字电视压缩技术取得了相当进展；</w:t>
      </w:r>
    </w:p>
    <w:p w14:paraId="38FE0236" w14:textId="77777777" w:rsidR="0007389C" w:rsidRPr="00041198" w:rsidRDefault="0007389C" w:rsidP="0007389C">
      <w:pPr>
        <w:rPr>
          <w:lang w:eastAsia="zh-CN"/>
        </w:rPr>
      </w:pPr>
      <w:r w:rsidRPr="00541CEC">
        <w:rPr>
          <w:i/>
          <w:iCs/>
          <w:lang w:eastAsia="zh-CN"/>
        </w:rPr>
        <w:t>e)</w:t>
      </w:r>
      <w:r>
        <w:rPr>
          <w:lang w:eastAsia="zh-CN"/>
        </w:rPr>
        <w:tab/>
      </w:r>
      <w:r>
        <w:rPr>
          <w:rFonts w:hint="eastAsia"/>
          <w:lang w:eastAsia="zh-CN"/>
        </w:rPr>
        <w:t>未来的综合</w:t>
      </w:r>
      <w:r>
        <w:rPr>
          <w:rFonts w:hint="eastAsia"/>
          <w:lang w:eastAsia="zh-CN"/>
        </w:rPr>
        <w:t>/</w:t>
      </w:r>
      <w:r>
        <w:rPr>
          <w:rFonts w:hint="eastAsia"/>
          <w:lang w:eastAsia="zh-CN"/>
        </w:rPr>
        <w:t>混合系统可采用具有其它广播内容传送方式的辅助地面广播，</w:t>
      </w:r>
    </w:p>
    <w:p w14:paraId="03A796A1" w14:textId="77777777" w:rsidR="0007389C" w:rsidRDefault="0007389C" w:rsidP="0007389C">
      <w:pPr>
        <w:pStyle w:val="Call"/>
        <w:rPr>
          <w:lang w:eastAsia="zh-CN"/>
        </w:rPr>
      </w:pPr>
      <w:r w:rsidRPr="00C57637">
        <w:rPr>
          <w:rFonts w:ascii="STKaiti" w:eastAsia="STKaiti" w:hAnsi="STKaiti" w:hint="eastAsia"/>
          <w:i w:val="0"/>
          <w:iCs/>
          <w:lang w:eastAsia="zh-CN"/>
        </w:rPr>
        <w:t>做出决定</w:t>
      </w:r>
      <w:r w:rsidRPr="00990708">
        <w:rPr>
          <w:rFonts w:asciiTheme="minorEastAsia" w:hAnsiTheme="minorEastAsia" w:hint="eastAsia"/>
          <w:i w:val="0"/>
          <w:iCs/>
          <w:lang w:eastAsia="zh-CN"/>
        </w:rPr>
        <w:t>，应研究以下课题</w:t>
      </w:r>
    </w:p>
    <w:p w14:paraId="4F4A5D21" w14:textId="12CD05D7" w:rsidR="0007389C" w:rsidRDefault="0007389C" w:rsidP="0007389C">
      <w:pPr>
        <w:rPr>
          <w:lang w:eastAsia="zh-CN"/>
        </w:rPr>
      </w:pPr>
      <w:r w:rsidRPr="00AE372D">
        <w:rPr>
          <w:bCs/>
          <w:lang w:eastAsia="zh-CN"/>
        </w:rPr>
        <w:t>1</w:t>
      </w:r>
      <w:r>
        <w:rPr>
          <w:lang w:eastAsia="zh-CN"/>
        </w:rPr>
        <w:tab/>
      </w:r>
      <w:r>
        <w:rPr>
          <w:rFonts w:hint="eastAsia"/>
          <w:lang w:eastAsia="zh-CN"/>
        </w:rPr>
        <w:t>地面电视广播技术预期的未来发展（包括调制和发射方法以及信道编码和纠错方法）是什么？</w:t>
      </w:r>
    </w:p>
    <w:p w14:paraId="72E38F21" w14:textId="77777777" w:rsidR="0007389C" w:rsidRDefault="0007389C" w:rsidP="0007389C">
      <w:pPr>
        <w:rPr>
          <w:lang w:eastAsia="zh-CN"/>
        </w:rPr>
      </w:pPr>
      <w:r w:rsidRPr="00AE372D">
        <w:rPr>
          <w:bCs/>
          <w:lang w:eastAsia="zh-CN"/>
        </w:rPr>
        <w:t>2</w:t>
      </w:r>
      <w:r>
        <w:rPr>
          <w:lang w:eastAsia="zh-CN"/>
        </w:rPr>
        <w:tab/>
      </w:r>
      <w:r>
        <w:rPr>
          <w:rFonts w:hint="eastAsia"/>
          <w:lang w:eastAsia="zh-CN"/>
        </w:rPr>
        <w:t>地面数字电视广播技术的未来要求是什么？</w:t>
      </w:r>
    </w:p>
    <w:p w14:paraId="1EF6E485" w14:textId="77777777" w:rsidR="0007389C" w:rsidRDefault="0007389C" w:rsidP="0041406E">
      <w:pPr>
        <w:rPr>
          <w:lang w:eastAsia="zh-CN"/>
        </w:rPr>
      </w:pPr>
      <w:r w:rsidRPr="00AE372D">
        <w:rPr>
          <w:bCs/>
          <w:lang w:eastAsia="zh-CN"/>
        </w:rPr>
        <w:t>3</w:t>
      </w:r>
      <w:r>
        <w:rPr>
          <w:b/>
          <w:lang w:eastAsia="zh-CN"/>
        </w:rPr>
        <w:tab/>
      </w:r>
      <w:r w:rsidRPr="006E6A30">
        <w:rPr>
          <w:rFonts w:hint="eastAsia"/>
          <w:lang w:eastAsia="zh-CN"/>
        </w:rPr>
        <w:t>通过广播</w:t>
      </w:r>
      <w:r>
        <w:rPr>
          <w:rFonts w:hint="eastAsia"/>
          <w:lang w:eastAsia="zh-CN"/>
        </w:rPr>
        <w:t>增强，可提高何种效率？</w:t>
      </w:r>
    </w:p>
    <w:p w14:paraId="00A97BCA" w14:textId="77777777" w:rsidR="0007389C" w:rsidRPr="001868D7" w:rsidRDefault="0007389C" w:rsidP="0007389C">
      <w:pPr>
        <w:tabs>
          <w:tab w:val="clear" w:pos="794"/>
          <w:tab w:val="clear" w:pos="1191"/>
          <w:tab w:val="clear" w:pos="1588"/>
          <w:tab w:val="clear" w:pos="1985"/>
          <w:tab w:val="left" w:pos="851"/>
        </w:tabs>
        <w:rPr>
          <w:b/>
          <w:color w:val="800000"/>
          <w:sz w:val="22"/>
          <w:szCs w:val="24"/>
          <w:highlight w:val="green"/>
          <w:lang w:eastAsia="zh-CN"/>
        </w:rPr>
      </w:pPr>
      <w:r w:rsidRPr="002246E1">
        <w:rPr>
          <w:rFonts w:asciiTheme="majorBidi" w:hAnsiTheme="majorBidi" w:cstheme="majorBidi"/>
          <w:szCs w:val="24"/>
          <w:lang w:eastAsia="zh-CN"/>
        </w:rPr>
        <w:t>4</w:t>
      </w:r>
      <w:r w:rsidRPr="002246E1">
        <w:rPr>
          <w:rFonts w:asciiTheme="majorBidi" w:hAnsiTheme="majorBidi" w:cstheme="majorBidi"/>
          <w:b/>
          <w:bCs/>
          <w:szCs w:val="24"/>
          <w:lang w:eastAsia="zh-CN"/>
        </w:rPr>
        <w:tab/>
      </w:r>
      <w:r>
        <w:rPr>
          <w:rFonts w:asciiTheme="minorHAnsi" w:hAnsiTheme="minorHAnsi" w:cs="Times New Roman" w:hint="eastAsia"/>
          <w:lang w:eastAsia="zh-CN"/>
        </w:rPr>
        <w:t>地面数字电视系统可提供哪些技术或应用，不同的应用可使用哪些系统参数集？</w:t>
      </w:r>
    </w:p>
    <w:p w14:paraId="00FEB413" w14:textId="77777777" w:rsidR="0007389C" w:rsidRPr="001868D7" w:rsidRDefault="0007389C" w:rsidP="0007389C">
      <w:pPr>
        <w:tabs>
          <w:tab w:val="clear" w:pos="794"/>
          <w:tab w:val="clear" w:pos="1191"/>
          <w:tab w:val="clear" w:pos="1588"/>
          <w:tab w:val="clear" w:pos="1985"/>
          <w:tab w:val="left" w:pos="851"/>
        </w:tabs>
        <w:rPr>
          <w:rFonts w:asciiTheme="majorBidi" w:hAnsiTheme="majorBidi" w:cstheme="majorBidi"/>
          <w:szCs w:val="24"/>
          <w:highlight w:val="green"/>
          <w:lang w:eastAsia="zh-CN"/>
        </w:rPr>
      </w:pPr>
      <w:r w:rsidRPr="002246E1">
        <w:rPr>
          <w:rFonts w:asciiTheme="majorBidi" w:hAnsiTheme="majorBidi" w:cstheme="majorBidi"/>
          <w:szCs w:val="24"/>
          <w:lang w:eastAsia="zh-CN"/>
        </w:rPr>
        <w:t>5</w:t>
      </w:r>
      <w:r w:rsidRPr="002246E1">
        <w:rPr>
          <w:rFonts w:asciiTheme="majorBidi" w:hAnsiTheme="majorBidi" w:cstheme="majorBidi"/>
          <w:szCs w:val="24"/>
          <w:lang w:eastAsia="zh-CN"/>
        </w:rPr>
        <w:tab/>
      </w:r>
      <w:r>
        <w:rPr>
          <w:rFonts w:asciiTheme="minorHAnsi" w:hAnsiTheme="minorHAnsi" w:cs="Times New Roman" w:hint="eastAsia"/>
          <w:lang w:eastAsia="zh-CN"/>
        </w:rPr>
        <w:t>在考虑现有业务的情况下，为协助实施增强型地面数字广播，可对何种技术标准进行优化？</w:t>
      </w:r>
    </w:p>
    <w:p w14:paraId="464EFF84" w14:textId="77777777" w:rsidR="0007389C" w:rsidRPr="002246E1" w:rsidRDefault="0007389C" w:rsidP="0007389C">
      <w:pPr>
        <w:tabs>
          <w:tab w:val="clear" w:pos="794"/>
          <w:tab w:val="left" w:pos="851"/>
        </w:tabs>
        <w:rPr>
          <w:rFonts w:asciiTheme="majorBidi" w:hAnsiTheme="majorBidi" w:cstheme="majorBidi"/>
          <w:szCs w:val="24"/>
          <w:lang w:eastAsia="zh-CN"/>
        </w:rPr>
      </w:pPr>
      <w:r w:rsidRPr="002246E1">
        <w:rPr>
          <w:rFonts w:asciiTheme="majorBidi" w:hAnsiTheme="majorBidi" w:cstheme="majorBidi"/>
          <w:szCs w:val="24"/>
          <w:lang w:eastAsia="zh-CN"/>
        </w:rPr>
        <w:t>6</w:t>
      </w:r>
      <w:r w:rsidRPr="002246E1">
        <w:rPr>
          <w:rFonts w:asciiTheme="majorBidi" w:hAnsiTheme="majorBidi" w:cstheme="majorBidi"/>
          <w:szCs w:val="24"/>
          <w:lang w:eastAsia="zh-CN"/>
        </w:rPr>
        <w:tab/>
      </w:r>
      <w:r>
        <w:rPr>
          <w:rFonts w:asciiTheme="minorHAnsi" w:hAnsiTheme="minorHAnsi" w:cs="Times New Roman" w:hint="eastAsia"/>
          <w:lang w:eastAsia="zh-CN"/>
        </w:rPr>
        <w:t>在考虑现有地面广播业务的情况下，什么是引入和实施地面数字广播业务的合适战略？</w:t>
      </w:r>
    </w:p>
    <w:p w14:paraId="5FAD3C49" w14:textId="77777777" w:rsidR="0007389C" w:rsidRPr="001868D7" w:rsidRDefault="0007389C" w:rsidP="0007389C">
      <w:pPr>
        <w:tabs>
          <w:tab w:val="clear" w:pos="794"/>
          <w:tab w:val="left" w:pos="851"/>
        </w:tabs>
        <w:rPr>
          <w:rFonts w:asciiTheme="majorBidi" w:hAnsiTheme="majorBidi" w:cstheme="majorBidi"/>
          <w:szCs w:val="24"/>
          <w:lang w:eastAsia="zh-CN"/>
        </w:rPr>
      </w:pPr>
      <w:r w:rsidRPr="002246E1">
        <w:rPr>
          <w:rFonts w:asciiTheme="majorBidi" w:hAnsiTheme="majorBidi" w:cstheme="majorBidi"/>
          <w:szCs w:val="24"/>
          <w:lang w:eastAsia="zh-CN"/>
        </w:rPr>
        <w:t>7</w:t>
      </w:r>
      <w:r w:rsidRPr="002246E1">
        <w:rPr>
          <w:rFonts w:asciiTheme="majorBidi" w:hAnsiTheme="majorBidi" w:cstheme="majorBidi"/>
          <w:szCs w:val="24"/>
          <w:lang w:eastAsia="zh-CN"/>
        </w:rPr>
        <w:tab/>
      </w:r>
      <w:r>
        <w:rPr>
          <w:rFonts w:asciiTheme="minorHAnsi" w:hAnsiTheme="minorHAnsi" w:cs="Times New Roman" w:hint="eastAsia"/>
          <w:lang w:eastAsia="zh-CN"/>
        </w:rPr>
        <w:t>影响为引入增强型数字电视广播情形做出选择的技术和操作因素是什么？</w:t>
      </w:r>
    </w:p>
    <w:p w14:paraId="13EE9922" w14:textId="77777777" w:rsidR="0007389C" w:rsidRDefault="0007389C" w:rsidP="0041406E">
      <w:pPr>
        <w:rPr>
          <w:lang w:eastAsia="zh-CN"/>
        </w:rPr>
      </w:pPr>
      <w:r w:rsidRPr="002246E1">
        <w:rPr>
          <w:rFonts w:asciiTheme="majorBidi" w:hAnsiTheme="majorBidi" w:cstheme="majorBidi"/>
          <w:szCs w:val="24"/>
          <w:lang w:eastAsia="zh-CN"/>
        </w:rPr>
        <w:t>8</w:t>
      </w:r>
      <w:r w:rsidRPr="002246E1">
        <w:rPr>
          <w:rFonts w:asciiTheme="majorBidi" w:hAnsiTheme="majorBidi" w:cstheme="majorBidi"/>
          <w:szCs w:val="24"/>
          <w:lang w:eastAsia="zh-CN"/>
        </w:rPr>
        <w:tab/>
      </w:r>
      <w:r>
        <w:rPr>
          <w:rFonts w:hint="eastAsia"/>
          <w:lang w:eastAsia="zh-CN"/>
        </w:rPr>
        <w:t>主管部门，特别是拥有共同边界的主管部门，从已有的地面数字电视广播业务向更加先进的地面数字电视广播业务过渡时，可采用什么战略？</w:t>
      </w:r>
      <w:r>
        <w:rPr>
          <w:rFonts w:asciiTheme="majorBidi" w:hAnsiTheme="majorBidi" w:cstheme="majorBidi"/>
          <w:szCs w:val="24"/>
          <w:lang w:eastAsia="zh-CN"/>
        </w:rPr>
        <w:t xml:space="preserve"> </w:t>
      </w:r>
    </w:p>
    <w:p w14:paraId="4375744F" w14:textId="56F4F984" w:rsidR="0007389C" w:rsidRPr="00810074" w:rsidRDefault="0007389C" w:rsidP="0007389C">
      <w:pPr>
        <w:tabs>
          <w:tab w:val="clear" w:pos="1191"/>
          <w:tab w:val="left" w:pos="2608"/>
          <w:tab w:val="left" w:pos="3345"/>
        </w:tabs>
        <w:spacing w:before="80"/>
        <w:ind w:left="851" w:hanging="851"/>
        <w:rPr>
          <w:lang w:eastAsia="zh-CN"/>
        </w:rPr>
      </w:pPr>
      <w:r w:rsidRPr="00232461">
        <w:rPr>
          <w:rFonts w:asciiTheme="minorHAnsi" w:hAnsiTheme="minorHAnsi" w:cstheme="minorHAnsi"/>
          <w:bCs/>
          <w:lang w:eastAsia="zh-CN"/>
        </w:rPr>
        <w:t>9</w:t>
      </w:r>
      <w:r w:rsidRPr="00810074">
        <w:rPr>
          <w:lang w:eastAsia="zh-CN"/>
        </w:rPr>
        <w:tab/>
      </w:r>
      <w:r>
        <w:rPr>
          <w:rFonts w:hint="eastAsia"/>
          <w:lang w:eastAsia="zh-CN"/>
        </w:rPr>
        <w:t>除地面广播外，未来的综合</w:t>
      </w:r>
      <w:r>
        <w:rPr>
          <w:rFonts w:hint="eastAsia"/>
          <w:lang w:eastAsia="zh-CN"/>
        </w:rPr>
        <w:t>/</w:t>
      </w:r>
      <w:r>
        <w:rPr>
          <w:rFonts w:hint="eastAsia"/>
          <w:lang w:eastAsia="zh-CN"/>
        </w:rPr>
        <w:t>混合系统的广播内容传送还能提供哪些可能性？</w:t>
      </w:r>
      <w:r w:rsidR="00307DB7">
        <w:rPr>
          <w:rStyle w:val="FootnoteReference"/>
          <w:lang w:eastAsia="zh-CN"/>
        </w:rPr>
        <w:footnoteReference w:customMarkFollows="1" w:id="1"/>
        <w:t>1</w:t>
      </w:r>
    </w:p>
    <w:p w14:paraId="0BFBD511" w14:textId="77777777" w:rsidR="0007389C" w:rsidRPr="00C57637" w:rsidRDefault="0007389C" w:rsidP="0007389C">
      <w:pPr>
        <w:pStyle w:val="Call"/>
        <w:rPr>
          <w:rFonts w:ascii="STKaiti" w:eastAsia="STKaiti" w:hAnsi="STKaiti"/>
          <w:i w:val="0"/>
          <w:lang w:eastAsia="zh-CN"/>
        </w:rPr>
      </w:pPr>
      <w:r w:rsidRPr="00C57637">
        <w:rPr>
          <w:rFonts w:ascii="STKaiti" w:eastAsia="STKaiti" w:hAnsi="STKaiti" w:hint="eastAsia"/>
          <w:i w:val="0"/>
          <w:iCs/>
          <w:lang w:eastAsia="zh-CN"/>
        </w:rPr>
        <w:lastRenderedPageBreak/>
        <w:t>进一步做出决定</w:t>
      </w:r>
    </w:p>
    <w:p w14:paraId="5729A2E6" w14:textId="77777777" w:rsidR="0007389C" w:rsidRPr="0049771A" w:rsidRDefault="0007389C" w:rsidP="0007389C">
      <w:pPr>
        <w:rPr>
          <w:lang w:eastAsia="zh-CN"/>
        </w:rPr>
      </w:pPr>
      <w:r w:rsidRPr="00AE372D">
        <w:rPr>
          <w:bCs/>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14:paraId="735B3475" w14:textId="578D5DA0" w:rsidR="0007389C" w:rsidRDefault="0007389C" w:rsidP="0007389C">
      <w:pPr>
        <w:rPr>
          <w:lang w:eastAsia="zh-CN"/>
        </w:rPr>
      </w:pPr>
      <w:r w:rsidRPr="00AE372D">
        <w:rPr>
          <w:bCs/>
          <w:lang w:eastAsia="zh-CN"/>
        </w:rPr>
        <w:t>2</w:t>
      </w:r>
      <w:r w:rsidRPr="0049771A">
        <w:rPr>
          <w:lang w:eastAsia="zh-CN"/>
        </w:rPr>
        <w:tab/>
      </w:r>
      <w:r>
        <w:rPr>
          <w:rFonts w:hint="eastAsia"/>
          <w:lang w:eastAsia="zh-CN"/>
        </w:rPr>
        <w:t>上述研究应</w:t>
      </w:r>
      <w:r w:rsidRPr="004C1E56">
        <w:rPr>
          <w:rFonts w:hint="eastAsia"/>
          <w:lang w:eastAsia="zh-CN"/>
        </w:rPr>
        <w:t>在</w:t>
      </w:r>
      <w:r w:rsidRPr="00232461">
        <w:rPr>
          <w:rFonts w:asciiTheme="minorHAnsi" w:hAnsiTheme="minorHAnsi" w:cstheme="minorHAnsi"/>
          <w:lang w:eastAsia="zh-CN"/>
        </w:rPr>
        <w:t>202</w:t>
      </w:r>
      <w:r w:rsidR="00742635">
        <w:rPr>
          <w:rFonts w:asciiTheme="minorHAnsi" w:hAnsiTheme="minorHAnsi" w:cstheme="minorHAnsi"/>
          <w:lang w:eastAsia="zh-CN"/>
        </w:rPr>
        <w:t>7</w:t>
      </w:r>
      <w:r w:rsidRPr="004C1E56">
        <w:rPr>
          <w:rFonts w:hint="eastAsia"/>
          <w:lang w:eastAsia="zh-CN"/>
        </w:rPr>
        <w:t>年前</w:t>
      </w:r>
      <w:r>
        <w:rPr>
          <w:rFonts w:hint="eastAsia"/>
          <w:lang w:eastAsia="zh-CN"/>
        </w:rPr>
        <w:t>完成</w:t>
      </w:r>
      <w:r w:rsidRPr="004C1E56">
        <w:rPr>
          <w:rFonts w:hint="eastAsia"/>
          <w:lang w:eastAsia="zh-CN"/>
        </w:rPr>
        <w:t>。</w:t>
      </w:r>
    </w:p>
    <w:p w14:paraId="2B917474" w14:textId="03E41A29" w:rsidR="0007389C" w:rsidRPr="00693A9E" w:rsidRDefault="0007389C" w:rsidP="00693A9E">
      <w:pPr>
        <w:tabs>
          <w:tab w:val="clear" w:pos="794"/>
          <w:tab w:val="clear" w:pos="1191"/>
          <w:tab w:val="left" w:pos="1134"/>
        </w:tabs>
        <w:spacing w:before="360"/>
        <w:rPr>
          <w:rFonts w:asciiTheme="majorBidi" w:hAnsiTheme="majorBidi" w:cstheme="majorBidi"/>
          <w:lang w:val="en-GB" w:eastAsia="zh-CN"/>
        </w:rPr>
      </w:pPr>
      <w:r w:rsidRPr="007411A8">
        <w:rPr>
          <w:rFonts w:asciiTheme="majorBidi" w:hAnsiTheme="majorBidi" w:cstheme="majorBidi" w:hint="eastAsia"/>
          <w:lang w:val="en-GB" w:eastAsia="zh-CN"/>
        </w:rPr>
        <w:t>类别：</w:t>
      </w:r>
      <w:r w:rsidRPr="007411A8">
        <w:rPr>
          <w:rFonts w:asciiTheme="majorBidi" w:hAnsiTheme="majorBidi" w:cstheme="majorBidi"/>
          <w:lang w:val="en-GB" w:eastAsia="zh-CN"/>
        </w:rPr>
        <w:t>S3</w:t>
      </w:r>
    </w:p>
    <w:sectPr w:rsidR="0007389C" w:rsidRPr="00693A9E" w:rsidSect="00165B7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359" w14:textId="77777777" w:rsidR="006E5BF6" w:rsidRDefault="006E5BF6">
      <w:r>
        <w:separator/>
      </w:r>
    </w:p>
  </w:endnote>
  <w:endnote w:type="continuationSeparator" w:id="0">
    <w:p w14:paraId="2FB7A19C" w14:textId="77777777" w:rsidR="006E5BF6" w:rsidRDefault="006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A410" w14:textId="77777777" w:rsidR="009C1A87" w:rsidRDefault="009C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2D9" w14:textId="1CFCCBA4" w:rsidR="006E5BF6" w:rsidRPr="007944D1" w:rsidRDefault="006E5BF6" w:rsidP="008D3AE3">
    <w:pPr>
      <w:pStyle w:val="Footer"/>
      <w:tabs>
        <w:tab w:val="right" w:pos="9639"/>
      </w:tabs>
      <w:rPr>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09D" w14:textId="52E4ABD7" w:rsidR="00BB2708" w:rsidRPr="00A76541" w:rsidRDefault="00BB2708" w:rsidP="00BB270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D26" w14:textId="77777777" w:rsidR="006E5BF6" w:rsidRDefault="006E5BF6">
      <w:r>
        <w:t>____________________</w:t>
      </w:r>
    </w:p>
  </w:footnote>
  <w:footnote w:type="continuationSeparator" w:id="0">
    <w:p w14:paraId="763761F1" w14:textId="77777777" w:rsidR="006E5BF6" w:rsidRDefault="006E5BF6">
      <w:r>
        <w:continuationSeparator/>
      </w:r>
    </w:p>
  </w:footnote>
  <w:footnote w:id="1">
    <w:p w14:paraId="0F152D20" w14:textId="20A3050F" w:rsidR="00307DB7" w:rsidRPr="00307DB7" w:rsidRDefault="00307DB7">
      <w:pPr>
        <w:pStyle w:val="FootnoteText"/>
        <w:rPr>
          <w:lang w:val="es-ES"/>
        </w:rPr>
      </w:pPr>
      <w:r w:rsidRPr="00307DB7">
        <w:rPr>
          <w:rStyle w:val="FootnoteReference"/>
          <w:lang w:val="es-ES"/>
        </w:rPr>
        <w:t>1</w:t>
      </w:r>
      <w:r w:rsidRPr="00307DB7">
        <w:rPr>
          <w:lang w:val="es-ES"/>
        </w:rPr>
        <w:tab/>
      </w:r>
      <w:r w:rsidRPr="0010670D">
        <w:rPr>
          <w:rFonts w:hint="eastAsia"/>
          <w:sz w:val="24"/>
          <w:szCs w:val="24"/>
          <w:lang w:eastAsia="zh-CN"/>
        </w:rPr>
        <w:t>应提请</w:t>
      </w:r>
      <w:r w:rsidRPr="0075070B">
        <w:rPr>
          <w:sz w:val="24"/>
          <w:szCs w:val="24"/>
          <w:lang w:val="es-ES" w:eastAsia="zh-CN"/>
        </w:rPr>
        <w:t>ITU-R</w:t>
      </w:r>
      <w:r w:rsidRPr="0010670D">
        <w:rPr>
          <w:rFonts w:hint="eastAsia"/>
          <w:sz w:val="24"/>
          <w:szCs w:val="24"/>
          <w:lang w:eastAsia="zh-CN"/>
        </w:rPr>
        <w:t>第</w:t>
      </w:r>
      <w:r w:rsidRPr="0075070B">
        <w:rPr>
          <w:sz w:val="24"/>
          <w:szCs w:val="24"/>
          <w:lang w:val="es-ES" w:eastAsia="zh-CN"/>
        </w:rPr>
        <w:t>5</w:t>
      </w:r>
      <w:r w:rsidRPr="0010670D">
        <w:rPr>
          <w:rFonts w:hint="eastAsia"/>
          <w:sz w:val="24"/>
          <w:szCs w:val="24"/>
          <w:lang w:eastAsia="zh-CN"/>
        </w:rPr>
        <w:t>研究组和</w:t>
      </w:r>
      <w:r w:rsidRPr="0075070B">
        <w:rPr>
          <w:sz w:val="24"/>
          <w:szCs w:val="24"/>
          <w:lang w:val="es-ES" w:eastAsia="zh-CN"/>
        </w:rPr>
        <w:t>ITU-T</w:t>
      </w:r>
      <w:r w:rsidRPr="0010670D">
        <w:rPr>
          <w:rFonts w:hint="eastAsia"/>
          <w:sz w:val="24"/>
          <w:szCs w:val="24"/>
          <w:lang w:eastAsia="zh-CN"/>
        </w:rPr>
        <w:t>第</w:t>
      </w:r>
      <w:r w:rsidRPr="0075070B">
        <w:rPr>
          <w:sz w:val="24"/>
          <w:szCs w:val="24"/>
          <w:lang w:val="es-ES" w:eastAsia="zh-CN"/>
        </w:rPr>
        <w:t>9</w:t>
      </w:r>
      <w:r w:rsidRPr="0010670D">
        <w:rPr>
          <w:rFonts w:hint="eastAsia"/>
          <w:sz w:val="24"/>
          <w:szCs w:val="24"/>
          <w:lang w:eastAsia="zh-CN"/>
        </w:rPr>
        <w:t>研究组关注此课题。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647" w14:textId="77777777" w:rsidR="006E5BF6" w:rsidRPr="00165B71" w:rsidRDefault="006E5BF6"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BCAA" w14:textId="77777777" w:rsidR="006E5BF6" w:rsidRPr="00165B71" w:rsidRDefault="006E5BF6">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9C1A87">
      <w:rPr>
        <w:iCs/>
        <w:noProof/>
        <w:sz w:val="18"/>
        <w:szCs w:val="18"/>
      </w:rPr>
      <w:t>2</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4DE" w14:textId="5D61D1ED" w:rsidR="00BB2708" w:rsidRPr="009C1A87" w:rsidRDefault="00BB2708" w:rsidP="009C1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01430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9066699">
    <w:abstractNumId w:val="6"/>
  </w:num>
  <w:num w:numId="3" w16cid:durableId="100119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670D"/>
    <w:rsid w:val="0011017A"/>
    <w:rsid w:val="0011265F"/>
    <w:rsid w:val="00117282"/>
    <w:rsid w:val="00117389"/>
    <w:rsid w:val="00121C2D"/>
    <w:rsid w:val="0012700F"/>
    <w:rsid w:val="00134404"/>
    <w:rsid w:val="00144DFB"/>
    <w:rsid w:val="00164B62"/>
    <w:rsid w:val="00165B71"/>
    <w:rsid w:val="001742EE"/>
    <w:rsid w:val="00187CA3"/>
    <w:rsid w:val="00196710"/>
    <w:rsid w:val="00196770"/>
    <w:rsid w:val="00197324"/>
    <w:rsid w:val="001B351B"/>
    <w:rsid w:val="001B42C9"/>
    <w:rsid w:val="001C06DB"/>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5A29"/>
    <w:rsid w:val="00241526"/>
    <w:rsid w:val="002443A2"/>
    <w:rsid w:val="00263C7F"/>
    <w:rsid w:val="002640F3"/>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07DB7"/>
    <w:rsid w:val="00316935"/>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3948"/>
    <w:rsid w:val="00447ECB"/>
    <w:rsid w:val="004623F7"/>
    <w:rsid w:val="00480F51"/>
    <w:rsid w:val="00481124"/>
    <w:rsid w:val="004815EB"/>
    <w:rsid w:val="004821BC"/>
    <w:rsid w:val="00487569"/>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93A9E"/>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42635"/>
    <w:rsid w:val="0075070B"/>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1A87"/>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6738"/>
    <w:rsid w:val="00BD7E5E"/>
    <w:rsid w:val="00BE17A1"/>
    <w:rsid w:val="00BE63DB"/>
    <w:rsid w:val="00BE6574"/>
    <w:rsid w:val="00BF17EE"/>
    <w:rsid w:val="00C07319"/>
    <w:rsid w:val="00C16FD2"/>
    <w:rsid w:val="00C37CC5"/>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F41092"/>
    <w:rsid w:val="00F424BF"/>
    <w:rsid w:val="00F44FC3"/>
    <w:rsid w:val="00F46107"/>
    <w:rsid w:val="00F468C5"/>
    <w:rsid w:val="00F52F39"/>
    <w:rsid w:val="00F55884"/>
    <w:rsid w:val="00F6184F"/>
    <w:rsid w:val="00F6446D"/>
    <w:rsid w:val="00F8310E"/>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uiPriority w:val="99"/>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C615-E978-428C-B3AB-64CD1C4C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635</Words>
  <Characters>106</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Author1</cp:lastModifiedBy>
  <cp:revision>7</cp:revision>
  <cp:lastPrinted>2019-09-18T12:09:00Z</cp:lastPrinted>
  <dcterms:created xsi:type="dcterms:W3CDTF">2019-11-11T08:33:00Z</dcterms:created>
  <dcterms:modified xsi:type="dcterms:W3CDTF">2024-01-25T14:04:00Z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