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2CF75" w14:textId="17C2E9BE" w:rsidR="0007389C" w:rsidRPr="000338AE" w:rsidRDefault="0007389C" w:rsidP="00E45733">
      <w:pPr>
        <w:pStyle w:val="QuestionNo"/>
        <w:spacing w:before="280" w:line="280" w:lineRule="exact"/>
        <w:jc w:val="center"/>
        <w:rPr>
          <w:rFonts w:eastAsia="SimSun" w:cstheme="minorHAnsi"/>
          <w:b w:val="0"/>
          <w:szCs w:val="24"/>
          <w:lang w:eastAsia="zh-CN"/>
        </w:rPr>
      </w:pPr>
      <w:r w:rsidRPr="000338AE">
        <w:rPr>
          <w:rFonts w:eastAsia="SimSun" w:cstheme="minorHAnsi"/>
          <w:b w:val="0"/>
          <w:szCs w:val="24"/>
          <w:lang w:eastAsia="zh-CN"/>
        </w:rPr>
        <w:t>ITU-R</w:t>
      </w:r>
      <w:r w:rsidR="00D44CCB">
        <w:rPr>
          <w:rFonts w:eastAsia="SimSun" w:cstheme="minorHAnsi" w:hint="eastAsia"/>
          <w:b w:val="0"/>
          <w:szCs w:val="24"/>
          <w:lang w:eastAsia="zh-CN"/>
        </w:rPr>
        <w:t>第</w:t>
      </w:r>
      <w:r w:rsidR="00A948B9" w:rsidRPr="000338AE">
        <w:rPr>
          <w:rFonts w:eastAsia="SimSun" w:cstheme="minorHAnsi"/>
          <w:b w:val="0"/>
          <w:szCs w:val="24"/>
          <w:lang w:eastAsia="zh-CN"/>
        </w:rPr>
        <w:t>135-2/6</w:t>
      </w:r>
      <w:r w:rsidRPr="000338AE">
        <w:rPr>
          <w:rFonts w:eastAsia="SimSun" w:cstheme="minorHAnsi" w:hint="eastAsia"/>
          <w:b w:val="0"/>
          <w:szCs w:val="24"/>
          <w:lang w:eastAsia="zh-CN"/>
        </w:rPr>
        <w:t>号课题</w:t>
      </w:r>
      <w:r w:rsidR="00806448">
        <w:rPr>
          <w:rStyle w:val="FootnoteReference"/>
          <w:rFonts w:eastAsia="SimSun" w:cstheme="minorHAnsi"/>
          <w:b w:val="0"/>
          <w:szCs w:val="24"/>
          <w:lang w:eastAsia="zh-CN"/>
        </w:rPr>
        <w:footnoteReference w:id="1"/>
      </w:r>
    </w:p>
    <w:p w14:paraId="68DD8EBF" w14:textId="77777777" w:rsidR="0007389C" w:rsidRPr="00C44897" w:rsidRDefault="0007389C" w:rsidP="0007389C">
      <w:pPr>
        <w:pStyle w:val="Questiontitle"/>
        <w:rPr>
          <w:rFonts w:eastAsia="SimSun"/>
          <w:lang w:eastAsia="zh-CN"/>
        </w:rPr>
      </w:pPr>
      <w:bookmarkStart w:id="0" w:name="dtitle2"/>
      <w:r w:rsidRPr="00253D38">
        <w:rPr>
          <w:lang w:eastAsia="zh-CN"/>
        </w:rPr>
        <w:t>附带或不附带图像的数字声音系统的</w:t>
      </w:r>
      <w:r w:rsidRPr="00267907">
        <w:rPr>
          <w:lang w:eastAsia="zh-CN"/>
        </w:rPr>
        <w:t>系统参数</w:t>
      </w:r>
      <w:r w:rsidRPr="00253D38">
        <w:rPr>
          <w:lang w:eastAsia="zh-CN"/>
        </w:rPr>
        <w:t>和管理</w:t>
      </w:r>
    </w:p>
    <w:bookmarkEnd w:id="0"/>
    <w:p w14:paraId="16BA2E06" w14:textId="77777777" w:rsidR="0007389C" w:rsidRPr="003A00AB" w:rsidRDefault="0007389C" w:rsidP="003A00AB">
      <w:pPr>
        <w:pStyle w:val="Questiondate"/>
        <w:spacing w:before="120"/>
        <w:rPr>
          <w:i w:val="0"/>
          <w:iCs/>
          <w:lang w:eastAsia="zh-CN"/>
        </w:rPr>
      </w:pPr>
      <w:r w:rsidRPr="003A00AB">
        <w:rPr>
          <w:i w:val="0"/>
          <w:iCs/>
          <w:lang w:eastAsia="zh-CN"/>
        </w:rPr>
        <w:t>（</w:t>
      </w:r>
      <w:r w:rsidRPr="003A00AB">
        <w:rPr>
          <w:i w:val="0"/>
          <w:iCs/>
          <w:lang w:eastAsia="zh-CN"/>
        </w:rPr>
        <w:t>2010-2014-2019</w:t>
      </w:r>
      <w:r w:rsidRPr="003A00AB">
        <w:rPr>
          <w:i w:val="0"/>
          <w:iCs/>
          <w:lang w:eastAsia="zh-CN"/>
        </w:rPr>
        <w:t>）</w:t>
      </w:r>
    </w:p>
    <w:p w14:paraId="7F846096" w14:textId="77777777" w:rsidR="0007389C" w:rsidRPr="00253D38" w:rsidRDefault="0007389C" w:rsidP="0007389C">
      <w:pPr>
        <w:pStyle w:val="Normalaftertitle"/>
        <w:rPr>
          <w:rFonts w:ascii="Times New Roman" w:eastAsia="SimSun" w:hAnsi="Times New Roman" w:cs="Times New Roman"/>
          <w:lang w:eastAsia="zh-CN"/>
        </w:rPr>
      </w:pPr>
      <w:r w:rsidRPr="00253D38">
        <w:rPr>
          <w:rFonts w:ascii="Times New Roman" w:eastAsia="SimSun" w:hAnsi="Times New Roman" w:cs="Times New Roman"/>
          <w:lang w:eastAsia="zh-CN"/>
        </w:rPr>
        <w:t>国际电联无线电通信全会，</w:t>
      </w:r>
    </w:p>
    <w:p w14:paraId="147A547A" w14:textId="77777777" w:rsidR="0007389C" w:rsidRPr="00697D42" w:rsidRDefault="0007389C" w:rsidP="0007389C">
      <w:pPr>
        <w:pStyle w:val="Call"/>
        <w:rPr>
          <w:lang w:eastAsia="zh-CN"/>
        </w:rPr>
      </w:pPr>
      <w:r w:rsidRPr="007919D7">
        <w:rPr>
          <w:rFonts w:ascii="STKaiti" w:eastAsia="STKaiti" w:hAnsi="STKaiti"/>
          <w:i w:val="0"/>
          <w:iCs/>
          <w:lang w:eastAsia="zh-CN"/>
        </w:rPr>
        <w:t>考虑到</w:t>
      </w:r>
    </w:p>
    <w:p w14:paraId="34079B12" w14:textId="77777777" w:rsidR="0007389C" w:rsidRPr="00253D38" w:rsidRDefault="0007389C" w:rsidP="0007389C">
      <w:pPr>
        <w:rPr>
          <w:rFonts w:ascii="Times New Roman" w:eastAsia="SimSun" w:hAnsi="Times New Roman" w:cs="Times New Roman"/>
          <w:lang w:eastAsia="zh-CN"/>
        </w:rPr>
      </w:pPr>
      <w:r w:rsidRPr="00A427AE">
        <w:rPr>
          <w:rFonts w:asciiTheme="minorHAnsi" w:eastAsia="SimSun" w:hAnsiTheme="minorHAnsi" w:cstheme="minorHAnsi"/>
          <w:i/>
          <w:iCs/>
          <w:lang w:eastAsia="zh-CN"/>
        </w:rPr>
        <w:t>a)</w:t>
      </w:r>
      <w:r w:rsidRPr="00253D38">
        <w:rPr>
          <w:rFonts w:ascii="Times New Roman" w:eastAsia="SimSun" w:hAnsi="Times New Roman" w:cs="Times New Roman"/>
          <w:lang w:eastAsia="zh-CN"/>
        </w:rPr>
        <w:tab/>
      </w:r>
      <w:r w:rsidRPr="00253D38">
        <w:rPr>
          <w:rFonts w:ascii="Times New Roman" w:eastAsia="SimSun" w:hAnsi="Times New Roman" w:cs="Times New Roman"/>
          <w:lang w:eastAsia="zh-CN"/>
        </w:rPr>
        <w:t>与高清晰度、超高清晰度和三维电视电视系统有关的图像质量改进可能需要继续研究应采用的声音系统，</w:t>
      </w:r>
      <w:proofErr w:type="gramStart"/>
      <w:r w:rsidRPr="00253D38">
        <w:rPr>
          <w:rFonts w:ascii="Times New Roman" w:eastAsia="SimSun" w:hAnsi="Times New Roman" w:cs="Times New Roman"/>
          <w:lang w:eastAsia="zh-CN"/>
        </w:rPr>
        <w:t>以便与可在图像中实现的更高水平的逼真度相适应；</w:t>
      </w:r>
      <w:proofErr w:type="gramEnd"/>
    </w:p>
    <w:p w14:paraId="22D4D7B5" w14:textId="77777777" w:rsidR="0007389C" w:rsidRPr="00253D38" w:rsidRDefault="0007389C" w:rsidP="0007389C">
      <w:pPr>
        <w:rPr>
          <w:rFonts w:ascii="Times New Roman" w:eastAsia="SimSun" w:hAnsi="Times New Roman" w:cs="Times New Roman"/>
          <w:lang w:eastAsia="zh-CN"/>
        </w:rPr>
      </w:pPr>
      <w:r w:rsidRPr="00A427AE">
        <w:rPr>
          <w:rFonts w:asciiTheme="minorHAnsi" w:eastAsia="SimSun" w:hAnsiTheme="minorHAnsi" w:cstheme="minorHAnsi"/>
          <w:i/>
          <w:iCs/>
          <w:lang w:eastAsia="zh-CN"/>
        </w:rPr>
        <w:t>b)</w:t>
      </w:r>
      <w:r w:rsidRPr="00253D38">
        <w:rPr>
          <w:rFonts w:ascii="Times New Roman" w:eastAsia="SimSun" w:hAnsi="Times New Roman" w:cs="Times New Roman"/>
          <w:lang w:eastAsia="zh-CN"/>
        </w:rPr>
        <w:tab/>
      </w:r>
      <w:r w:rsidRPr="00A427AE">
        <w:rPr>
          <w:rFonts w:asciiTheme="minorHAnsi" w:eastAsia="SimSun" w:hAnsiTheme="minorHAnsi" w:cstheme="minorHAnsi"/>
          <w:lang w:eastAsia="zh-CN"/>
        </w:rPr>
        <w:t>ITU-R BS.646</w:t>
      </w:r>
      <w:r w:rsidRPr="00253D38">
        <w:rPr>
          <w:rFonts w:ascii="Times New Roman" w:eastAsia="SimSun" w:hAnsi="Times New Roman" w:cs="Times New Roman"/>
          <w:lang w:eastAsia="zh-CN"/>
        </w:rPr>
        <w:t>建议书《广播演播室数字声音信号的源编码》</w:t>
      </w:r>
      <w:proofErr w:type="gramStart"/>
      <w:r w:rsidRPr="00253D38">
        <w:rPr>
          <w:rFonts w:ascii="Times New Roman" w:eastAsia="SimSun" w:hAnsi="Times New Roman" w:cs="Times New Roman"/>
          <w:lang w:eastAsia="zh-CN"/>
        </w:rPr>
        <w:t>规定了声音信号数字编码采样频率和每个样本的比特分辨率；</w:t>
      </w:r>
      <w:proofErr w:type="gramEnd"/>
    </w:p>
    <w:p w14:paraId="5A64103F" w14:textId="5E688340" w:rsidR="0007389C" w:rsidRPr="00253D38" w:rsidRDefault="0007389C" w:rsidP="0007389C">
      <w:pPr>
        <w:rPr>
          <w:rFonts w:ascii="Times New Roman" w:eastAsia="SimSun" w:hAnsi="Times New Roman" w:cs="Times New Roman"/>
          <w:lang w:eastAsia="zh-CN"/>
        </w:rPr>
      </w:pPr>
      <w:r w:rsidRPr="00A427AE">
        <w:rPr>
          <w:rFonts w:asciiTheme="minorHAnsi" w:eastAsia="SimSun" w:hAnsiTheme="minorHAnsi" w:cstheme="minorHAnsi"/>
          <w:i/>
          <w:iCs/>
          <w:lang w:eastAsia="zh-CN"/>
        </w:rPr>
        <w:t>c)</w:t>
      </w:r>
      <w:r>
        <w:rPr>
          <w:rFonts w:ascii="Times New Roman" w:eastAsia="SimSun" w:hAnsi="Times New Roman" w:cs="Times New Roman"/>
          <w:lang w:eastAsia="zh-CN"/>
        </w:rPr>
        <w:tab/>
      </w:r>
      <w:r w:rsidRPr="00A427AE">
        <w:rPr>
          <w:rFonts w:asciiTheme="minorHAnsi" w:eastAsia="SimSun" w:hAnsiTheme="minorHAnsi" w:cstheme="minorHAnsi"/>
          <w:lang w:eastAsia="zh-CN"/>
        </w:rPr>
        <w:t>ITU-R BS.775</w:t>
      </w:r>
      <w:r w:rsidRPr="00253D38">
        <w:rPr>
          <w:rFonts w:ascii="Times New Roman" w:eastAsia="SimSun" w:hAnsi="Times New Roman" w:cs="Times New Roman"/>
          <w:lang w:eastAsia="zh-CN"/>
        </w:rPr>
        <w:t>建议书规定了用于广播的最高至</w:t>
      </w:r>
      <w:r>
        <w:rPr>
          <w:rFonts w:asciiTheme="majorBidi" w:hAnsiTheme="majorBidi" w:cstheme="majorBidi"/>
          <w:szCs w:val="24"/>
          <w:lang w:eastAsia="zh-CN"/>
        </w:rPr>
        <w:t>3/</w:t>
      </w:r>
      <w:proofErr w:type="gramStart"/>
      <w:r>
        <w:rPr>
          <w:rFonts w:asciiTheme="majorBidi" w:hAnsiTheme="majorBidi" w:cstheme="majorBidi"/>
          <w:szCs w:val="24"/>
          <w:lang w:eastAsia="zh-CN"/>
        </w:rPr>
        <w:t>2</w:t>
      </w:r>
      <w:r>
        <w:rPr>
          <w:rFonts w:asciiTheme="majorBidi" w:hAnsiTheme="majorBidi" w:cstheme="majorBidi"/>
          <w:szCs w:val="24"/>
          <w:lang w:eastAsia="zh-CN"/>
        </w:rPr>
        <w:t>多声道</w:t>
      </w:r>
      <w:r w:rsidRPr="00253D38">
        <w:rPr>
          <w:rFonts w:ascii="Times New Roman" w:eastAsia="SimSun" w:hAnsi="Times New Roman" w:cs="Times New Roman"/>
          <w:lang w:eastAsia="zh-CN"/>
        </w:rPr>
        <w:t>音响系统的分级多声道音响系统；</w:t>
      </w:r>
      <w:proofErr w:type="gramEnd"/>
    </w:p>
    <w:p w14:paraId="4BD02464" w14:textId="34EA67CB" w:rsidR="0007389C" w:rsidRDefault="0007389C" w:rsidP="0007389C">
      <w:pPr>
        <w:rPr>
          <w:rFonts w:ascii="Times New Roman" w:eastAsia="SimSun" w:hAnsi="Times New Roman" w:cs="Times New Roman"/>
          <w:lang w:eastAsia="zh-CN"/>
        </w:rPr>
      </w:pPr>
      <w:r w:rsidRPr="00A427AE">
        <w:rPr>
          <w:rFonts w:asciiTheme="minorHAnsi" w:eastAsia="SimSun" w:hAnsiTheme="minorHAnsi" w:cstheme="minorHAnsi"/>
          <w:i/>
          <w:iCs/>
          <w:lang w:eastAsia="zh-CN"/>
        </w:rPr>
        <w:t>d)</w:t>
      </w:r>
      <w:r w:rsidRPr="00253D38">
        <w:rPr>
          <w:rFonts w:ascii="Times New Roman" w:eastAsia="SimSun" w:hAnsi="Times New Roman" w:cs="Times New Roman"/>
          <w:lang w:eastAsia="zh-CN"/>
        </w:rPr>
        <w:tab/>
      </w:r>
      <w:r w:rsidRPr="00A427AE">
        <w:rPr>
          <w:rFonts w:asciiTheme="minorHAnsi" w:eastAsia="SimSun" w:hAnsiTheme="minorHAnsi" w:cstheme="minorHAnsi"/>
          <w:lang w:eastAsia="zh-CN"/>
        </w:rPr>
        <w:t>ITU-R BS.2051</w:t>
      </w:r>
      <w:r w:rsidRPr="00253D38">
        <w:rPr>
          <w:rFonts w:ascii="Times New Roman" w:eastAsia="SimSun" w:hAnsi="Times New Roman" w:cs="Times New Roman"/>
          <w:lang w:eastAsia="zh-CN"/>
        </w:rPr>
        <w:t>建议书在</w:t>
      </w:r>
      <w:r w:rsidRPr="00A427AE">
        <w:rPr>
          <w:rFonts w:asciiTheme="minorHAnsi" w:eastAsia="SimSun" w:hAnsiTheme="minorHAnsi" w:cstheme="minorHAnsi"/>
          <w:lang w:eastAsia="zh-CN"/>
        </w:rPr>
        <w:t>ITU-R BS.775</w:t>
      </w:r>
      <w:r w:rsidRPr="00253D38">
        <w:rPr>
          <w:rFonts w:ascii="Times New Roman" w:eastAsia="SimSun" w:hAnsi="Times New Roman" w:cs="Times New Roman"/>
          <w:lang w:eastAsia="zh-CN"/>
        </w:rPr>
        <w:t>建议书规定的</w:t>
      </w:r>
      <w:r>
        <w:rPr>
          <w:rFonts w:ascii="Times New Roman" w:eastAsia="SimSun" w:hAnsi="Times New Roman" w:cs="Times New Roman"/>
          <w:lang w:eastAsia="zh-CN"/>
        </w:rPr>
        <w:t>音响</w:t>
      </w:r>
      <w:r w:rsidRPr="00253D38">
        <w:rPr>
          <w:rFonts w:ascii="Times New Roman" w:eastAsia="SimSun" w:hAnsi="Times New Roman" w:cs="Times New Roman"/>
          <w:lang w:eastAsia="zh-CN"/>
        </w:rPr>
        <w:t>系统之外规定了一种附带或不附带图像的高级声音系统，该系统可支持</w:t>
      </w:r>
      <w:r>
        <w:rPr>
          <w:rFonts w:ascii="Times New Roman" w:eastAsia="SimSun" w:hAnsi="Times New Roman" w:cs="Times New Roman"/>
          <w:lang w:eastAsia="zh-CN"/>
        </w:rPr>
        <w:t>基于声</w:t>
      </w:r>
      <w:r w:rsidRPr="00253D38">
        <w:rPr>
          <w:rFonts w:ascii="Times New Roman" w:eastAsia="SimSun" w:hAnsi="Times New Roman" w:cs="Times New Roman"/>
          <w:lang w:eastAsia="zh-CN"/>
        </w:rPr>
        <w:t>道、对象和场景，或者</w:t>
      </w:r>
      <w:r>
        <w:rPr>
          <w:rFonts w:ascii="Times New Roman" w:eastAsia="SimSun" w:hAnsi="Times New Roman" w:cs="Times New Roman"/>
          <w:lang w:eastAsia="zh-CN"/>
        </w:rPr>
        <w:t>综合</w:t>
      </w:r>
      <w:r w:rsidRPr="00253D38">
        <w:rPr>
          <w:rFonts w:ascii="Times New Roman" w:eastAsia="SimSun" w:hAnsi="Times New Roman" w:cs="Times New Roman"/>
          <w:lang w:eastAsia="zh-CN"/>
        </w:rPr>
        <w:t>这些</w:t>
      </w:r>
      <w:r>
        <w:rPr>
          <w:rFonts w:ascii="Times New Roman" w:eastAsia="SimSun" w:hAnsi="Times New Roman" w:cs="Times New Roman"/>
          <w:lang w:eastAsia="zh-CN"/>
        </w:rPr>
        <w:t>功能的音频</w:t>
      </w:r>
      <w:r w:rsidRPr="00253D38">
        <w:rPr>
          <w:rFonts w:ascii="Times New Roman" w:eastAsia="SimSun" w:hAnsi="Times New Roman" w:cs="Times New Roman"/>
          <w:lang w:eastAsia="zh-CN"/>
        </w:rPr>
        <w:t>，</w:t>
      </w:r>
      <w:proofErr w:type="gramStart"/>
      <w:r w:rsidRPr="00253D38">
        <w:rPr>
          <w:rFonts w:ascii="Times New Roman" w:eastAsia="SimSun" w:hAnsi="Times New Roman" w:cs="Times New Roman"/>
          <w:lang w:eastAsia="zh-CN"/>
        </w:rPr>
        <w:t>并使用元数据来充分描述声音制作的音频内容；</w:t>
      </w:r>
      <w:proofErr w:type="gramEnd"/>
    </w:p>
    <w:p w14:paraId="0B10F290" w14:textId="77777777" w:rsidR="0007389C" w:rsidRPr="00974453" w:rsidRDefault="0007389C" w:rsidP="0007389C">
      <w:pPr>
        <w:tabs>
          <w:tab w:val="clear" w:pos="794"/>
          <w:tab w:val="clear" w:pos="1191"/>
          <w:tab w:val="clear" w:pos="1588"/>
          <w:tab w:val="clear" w:pos="1985"/>
          <w:tab w:val="left" w:pos="851"/>
        </w:tabs>
        <w:rPr>
          <w:rFonts w:asciiTheme="majorBidi" w:hAnsiTheme="majorBidi" w:cstheme="majorBidi"/>
          <w:szCs w:val="24"/>
          <w:lang w:eastAsia="ja-JP"/>
        </w:rPr>
      </w:pPr>
      <w:r w:rsidRPr="00A427AE">
        <w:rPr>
          <w:rFonts w:asciiTheme="minorHAnsi" w:eastAsia="SimSun" w:hAnsiTheme="minorHAnsi" w:cstheme="minorHAnsi"/>
          <w:i/>
          <w:iCs/>
          <w:lang w:eastAsia="zh-CN"/>
        </w:rPr>
        <w:t>e)</w:t>
      </w:r>
      <w:r w:rsidRPr="00974453">
        <w:rPr>
          <w:rFonts w:asciiTheme="majorBidi" w:hAnsiTheme="majorBidi" w:cstheme="majorBidi"/>
          <w:szCs w:val="24"/>
          <w:lang w:eastAsia="zh-CN"/>
        </w:rPr>
        <w:tab/>
      </w:r>
      <w:r w:rsidRPr="00A427AE">
        <w:rPr>
          <w:rFonts w:asciiTheme="minorHAnsi" w:eastAsia="SimSun" w:hAnsiTheme="minorHAnsi" w:cstheme="minorHAnsi"/>
          <w:lang w:eastAsia="zh-CN"/>
        </w:rPr>
        <w:t>ITU-R BS.2076</w:t>
      </w:r>
      <w:r w:rsidRPr="00A427AE">
        <w:rPr>
          <w:rFonts w:asciiTheme="minorHAnsi" w:eastAsia="SimSun" w:hAnsiTheme="minorHAnsi" w:cstheme="minorHAnsi"/>
          <w:lang w:eastAsia="zh-CN"/>
        </w:rPr>
        <w:t>、</w:t>
      </w:r>
      <w:r w:rsidRPr="00A427AE">
        <w:rPr>
          <w:rFonts w:asciiTheme="minorHAnsi" w:eastAsia="SimSun" w:hAnsiTheme="minorHAnsi" w:cstheme="minorHAnsi"/>
          <w:lang w:eastAsia="zh-CN"/>
        </w:rPr>
        <w:t>ITU-R BS.2094</w:t>
      </w:r>
      <w:r>
        <w:rPr>
          <w:rFonts w:asciiTheme="majorBidi" w:hAnsiTheme="majorBidi" w:cstheme="majorBidi"/>
          <w:szCs w:val="24"/>
          <w:lang w:eastAsia="zh-CN"/>
        </w:rPr>
        <w:t>和</w:t>
      </w:r>
      <w:r w:rsidRPr="00A427AE">
        <w:rPr>
          <w:rFonts w:asciiTheme="minorHAnsi" w:eastAsia="SimSun" w:hAnsiTheme="minorHAnsi" w:cstheme="minorHAnsi"/>
          <w:lang w:eastAsia="zh-CN"/>
        </w:rPr>
        <w:t>ITU-R BS.2125</w:t>
      </w:r>
      <w:proofErr w:type="gramStart"/>
      <w:r>
        <w:rPr>
          <w:rFonts w:asciiTheme="majorBidi" w:hAnsiTheme="majorBidi" w:cstheme="majorBidi"/>
          <w:szCs w:val="24"/>
          <w:lang w:eastAsia="zh-CN"/>
        </w:rPr>
        <w:t>建议书提供了一套称为</w:t>
      </w:r>
      <w:r>
        <w:rPr>
          <w:rFonts w:asciiTheme="majorBidi" w:hAnsiTheme="majorBidi" w:cstheme="majorBidi" w:hint="eastAsia"/>
          <w:szCs w:val="24"/>
          <w:lang w:val="en-GB" w:eastAsia="zh-CN"/>
        </w:rPr>
        <w:t>“</w:t>
      </w:r>
      <w:proofErr w:type="gramEnd"/>
      <w:r>
        <w:rPr>
          <w:rFonts w:asciiTheme="majorBidi" w:hAnsiTheme="majorBidi" w:cstheme="majorBidi"/>
          <w:szCs w:val="24"/>
          <w:lang w:eastAsia="zh-CN"/>
        </w:rPr>
        <w:t>音频定义模型</w:t>
      </w:r>
      <w:r>
        <w:rPr>
          <w:rFonts w:asciiTheme="majorBidi" w:hAnsiTheme="majorBidi" w:cstheme="majorBidi" w:hint="eastAsia"/>
          <w:szCs w:val="24"/>
          <w:lang w:val="en-GB" w:eastAsia="zh-CN"/>
        </w:rPr>
        <w:t>”</w:t>
      </w:r>
      <w:r>
        <w:rPr>
          <w:rFonts w:asciiTheme="majorBidi" w:hAnsiTheme="majorBidi" w:cstheme="majorBidi"/>
          <w:szCs w:val="24"/>
          <w:lang w:eastAsia="zh-CN"/>
        </w:rPr>
        <w:t>（</w:t>
      </w:r>
      <w:r>
        <w:rPr>
          <w:rFonts w:asciiTheme="majorBidi" w:hAnsiTheme="majorBidi" w:cstheme="majorBidi" w:hint="eastAsia"/>
          <w:szCs w:val="24"/>
          <w:lang w:eastAsia="zh-CN"/>
        </w:rPr>
        <w:t>A</w:t>
      </w:r>
      <w:r>
        <w:rPr>
          <w:rFonts w:asciiTheme="majorBidi" w:hAnsiTheme="majorBidi" w:cstheme="majorBidi"/>
          <w:szCs w:val="24"/>
          <w:lang w:eastAsia="zh-CN"/>
        </w:rPr>
        <w:t>DM</w:t>
      </w:r>
      <w:r>
        <w:rPr>
          <w:rFonts w:asciiTheme="majorBidi" w:hAnsiTheme="majorBidi" w:cstheme="majorBidi"/>
          <w:szCs w:val="24"/>
          <w:lang w:eastAsia="zh-CN"/>
        </w:rPr>
        <w:t>）的音频相关元数据和针对高级音响系统的相关规范；</w:t>
      </w:r>
    </w:p>
    <w:p w14:paraId="243636CF" w14:textId="77777777" w:rsidR="0007389C" w:rsidRPr="00404759" w:rsidRDefault="0007389C" w:rsidP="0007389C">
      <w:pPr>
        <w:rPr>
          <w:rFonts w:asciiTheme="majorBidi" w:hAnsiTheme="majorBidi" w:cstheme="majorBidi"/>
          <w:szCs w:val="24"/>
          <w:lang w:eastAsia="zh-CN"/>
        </w:rPr>
      </w:pPr>
      <w:r w:rsidRPr="00A427AE">
        <w:rPr>
          <w:rFonts w:asciiTheme="minorHAnsi" w:eastAsia="SimSun" w:hAnsiTheme="minorHAnsi" w:cstheme="minorHAnsi"/>
          <w:i/>
          <w:iCs/>
          <w:lang w:eastAsia="zh-CN"/>
        </w:rPr>
        <w:t>f)</w:t>
      </w:r>
      <w:r w:rsidRPr="000E18AE">
        <w:rPr>
          <w:rFonts w:asciiTheme="majorBidi" w:hAnsiTheme="majorBidi" w:cstheme="majorBidi"/>
          <w:szCs w:val="24"/>
          <w:lang w:eastAsia="zh-CN"/>
        </w:rPr>
        <w:tab/>
      </w:r>
      <w:r w:rsidRPr="00A427AE">
        <w:rPr>
          <w:rFonts w:asciiTheme="minorHAnsi" w:eastAsia="SimSun" w:hAnsiTheme="minorHAnsi" w:cstheme="minorHAnsi"/>
          <w:lang w:eastAsia="zh-CN"/>
        </w:rPr>
        <w:t>ITU-R BS.2127-0</w:t>
      </w:r>
      <w:r w:rsidRPr="00404759">
        <w:rPr>
          <w:rFonts w:asciiTheme="majorBidi" w:hAnsiTheme="majorBidi" w:cstheme="majorBidi" w:hint="eastAsia"/>
          <w:szCs w:val="24"/>
          <w:lang w:eastAsia="zh-CN"/>
        </w:rPr>
        <w:t>建议书</w:t>
      </w:r>
      <w:r w:rsidRPr="00404759">
        <w:rPr>
          <w:rFonts w:asciiTheme="majorBidi" w:hAnsiTheme="majorBidi" w:cstheme="majorBidi"/>
          <w:szCs w:val="24"/>
          <w:lang w:eastAsia="zh-CN"/>
        </w:rPr>
        <w:t>规定了</w:t>
      </w:r>
      <w:r w:rsidRPr="00A427AE">
        <w:rPr>
          <w:rFonts w:asciiTheme="minorHAnsi" w:eastAsia="SimSun" w:hAnsiTheme="minorHAnsi" w:cstheme="minorHAnsi"/>
          <w:lang w:eastAsia="zh-CN"/>
        </w:rPr>
        <w:t>ITU-R BS.2076-</w:t>
      </w:r>
      <w:proofErr w:type="gramStart"/>
      <w:r w:rsidRPr="00A427AE">
        <w:rPr>
          <w:rFonts w:asciiTheme="minorHAnsi" w:eastAsia="SimSun" w:hAnsiTheme="minorHAnsi" w:cstheme="minorHAnsi"/>
          <w:lang w:eastAsia="zh-CN"/>
        </w:rPr>
        <w:t>1</w:t>
      </w:r>
      <w:r w:rsidRPr="00404759">
        <w:rPr>
          <w:rFonts w:asciiTheme="majorBidi" w:hAnsiTheme="majorBidi" w:cstheme="majorBidi" w:hint="eastAsia"/>
          <w:szCs w:val="24"/>
          <w:lang w:eastAsia="zh-CN"/>
        </w:rPr>
        <w:t>建议书</w:t>
      </w:r>
      <w:r>
        <w:rPr>
          <w:rFonts w:asciiTheme="majorBidi" w:hAnsiTheme="majorBidi" w:cstheme="majorBidi"/>
          <w:szCs w:val="24"/>
          <w:lang w:eastAsia="zh-CN"/>
        </w:rPr>
        <w:t>规定的</w:t>
      </w:r>
      <w:r w:rsidRPr="00A427AE">
        <w:rPr>
          <w:rFonts w:asciiTheme="minorHAnsi" w:eastAsia="SimSun" w:hAnsiTheme="minorHAnsi" w:cstheme="minorHAnsi" w:hint="eastAsia"/>
          <w:lang w:eastAsia="zh-CN"/>
        </w:rPr>
        <w:t>A</w:t>
      </w:r>
      <w:r w:rsidRPr="00A427AE">
        <w:rPr>
          <w:rFonts w:asciiTheme="minorHAnsi" w:eastAsia="SimSun" w:hAnsiTheme="minorHAnsi" w:cstheme="minorHAnsi"/>
          <w:lang w:eastAsia="zh-CN"/>
        </w:rPr>
        <w:t>DM</w:t>
      </w:r>
      <w:r>
        <w:rPr>
          <w:rFonts w:asciiTheme="majorBidi" w:hAnsiTheme="majorBidi" w:cstheme="majorBidi"/>
          <w:szCs w:val="24"/>
          <w:lang w:eastAsia="zh-CN"/>
        </w:rPr>
        <w:t>元数据的参考渲染方法；</w:t>
      </w:r>
      <w:proofErr w:type="gramEnd"/>
    </w:p>
    <w:p w14:paraId="4EE17B64" w14:textId="576350DB" w:rsidR="0007389C" w:rsidRPr="00253D38" w:rsidRDefault="0007389C" w:rsidP="0007389C">
      <w:pPr>
        <w:rPr>
          <w:rFonts w:ascii="Times New Roman" w:eastAsia="SimSun" w:hAnsi="Times New Roman" w:cs="Times New Roman"/>
          <w:i/>
          <w:iCs/>
          <w:lang w:eastAsia="zh-CN"/>
        </w:rPr>
      </w:pPr>
      <w:r w:rsidRPr="00A427AE">
        <w:rPr>
          <w:rFonts w:asciiTheme="minorHAnsi" w:eastAsia="SimSun" w:hAnsiTheme="minorHAnsi" w:cstheme="minorHAnsi"/>
          <w:i/>
          <w:iCs/>
          <w:lang w:eastAsia="zh-CN"/>
        </w:rPr>
        <w:t>g)</w:t>
      </w:r>
      <w:r w:rsidRPr="00253D38">
        <w:rPr>
          <w:rFonts w:ascii="Times New Roman" w:eastAsia="SimSun" w:hAnsi="Times New Roman" w:cs="Times New Roman"/>
          <w:lang w:eastAsia="zh-CN"/>
        </w:rPr>
        <w:tab/>
      </w:r>
      <w:r w:rsidRPr="00253D38">
        <w:rPr>
          <w:rFonts w:ascii="Times New Roman" w:eastAsia="SimSun" w:hAnsi="Times New Roman" w:cs="Times New Roman"/>
          <w:lang w:eastAsia="zh-CN"/>
        </w:rPr>
        <w:t>将需要有适当调整在高级声音系统中制作的声音节目，以便通过双声道立体声和</w:t>
      </w:r>
      <w:r w:rsidRPr="00A427AE">
        <w:rPr>
          <w:rFonts w:asciiTheme="minorHAnsi" w:eastAsia="SimSun" w:hAnsiTheme="minorHAnsi" w:cstheme="minorHAnsi"/>
          <w:lang w:eastAsia="zh-CN"/>
        </w:rPr>
        <w:t>3/</w:t>
      </w:r>
      <w:proofErr w:type="gramStart"/>
      <w:r w:rsidRPr="00A427AE">
        <w:rPr>
          <w:rFonts w:asciiTheme="minorHAnsi" w:eastAsia="SimSun" w:hAnsiTheme="minorHAnsi" w:cstheme="minorHAnsi"/>
          <w:lang w:eastAsia="zh-CN"/>
        </w:rPr>
        <w:t>2</w:t>
      </w:r>
      <w:r>
        <w:rPr>
          <w:rFonts w:asciiTheme="majorBidi" w:hAnsiTheme="majorBidi" w:cstheme="majorBidi"/>
          <w:szCs w:val="24"/>
          <w:lang w:eastAsia="zh-CN"/>
        </w:rPr>
        <w:t>多</w:t>
      </w:r>
      <w:r w:rsidRPr="00253D38">
        <w:rPr>
          <w:rFonts w:ascii="Times New Roman" w:eastAsia="SimSun" w:hAnsi="Times New Roman" w:cs="Times New Roman"/>
          <w:lang w:eastAsia="zh-CN"/>
        </w:rPr>
        <w:t>声道声音传输系统传送这些节目；</w:t>
      </w:r>
      <w:proofErr w:type="gramEnd"/>
    </w:p>
    <w:p w14:paraId="3B477D27" w14:textId="6221BE16" w:rsidR="0007389C" w:rsidRPr="00253D38" w:rsidRDefault="0007389C" w:rsidP="0007389C">
      <w:pPr>
        <w:rPr>
          <w:rFonts w:ascii="Times New Roman" w:eastAsia="SimSun" w:hAnsi="Times New Roman" w:cs="Times New Roman"/>
          <w:lang w:eastAsia="zh-CN"/>
        </w:rPr>
      </w:pPr>
      <w:r w:rsidRPr="00A427AE">
        <w:rPr>
          <w:rFonts w:asciiTheme="minorHAnsi" w:eastAsia="SimSun" w:hAnsiTheme="minorHAnsi" w:cstheme="minorHAnsi"/>
          <w:i/>
          <w:iCs/>
          <w:lang w:eastAsia="zh-CN"/>
        </w:rPr>
        <w:t>h)</w:t>
      </w:r>
      <w:r w:rsidRPr="00253D38">
        <w:rPr>
          <w:rFonts w:ascii="Times New Roman" w:eastAsia="SimSun" w:hAnsi="Times New Roman" w:cs="Times New Roman"/>
          <w:lang w:eastAsia="zh-CN"/>
        </w:rPr>
        <w:tab/>
      </w:r>
      <w:r w:rsidRPr="00253D38">
        <w:rPr>
          <w:rFonts w:ascii="Times New Roman" w:eastAsia="SimSun" w:hAnsi="Times New Roman" w:cs="Times New Roman"/>
          <w:lang w:eastAsia="zh-CN"/>
        </w:rPr>
        <w:t>在为双声道立体声或</w:t>
      </w:r>
      <w:r w:rsidRPr="00A427AE">
        <w:rPr>
          <w:rFonts w:asciiTheme="minorHAnsi" w:eastAsia="SimSun" w:hAnsiTheme="minorHAnsi" w:cstheme="minorHAnsi"/>
          <w:lang w:eastAsia="zh-CN"/>
        </w:rPr>
        <w:t>3/2</w:t>
      </w:r>
      <w:r>
        <w:rPr>
          <w:rFonts w:asciiTheme="majorBidi" w:hAnsiTheme="majorBidi" w:cstheme="majorBidi"/>
          <w:szCs w:val="24"/>
          <w:lang w:eastAsia="zh-CN"/>
        </w:rPr>
        <w:t>多</w:t>
      </w:r>
      <w:r w:rsidRPr="00253D38">
        <w:rPr>
          <w:rFonts w:ascii="Times New Roman" w:eastAsia="SimSun" w:hAnsi="Times New Roman" w:cs="Times New Roman"/>
          <w:lang w:eastAsia="zh-CN"/>
        </w:rPr>
        <w:t>声道显现进行定制时，如果这些系统至少能够部分地保留增强后的听觉体验方面的益处，</w:t>
      </w:r>
      <w:proofErr w:type="gramStart"/>
      <w:r w:rsidRPr="00253D38">
        <w:rPr>
          <w:rFonts w:ascii="Times New Roman" w:eastAsia="SimSun" w:hAnsi="Times New Roman" w:cs="Times New Roman"/>
          <w:lang w:eastAsia="zh-CN"/>
        </w:rPr>
        <w:t>则可提高听众对高级声音系统的认识和兴趣；</w:t>
      </w:r>
      <w:proofErr w:type="gramEnd"/>
    </w:p>
    <w:p w14:paraId="40990222" w14:textId="4386381F" w:rsidR="0007389C" w:rsidRPr="00253D38" w:rsidRDefault="0007389C" w:rsidP="0007389C">
      <w:pPr>
        <w:rPr>
          <w:rFonts w:ascii="Times New Roman" w:eastAsia="SimSun" w:hAnsi="Times New Roman" w:cs="Times New Roman"/>
          <w:lang w:eastAsia="zh-CN"/>
        </w:rPr>
      </w:pPr>
      <w:proofErr w:type="spellStart"/>
      <w:r w:rsidRPr="00A427AE">
        <w:rPr>
          <w:rFonts w:asciiTheme="minorHAnsi" w:eastAsia="SimSun" w:hAnsiTheme="minorHAnsi" w:cstheme="minorHAnsi"/>
          <w:i/>
          <w:iCs/>
          <w:lang w:eastAsia="zh-CN"/>
        </w:rPr>
        <w:t>i</w:t>
      </w:r>
      <w:proofErr w:type="spellEnd"/>
      <w:r w:rsidRPr="00A427AE">
        <w:rPr>
          <w:rFonts w:asciiTheme="minorHAnsi" w:eastAsia="SimSun" w:hAnsiTheme="minorHAnsi" w:cstheme="minorHAnsi"/>
          <w:i/>
          <w:iCs/>
          <w:lang w:eastAsia="zh-CN"/>
        </w:rPr>
        <w:t>)</w:t>
      </w:r>
      <w:r w:rsidRPr="00253D38">
        <w:rPr>
          <w:rFonts w:ascii="Times New Roman" w:eastAsia="SimSun" w:hAnsi="Times New Roman" w:cs="Times New Roman"/>
          <w:lang w:eastAsia="zh-CN"/>
        </w:rPr>
        <w:tab/>
      </w:r>
      <w:r w:rsidRPr="00A427AE">
        <w:rPr>
          <w:rFonts w:asciiTheme="minorHAnsi" w:eastAsia="SimSun" w:hAnsiTheme="minorHAnsi" w:cstheme="minorHAnsi"/>
          <w:lang w:eastAsia="zh-CN"/>
        </w:rPr>
        <w:t>ITU-R BS.1909</w:t>
      </w:r>
      <w:r w:rsidRPr="00253D38">
        <w:rPr>
          <w:rFonts w:ascii="Times New Roman" w:eastAsia="SimSun" w:hAnsi="Times New Roman" w:cs="Times New Roman"/>
          <w:lang w:eastAsia="zh-CN"/>
        </w:rPr>
        <w:t>建议书规定了将公共环境、家居环境和移动环境作为典型的视听环境，并进一步规定应在很广的视</w:t>
      </w:r>
      <w:r w:rsidRPr="00253D38">
        <w:rPr>
          <w:rFonts w:ascii="Times New Roman" w:eastAsia="SimSun" w:hAnsi="Times New Roman" w:cs="Times New Roman"/>
          <w:lang w:eastAsia="zh-CN"/>
        </w:rPr>
        <w:t>/</w:t>
      </w:r>
      <w:proofErr w:type="gramStart"/>
      <w:r w:rsidRPr="00253D38">
        <w:rPr>
          <w:rFonts w:ascii="Times New Roman" w:eastAsia="SimSun" w:hAnsi="Times New Roman" w:cs="Times New Roman"/>
          <w:lang w:eastAsia="zh-CN"/>
        </w:rPr>
        <w:t>听范围内保持声音图像和视频图像之间的位置重合；</w:t>
      </w:r>
      <w:proofErr w:type="gramEnd"/>
    </w:p>
    <w:p w14:paraId="48F39856" w14:textId="0F23C6D8" w:rsidR="0007389C" w:rsidRPr="00253D38" w:rsidRDefault="0007389C" w:rsidP="0007389C">
      <w:pPr>
        <w:rPr>
          <w:rFonts w:ascii="Times New Roman" w:eastAsia="SimSun" w:hAnsi="Times New Roman" w:cs="Times New Roman"/>
          <w:lang w:eastAsia="zh-CN"/>
        </w:rPr>
      </w:pPr>
      <w:r w:rsidRPr="00A427AE">
        <w:rPr>
          <w:rFonts w:asciiTheme="minorHAnsi" w:eastAsia="SimSun" w:hAnsiTheme="minorHAnsi" w:cstheme="minorHAnsi"/>
          <w:i/>
          <w:iCs/>
          <w:lang w:eastAsia="zh-CN"/>
        </w:rPr>
        <w:t>j)</w:t>
      </w:r>
      <w:r w:rsidRPr="00253D38">
        <w:rPr>
          <w:rFonts w:ascii="Times New Roman" w:eastAsia="SimSun" w:hAnsi="Times New Roman" w:cs="Times New Roman"/>
          <w:lang w:eastAsia="zh-CN"/>
        </w:rPr>
        <w:tab/>
      </w:r>
      <w:r w:rsidRPr="00253D38">
        <w:rPr>
          <w:rFonts w:ascii="Times New Roman" w:eastAsia="SimSun" w:hAnsi="Times New Roman" w:cs="Times New Roman"/>
          <w:lang w:eastAsia="zh-CN"/>
        </w:rPr>
        <w:t>在制作和放声环境中，屏幕在视</w:t>
      </w:r>
      <w:r w:rsidRPr="00253D38">
        <w:rPr>
          <w:rFonts w:ascii="Times New Roman" w:eastAsia="SimSun" w:hAnsi="Times New Roman" w:cs="Times New Roman"/>
          <w:lang w:eastAsia="zh-CN"/>
        </w:rPr>
        <w:t>/</w:t>
      </w:r>
      <w:r w:rsidRPr="00253D38">
        <w:rPr>
          <w:rFonts w:ascii="Times New Roman" w:eastAsia="SimSun" w:hAnsi="Times New Roman" w:cs="Times New Roman"/>
          <w:lang w:eastAsia="zh-CN"/>
        </w:rPr>
        <w:t>听位置的角宽将不会总是相同的，因此，通过某种方法调整音频内容的放声，从而在各种屏幕环境中保持足够的视听一致性，</w:t>
      </w:r>
      <w:proofErr w:type="gramStart"/>
      <w:r w:rsidRPr="00253D38">
        <w:rPr>
          <w:rFonts w:ascii="Times New Roman" w:eastAsia="SimSun" w:hAnsi="Times New Roman" w:cs="Times New Roman"/>
          <w:lang w:eastAsia="zh-CN"/>
        </w:rPr>
        <w:t>将是有益的；</w:t>
      </w:r>
      <w:proofErr w:type="gramEnd"/>
    </w:p>
    <w:p w14:paraId="4427E7BE" w14:textId="6A900E2E" w:rsidR="0007389C" w:rsidRPr="00253D38" w:rsidRDefault="0007389C" w:rsidP="0007389C">
      <w:pPr>
        <w:rPr>
          <w:rFonts w:ascii="Times New Roman" w:eastAsia="SimSun" w:hAnsi="Times New Roman" w:cs="Times New Roman"/>
          <w:lang w:eastAsia="zh-CN"/>
        </w:rPr>
      </w:pPr>
      <w:r w:rsidRPr="00A427AE">
        <w:rPr>
          <w:rFonts w:asciiTheme="minorHAnsi" w:eastAsia="SimSun" w:hAnsiTheme="minorHAnsi" w:cstheme="minorHAnsi"/>
          <w:i/>
          <w:iCs/>
          <w:lang w:eastAsia="zh-CN"/>
        </w:rPr>
        <w:t>k)</w:t>
      </w:r>
      <w:r w:rsidRPr="00253D38">
        <w:rPr>
          <w:rFonts w:ascii="Times New Roman" w:eastAsia="SimSun" w:hAnsi="Times New Roman" w:cs="Times New Roman"/>
          <w:lang w:eastAsia="zh-CN"/>
        </w:rPr>
        <w:tab/>
      </w:r>
      <w:r>
        <w:rPr>
          <w:rFonts w:asciiTheme="majorBidi" w:hAnsiTheme="majorBidi" w:cstheme="majorBidi"/>
          <w:szCs w:val="24"/>
          <w:lang w:eastAsia="ja-JP"/>
        </w:rPr>
        <w:t>即使为互联网交付服务等其他媒体提供广播节目，</w:t>
      </w:r>
      <w:r w:rsidRPr="00253D38">
        <w:rPr>
          <w:rFonts w:ascii="Times New Roman" w:eastAsia="SimSun" w:hAnsi="Times New Roman" w:cs="Times New Roman"/>
          <w:lang w:eastAsia="zh-CN"/>
        </w:rPr>
        <w:t>收听者</w:t>
      </w:r>
      <w:r>
        <w:rPr>
          <w:rFonts w:ascii="Times New Roman" w:eastAsia="SimSun" w:hAnsi="Times New Roman" w:cs="Times New Roman"/>
          <w:lang w:eastAsia="zh-CN"/>
        </w:rPr>
        <w:t>也</w:t>
      </w:r>
      <w:r w:rsidRPr="00253D38">
        <w:rPr>
          <w:rFonts w:ascii="Times New Roman" w:eastAsia="SimSun" w:hAnsi="Times New Roman" w:cs="Times New Roman"/>
          <w:lang w:eastAsia="zh-CN"/>
        </w:rPr>
        <w:t>要求对于不同的声音来源和节目类型，</w:t>
      </w:r>
      <w:proofErr w:type="gramStart"/>
      <w:r w:rsidRPr="00253D38">
        <w:rPr>
          <w:rFonts w:ascii="Times New Roman" w:eastAsia="SimSun" w:hAnsi="Times New Roman" w:cs="Times New Roman"/>
          <w:lang w:eastAsia="zh-CN"/>
        </w:rPr>
        <w:t>音频节目的主观响度是相同的；</w:t>
      </w:r>
      <w:proofErr w:type="gramEnd"/>
    </w:p>
    <w:p w14:paraId="49F24F52" w14:textId="227E7961" w:rsidR="0007389C" w:rsidRPr="00253D38" w:rsidRDefault="0007389C" w:rsidP="0007389C">
      <w:pPr>
        <w:rPr>
          <w:rFonts w:ascii="Times New Roman" w:eastAsia="SimSun" w:hAnsi="Times New Roman" w:cs="Times New Roman"/>
          <w:lang w:eastAsia="zh-CN"/>
        </w:rPr>
      </w:pPr>
      <w:r w:rsidRPr="00A427AE">
        <w:rPr>
          <w:rFonts w:asciiTheme="minorHAnsi" w:eastAsia="SimSun" w:hAnsiTheme="minorHAnsi" w:cstheme="minorHAnsi"/>
          <w:i/>
          <w:iCs/>
          <w:lang w:eastAsia="zh-CN"/>
        </w:rPr>
        <w:t>l)</w:t>
      </w:r>
      <w:r w:rsidRPr="00253D38">
        <w:rPr>
          <w:rFonts w:ascii="Times New Roman" w:eastAsia="SimSun" w:hAnsi="Times New Roman" w:cs="Times New Roman"/>
          <w:lang w:eastAsia="zh-CN"/>
        </w:rPr>
        <w:tab/>
      </w:r>
      <w:r w:rsidRPr="00A427AE">
        <w:rPr>
          <w:rFonts w:asciiTheme="minorHAnsi" w:eastAsia="SimSun" w:hAnsiTheme="minorHAnsi" w:cstheme="minorHAnsi"/>
          <w:lang w:eastAsia="zh-CN"/>
        </w:rPr>
        <w:t>ITU-R BS.1770</w:t>
      </w:r>
      <w:r w:rsidRPr="00253D38">
        <w:rPr>
          <w:rFonts w:ascii="Times New Roman" w:eastAsia="SimSun" w:hAnsi="Times New Roman" w:cs="Times New Roman"/>
          <w:lang w:eastAsia="zh-CN"/>
        </w:rPr>
        <w:t>建议书为</w:t>
      </w:r>
      <w:r>
        <w:rPr>
          <w:rFonts w:ascii="Times New Roman" w:eastAsia="SimSun" w:hAnsi="Times New Roman" w:cs="Times New Roman"/>
          <w:lang w:eastAsia="zh-CN"/>
        </w:rPr>
        <w:t>基于声道</w:t>
      </w:r>
      <w:r w:rsidRPr="00253D38">
        <w:rPr>
          <w:rFonts w:ascii="Times New Roman" w:eastAsia="SimSun" w:hAnsi="Times New Roman" w:cs="Times New Roman"/>
          <w:lang w:eastAsia="zh-CN"/>
        </w:rPr>
        <w:t>的音频节目规定了响度测量算法，</w:t>
      </w:r>
    </w:p>
    <w:p w14:paraId="6FD9DAD2" w14:textId="77777777" w:rsidR="0007389C" w:rsidRPr="007919D7" w:rsidRDefault="0007389C" w:rsidP="0007389C">
      <w:pPr>
        <w:pStyle w:val="Call"/>
        <w:rPr>
          <w:rFonts w:ascii="STKaiti" w:eastAsia="STKaiti" w:hAnsi="STKaiti"/>
          <w:i w:val="0"/>
          <w:iCs/>
          <w:lang w:eastAsia="zh-CN"/>
        </w:rPr>
      </w:pPr>
      <w:r w:rsidRPr="007919D7">
        <w:rPr>
          <w:rFonts w:ascii="STKaiti" w:eastAsia="STKaiti" w:hAnsi="STKaiti"/>
          <w:i w:val="0"/>
          <w:iCs/>
          <w:lang w:eastAsia="zh-CN"/>
        </w:rPr>
        <w:t>做出决定，</w:t>
      </w:r>
      <w:r w:rsidRPr="007919D7">
        <w:rPr>
          <w:rFonts w:asciiTheme="minorEastAsia" w:hAnsiTheme="minorEastAsia"/>
          <w:i w:val="0"/>
          <w:iCs/>
          <w:lang w:eastAsia="zh-CN"/>
        </w:rPr>
        <w:t>应研究以下课题</w:t>
      </w:r>
    </w:p>
    <w:p w14:paraId="13ACA8EC" w14:textId="77777777" w:rsidR="0007389C" w:rsidRPr="00253D38" w:rsidRDefault="0007389C" w:rsidP="0007389C">
      <w:pPr>
        <w:rPr>
          <w:rFonts w:ascii="Times New Roman" w:eastAsia="SimSun" w:hAnsi="Times New Roman" w:cs="Times New Roman"/>
          <w:lang w:eastAsia="zh-CN"/>
        </w:rPr>
      </w:pPr>
      <w:r w:rsidRPr="00A427AE">
        <w:rPr>
          <w:rFonts w:asciiTheme="minorHAnsi" w:eastAsia="SimSun" w:hAnsiTheme="minorHAnsi" w:cstheme="minorHAnsi"/>
          <w:lang w:eastAsia="zh-CN"/>
        </w:rPr>
        <w:t>1</w:t>
      </w:r>
      <w:r w:rsidRPr="00253D38">
        <w:rPr>
          <w:rFonts w:ascii="Times New Roman" w:eastAsia="SimSun" w:hAnsi="Times New Roman" w:cs="Times New Roman"/>
          <w:lang w:eastAsia="zh-CN"/>
        </w:rPr>
        <w:tab/>
      </w:r>
      <w:r w:rsidRPr="00253D38">
        <w:rPr>
          <w:rFonts w:ascii="Times New Roman" w:eastAsia="SimSun" w:hAnsi="Times New Roman" w:cs="Times New Roman"/>
          <w:lang w:eastAsia="zh-CN"/>
        </w:rPr>
        <w:t>在制作过程中，有哪些监测多声道声音的最佳方案，例如：</w:t>
      </w:r>
    </w:p>
    <w:p w14:paraId="61D9184F" w14:textId="77777777" w:rsidR="0007389C" w:rsidRPr="00253D38" w:rsidRDefault="0007389C" w:rsidP="0007389C">
      <w:pPr>
        <w:pStyle w:val="enumlev1"/>
        <w:rPr>
          <w:rFonts w:ascii="Times New Roman" w:eastAsia="SimSun" w:hAnsi="Times New Roman" w:cs="Times New Roman"/>
          <w:lang w:eastAsia="zh-CN"/>
        </w:rPr>
      </w:pPr>
      <w:r w:rsidRPr="00253D38">
        <w:rPr>
          <w:rFonts w:ascii="Times New Roman" w:eastAsia="SimSun" w:hAnsi="Times New Roman" w:cs="Times New Roman"/>
          <w:lang w:eastAsia="zh-CN"/>
        </w:rPr>
        <w:t>–</w:t>
      </w:r>
      <w:r w:rsidRPr="00253D38">
        <w:rPr>
          <w:rFonts w:ascii="Times New Roman" w:eastAsia="SimSun" w:hAnsi="Times New Roman" w:cs="Times New Roman"/>
          <w:lang w:eastAsia="zh-CN"/>
        </w:rPr>
        <w:tab/>
      </w:r>
      <w:r w:rsidRPr="00253D38">
        <w:rPr>
          <w:rFonts w:ascii="Times New Roman" w:eastAsia="SimSun" w:hAnsi="Times New Roman" w:cs="Times New Roman"/>
          <w:lang w:eastAsia="zh-CN"/>
        </w:rPr>
        <w:t>扬声器</w:t>
      </w:r>
      <w:r w:rsidRPr="00253D38">
        <w:rPr>
          <w:rFonts w:ascii="Times New Roman" w:eastAsia="SimSun" w:hAnsi="Times New Roman" w:cs="Times New Roman"/>
          <w:lang w:eastAsia="zh-CN"/>
        </w:rPr>
        <w:t>/</w:t>
      </w:r>
      <w:proofErr w:type="gramStart"/>
      <w:r w:rsidRPr="00253D38">
        <w:rPr>
          <w:rFonts w:ascii="Times New Roman" w:eastAsia="SimSun" w:hAnsi="Times New Roman" w:cs="Times New Roman"/>
          <w:lang w:eastAsia="zh-CN"/>
        </w:rPr>
        <w:t>室内响应；</w:t>
      </w:r>
      <w:proofErr w:type="gramEnd"/>
    </w:p>
    <w:p w14:paraId="60867FD7" w14:textId="77777777" w:rsidR="0007389C" w:rsidRPr="00253D38" w:rsidRDefault="0007389C" w:rsidP="0007389C">
      <w:pPr>
        <w:pStyle w:val="enumlev1"/>
        <w:rPr>
          <w:rFonts w:ascii="Times New Roman" w:eastAsia="SimSun" w:hAnsi="Times New Roman" w:cs="Times New Roman"/>
          <w:lang w:eastAsia="zh-CN"/>
        </w:rPr>
      </w:pPr>
      <w:r w:rsidRPr="00253D38">
        <w:rPr>
          <w:rFonts w:ascii="Times New Roman" w:eastAsia="SimSun" w:hAnsi="Times New Roman" w:cs="Times New Roman"/>
          <w:lang w:eastAsia="zh-CN"/>
        </w:rPr>
        <w:t>–</w:t>
      </w:r>
      <w:r w:rsidRPr="00253D38">
        <w:rPr>
          <w:rFonts w:ascii="Times New Roman" w:eastAsia="SimSun" w:hAnsi="Times New Roman" w:cs="Times New Roman"/>
          <w:lang w:eastAsia="zh-CN"/>
        </w:rPr>
        <w:tab/>
      </w:r>
      <w:proofErr w:type="gramStart"/>
      <w:r w:rsidRPr="00253D38">
        <w:rPr>
          <w:rFonts w:ascii="Times New Roman" w:eastAsia="SimSun" w:hAnsi="Times New Roman" w:cs="Times New Roman"/>
          <w:lang w:eastAsia="zh-CN"/>
        </w:rPr>
        <w:t>统一监视器扬声器放声水平的适用方法；</w:t>
      </w:r>
      <w:proofErr w:type="gramEnd"/>
    </w:p>
    <w:p w14:paraId="22E33F96" w14:textId="77777777" w:rsidR="0007389C" w:rsidRPr="00253D38" w:rsidRDefault="0007389C" w:rsidP="0007389C">
      <w:pPr>
        <w:pStyle w:val="enumlev1"/>
        <w:rPr>
          <w:rFonts w:ascii="Times New Roman" w:eastAsia="SimSun" w:hAnsi="Times New Roman" w:cs="Times New Roman"/>
          <w:lang w:eastAsia="zh-CN"/>
        </w:rPr>
      </w:pPr>
      <w:r w:rsidRPr="00253D38">
        <w:rPr>
          <w:rFonts w:ascii="Times New Roman" w:eastAsia="SimSun" w:hAnsi="Times New Roman" w:cs="Times New Roman"/>
          <w:lang w:eastAsia="zh-CN"/>
        </w:rPr>
        <w:t>–</w:t>
      </w:r>
      <w:r w:rsidRPr="00253D38">
        <w:rPr>
          <w:rFonts w:ascii="Times New Roman" w:eastAsia="SimSun" w:hAnsi="Times New Roman" w:cs="Times New Roman"/>
          <w:lang w:eastAsia="zh-CN"/>
        </w:rPr>
        <w:tab/>
      </w:r>
      <w:r w:rsidRPr="00253D38">
        <w:rPr>
          <w:rFonts w:ascii="Times New Roman" w:eastAsia="SimSun" w:hAnsi="Times New Roman" w:cs="Times New Roman"/>
          <w:lang w:eastAsia="zh-CN"/>
        </w:rPr>
        <w:t>对诸如电平、相位、时延等多声道声音信号参数进行视频监测的适用方法？</w:t>
      </w:r>
    </w:p>
    <w:p w14:paraId="030B273A" w14:textId="77777777" w:rsidR="0007389C" w:rsidRPr="00253D38" w:rsidRDefault="0007389C" w:rsidP="0007389C">
      <w:pPr>
        <w:rPr>
          <w:rFonts w:ascii="Times New Roman" w:eastAsia="SimSun" w:hAnsi="Times New Roman" w:cs="Times New Roman"/>
          <w:lang w:eastAsia="zh-CN"/>
        </w:rPr>
      </w:pPr>
      <w:r w:rsidRPr="00A427AE">
        <w:rPr>
          <w:rFonts w:asciiTheme="minorHAnsi" w:eastAsia="SimSun" w:hAnsiTheme="minorHAnsi" w:cstheme="minorHAnsi"/>
          <w:lang w:eastAsia="zh-CN"/>
        </w:rPr>
        <w:lastRenderedPageBreak/>
        <w:t>2</w:t>
      </w:r>
      <w:r w:rsidRPr="00253D38">
        <w:rPr>
          <w:rFonts w:ascii="Times New Roman" w:eastAsia="SimSun" w:hAnsi="Times New Roman" w:cs="Times New Roman"/>
          <w:lang w:eastAsia="zh-CN"/>
        </w:rPr>
        <w:tab/>
      </w:r>
      <w:r w:rsidRPr="00253D38">
        <w:rPr>
          <w:rFonts w:ascii="Times New Roman" w:eastAsia="SimSun" w:hAnsi="Times New Roman" w:cs="Times New Roman"/>
          <w:lang w:eastAsia="zh-CN"/>
        </w:rPr>
        <w:t>在计划进行多声道操作时，对于声道接口的声道分配有什么要求？</w:t>
      </w:r>
    </w:p>
    <w:p w14:paraId="5DEC855B" w14:textId="77777777" w:rsidR="0007389C" w:rsidRPr="00253D38" w:rsidRDefault="0007389C" w:rsidP="00833DC5">
      <w:pPr>
        <w:keepNext/>
        <w:keepLines/>
        <w:rPr>
          <w:rFonts w:ascii="Times New Roman" w:eastAsia="SimSun" w:hAnsi="Times New Roman" w:cs="Times New Roman"/>
          <w:lang w:eastAsia="zh-CN"/>
        </w:rPr>
      </w:pPr>
      <w:r w:rsidRPr="00A427AE">
        <w:rPr>
          <w:rFonts w:asciiTheme="minorHAnsi" w:eastAsia="SimSun" w:hAnsiTheme="minorHAnsi" w:cstheme="minorHAnsi"/>
          <w:lang w:eastAsia="zh-CN"/>
        </w:rPr>
        <w:t>3</w:t>
      </w:r>
      <w:r w:rsidRPr="00253D38">
        <w:rPr>
          <w:rFonts w:ascii="Times New Roman" w:eastAsia="SimSun" w:hAnsi="Times New Roman" w:cs="Times New Roman"/>
          <w:lang w:eastAsia="zh-CN"/>
        </w:rPr>
        <w:tab/>
      </w:r>
      <w:r w:rsidRPr="00253D38">
        <w:rPr>
          <w:rFonts w:ascii="Times New Roman" w:eastAsia="SimSun" w:hAnsi="Times New Roman" w:cs="Times New Roman"/>
          <w:lang w:eastAsia="zh-CN"/>
        </w:rPr>
        <w:t>什么是确保系统适当兼容性的最佳方法，例如：</w:t>
      </w:r>
    </w:p>
    <w:p w14:paraId="55C4D11F" w14:textId="77777777" w:rsidR="0007389C" w:rsidRPr="00253D38" w:rsidRDefault="0007389C" w:rsidP="0007389C">
      <w:pPr>
        <w:pStyle w:val="enumlev1"/>
        <w:rPr>
          <w:rFonts w:ascii="Times New Roman" w:eastAsia="SimSun" w:hAnsi="Times New Roman" w:cs="Times New Roman"/>
          <w:lang w:eastAsia="zh-CN"/>
        </w:rPr>
      </w:pPr>
      <w:r w:rsidRPr="00253D38">
        <w:rPr>
          <w:rFonts w:ascii="Times New Roman" w:eastAsia="SimSun" w:hAnsi="Times New Roman" w:cs="Times New Roman"/>
          <w:lang w:eastAsia="zh-CN"/>
        </w:rPr>
        <w:t>–</w:t>
      </w:r>
      <w:r w:rsidRPr="00253D38">
        <w:rPr>
          <w:rFonts w:ascii="Times New Roman" w:eastAsia="SimSun" w:hAnsi="Times New Roman" w:cs="Times New Roman"/>
          <w:lang w:eastAsia="zh-CN"/>
        </w:rPr>
        <w:tab/>
      </w:r>
      <w:r w:rsidRPr="00253D38">
        <w:rPr>
          <w:rFonts w:ascii="Times New Roman" w:eastAsia="SimSun" w:hAnsi="Times New Roman" w:cs="Times New Roman"/>
          <w:lang w:eastAsia="zh-CN"/>
        </w:rPr>
        <w:t>在</w:t>
      </w:r>
      <w:r w:rsidRPr="00A427AE">
        <w:rPr>
          <w:rFonts w:asciiTheme="minorHAnsi" w:eastAsia="SimSun" w:hAnsiTheme="minorHAnsi" w:cstheme="minorHAnsi"/>
          <w:lang w:eastAsia="zh-CN"/>
        </w:rPr>
        <w:t>ITU-R BS.2051</w:t>
      </w:r>
      <w:r w:rsidRPr="00253D38">
        <w:rPr>
          <w:rFonts w:ascii="Times New Roman" w:eastAsia="SimSun" w:hAnsi="Times New Roman" w:cs="Times New Roman"/>
          <w:lang w:eastAsia="zh-CN"/>
        </w:rPr>
        <w:t>建议书中规定的高级多声道音响系统对在</w:t>
      </w:r>
      <w:r w:rsidRPr="00A427AE">
        <w:rPr>
          <w:rFonts w:asciiTheme="minorHAnsi" w:eastAsia="SimSun" w:hAnsiTheme="minorHAnsi" w:cstheme="minorHAnsi"/>
          <w:lang w:eastAsia="zh-CN"/>
        </w:rPr>
        <w:t>ITU-R BS.775</w:t>
      </w:r>
      <w:r w:rsidRPr="00253D38">
        <w:rPr>
          <w:rFonts w:ascii="Times New Roman" w:eastAsia="SimSun" w:hAnsi="Times New Roman" w:cs="Times New Roman"/>
          <w:lang w:eastAsia="zh-CN"/>
        </w:rPr>
        <w:t>建议书中规定的低级音响系统的向下兼容性，同时至少保留一部分使用高级音响系统时内在的增强型收听体验（更强的现场感和声音的纵深感），以便在放声系统不同于使用的方法所预期的系统时，</w:t>
      </w:r>
      <w:proofErr w:type="gramStart"/>
      <w:r w:rsidRPr="00253D38">
        <w:rPr>
          <w:rFonts w:ascii="Times New Roman" w:eastAsia="SimSun" w:hAnsi="Times New Roman" w:cs="Times New Roman"/>
          <w:lang w:eastAsia="zh-CN"/>
        </w:rPr>
        <w:t>不会造成体验质量的下降；</w:t>
      </w:r>
      <w:proofErr w:type="gramEnd"/>
    </w:p>
    <w:p w14:paraId="7A9773AA" w14:textId="77777777" w:rsidR="0007389C" w:rsidRDefault="0007389C" w:rsidP="0007389C">
      <w:pPr>
        <w:pStyle w:val="enumlev1"/>
        <w:rPr>
          <w:rFonts w:ascii="Times New Roman" w:eastAsia="SimSun" w:hAnsi="Times New Roman" w:cs="Times New Roman"/>
          <w:lang w:eastAsia="zh-CN"/>
        </w:rPr>
      </w:pPr>
      <w:r w:rsidRPr="00253D38">
        <w:rPr>
          <w:rFonts w:ascii="Times New Roman" w:eastAsia="SimSun" w:hAnsi="Times New Roman" w:cs="Times New Roman"/>
          <w:lang w:eastAsia="zh-CN"/>
        </w:rPr>
        <w:t>–</w:t>
      </w:r>
      <w:r w:rsidRPr="00253D38">
        <w:rPr>
          <w:rFonts w:ascii="Times New Roman" w:eastAsia="SimSun" w:hAnsi="Times New Roman" w:cs="Times New Roman"/>
          <w:lang w:eastAsia="zh-CN"/>
        </w:rPr>
        <w:tab/>
      </w:r>
      <w:r w:rsidRPr="00253D38">
        <w:rPr>
          <w:rFonts w:ascii="Times New Roman" w:eastAsia="SimSun" w:hAnsi="Times New Roman" w:cs="Times New Roman"/>
          <w:lang w:eastAsia="zh-CN"/>
        </w:rPr>
        <w:t>已在</w:t>
      </w:r>
      <w:r w:rsidRPr="00A427AE">
        <w:rPr>
          <w:rFonts w:asciiTheme="minorHAnsi" w:eastAsia="SimSun" w:hAnsiTheme="minorHAnsi" w:cstheme="minorHAnsi"/>
          <w:lang w:eastAsia="zh-CN"/>
        </w:rPr>
        <w:t>ITU-R BS.</w:t>
      </w:r>
      <w:proofErr w:type="gramStart"/>
      <w:r w:rsidRPr="00A427AE">
        <w:rPr>
          <w:rFonts w:asciiTheme="minorHAnsi" w:eastAsia="SimSun" w:hAnsiTheme="minorHAnsi" w:cstheme="minorHAnsi"/>
          <w:lang w:eastAsia="zh-CN"/>
        </w:rPr>
        <w:t>775</w:t>
      </w:r>
      <w:r w:rsidRPr="00253D38">
        <w:rPr>
          <w:rFonts w:ascii="Times New Roman" w:eastAsia="SimSun" w:hAnsi="Times New Roman" w:cs="Times New Roman"/>
          <w:lang w:eastAsia="zh-CN"/>
        </w:rPr>
        <w:t>建议书中规定的低级音响系统对高级多声道音响系统的向上兼容性；</w:t>
      </w:r>
      <w:proofErr w:type="gramEnd"/>
    </w:p>
    <w:p w14:paraId="0CB56653" w14:textId="50A37935" w:rsidR="0007389C" w:rsidRDefault="0007389C" w:rsidP="0007389C">
      <w:pPr>
        <w:rPr>
          <w:rFonts w:ascii="Times New Roman" w:eastAsia="SimSun" w:hAnsi="Times New Roman" w:cs="Times New Roman"/>
          <w:lang w:eastAsia="zh-CN"/>
        </w:rPr>
      </w:pPr>
      <w:r w:rsidRPr="00A427AE">
        <w:rPr>
          <w:rFonts w:asciiTheme="minorHAnsi" w:eastAsia="SimSun" w:hAnsiTheme="minorHAnsi" w:cstheme="minorHAnsi"/>
          <w:lang w:eastAsia="zh-CN"/>
        </w:rPr>
        <w:t>4</w:t>
      </w:r>
      <w:r w:rsidRPr="00253D38">
        <w:rPr>
          <w:rFonts w:ascii="Times New Roman" w:eastAsia="SimSun" w:hAnsi="Times New Roman" w:cs="Times New Roman"/>
          <w:lang w:eastAsia="zh-CN"/>
        </w:rPr>
        <w:tab/>
      </w:r>
      <w:r w:rsidRPr="00253D38">
        <w:rPr>
          <w:rFonts w:ascii="Times New Roman" w:eastAsia="SimSun" w:hAnsi="Times New Roman" w:cs="Times New Roman"/>
          <w:lang w:eastAsia="zh-CN"/>
        </w:rPr>
        <w:t>应使用哪些方法，以便利用基于信道、对象或者场景的范式针对不同屏幕尺寸按比例扩展音频节目，从而为包括从个人</w:t>
      </w:r>
      <w:r w:rsidRPr="00253D38">
        <w:rPr>
          <w:rFonts w:ascii="Times New Roman" w:eastAsia="SimSun" w:hAnsi="Times New Roman" w:cs="Times New Roman"/>
          <w:lang w:eastAsia="zh-CN"/>
        </w:rPr>
        <w:t>/</w:t>
      </w:r>
      <w:r w:rsidRPr="00253D38">
        <w:rPr>
          <w:rFonts w:ascii="Times New Roman" w:eastAsia="SimSun" w:hAnsi="Times New Roman" w:cs="Times New Roman"/>
          <w:lang w:eastAsia="zh-CN"/>
        </w:rPr>
        <w:t>移动消费到大屏幕展示在内的不同尺寸的屏幕保持音频视频的一致性？</w:t>
      </w:r>
    </w:p>
    <w:p w14:paraId="26232C76" w14:textId="77777777" w:rsidR="0007389C" w:rsidRPr="00253D38" w:rsidRDefault="0007389C" w:rsidP="0007389C">
      <w:pPr>
        <w:rPr>
          <w:rFonts w:ascii="Times New Roman" w:eastAsia="SimSun" w:hAnsi="Times New Roman" w:cs="Times New Roman"/>
          <w:lang w:eastAsia="zh-CN"/>
        </w:rPr>
      </w:pPr>
      <w:r w:rsidRPr="00A427AE">
        <w:rPr>
          <w:rFonts w:asciiTheme="minorHAnsi" w:eastAsia="SimSun" w:hAnsiTheme="minorHAnsi" w:cstheme="minorHAnsi"/>
          <w:lang w:eastAsia="zh-CN"/>
        </w:rPr>
        <w:t>5</w:t>
      </w:r>
      <w:r>
        <w:rPr>
          <w:rFonts w:asciiTheme="majorBidi" w:hAnsiTheme="majorBidi" w:cstheme="majorBidi"/>
          <w:szCs w:val="24"/>
          <w:lang w:eastAsia="ja-JP"/>
        </w:rPr>
        <w:tab/>
      </w:r>
      <w:r>
        <w:rPr>
          <w:rFonts w:asciiTheme="majorBidi" w:hAnsiTheme="majorBidi" w:cstheme="majorBidi"/>
          <w:szCs w:val="24"/>
          <w:lang w:eastAsia="ja-JP"/>
        </w:rPr>
        <w:t>可以采用</w:t>
      </w:r>
      <w:r>
        <w:rPr>
          <w:rFonts w:asciiTheme="majorBidi" w:hAnsiTheme="majorBidi" w:cstheme="majorBidi" w:hint="eastAsia"/>
          <w:szCs w:val="24"/>
          <w:lang w:eastAsia="zh-CN"/>
        </w:rPr>
        <w:t>哪些</w:t>
      </w:r>
      <w:r>
        <w:rPr>
          <w:rFonts w:asciiTheme="majorBidi" w:hAnsiTheme="majorBidi" w:cstheme="majorBidi"/>
          <w:szCs w:val="24"/>
          <w:lang w:eastAsia="ja-JP"/>
        </w:rPr>
        <w:t>方法来实现包含不同元数据集的高级音频节目之间的转换？</w:t>
      </w:r>
    </w:p>
    <w:p w14:paraId="2E6D6816" w14:textId="2A6DC03F" w:rsidR="0007389C" w:rsidRDefault="0007389C" w:rsidP="0007389C">
      <w:pPr>
        <w:rPr>
          <w:rFonts w:ascii="Times New Roman" w:eastAsia="SimSun" w:hAnsi="Times New Roman" w:cs="Times New Roman"/>
          <w:lang w:eastAsia="zh-CN"/>
        </w:rPr>
      </w:pPr>
      <w:r w:rsidRPr="00A427AE">
        <w:rPr>
          <w:rFonts w:asciiTheme="minorHAnsi" w:eastAsia="SimSun" w:hAnsiTheme="minorHAnsi" w:cstheme="minorHAnsi"/>
          <w:lang w:eastAsia="zh-CN"/>
        </w:rPr>
        <w:t>6</w:t>
      </w:r>
      <w:r w:rsidRPr="00253D38">
        <w:rPr>
          <w:rFonts w:ascii="Times New Roman" w:eastAsia="SimSun" w:hAnsi="Times New Roman" w:cs="Times New Roman"/>
          <w:lang w:eastAsia="zh-CN"/>
        </w:rPr>
        <w:tab/>
      </w:r>
      <w:r w:rsidRPr="00253D38">
        <w:rPr>
          <w:rFonts w:ascii="Times New Roman" w:eastAsia="SimSun" w:hAnsi="Times New Roman" w:cs="Times New Roman"/>
          <w:lang w:eastAsia="zh-CN"/>
        </w:rPr>
        <w:t>应采用哪些音频计量特性，从而能够准确显示在</w:t>
      </w:r>
      <w:r>
        <w:rPr>
          <w:rFonts w:ascii="Times New Roman" w:eastAsia="SimSun" w:hAnsi="Times New Roman" w:cs="Times New Roman"/>
          <w:lang w:eastAsia="zh-CN"/>
        </w:rPr>
        <w:t>基于对象和场景的音响</w:t>
      </w:r>
      <w:r w:rsidRPr="00253D38">
        <w:rPr>
          <w:rFonts w:ascii="Times New Roman" w:eastAsia="SimSun" w:hAnsi="Times New Roman" w:cs="Times New Roman"/>
          <w:lang w:eastAsia="zh-CN"/>
        </w:rPr>
        <w:t>系统中制作的节目的主观响度？</w:t>
      </w:r>
    </w:p>
    <w:p w14:paraId="363ED6D4" w14:textId="77777777" w:rsidR="0007389C" w:rsidRPr="00DB7D06" w:rsidRDefault="0007389C" w:rsidP="0007389C">
      <w:pPr>
        <w:tabs>
          <w:tab w:val="clear" w:pos="794"/>
          <w:tab w:val="clear" w:pos="1191"/>
          <w:tab w:val="clear" w:pos="1588"/>
          <w:tab w:val="clear" w:pos="1985"/>
          <w:tab w:val="left" w:pos="851"/>
        </w:tabs>
        <w:rPr>
          <w:rFonts w:asciiTheme="majorBidi" w:hAnsiTheme="majorBidi" w:cstheme="majorBidi"/>
          <w:szCs w:val="24"/>
          <w:highlight w:val="cyan"/>
          <w:lang w:eastAsia="ja-JP"/>
        </w:rPr>
      </w:pPr>
      <w:r w:rsidRPr="00A427AE">
        <w:rPr>
          <w:rFonts w:asciiTheme="minorHAnsi" w:eastAsia="SimSun" w:hAnsiTheme="minorHAnsi" w:cstheme="minorHAnsi"/>
          <w:lang w:eastAsia="zh-CN"/>
        </w:rPr>
        <w:t>7</w:t>
      </w:r>
      <w:r>
        <w:rPr>
          <w:rFonts w:asciiTheme="majorBidi" w:hAnsiTheme="majorBidi" w:cstheme="majorBidi"/>
          <w:szCs w:val="24"/>
          <w:lang w:eastAsia="ja-JP"/>
        </w:rPr>
        <w:tab/>
      </w:r>
      <w:r>
        <w:rPr>
          <w:rFonts w:asciiTheme="majorBidi" w:hAnsiTheme="majorBidi" w:cstheme="majorBidi" w:hint="eastAsia"/>
          <w:szCs w:val="24"/>
          <w:lang w:eastAsia="zh-CN"/>
        </w:rPr>
        <w:t>为</w:t>
      </w:r>
      <w:r>
        <w:rPr>
          <w:rFonts w:asciiTheme="majorBidi" w:hAnsiTheme="majorBidi" w:cstheme="majorBidi"/>
          <w:szCs w:val="24"/>
          <w:lang w:eastAsia="zh-CN"/>
        </w:rPr>
        <w:t>实现声音质量</w:t>
      </w:r>
      <w:r>
        <w:rPr>
          <w:rFonts w:asciiTheme="majorBidi" w:hAnsiTheme="majorBidi" w:cstheme="majorBidi" w:hint="eastAsia"/>
          <w:szCs w:val="24"/>
          <w:lang w:eastAsia="zh-CN"/>
        </w:rPr>
        <w:t>的统</w:t>
      </w:r>
      <w:r>
        <w:rPr>
          <w:rFonts w:asciiTheme="majorBidi" w:hAnsiTheme="majorBidi" w:cstheme="majorBidi"/>
          <w:szCs w:val="24"/>
          <w:lang w:eastAsia="zh-CN"/>
        </w:rPr>
        <w:t>一，应在全球统一基础上制定哪些操作方法</w:t>
      </w:r>
      <w:r>
        <w:rPr>
          <w:rFonts w:asciiTheme="majorBidi" w:hAnsiTheme="majorBidi" w:cstheme="majorBidi" w:hint="eastAsia"/>
          <w:szCs w:val="24"/>
          <w:lang w:eastAsia="zh-CN"/>
        </w:rPr>
        <w:t>？</w:t>
      </w:r>
    </w:p>
    <w:p w14:paraId="23C45DC1" w14:textId="77777777" w:rsidR="0007389C" w:rsidRPr="00DB7D06" w:rsidRDefault="0007389C" w:rsidP="0007389C">
      <w:pPr>
        <w:tabs>
          <w:tab w:val="clear" w:pos="794"/>
          <w:tab w:val="clear" w:pos="1191"/>
          <w:tab w:val="clear" w:pos="1588"/>
          <w:tab w:val="clear" w:pos="1985"/>
          <w:tab w:val="left" w:pos="851"/>
        </w:tabs>
        <w:rPr>
          <w:rFonts w:asciiTheme="majorBidi" w:hAnsiTheme="majorBidi" w:cstheme="majorBidi"/>
          <w:szCs w:val="24"/>
          <w:highlight w:val="green"/>
          <w:lang w:eastAsia="ja-JP"/>
        </w:rPr>
      </w:pPr>
      <w:r>
        <w:rPr>
          <w:rFonts w:asciiTheme="majorBidi" w:hAnsiTheme="majorBidi" w:cstheme="majorBidi"/>
          <w:szCs w:val="24"/>
          <w:lang w:eastAsia="ja-JP"/>
        </w:rPr>
        <w:t>8</w:t>
      </w:r>
      <w:r>
        <w:rPr>
          <w:rFonts w:asciiTheme="majorBidi" w:hAnsiTheme="majorBidi" w:cstheme="majorBidi"/>
          <w:szCs w:val="24"/>
          <w:lang w:eastAsia="ja-JP"/>
        </w:rPr>
        <w:tab/>
      </w:r>
      <w:r>
        <w:rPr>
          <w:rFonts w:asciiTheme="majorBidi" w:hAnsiTheme="majorBidi" w:cstheme="majorBidi" w:hint="eastAsia"/>
          <w:szCs w:val="24"/>
          <w:lang w:eastAsia="zh-CN"/>
        </w:rPr>
        <w:t>应采用</w:t>
      </w:r>
      <w:r>
        <w:rPr>
          <w:rFonts w:asciiTheme="majorBidi" w:hAnsiTheme="majorBidi" w:cstheme="majorBidi"/>
          <w:szCs w:val="24"/>
          <w:lang w:eastAsia="zh-CN"/>
        </w:rPr>
        <w:t>包括响度特性在内的哪些音频参数</w:t>
      </w:r>
      <w:r>
        <w:rPr>
          <w:rFonts w:asciiTheme="majorBidi" w:hAnsiTheme="majorBidi" w:cstheme="majorBidi" w:hint="eastAsia"/>
          <w:szCs w:val="24"/>
          <w:lang w:eastAsia="zh-CN"/>
        </w:rPr>
        <w:t>，</w:t>
      </w:r>
      <w:r>
        <w:rPr>
          <w:rFonts w:asciiTheme="majorBidi" w:hAnsiTheme="majorBidi" w:cstheme="majorBidi"/>
          <w:szCs w:val="24"/>
          <w:lang w:eastAsia="zh-CN"/>
        </w:rPr>
        <w:t>以确保</w:t>
      </w:r>
      <w:r>
        <w:rPr>
          <w:rFonts w:asciiTheme="majorBidi" w:hAnsiTheme="majorBidi" w:cstheme="majorBidi" w:hint="eastAsia"/>
          <w:szCs w:val="24"/>
          <w:lang w:eastAsia="zh-CN"/>
        </w:rPr>
        <w:t>音频</w:t>
      </w:r>
      <w:r>
        <w:rPr>
          <w:rFonts w:asciiTheme="majorBidi" w:hAnsiTheme="majorBidi" w:cstheme="majorBidi"/>
          <w:szCs w:val="24"/>
          <w:lang w:eastAsia="zh-CN"/>
        </w:rPr>
        <w:t>质量的准确和</w:t>
      </w:r>
      <w:r>
        <w:rPr>
          <w:rFonts w:asciiTheme="majorBidi" w:hAnsiTheme="majorBidi" w:cstheme="majorBidi" w:hint="eastAsia"/>
          <w:szCs w:val="24"/>
          <w:lang w:eastAsia="zh-CN"/>
        </w:rPr>
        <w:t>统</w:t>
      </w:r>
      <w:r>
        <w:rPr>
          <w:rFonts w:asciiTheme="majorBidi" w:hAnsiTheme="majorBidi" w:cstheme="majorBidi"/>
          <w:szCs w:val="24"/>
          <w:lang w:eastAsia="zh-CN"/>
        </w:rPr>
        <w:t>一</w:t>
      </w:r>
      <w:r w:rsidRPr="00A427AE">
        <w:rPr>
          <w:rFonts w:asciiTheme="minorHAnsi" w:eastAsia="SimSun" w:hAnsiTheme="minorHAnsi" w:cstheme="minorHAnsi"/>
          <w:lang w:eastAsia="zh-CN"/>
        </w:rPr>
        <w:t>？</w:t>
      </w:r>
    </w:p>
    <w:p w14:paraId="3F4D8DAE" w14:textId="77777777" w:rsidR="0007389C" w:rsidRPr="00DB7D06" w:rsidRDefault="0007389C" w:rsidP="0007389C">
      <w:pPr>
        <w:tabs>
          <w:tab w:val="clear" w:pos="794"/>
          <w:tab w:val="clear" w:pos="1191"/>
          <w:tab w:val="clear" w:pos="1588"/>
          <w:tab w:val="clear" w:pos="1985"/>
          <w:tab w:val="left" w:pos="851"/>
        </w:tabs>
        <w:rPr>
          <w:b/>
          <w:color w:val="800000"/>
          <w:sz w:val="22"/>
          <w:szCs w:val="24"/>
          <w:highlight w:val="yellow"/>
          <w:lang w:eastAsia="ja-JP"/>
        </w:rPr>
      </w:pPr>
      <w:r w:rsidRPr="00A427AE">
        <w:rPr>
          <w:rFonts w:asciiTheme="minorHAnsi" w:eastAsia="SimSun" w:hAnsiTheme="minorHAnsi" w:cstheme="minorHAnsi"/>
          <w:lang w:eastAsia="zh-CN"/>
        </w:rPr>
        <w:t>9</w:t>
      </w:r>
      <w:r>
        <w:rPr>
          <w:rFonts w:asciiTheme="majorBidi" w:hAnsiTheme="majorBidi" w:cstheme="majorBidi"/>
          <w:szCs w:val="24"/>
          <w:lang w:eastAsia="ja-JP"/>
        </w:rPr>
        <w:tab/>
      </w:r>
      <w:r>
        <w:rPr>
          <w:rFonts w:asciiTheme="majorBidi" w:hAnsiTheme="majorBidi" w:cstheme="majorBidi" w:hint="eastAsia"/>
          <w:szCs w:val="24"/>
          <w:lang w:eastAsia="zh-CN"/>
        </w:rPr>
        <w:t>广播机构</w:t>
      </w:r>
      <w:r>
        <w:rPr>
          <w:rFonts w:asciiTheme="majorBidi" w:hAnsiTheme="majorBidi" w:cstheme="majorBidi"/>
          <w:szCs w:val="24"/>
          <w:lang w:eastAsia="zh-CN"/>
        </w:rPr>
        <w:t>应</w:t>
      </w:r>
      <w:r>
        <w:rPr>
          <w:rFonts w:asciiTheme="majorBidi" w:hAnsiTheme="majorBidi" w:cstheme="majorBidi" w:hint="eastAsia"/>
          <w:szCs w:val="24"/>
          <w:lang w:eastAsia="zh-CN"/>
        </w:rPr>
        <w:t>从哪些方面</w:t>
      </w:r>
      <w:r>
        <w:rPr>
          <w:rFonts w:asciiTheme="majorBidi" w:hAnsiTheme="majorBidi" w:cstheme="majorBidi"/>
          <w:szCs w:val="24"/>
          <w:lang w:eastAsia="zh-CN"/>
        </w:rPr>
        <w:t>为处于多种收听条件环境的最终用户</w:t>
      </w:r>
      <w:r>
        <w:rPr>
          <w:rFonts w:asciiTheme="majorBidi" w:hAnsiTheme="majorBidi" w:cstheme="majorBidi" w:hint="eastAsia"/>
          <w:szCs w:val="24"/>
          <w:lang w:eastAsia="zh-CN"/>
        </w:rPr>
        <w:t>着想</w:t>
      </w:r>
      <w:r>
        <w:rPr>
          <w:rFonts w:asciiTheme="majorBidi" w:hAnsiTheme="majorBidi" w:cstheme="majorBidi"/>
          <w:szCs w:val="24"/>
          <w:lang w:eastAsia="zh-CN"/>
        </w:rPr>
        <w:t>？</w:t>
      </w:r>
    </w:p>
    <w:p w14:paraId="1D411A83" w14:textId="77777777" w:rsidR="0007389C" w:rsidRDefault="0007389C" w:rsidP="0007389C">
      <w:pPr>
        <w:tabs>
          <w:tab w:val="clear" w:pos="794"/>
          <w:tab w:val="clear" w:pos="1191"/>
          <w:tab w:val="clear" w:pos="1588"/>
          <w:tab w:val="clear" w:pos="1985"/>
          <w:tab w:val="left" w:pos="851"/>
        </w:tabs>
        <w:rPr>
          <w:rFonts w:asciiTheme="majorBidi" w:hAnsiTheme="majorBidi" w:cstheme="majorBidi"/>
          <w:szCs w:val="24"/>
          <w:lang w:eastAsia="zh-CN"/>
        </w:rPr>
      </w:pPr>
      <w:r w:rsidRPr="00A427AE">
        <w:rPr>
          <w:rFonts w:asciiTheme="minorHAnsi" w:eastAsia="SimSun" w:hAnsiTheme="minorHAnsi" w:cstheme="minorHAnsi"/>
          <w:lang w:eastAsia="zh-CN"/>
        </w:rPr>
        <w:t>10</w:t>
      </w:r>
      <w:r w:rsidRPr="00974453">
        <w:rPr>
          <w:rFonts w:asciiTheme="majorBidi" w:hAnsiTheme="majorBidi" w:cstheme="majorBidi"/>
          <w:szCs w:val="24"/>
          <w:lang w:eastAsia="zh-CN"/>
        </w:rPr>
        <w:tab/>
      </w:r>
      <w:r>
        <w:rPr>
          <w:rFonts w:asciiTheme="majorBidi" w:hAnsiTheme="majorBidi" w:cstheme="majorBidi"/>
          <w:szCs w:val="24"/>
          <w:lang w:eastAsia="zh-CN"/>
        </w:rPr>
        <w:t>在本课题研究的方法中应如何考虑用户互动性？</w:t>
      </w:r>
    </w:p>
    <w:p w14:paraId="65A2E64F" w14:textId="77777777" w:rsidR="0007389C" w:rsidRPr="00253D38" w:rsidRDefault="0007389C" w:rsidP="0007389C">
      <w:pPr>
        <w:rPr>
          <w:rFonts w:ascii="Times New Roman" w:eastAsia="SimSun" w:hAnsi="Times New Roman" w:cs="Times New Roman"/>
          <w:lang w:eastAsia="zh-CN"/>
        </w:rPr>
      </w:pPr>
      <w:r w:rsidRPr="00A427AE">
        <w:rPr>
          <w:rFonts w:asciiTheme="minorHAnsi" w:eastAsia="SimSun" w:hAnsiTheme="minorHAnsi" w:cstheme="minorHAnsi"/>
          <w:lang w:eastAsia="zh-CN"/>
        </w:rPr>
        <w:t>11</w:t>
      </w:r>
      <w:r>
        <w:rPr>
          <w:rFonts w:asciiTheme="majorBidi" w:hAnsiTheme="majorBidi" w:cstheme="majorBidi"/>
          <w:szCs w:val="24"/>
          <w:lang w:eastAsia="zh-CN"/>
        </w:rPr>
        <w:tab/>
      </w:r>
      <w:r>
        <w:rPr>
          <w:rFonts w:asciiTheme="majorBidi" w:hAnsiTheme="majorBidi" w:cstheme="majorBidi"/>
          <w:szCs w:val="24"/>
          <w:lang w:eastAsia="zh-CN"/>
        </w:rPr>
        <w:t>何种形式的用户互动性最有利于广播应用？</w:t>
      </w:r>
    </w:p>
    <w:p w14:paraId="356A52EB" w14:textId="77777777" w:rsidR="0007389C" w:rsidRPr="007919D7" w:rsidRDefault="0007389C" w:rsidP="0007389C">
      <w:pPr>
        <w:pStyle w:val="Call"/>
        <w:rPr>
          <w:rFonts w:ascii="STKaiti" w:eastAsia="STKaiti" w:hAnsi="STKaiti"/>
          <w:i w:val="0"/>
          <w:iCs/>
          <w:lang w:eastAsia="zh-CN"/>
        </w:rPr>
      </w:pPr>
      <w:r w:rsidRPr="007919D7">
        <w:rPr>
          <w:rFonts w:ascii="STKaiti" w:eastAsia="STKaiti" w:hAnsi="STKaiti"/>
          <w:i w:val="0"/>
          <w:iCs/>
          <w:lang w:eastAsia="zh-CN"/>
        </w:rPr>
        <w:t>进一步做出决定</w:t>
      </w:r>
    </w:p>
    <w:p w14:paraId="4AFBE2A1" w14:textId="77777777" w:rsidR="0007389C" w:rsidRPr="00253D38" w:rsidRDefault="0007389C" w:rsidP="0007389C">
      <w:pPr>
        <w:rPr>
          <w:rFonts w:ascii="Times New Roman" w:eastAsia="SimSun" w:hAnsi="Times New Roman" w:cs="Times New Roman"/>
          <w:lang w:eastAsia="zh-CN"/>
        </w:rPr>
      </w:pPr>
      <w:r w:rsidRPr="00A427AE">
        <w:rPr>
          <w:rFonts w:asciiTheme="minorHAnsi" w:eastAsia="SimSun" w:hAnsiTheme="minorHAnsi" w:cstheme="minorHAnsi"/>
          <w:lang w:eastAsia="zh-CN"/>
        </w:rPr>
        <w:t>1</w:t>
      </w:r>
      <w:r w:rsidRPr="00253D38">
        <w:rPr>
          <w:rFonts w:ascii="Times New Roman" w:eastAsia="SimSun" w:hAnsi="Times New Roman" w:cs="Times New Roman"/>
          <w:lang w:eastAsia="zh-CN"/>
        </w:rPr>
        <w:tab/>
      </w:r>
      <w:proofErr w:type="gramStart"/>
      <w:r w:rsidRPr="00253D38">
        <w:rPr>
          <w:rFonts w:ascii="Times New Roman" w:eastAsia="SimSun" w:hAnsi="Times New Roman" w:cs="Times New Roman"/>
          <w:lang w:eastAsia="zh-CN"/>
        </w:rPr>
        <w:t>上述研究结果应纳入一份或多份建议书或一份或多份报告；</w:t>
      </w:r>
      <w:proofErr w:type="gramEnd"/>
    </w:p>
    <w:p w14:paraId="3C320B7C" w14:textId="105461A8" w:rsidR="0007389C" w:rsidRPr="00253D38" w:rsidRDefault="0007389C" w:rsidP="0007389C">
      <w:pPr>
        <w:rPr>
          <w:rFonts w:ascii="Times New Roman" w:eastAsia="SimSun" w:hAnsi="Times New Roman" w:cs="Times New Roman"/>
          <w:lang w:eastAsia="zh-CN"/>
        </w:rPr>
      </w:pPr>
      <w:r w:rsidRPr="00A427AE">
        <w:rPr>
          <w:rFonts w:asciiTheme="minorHAnsi" w:eastAsia="SimSun" w:hAnsiTheme="minorHAnsi" w:cstheme="minorHAnsi"/>
          <w:lang w:eastAsia="zh-CN"/>
        </w:rPr>
        <w:t>2</w:t>
      </w:r>
      <w:r w:rsidRPr="00253D38">
        <w:rPr>
          <w:rFonts w:ascii="Times New Roman" w:eastAsia="SimSun" w:hAnsi="Times New Roman" w:cs="Times New Roman"/>
          <w:lang w:eastAsia="zh-CN"/>
        </w:rPr>
        <w:tab/>
      </w:r>
      <w:r w:rsidRPr="00253D38">
        <w:rPr>
          <w:rFonts w:ascii="Times New Roman" w:eastAsia="SimSun" w:hAnsi="Times New Roman" w:cs="Times New Roman"/>
          <w:lang w:eastAsia="zh-CN"/>
        </w:rPr>
        <w:t>上述研究应在</w:t>
      </w:r>
      <w:r>
        <w:rPr>
          <w:rFonts w:ascii="Times New Roman" w:eastAsia="SimSun" w:hAnsi="Times New Roman" w:cs="Times New Roman" w:hint="eastAsia"/>
          <w:lang w:eastAsia="zh-CN"/>
        </w:rPr>
        <w:t>2</w:t>
      </w:r>
      <w:r w:rsidRPr="00A427AE">
        <w:rPr>
          <w:rFonts w:asciiTheme="minorHAnsi" w:eastAsia="SimSun" w:hAnsiTheme="minorHAnsi" w:cstheme="minorHAnsi"/>
          <w:lang w:eastAsia="zh-CN"/>
        </w:rPr>
        <w:t>02</w:t>
      </w:r>
      <w:r w:rsidR="00833DC5">
        <w:rPr>
          <w:rFonts w:asciiTheme="minorHAnsi" w:eastAsia="SimSun" w:hAnsiTheme="minorHAnsi" w:cstheme="minorHAnsi"/>
          <w:lang w:eastAsia="zh-CN"/>
        </w:rPr>
        <w:t>7</w:t>
      </w:r>
      <w:r w:rsidRPr="00253D38">
        <w:rPr>
          <w:rFonts w:ascii="Times New Roman" w:eastAsia="SimSun" w:hAnsi="Times New Roman" w:cs="Times New Roman"/>
          <w:lang w:eastAsia="zh-CN"/>
        </w:rPr>
        <w:t>年前完成。</w:t>
      </w:r>
    </w:p>
    <w:p w14:paraId="249B9FD0" w14:textId="14F4FC74" w:rsidR="0007389C" w:rsidRDefault="00B218D1" w:rsidP="00833DC5">
      <w:pPr>
        <w:tabs>
          <w:tab w:val="clear" w:pos="794"/>
          <w:tab w:val="clear" w:pos="1191"/>
          <w:tab w:val="left" w:pos="1134"/>
        </w:tabs>
        <w:spacing w:before="360"/>
        <w:rPr>
          <w:lang w:eastAsia="zh-CN"/>
        </w:rPr>
      </w:pPr>
      <w:r w:rsidRPr="007411A8">
        <w:rPr>
          <w:rFonts w:asciiTheme="majorBidi" w:hAnsiTheme="majorBidi" w:cstheme="majorBidi" w:hint="eastAsia"/>
          <w:lang w:val="en-GB" w:eastAsia="zh-CN"/>
        </w:rPr>
        <w:t>类别：</w:t>
      </w:r>
      <w:r w:rsidRPr="007411A8">
        <w:rPr>
          <w:rFonts w:asciiTheme="majorBidi" w:hAnsiTheme="majorBidi" w:cstheme="majorBidi"/>
          <w:lang w:val="en-GB" w:eastAsia="zh-CN"/>
        </w:rPr>
        <w:t>S2</w:t>
      </w:r>
    </w:p>
    <w:sectPr w:rsidR="0007389C" w:rsidSect="004E3002">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7" w:h="16834" w:code="9"/>
      <w:pgMar w:top="1134" w:right="1134" w:bottom="992"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0F359" w14:textId="77777777" w:rsidR="006E5BF6" w:rsidRDefault="006E5BF6">
      <w:r>
        <w:separator/>
      </w:r>
    </w:p>
  </w:endnote>
  <w:endnote w:type="continuationSeparator" w:id="0">
    <w:p w14:paraId="2FB7A19C" w14:textId="77777777" w:rsidR="006E5BF6" w:rsidRDefault="006E5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altName w:val="Times New Roman"/>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TKaiti">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D0E0E" w14:textId="77777777" w:rsidR="004E3002" w:rsidRDefault="004E30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8A339" w14:textId="77777777" w:rsidR="004E3002" w:rsidRDefault="004E30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5CB87" w14:textId="77777777" w:rsidR="004E3002" w:rsidRDefault="004E3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30D26" w14:textId="77777777" w:rsidR="006E5BF6" w:rsidRDefault="006E5BF6">
      <w:r>
        <w:t>____________________</w:t>
      </w:r>
    </w:p>
  </w:footnote>
  <w:footnote w:type="continuationSeparator" w:id="0">
    <w:p w14:paraId="763761F1" w14:textId="77777777" w:rsidR="006E5BF6" w:rsidRDefault="006E5BF6">
      <w:r>
        <w:continuationSeparator/>
      </w:r>
    </w:p>
  </w:footnote>
  <w:footnote w:id="1">
    <w:p w14:paraId="2B8DCF1A" w14:textId="15C6BCED" w:rsidR="00806448" w:rsidRPr="00806448" w:rsidRDefault="00806448">
      <w:pPr>
        <w:pStyle w:val="FootnoteText"/>
        <w:rPr>
          <w:lang w:val="fr-FR"/>
        </w:rPr>
      </w:pPr>
      <w:r>
        <w:rPr>
          <w:rStyle w:val="FootnoteReference"/>
        </w:rPr>
        <w:footnoteRef/>
      </w:r>
      <w:r>
        <w:t xml:space="preserve"> </w:t>
      </w:r>
      <w:r>
        <w:rPr>
          <w:lang w:val="fr-FR"/>
        </w:rPr>
        <w:tab/>
      </w:r>
      <w:r w:rsidRPr="00806448">
        <w:rPr>
          <w:rFonts w:asciiTheme="majorBidi" w:hAnsiTheme="majorBidi" w:cstheme="majorBidi"/>
          <w:lang w:val="es-ES" w:eastAsia="zh-CN"/>
        </w:rPr>
        <w:t>2023</w:t>
      </w:r>
      <w:r w:rsidRPr="005A43B9">
        <w:rPr>
          <w:rFonts w:asciiTheme="majorBidi" w:eastAsia="SimSun" w:hAnsiTheme="majorBidi" w:cstheme="majorBidi"/>
          <w:b/>
          <w:bCs/>
          <w:lang w:eastAsia="zh-CN"/>
        </w:rPr>
        <w:t>年</w:t>
      </w:r>
      <w:r w:rsidRPr="005A43B9">
        <w:rPr>
          <w:rFonts w:asciiTheme="majorBidi" w:eastAsia="SimSun" w:hAnsiTheme="majorBidi" w:cstheme="majorBidi"/>
          <w:b/>
          <w:bCs/>
          <w:lang w:val="es-ES" w:eastAsia="zh-CN"/>
        </w:rPr>
        <w:t>，</w:t>
      </w:r>
      <w:r w:rsidRPr="00565478">
        <w:rPr>
          <w:rFonts w:asciiTheme="majorBidi" w:eastAsia="SimSun" w:hAnsiTheme="majorBidi" w:cstheme="majorBidi"/>
          <w:lang w:eastAsia="zh-CN"/>
        </w:rPr>
        <w:t>无线电通信第</w:t>
      </w:r>
      <w:r w:rsidRPr="00806448">
        <w:rPr>
          <w:rFonts w:asciiTheme="majorBidi" w:eastAsia="Arial Unicode MS" w:hAnsiTheme="majorBidi" w:cstheme="majorBidi"/>
          <w:lang w:val="es-ES"/>
        </w:rPr>
        <w:t>6</w:t>
      </w:r>
      <w:r w:rsidRPr="00565478">
        <w:rPr>
          <w:rFonts w:asciiTheme="majorBidi" w:eastAsia="SimSun" w:hAnsiTheme="majorBidi" w:cstheme="majorBidi"/>
          <w:lang w:eastAsia="zh-CN"/>
        </w:rPr>
        <w:t>研究组推迟了此课题研究的完成日期。</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47ED0" w14:textId="77777777" w:rsidR="004E3002" w:rsidRDefault="004E30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B9CAC" w14:textId="1F23AD37" w:rsidR="004E3002" w:rsidRPr="004E3002" w:rsidRDefault="004E3002">
    <w:pPr>
      <w:pStyle w:val="Header"/>
      <w:jc w:val="center"/>
      <w:rPr>
        <w:sz w:val="18"/>
        <w:szCs w:val="18"/>
      </w:rPr>
    </w:pPr>
    <w:r w:rsidRPr="004E3002">
      <w:rPr>
        <w:sz w:val="18"/>
        <w:szCs w:val="18"/>
      </w:rPr>
      <w:t xml:space="preserve">- </w:t>
    </w:r>
    <w:sdt>
      <w:sdtPr>
        <w:rPr>
          <w:sz w:val="18"/>
          <w:szCs w:val="18"/>
        </w:rPr>
        <w:id w:val="-241489934"/>
        <w:docPartObj>
          <w:docPartGallery w:val="Page Numbers (Top of Page)"/>
          <w:docPartUnique/>
        </w:docPartObj>
      </w:sdtPr>
      <w:sdtEndPr>
        <w:rPr>
          <w:noProof/>
        </w:rPr>
      </w:sdtEndPr>
      <w:sdtContent>
        <w:r w:rsidRPr="004E3002">
          <w:rPr>
            <w:sz w:val="18"/>
            <w:szCs w:val="18"/>
          </w:rPr>
          <w:fldChar w:fldCharType="begin"/>
        </w:r>
        <w:r w:rsidRPr="004E3002">
          <w:rPr>
            <w:sz w:val="18"/>
            <w:szCs w:val="18"/>
          </w:rPr>
          <w:instrText xml:space="preserve"> PAGE   \* MERGEFORMAT </w:instrText>
        </w:r>
        <w:r w:rsidRPr="004E3002">
          <w:rPr>
            <w:sz w:val="18"/>
            <w:szCs w:val="18"/>
          </w:rPr>
          <w:fldChar w:fldCharType="separate"/>
        </w:r>
        <w:r w:rsidR="004C48FF">
          <w:rPr>
            <w:noProof/>
            <w:sz w:val="18"/>
            <w:szCs w:val="18"/>
          </w:rPr>
          <w:t>2</w:t>
        </w:r>
        <w:r w:rsidRPr="004E3002">
          <w:rPr>
            <w:noProof/>
            <w:sz w:val="18"/>
            <w:szCs w:val="18"/>
          </w:rPr>
          <w:fldChar w:fldCharType="end"/>
        </w:r>
        <w:r w:rsidRPr="004E3002">
          <w:rPr>
            <w:noProof/>
            <w:sz w:val="18"/>
            <w:szCs w:val="18"/>
          </w:rPr>
          <w:t xml:space="preserve"> -</w:t>
        </w:r>
      </w:sdtContent>
    </w:sdt>
  </w:p>
  <w:p w14:paraId="0E6A6050" w14:textId="77777777" w:rsidR="004E3002" w:rsidRDefault="004E30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E5358" w14:textId="77777777" w:rsidR="004E3002" w:rsidRDefault="004E30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43468B2"/>
    <w:multiLevelType w:val="hybridMultilevel"/>
    <w:tmpl w:val="65862E06"/>
    <w:lvl w:ilvl="0" w:tplc="2A6243A4">
      <w:numFmt w:val="bullet"/>
      <w:lvlText w:val="–"/>
      <w:lvlJc w:val="left"/>
      <w:pPr>
        <w:tabs>
          <w:tab w:val="num" w:pos="930"/>
        </w:tabs>
        <w:ind w:left="930" w:hanging="570"/>
      </w:pPr>
      <w:rPr>
        <w:rFonts w:ascii="Times New Roman" w:eastAsia="SimSu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8473340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94957230">
    <w:abstractNumId w:val="6"/>
  </w:num>
  <w:num w:numId="3" w16cid:durableId="11675506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8D3AE3"/>
    <w:rsid w:val="00006A31"/>
    <w:rsid w:val="00006C82"/>
    <w:rsid w:val="00010E30"/>
    <w:rsid w:val="00015C76"/>
    <w:rsid w:val="00026CF8"/>
    <w:rsid w:val="00030BD7"/>
    <w:rsid w:val="00031E64"/>
    <w:rsid w:val="000338AE"/>
    <w:rsid w:val="00034340"/>
    <w:rsid w:val="00035CB3"/>
    <w:rsid w:val="00045A8D"/>
    <w:rsid w:val="0005167A"/>
    <w:rsid w:val="00054E5D"/>
    <w:rsid w:val="00070258"/>
    <w:rsid w:val="0007323C"/>
    <w:rsid w:val="0007389C"/>
    <w:rsid w:val="00086D03"/>
    <w:rsid w:val="000A096A"/>
    <w:rsid w:val="000A375E"/>
    <w:rsid w:val="000A3B5F"/>
    <w:rsid w:val="000A7051"/>
    <w:rsid w:val="000B0AF6"/>
    <w:rsid w:val="000B0E9B"/>
    <w:rsid w:val="000B2CAE"/>
    <w:rsid w:val="000C03C7"/>
    <w:rsid w:val="000C2AD0"/>
    <w:rsid w:val="000E2899"/>
    <w:rsid w:val="000E3DEE"/>
    <w:rsid w:val="000F00B0"/>
    <w:rsid w:val="00100B72"/>
    <w:rsid w:val="00101F7D"/>
    <w:rsid w:val="00103C76"/>
    <w:rsid w:val="0010670D"/>
    <w:rsid w:val="0011017A"/>
    <w:rsid w:val="0011265F"/>
    <w:rsid w:val="00117282"/>
    <w:rsid w:val="00117389"/>
    <w:rsid w:val="00121C2D"/>
    <w:rsid w:val="0012700F"/>
    <w:rsid w:val="00134404"/>
    <w:rsid w:val="00144DFB"/>
    <w:rsid w:val="00164B62"/>
    <w:rsid w:val="00165B71"/>
    <w:rsid w:val="001742EE"/>
    <w:rsid w:val="00187CA3"/>
    <w:rsid w:val="00196710"/>
    <w:rsid w:val="00196770"/>
    <w:rsid w:val="00197324"/>
    <w:rsid w:val="001B351B"/>
    <w:rsid w:val="001B42C9"/>
    <w:rsid w:val="001C06DB"/>
    <w:rsid w:val="001C6971"/>
    <w:rsid w:val="001D2785"/>
    <w:rsid w:val="001D7070"/>
    <w:rsid w:val="001E2EE7"/>
    <w:rsid w:val="001E7ABF"/>
    <w:rsid w:val="001F2170"/>
    <w:rsid w:val="001F3948"/>
    <w:rsid w:val="001F5A49"/>
    <w:rsid w:val="00201097"/>
    <w:rsid w:val="00201B6E"/>
    <w:rsid w:val="00202325"/>
    <w:rsid w:val="00210677"/>
    <w:rsid w:val="00227517"/>
    <w:rsid w:val="002302B3"/>
    <w:rsid w:val="00230C66"/>
    <w:rsid w:val="00235A29"/>
    <w:rsid w:val="00241526"/>
    <w:rsid w:val="002443A2"/>
    <w:rsid w:val="00263C7F"/>
    <w:rsid w:val="002640F3"/>
    <w:rsid w:val="00266E74"/>
    <w:rsid w:val="00283C3B"/>
    <w:rsid w:val="002861E6"/>
    <w:rsid w:val="00287D18"/>
    <w:rsid w:val="002A2618"/>
    <w:rsid w:val="002A5DD7"/>
    <w:rsid w:val="002B0CAC"/>
    <w:rsid w:val="002D5A15"/>
    <w:rsid w:val="002D5BDD"/>
    <w:rsid w:val="002E0DC8"/>
    <w:rsid w:val="002E3D27"/>
    <w:rsid w:val="002F0890"/>
    <w:rsid w:val="002F2531"/>
    <w:rsid w:val="002F4101"/>
    <w:rsid w:val="002F4967"/>
    <w:rsid w:val="002F49D8"/>
    <w:rsid w:val="00316935"/>
    <w:rsid w:val="003266ED"/>
    <w:rsid w:val="00326C68"/>
    <w:rsid w:val="00334544"/>
    <w:rsid w:val="003370B8"/>
    <w:rsid w:val="00345D38"/>
    <w:rsid w:val="00352097"/>
    <w:rsid w:val="003666FF"/>
    <w:rsid w:val="0037309C"/>
    <w:rsid w:val="00374F73"/>
    <w:rsid w:val="00380A6E"/>
    <w:rsid w:val="003836D4"/>
    <w:rsid w:val="00394029"/>
    <w:rsid w:val="003A00AB"/>
    <w:rsid w:val="003A1F49"/>
    <w:rsid w:val="003A55ED"/>
    <w:rsid w:val="003A5D52"/>
    <w:rsid w:val="003B2BDA"/>
    <w:rsid w:val="003B341B"/>
    <w:rsid w:val="003B55EC"/>
    <w:rsid w:val="003C2EA7"/>
    <w:rsid w:val="003C4471"/>
    <w:rsid w:val="003C7D41"/>
    <w:rsid w:val="003D4A69"/>
    <w:rsid w:val="003E504F"/>
    <w:rsid w:val="003E78D6"/>
    <w:rsid w:val="00400573"/>
    <w:rsid w:val="004007A3"/>
    <w:rsid w:val="00404759"/>
    <w:rsid w:val="00406D71"/>
    <w:rsid w:val="0041406E"/>
    <w:rsid w:val="004326DB"/>
    <w:rsid w:val="0043682E"/>
    <w:rsid w:val="00447ECB"/>
    <w:rsid w:val="004623F7"/>
    <w:rsid w:val="00480F51"/>
    <w:rsid w:val="00481124"/>
    <w:rsid w:val="004815EB"/>
    <w:rsid w:val="004821BC"/>
    <w:rsid w:val="00487569"/>
    <w:rsid w:val="00496864"/>
    <w:rsid w:val="00496920"/>
    <w:rsid w:val="004A38B2"/>
    <w:rsid w:val="004A4496"/>
    <w:rsid w:val="004B11AB"/>
    <w:rsid w:val="004B7C9A"/>
    <w:rsid w:val="004C48FF"/>
    <w:rsid w:val="004C6779"/>
    <w:rsid w:val="004C68C5"/>
    <w:rsid w:val="004D733B"/>
    <w:rsid w:val="004E0DC4"/>
    <w:rsid w:val="004E0FB5"/>
    <w:rsid w:val="004E3002"/>
    <w:rsid w:val="004E43BB"/>
    <w:rsid w:val="004E460D"/>
    <w:rsid w:val="004F178E"/>
    <w:rsid w:val="004F4543"/>
    <w:rsid w:val="004F57BB"/>
    <w:rsid w:val="00505309"/>
    <w:rsid w:val="0050789B"/>
    <w:rsid w:val="005224A1"/>
    <w:rsid w:val="00531BB6"/>
    <w:rsid w:val="00534372"/>
    <w:rsid w:val="00543DF8"/>
    <w:rsid w:val="005458F1"/>
    <w:rsid w:val="00546101"/>
    <w:rsid w:val="00553DD7"/>
    <w:rsid w:val="005638CF"/>
    <w:rsid w:val="0056741E"/>
    <w:rsid w:val="0057325A"/>
    <w:rsid w:val="0057469A"/>
    <w:rsid w:val="00575896"/>
    <w:rsid w:val="00580814"/>
    <w:rsid w:val="00583A0B"/>
    <w:rsid w:val="005A03A3"/>
    <w:rsid w:val="005A2B92"/>
    <w:rsid w:val="005A3F66"/>
    <w:rsid w:val="005A79E9"/>
    <w:rsid w:val="005B214C"/>
    <w:rsid w:val="005B4CDA"/>
    <w:rsid w:val="005C3A8D"/>
    <w:rsid w:val="005D3669"/>
    <w:rsid w:val="005D6246"/>
    <w:rsid w:val="005E3AEA"/>
    <w:rsid w:val="005E5C29"/>
    <w:rsid w:val="005E5EB3"/>
    <w:rsid w:val="005E665F"/>
    <w:rsid w:val="005E7658"/>
    <w:rsid w:val="005F2D0E"/>
    <w:rsid w:val="005F3CB6"/>
    <w:rsid w:val="005F657C"/>
    <w:rsid w:val="00602D53"/>
    <w:rsid w:val="006047E5"/>
    <w:rsid w:val="0061237D"/>
    <w:rsid w:val="0064371D"/>
    <w:rsid w:val="00650543"/>
    <w:rsid w:val="00650B2A"/>
    <w:rsid w:val="00651777"/>
    <w:rsid w:val="006550F8"/>
    <w:rsid w:val="006604F1"/>
    <w:rsid w:val="00677F42"/>
    <w:rsid w:val="006829F3"/>
    <w:rsid w:val="006A2908"/>
    <w:rsid w:val="006A518B"/>
    <w:rsid w:val="006B0590"/>
    <w:rsid w:val="006B0FAE"/>
    <w:rsid w:val="006B49DA"/>
    <w:rsid w:val="006C53F8"/>
    <w:rsid w:val="006C7CDE"/>
    <w:rsid w:val="006D2E29"/>
    <w:rsid w:val="006E5BF6"/>
    <w:rsid w:val="007234B1"/>
    <w:rsid w:val="00723D08"/>
    <w:rsid w:val="007253AF"/>
    <w:rsid w:val="00725FDA"/>
    <w:rsid w:val="00727816"/>
    <w:rsid w:val="00730B9A"/>
    <w:rsid w:val="007411A8"/>
    <w:rsid w:val="00750CFA"/>
    <w:rsid w:val="007553DA"/>
    <w:rsid w:val="007569B2"/>
    <w:rsid w:val="007616E7"/>
    <w:rsid w:val="007718C9"/>
    <w:rsid w:val="00775DB8"/>
    <w:rsid w:val="00782354"/>
    <w:rsid w:val="007921A7"/>
    <w:rsid w:val="007944D1"/>
    <w:rsid w:val="007962D3"/>
    <w:rsid w:val="00796CD6"/>
    <w:rsid w:val="007B3DB1"/>
    <w:rsid w:val="007D183E"/>
    <w:rsid w:val="007D43D0"/>
    <w:rsid w:val="007E1833"/>
    <w:rsid w:val="007E3F13"/>
    <w:rsid w:val="007F751A"/>
    <w:rsid w:val="00800012"/>
    <w:rsid w:val="0080261F"/>
    <w:rsid w:val="00806160"/>
    <w:rsid w:val="00806448"/>
    <w:rsid w:val="008143A4"/>
    <w:rsid w:val="0081513E"/>
    <w:rsid w:val="00824FE4"/>
    <w:rsid w:val="00833DC5"/>
    <w:rsid w:val="00854131"/>
    <w:rsid w:val="0085652D"/>
    <w:rsid w:val="00873787"/>
    <w:rsid w:val="0087694B"/>
    <w:rsid w:val="00880F4D"/>
    <w:rsid w:val="00887C4A"/>
    <w:rsid w:val="008A0B89"/>
    <w:rsid w:val="008B35A3"/>
    <w:rsid w:val="008B37E1"/>
    <w:rsid w:val="008B45F8"/>
    <w:rsid w:val="008C2E74"/>
    <w:rsid w:val="008D3AE3"/>
    <w:rsid w:val="008D5409"/>
    <w:rsid w:val="008E006D"/>
    <w:rsid w:val="008E38B4"/>
    <w:rsid w:val="008F4F21"/>
    <w:rsid w:val="00904D4A"/>
    <w:rsid w:val="0090717F"/>
    <w:rsid w:val="009076D7"/>
    <w:rsid w:val="00913BD7"/>
    <w:rsid w:val="009151BA"/>
    <w:rsid w:val="00925023"/>
    <w:rsid w:val="009277BC"/>
    <w:rsid w:val="00927D57"/>
    <w:rsid w:val="00931A51"/>
    <w:rsid w:val="00936E1F"/>
    <w:rsid w:val="00947185"/>
    <w:rsid w:val="009518B3"/>
    <w:rsid w:val="00963D9D"/>
    <w:rsid w:val="0098013E"/>
    <w:rsid w:val="00981B54"/>
    <w:rsid w:val="009842C3"/>
    <w:rsid w:val="009A009A"/>
    <w:rsid w:val="009A6BB6"/>
    <w:rsid w:val="009B3F43"/>
    <w:rsid w:val="009B5CFA"/>
    <w:rsid w:val="009C161F"/>
    <w:rsid w:val="009C436B"/>
    <w:rsid w:val="009C56B4"/>
    <w:rsid w:val="009C6A12"/>
    <w:rsid w:val="009D51A2"/>
    <w:rsid w:val="009E04A8"/>
    <w:rsid w:val="009E4AEC"/>
    <w:rsid w:val="009E5BD8"/>
    <w:rsid w:val="009E681E"/>
    <w:rsid w:val="00A119E6"/>
    <w:rsid w:val="00A20442"/>
    <w:rsid w:val="00A20FBC"/>
    <w:rsid w:val="00A31370"/>
    <w:rsid w:val="00A34D6F"/>
    <w:rsid w:val="00A41F91"/>
    <w:rsid w:val="00A63355"/>
    <w:rsid w:val="00A74336"/>
    <w:rsid w:val="00A7596D"/>
    <w:rsid w:val="00A948B9"/>
    <w:rsid w:val="00A963DF"/>
    <w:rsid w:val="00AA6127"/>
    <w:rsid w:val="00AB6FAB"/>
    <w:rsid w:val="00AC0C22"/>
    <w:rsid w:val="00AC1B7B"/>
    <w:rsid w:val="00AC1F2B"/>
    <w:rsid w:val="00AC3896"/>
    <w:rsid w:val="00AD2CF2"/>
    <w:rsid w:val="00AE2D88"/>
    <w:rsid w:val="00AE6F6F"/>
    <w:rsid w:val="00AF051D"/>
    <w:rsid w:val="00AF3325"/>
    <w:rsid w:val="00AF34D9"/>
    <w:rsid w:val="00AF70DA"/>
    <w:rsid w:val="00B019D3"/>
    <w:rsid w:val="00B036DC"/>
    <w:rsid w:val="00B05CA5"/>
    <w:rsid w:val="00B06B90"/>
    <w:rsid w:val="00B1412F"/>
    <w:rsid w:val="00B20776"/>
    <w:rsid w:val="00B218D1"/>
    <w:rsid w:val="00B34CF9"/>
    <w:rsid w:val="00B37559"/>
    <w:rsid w:val="00B4054B"/>
    <w:rsid w:val="00B419F6"/>
    <w:rsid w:val="00B579B0"/>
    <w:rsid w:val="00B57D11"/>
    <w:rsid w:val="00B649D7"/>
    <w:rsid w:val="00B76789"/>
    <w:rsid w:val="00B81C2F"/>
    <w:rsid w:val="00B90743"/>
    <w:rsid w:val="00B90C45"/>
    <w:rsid w:val="00B933BE"/>
    <w:rsid w:val="00BB2708"/>
    <w:rsid w:val="00BD6738"/>
    <w:rsid w:val="00BD7E5E"/>
    <w:rsid w:val="00BE17A1"/>
    <w:rsid w:val="00BE63DB"/>
    <w:rsid w:val="00BE6574"/>
    <w:rsid w:val="00BF17EE"/>
    <w:rsid w:val="00C07319"/>
    <w:rsid w:val="00C16FD2"/>
    <w:rsid w:val="00C4395E"/>
    <w:rsid w:val="00C44878"/>
    <w:rsid w:val="00C47FFD"/>
    <w:rsid w:val="00C51E92"/>
    <w:rsid w:val="00C57E2C"/>
    <w:rsid w:val="00C608B7"/>
    <w:rsid w:val="00C65410"/>
    <w:rsid w:val="00C66F24"/>
    <w:rsid w:val="00C73C40"/>
    <w:rsid w:val="00C76D7F"/>
    <w:rsid w:val="00C813AA"/>
    <w:rsid w:val="00C87421"/>
    <w:rsid w:val="00C9291E"/>
    <w:rsid w:val="00CA3F44"/>
    <w:rsid w:val="00CA4E58"/>
    <w:rsid w:val="00CB3771"/>
    <w:rsid w:val="00CB44BF"/>
    <w:rsid w:val="00CB5153"/>
    <w:rsid w:val="00CC0FB3"/>
    <w:rsid w:val="00CE076A"/>
    <w:rsid w:val="00CE463D"/>
    <w:rsid w:val="00D10BA0"/>
    <w:rsid w:val="00D21694"/>
    <w:rsid w:val="00D24EB5"/>
    <w:rsid w:val="00D35AB9"/>
    <w:rsid w:val="00D41571"/>
    <w:rsid w:val="00D416A0"/>
    <w:rsid w:val="00D44CCB"/>
    <w:rsid w:val="00D47672"/>
    <w:rsid w:val="00D5123C"/>
    <w:rsid w:val="00D55560"/>
    <w:rsid w:val="00D61C5A"/>
    <w:rsid w:val="00D631CE"/>
    <w:rsid w:val="00D66DA1"/>
    <w:rsid w:val="00D6790C"/>
    <w:rsid w:val="00D7195D"/>
    <w:rsid w:val="00D73277"/>
    <w:rsid w:val="00D76586"/>
    <w:rsid w:val="00D82657"/>
    <w:rsid w:val="00D87E20"/>
    <w:rsid w:val="00DA16E6"/>
    <w:rsid w:val="00DA4037"/>
    <w:rsid w:val="00DA4711"/>
    <w:rsid w:val="00DE66A5"/>
    <w:rsid w:val="00DF2B50"/>
    <w:rsid w:val="00E01059"/>
    <w:rsid w:val="00E04C86"/>
    <w:rsid w:val="00E068EA"/>
    <w:rsid w:val="00E17344"/>
    <w:rsid w:val="00E20F30"/>
    <w:rsid w:val="00E2189C"/>
    <w:rsid w:val="00E25BB1"/>
    <w:rsid w:val="00E27BBA"/>
    <w:rsid w:val="00E30E3F"/>
    <w:rsid w:val="00E35E8F"/>
    <w:rsid w:val="00E40C4C"/>
    <w:rsid w:val="00E428AB"/>
    <w:rsid w:val="00E438E8"/>
    <w:rsid w:val="00E453A3"/>
    <w:rsid w:val="00E45733"/>
    <w:rsid w:val="00E520E2"/>
    <w:rsid w:val="00E530C4"/>
    <w:rsid w:val="00E53DCE"/>
    <w:rsid w:val="00E55996"/>
    <w:rsid w:val="00E61701"/>
    <w:rsid w:val="00E64254"/>
    <w:rsid w:val="00E67928"/>
    <w:rsid w:val="00E70FB5"/>
    <w:rsid w:val="00E915AF"/>
    <w:rsid w:val="00E96415"/>
    <w:rsid w:val="00EA15B3"/>
    <w:rsid w:val="00EB2358"/>
    <w:rsid w:val="00EB3EB8"/>
    <w:rsid w:val="00EC00EF"/>
    <w:rsid w:val="00EC02FE"/>
    <w:rsid w:val="00EC4A96"/>
    <w:rsid w:val="00EC5834"/>
    <w:rsid w:val="00EE03A0"/>
    <w:rsid w:val="00F41092"/>
    <w:rsid w:val="00F424BF"/>
    <w:rsid w:val="00F44FC3"/>
    <w:rsid w:val="00F46107"/>
    <w:rsid w:val="00F468C5"/>
    <w:rsid w:val="00F52F39"/>
    <w:rsid w:val="00F55884"/>
    <w:rsid w:val="00F6184F"/>
    <w:rsid w:val="00F6446D"/>
    <w:rsid w:val="00F8310E"/>
    <w:rsid w:val="00F914DD"/>
    <w:rsid w:val="00FA2358"/>
    <w:rsid w:val="00FB2592"/>
    <w:rsid w:val="00FB2810"/>
    <w:rsid w:val="00FB4D53"/>
    <w:rsid w:val="00FB6C25"/>
    <w:rsid w:val="00FB7A2C"/>
    <w:rsid w:val="00FC2947"/>
    <w:rsid w:val="00FC559E"/>
    <w:rsid w:val="00FE027A"/>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68188A05"/>
  <w15:docId w15:val="{2757AE54-F43C-46C3-85A3-38A2C163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B419F6"/>
    <w:pPr>
      <w:tabs>
        <w:tab w:val="clear" w:pos="794"/>
        <w:tab w:val="clear" w:pos="1191"/>
        <w:tab w:val="clear" w:pos="1588"/>
        <w:tab w:val="clear" w:pos="1985"/>
        <w:tab w:val="center" w:pos="5954"/>
        <w:tab w:val="center" w:pos="9639"/>
      </w:tabs>
    </w:pPr>
    <w:rPr>
      <w:sz w:val="16"/>
    </w:r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uiPriority w:val="99"/>
    <w:rsid w:val="004326DB"/>
    <w:rPr>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T,DN,footnote text,Footnote Text Char1"/>
    <w:basedOn w:val="Note"/>
    <w:link w:val="FootnoteTextChar"/>
    <w:uiPriority w:val="99"/>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uiPriority w:val="99"/>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3B341B"/>
    <w:pPr>
      <w:keepNext/>
      <w:keepLines/>
      <w:spacing w:before="480" w:line="240" w:lineRule="auto"/>
      <w:jc w:val="center"/>
    </w:pPr>
    <w:rPr>
      <w:b/>
      <w:sz w:val="28"/>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uiPriority w:val="99"/>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uiPriority w:val="99"/>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3B341B"/>
    <w:pPr>
      <w:spacing w:line="240" w:lineRule="auto"/>
    </w:pPr>
  </w:style>
  <w:style w:type="paragraph" w:customStyle="1" w:styleId="Questiontitle">
    <w:name w:val="Question_title"/>
    <w:basedOn w:val="Rectitle"/>
    <w:next w:val="Questionref"/>
    <w:link w:val="QuestiontitleChar"/>
    <w:rsid w:val="003B341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NoBR">
    <w:name w:val="Question_No_BR"/>
    <w:basedOn w:val="QuestionNo"/>
    <w:uiPriority w:val="99"/>
    <w:qFormat/>
    <w:rsid w:val="003B341B"/>
    <w:pPr>
      <w:spacing w:before="480"/>
      <w:jc w:val="center"/>
    </w:pPr>
    <w:rPr>
      <w:rFonts w:asciiTheme="minorHAnsi" w:hAnsiTheme="minorHAnsi" w:cstheme="minorHAnsi"/>
      <w:b w:val="0"/>
      <w:szCs w:val="24"/>
    </w:rPr>
  </w:style>
  <w:style w:type="paragraph" w:customStyle="1" w:styleId="AnnexNotitle0">
    <w:name w:val="Annex_No &amp; title"/>
    <w:basedOn w:val="Normal"/>
    <w:next w:val="Normal"/>
    <w:link w:val="AnnexNotitleChar0"/>
    <w:rsid w:val="008D3AE3"/>
    <w:pPr>
      <w:keepNext/>
      <w:keepLines/>
      <w:spacing w:before="480" w:line="240" w:lineRule="auto"/>
      <w:jc w:val="center"/>
    </w:pPr>
    <w:rPr>
      <w:rFonts w:ascii="Times New Roman" w:hAnsi="Times New Roman" w:cs="Times New Roman"/>
      <w:b/>
      <w:sz w:val="28"/>
      <w:szCs w:val="20"/>
      <w:lang w:val="en-GB"/>
    </w:rPr>
  </w:style>
  <w:style w:type="character" w:customStyle="1" w:styleId="RectitleChar">
    <w:name w:val="Rec_title Char"/>
    <w:basedOn w:val="DefaultParagraphFont"/>
    <w:link w:val="Rectitle"/>
    <w:locked/>
    <w:rsid w:val="008D3AE3"/>
    <w:rPr>
      <w:b/>
      <w:sz w:val="28"/>
      <w:szCs w:val="22"/>
      <w:lang w:val="en-US" w:eastAsia="en-US"/>
    </w:rPr>
  </w:style>
  <w:style w:type="paragraph" w:customStyle="1" w:styleId="Reasons">
    <w:name w:val="Reasons"/>
    <w:basedOn w:val="Normal"/>
    <w:qFormat/>
    <w:rsid w:val="008D3AE3"/>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character" w:customStyle="1" w:styleId="TabletextChar">
    <w:name w:val="Table_text Char"/>
    <w:link w:val="Tabletext"/>
    <w:uiPriority w:val="99"/>
    <w:locked/>
    <w:rsid w:val="00B20776"/>
    <w:rPr>
      <w:szCs w:val="22"/>
      <w:lang w:val="en-US" w:eastAsia="en-US"/>
    </w:rPr>
  </w:style>
  <w:style w:type="character" w:customStyle="1" w:styleId="TableheadChar">
    <w:name w:val="Table_head Char"/>
    <w:basedOn w:val="DefaultParagraphFont"/>
    <w:link w:val="Tablehead"/>
    <w:uiPriority w:val="99"/>
    <w:locked/>
    <w:rsid w:val="00B20776"/>
    <w:rPr>
      <w:b/>
      <w:szCs w:val="22"/>
      <w:lang w:val="en-US" w:eastAsia="en-US"/>
    </w:rPr>
  </w:style>
  <w:style w:type="character" w:customStyle="1" w:styleId="AnnexNotitleChar0">
    <w:name w:val="Annex_No &amp; title Char"/>
    <w:link w:val="AnnexNotitle0"/>
    <w:locked/>
    <w:rsid w:val="00B20776"/>
    <w:rPr>
      <w:rFonts w:ascii="Times New Roman" w:hAnsi="Times New Roman" w:cs="Times New Roman"/>
      <w:b/>
      <w:sz w:val="28"/>
      <w:lang w:val="en-GB" w:eastAsia="en-US"/>
    </w:rPr>
  </w:style>
  <w:style w:type="character" w:customStyle="1" w:styleId="UnresolvedMention1">
    <w:name w:val="Unresolved Mention1"/>
    <w:basedOn w:val="DefaultParagraphFont"/>
    <w:uiPriority w:val="99"/>
    <w:semiHidden/>
    <w:unhideWhenUsed/>
    <w:rsid w:val="000A3B5F"/>
    <w:rPr>
      <w:color w:val="605E5C"/>
      <w:shd w:val="clear" w:color="auto" w:fill="E1DFDD"/>
    </w:rPr>
  </w:style>
  <w:style w:type="paragraph" w:customStyle="1" w:styleId="Normalaftertitle0">
    <w:name w:val="Normal after title"/>
    <w:basedOn w:val="Normal"/>
    <w:next w:val="Normal"/>
    <w:link w:val="NormalaftertitleChar0"/>
    <w:rsid w:val="0007389C"/>
    <w:pPr>
      <w:spacing w:before="320" w:line="240" w:lineRule="auto"/>
      <w:jc w:val="left"/>
      <w:textAlignment w:val="auto"/>
    </w:pPr>
    <w:rPr>
      <w:rFonts w:ascii="Times New Roman" w:eastAsia="Times New Roman" w:hAnsi="Times New Roman" w:cs="Times New Roman"/>
      <w:szCs w:val="20"/>
      <w:lang w:val="en-GB"/>
    </w:rPr>
  </w:style>
  <w:style w:type="character" w:customStyle="1" w:styleId="CallChar">
    <w:name w:val="Call Char"/>
    <w:basedOn w:val="DefaultParagraphFont"/>
    <w:link w:val="Call"/>
    <w:uiPriority w:val="99"/>
    <w:rsid w:val="0007389C"/>
    <w:rPr>
      <w:i/>
      <w:sz w:val="24"/>
      <w:szCs w:val="22"/>
      <w:lang w:val="en-US" w:eastAsia="en-US"/>
    </w:rPr>
  </w:style>
  <w:style w:type="character" w:customStyle="1" w:styleId="NormalaftertitleChar0">
    <w:name w:val="Normal after title Char"/>
    <w:basedOn w:val="DefaultParagraphFont"/>
    <w:link w:val="Normalaftertitle0"/>
    <w:rsid w:val="0007389C"/>
    <w:rPr>
      <w:rFonts w:ascii="Times New Roman" w:eastAsia="Times New Roman" w:hAnsi="Times New Roman" w:cs="Times New Roman"/>
      <w:sz w:val="24"/>
      <w:lang w:val="en-GB" w:eastAsia="en-US"/>
    </w:rPr>
  </w:style>
  <w:style w:type="character" w:customStyle="1" w:styleId="NormalaftertitleChar">
    <w:name w:val="Normal_after_title Char"/>
    <w:basedOn w:val="DefaultParagraphFont"/>
    <w:link w:val="Normalaftertitle"/>
    <w:uiPriority w:val="99"/>
    <w:rsid w:val="0007389C"/>
    <w:rPr>
      <w:sz w:val="24"/>
      <w:szCs w:val="22"/>
      <w:lang w:val="en-US" w:eastAsia="en-US"/>
    </w:rPr>
  </w:style>
  <w:style w:type="character" w:customStyle="1" w:styleId="AnnexNoTitleChar">
    <w:name w:val="Annex_NoTitle Char"/>
    <w:basedOn w:val="DefaultParagraphFont"/>
    <w:link w:val="AnnexNoTitle"/>
    <w:uiPriority w:val="99"/>
    <w:locked/>
    <w:rsid w:val="0007389C"/>
    <w:rPr>
      <w:b/>
      <w:sz w:val="28"/>
      <w:szCs w:val="22"/>
      <w:lang w:val="en-US" w:eastAsia="en-US"/>
    </w:rPr>
  </w:style>
  <w:style w:type="character" w:customStyle="1" w:styleId="HeadingbChar">
    <w:name w:val="Heading_b Char"/>
    <w:basedOn w:val="DefaultParagraphFont"/>
    <w:link w:val="Headingb"/>
    <w:uiPriority w:val="99"/>
    <w:locked/>
    <w:rsid w:val="0007389C"/>
    <w:rPr>
      <w:b/>
      <w:sz w:val="24"/>
      <w:szCs w:val="22"/>
      <w:lang w:val="en-US" w:eastAsia="en-US"/>
    </w:rPr>
  </w:style>
  <w:style w:type="character" w:customStyle="1" w:styleId="QuestiontitleChar">
    <w:name w:val="Question_title Char"/>
    <w:basedOn w:val="DefaultParagraphFont"/>
    <w:link w:val="Questiontitle"/>
    <w:rsid w:val="0007389C"/>
    <w:rPr>
      <w:b/>
      <w:sz w:val="28"/>
      <w:szCs w:val="22"/>
      <w:lang w:val="en-US" w:eastAsia="en-US"/>
    </w:rPr>
  </w:style>
  <w:style w:type="paragraph" w:customStyle="1" w:styleId="Callkaiti">
    <w:name w:val="Call kaiti"/>
    <w:basedOn w:val="Call"/>
    <w:rsid w:val="0007389C"/>
    <w:pPr>
      <w:tabs>
        <w:tab w:val="left" w:pos="1928"/>
      </w:tabs>
      <w:spacing w:before="160" w:line="240" w:lineRule="auto"/>
    </w:pPr>
    <w:rPr>
      <w:rFonts w:ascii="Times New Roman" w:eastAsia="STKaiti" w:hAnsi="Times New Roman" w:cs="Times New Roman"/>
      <w:i w:val="0"/>
      <w:iCs/>
      <w:szCs w:val="20"/>
      <w:lang w:val="en-GB" w:eastAsia="zh-CN"/>
    </w:rPr>
  </w:style>
  <w:style w:type="character" w:customStyle="1" w:styleId="enumlev1Char">
    <w:name w:val="enumlev1 Char"/>
    <w:link w:val="enumlev1"/>
    <w:uiPriority w:val="99"/>
    <w:rsid w:val="0007389C"/>
    <w:rPr>
      <w:sz w:val="24"/>
      <w:szCs w:val="22"/>
      <w:lang w:val="en-US" w:eastAsia="en-US"/>
    </w:r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 Char"/>
    <w:basedOn w:val="DefaultParagraphFont"/>
    <w:link w:val="FootnoteText"/>
    <w:uiPriority w:val="99"/>
    <w:locked/>
    <w:rsid w:val="0007389C"/>
    <w:rPr>
      <w:szCs w:val="22"/>
      <w:lang w:val="en-US" w:eastAsia="en-US"/>
    </w:rPr>
  </w:style>
  <w:style w:type="paragraph" w:customStyle="1" w:styleId="Annextitle">
    <w:name w:val="Annex_title"/>
    <w:basedOn w:val="Normal"/>
    <w:next w:val="Normal"/>
    <w:rsid w:val="0007389C"/>
    <w:pPr>
      <w:spacing w:before="240" w:after="240" w:line="240" w:lineRule="auto"/>
      <w:jc w:val="center"/>
      <w:textAlignment w:val="auto"/>
    </w:pPr>
    <w:rPr>
      <w:rFonts w:asciiTheme="minorHAnsi" w:hAnsiTheme="minorHAnsi" w:cs="Times New Roman"/>
      <w:b/>
      <w:sz w:val="28"/>
      <w:szCs w:val="20"/>
      <w:lang w:val="en-GB"/>
    </w:rPr>
  </w:style>
  <w:style w:type="paragraph" w:customStyle="1" w:styleId="Char1CharChar1Char">
    <w:name w:val="Char1 Char Char1 Char"/>
    <w:basedOn w:val="Normal"/>
    <w:rsid w:val="0007389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SimSun" w:hAnsi="Verdana" w:cs="Times New Roman"/>
      <w:szCs w:val="20"/>
    </w:rPr>
  </w:style>
  <w:style w:type="character" w:styleId="FollowedHyperlink">
    <w:name w:val="FollowedHyperlink"/>
    <w:basedOn w:val="DefaultParagraphFont"/>
    <w:semiHidden/>
    <w:unhideWhenUsed/>
    <w:rsid w:val="0007389C"/>
    <w:rPr>
      <w:color w:val="800080" w:themeColor="followedHyperlink"/>
      <w:u w:val="single"/>
    </w:rPr>
  </w:style>
  <w:style w:type="character" w:customStyle="1" w:styleId="FooterChar">
    <w:name w:val="Footer Char"/>
    <w:basedOn w:val="DefaultParagraphFont"/>
    <w:link w:val="Footer"/>
    <w:rsid w:val="00CC0FB3"/>
    <w:rPr>
      <w:sz w:val="16"/>
      <w:szCs w:val="22"/>
      <w:lang w:val="en-US" w:eastAsia="en-US"/>
    </w:rPr>
  </w:style>
  <w:style w:type="paragraph" w:styleId="EndnoteText">
    <w:name w:val="endnote text"/>
    <w:basedOn w:val="Normal"/>
    <w:link w:val="EndnoteTextChar"/>
    <w:semiHidden/>
    <w:unhideWhenUsed/>
    <w:rsid w:val="00531BB6"/>
    <w:pPr>
      <w:snapToGrid w:val="0"/>
      <w:jc w:val="left"/>
    </w:pPr>
  </w:style>
  <w:style w:type="character" w:customStyle="1" w:styleId="EndnoteTextChar">
    <w:name w:val="Endnote Text Char"/>
    <w:basedOn w:val="DefaultParagraphFont"/>
    <w:link w:val="EndnoteText"/>
    <w:semiHidden/>
    <w:rsid w:val="00531BB6"/>
    <w:rPr>
      <w:sz w:val="24"/>
      <w:szCs w:val="22"/>
      <w:lang w:val="en-US" w:eastAsia="en-US"/>
    </w:rPr>
  </w:style>
  <w:style w:type="character" w:styleId="EndnoteReference">
    <w:name w:val="endnote reference"/>
    <w:basedOn w:val="DefaultParagraphFont"/>
    <w:semiHidden/>
    <w:unhideWhenUsed/>
    <w:rsid w:val="00531BB6"/>
    <w:rPr>
      <w:vertAlign w:val="superscript"/>
    </w:rPr>
  </w:style>
  <w:style w:type="character" w:customStyle="1" w:styleId="HeaderChar">
    <w:name w:val="Header Char"/>
    <w:basedOn w:val="DefaultParagraphFont"/>
    <w:link w:val="Header"/>
    <w:uiPriority w:val="99"/>
    <w:rsid w:val="004E3002"/>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15404-D8E6-4055-8048-AC09FE4D3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1390</Words>
  <Characters>278</Characters>
  <Application>Microsoft Office Word</Application>
  <DocSecurity>0</DocSecurity>
  <Lines>2</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1665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Yuan, Tianxiang</dc:creator>
  <cp:lastModifiedBy>BRSGD</cp:lastModifiedBy>
  <cp:revision>6</cp:revision>
  <cp:lastPrinted>2019-09-18T12:09:00Z</cp:lastPrinted>
  <dcterms:created xsi:type="dcterms:W3CDTF">2019-11-08T12:15:00Z</dcterms:created>
  <dcterms:modified xsi:type="dcterms:W3CDTF">2023-09-20T08:06:00Z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