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D3A1" w14:textId="28592701" w:rsidR="00B53305" w:rsidRPr="00E77441" w:rsidRDefault="00B53305" w:rsidP="00206427">
      <w:pPr>
        <w:pStyle w:val="QuestionNo"/>
        <w:tabs>
          <w:tab w:val="clear" w:pos="794"/>
          <w:tab w:val="clear" w:pos="1191"/>
          <w:tab w:val="clear" w:pos="1588"/>
          <w:tab w:val="clear" w:pos="1985"/>
          <w:tab w:val="left" w:pos="1134"/>
          <w:tab w:val="left" w:pos="1871"/>
          <w:tab w:val="left" w:pos="2268"/>
        </w:tabs>
        <w:spacing w:before="360" w:line="240" w:lineRule="auto"/>
        <w:jc w:val="center"/>
        <w:rPr>
          <w:rFonts w:ascii="Times New Roman" w:hAnsi="Times New Roman" w:cs="Times New Roman"/>
          <w:b w:val="0"/>
          <w:caps/>
          <w:szCs w:val="20"/>
          <w:lang w:val="fr-CH" w:eastAsia="zh-CN"/>
        </w:rPr>
      </w:pPr>
      <w:r w:rsidRPr="00E77441">
        <w:rPr>
          <w:rFonts w:ascii="Times New Roman" w:hAnsi="Times New Roman" w:cs="Times New Roman"/>
          <w:b w:val="0"/>
          <w:caps/>
          <w:szCs w:val="20"/>
          <w:lang w:val="fr-CH" w:eastAsia="zh-CN"/>
        </w:rPr>
        <w:t xml:space="preserve">QUESTION UIT-R </w:t>
      </w:r>
      <w:r w:rsidR="005C18BA" w:rsidRPr="00E77441">
        <w:rPr>
          <w:rFonts w:ascii="Times New Roman" w:hAnsi="Times New Roman" w:cs="Times New Roman"/>
          <w:b w:val="0"/>
          <w:caps/>
          <w:szCs w:val="20"/>
          <w:lang w:val="fr-CH" w:eastAsia="zh-CN"/>
        </w:rPr>
        <w:t>144/6</w:t>
      </w:r>
      <w:r w:rsidR="000E3862" w:rsidRPr="000E3862">
        <w:rPr>
          <w:rStyle w:val="FootnoteReference"/>
          <w:rFonts w:ascii="Times New Roman" w:hAnsi="Times New Roman" w:cs="Times New Roman"/>
          <w:b w:val="0"/>
          <w:caps/>
          <w:szCs w:val="20"/>
          <w:lang w:val="fr-CH" w:eastAsia="zh-CN"/>
        </w:rPr>
        <w:footnoteReference w:customMarkFollows="1" w:id="1"/>
        <w:sym w:font="Symbol" w:char="F02A"/>
      </w:r>
    </w:p>
    <w:p w14:paraId="18647AF7" w14:textId="77777777" w:rsidR="005C18BA" w:rsidRPr="00E77441" w:rsidRDefault="005C18BA" w:rsidP="00955E71">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val="fr-CH" w:eastAsia="zh-CN"/>
        </w:rPr>
      </w:pPr>
      <w:r w:rsidRPr="00E77441">
        <w:rPr>
          <w:rFonts w:ascii="Times New Roman Bold" w:hAnsi="Times New Roman Bold" w:cs="Times New Roman"/>
          <w:szCs w:val="20"/>
          <w:lang w:val="fr-CH" w:eastAsia="zh-CN"/>
        </w:rPr>
        <w:t>Utilisation de l'intelligence artificielle dans la radiodiffusion</w:t>
      </w:r>
    </w:p>
    <w:p w14:paraId="61CE2767" w14:textId="193BFA83" w:rsidR="005C18BA" w:rsidRPr="004E51DE" w:rsidRDefault="005C18BA" w:rsidP="00955E71">
      <w:pPr>
        <w:pStyle w:val="Questiondate"/>
        <w:tabs>
          <w:tab w:val="left" w:pos="1134"/>
          <w:tab w:val="left" w:pos="1871"/>
          <w:tab w:val="left" w:pos="2268"/>
        </w:tabs>
        <w:spacing w:before="120" w:line="240" w:lineRule="auto"/>
        <w:rPr>
          <w:rFonts w:ascii="Times New Roman" w:hAnsi="Times New Roman" w:cs="Times New Roman"/>
          <w:i w:val="0"/>
          <w:sz w:val="22"/>
          <w:szCs w:val="20"/>
          <w:lang w:val="fr-FR" w:eastAsia="zh-CN"/>
        </w:rPr>
      </w:pPr>
      <w:r w:rsidRPr="004E51DE">
        <w:rPr>
          <w:rFonts w:ascii="Times New Roman" w:hAnsi="Times New Roman" w:cs="Times New Roman"/>
          <w:i w:val="0"/>
          <w:sz w:val="22"/>
          <w:szCs w:val="20"/>
          <w:lang w:val="fr-FR" w:eastAsia="zh-CN"/>
        </w:rPr>
        <w:t>(2019)</w:t>
      </w:r>
    </w:p>
    <w:p w14:paraId="3CCA73CF" w14:textId="77777777" w:rsidR="005C18BA" w:rsidRPr="00E77441" w:rsidRDefault="005C18BA" w:rsidP="00206427">
      <w:pPr>
        <w:pStyle w:val="Normalaftertitle"/>
        <w:spacing w:before="360"/>
        <w:rPr>
          <w:rFonts w:asciiTheme="majorBidi" w:hAnsiTheme="majorBidi" w:cstheme="majorBidi"/>
          <w:lang w:val="fr-CH"/>
        </w:rPr>
      </w:pPr>
      <w:r w:rsidRPr="00E77441">
        <w:rPr>
          <w:rFonts w:asciiTheme="majorBidi" w:hAnsiTheme="majorBidi" w:cstheme="majorBidi"/>
          <w:lang w:val="fr-CH"/>
        </w:rPr>
        <w:t>L'Assemblée des radiocommunications de l'UIT,</w:t>
      </w:r>
    </w:p>
    <w:p w14:paraId="3DC99A6D" w14:textId="77777777" w:rsidR="005C18BA" w:rsidRPr="00AB7C21" w:rsidRDefault="005C18BA" w:rsidP="00AB7C21">
      <w:pPr>
        <w:pStyle w:val="Call"/>
        <w:spacing w:before="160" w:line="240" w:lineRule="auto"/>
        <w:ind w:left="1134"/>
        <w:jc w:val="both"/>
        <w:rPr>
          <w:rFonts w:asciiTheme="majorBidi" w:hAnsiTheme="majorBidi" w:cstheme="majorBidi"/>
          <w:lang w:val="fr-CH"/>
        </w:rPr>
      </w:pPr>
      <w:r w:rsidRPr="00AB7C21">
        <w:rPr>
          <w:rFonts w:asciiTheme="majorBidi" w:hAnsiTheme="majorBidi" w:cstheme="majorBidi"/>
          <w:lang w:val="fr-CH"/>
        </w:rPr>
        <w:t>considérant</w:t>
      </w:r>
    </w:p>
    <w:p w14:paraId="7A361359" w14:textId="77777777"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a)</w:t>
      </w:r>
      <w:r w:rsidRPr="00AB7C21">
        <w:rPr>
          <w:rFonts w:asciiTheme="majorBidi" w:hAnsiTheme="majorBidi" w:cstheme="majorBidi"/>
          <w:i/>
          <w:iCs/>
          <w:szCs w:val="20"/>
          <w:lang w:val="fr-CH"/>
        </w:rPr>
        <w:tab/>
      </w:r>
      <w:r w:rsidRPr="00AB7C21">
        <w:rPr>
          <w:rFonts w:asciiTheme="majorBidi" w:hAnsiTheme="majorBidi" w:cstheme="majorBidi"/>
          <w:szCs w:val="20"/>
          <w:lang w:val="fr-CH"/>
        </w:rPr>
        <w:t>l'utilisation croissante des technologies de l'intelligence artificielle dans de nombreux secteurs industriels de la société;</w:t>
      </w:r>
    </w:p>
    <w:p w14:paraId="07912FAD" w14:textId="77777777"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b)</w:t>
      </w:r>
      <w:r w:rsidRPr="00AB7C21">
        <w:rPr>
          <w:rFonts w:asciiTheme="majorBidi" w:hAnsiTheme="majorBidi" w:cstheme="majorBidi"/>
          <w:i/>
          <w:iCs/>
          <w:szCs w:val="20"/>
          <w:lang w:val="fr-CH"/>
        </w:rPr>
        <w:tab/>
      </w:r>
      <w:r w:rsidRPr="00AB7C21">
        <w:rPr>
          <w:rFonts w:asciiTheme="majorBidi" w:hAnsiTheme="majorBidi" w:cstheme="majorBidi"/>
          <w:szCs w:val="20"/>
          <w:lang w:val="fr-CH"/>
        </w:rPr>
        <w:t>que l'intelligence artificielle peut être utilisée de manière efficace dans le cadre de plusieurs applications potentielles dans le domaine de la radiodiffusion (voir l'Annexe) pour accroître la productivité et la fiabilité, et faire progresser l'innovation;</w:t>
      </w:r>
    </w:p>
    <w:p w14:paraId="67DEBA84" w14:textId="77777777"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c)</w:t>
      </w:r>
      <w:r w:rsidRPr="00AB7C21">
        <w:rPr>
          <w:rFonts w:asciiTheme="majorBidi" w:hAnsiTheme="majorBidi" w:cstheme="majorBidi"/>
          <w:i/>
          <w:iCs/>
          <w:szCs w:val="20"/>
          <w:lang w:val="fr-CH"/>
        </w:rPr>
        <w:tab/>
      </w:r>
      <w:r w:rsidRPr="00AB7C21">
        <w:rPr>
          <w:rFonts w:asciiTheme="majorBidi" w:hAnsiTheme="majorBidi" w:cstheme="majorBidi"/>
          <w:szCs w:val="20"/>
          <w:lang w:val="fr-CH"/>
        </w:rPr>
        <w:t>que certains radiodiffuseurs font appel à des technologies de l'intelligence artificielle pour produire des programmes et exploiter leurs systèmes de radiodiffusion;</w:t>
      </w:r>
    </w:p>
    <w:p w14:paraId="66A63C68" w14:textId="77777777"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d)</w:t>
      </w:r>
      <w:r w:rsidRPr="00AB7C21">
        <w:rPr>
          <w:rFonts w:asciiTheme="majorBidi" w:hAnsiTheme="majorBidi" w:cstheme="majorBidi"/>
          <w:szCs w:val="20"/>
          <w:lang w:val="fr-CH"/>
        </w:rPr>
        <w:tab/>
        <w:t>qu'il est souhaitable de fournir des orientations aux radiodiffuseurs pour leur permettre de tirer profit de l'adoption de l'intelligence artificielle dans le domaine de la radiodiffusion;</w:t>
      </w:r>
    </w:p>
    <w:p w14:paraId="1268558C" w14:textId="77777777"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e)</w:t>
      </w:r>
      <w:r w:rsidRPr="00AB7C21">
        <w:rPr>
          <w:rFonts w:asciiTheme="majorBidi" w:hAnsiTheme="majorBidi" w:cstheme="majorBidi"/>
          <w:szCs w:val="20"/>
          <w:lang w:val="fr-CH"/>
        </w:rPr>
        <w:tab/>
        <w:t>qu'il serait utile de disposer d'orientations concernant le recours aux technologies de l'intelligence artificielle pour la production de programmes et l'exploitation des systèmes de radiodiffusion afin de faciliter l'intégration des systèmes interopérables,</w:t>
      </w:r>
    </w:p>
    <w:p w14:paraId="47A6A7B0" w14:textId="77777777" w:rsidR="005C18BA" w:rsidRPr="00AB7C21" w:rsidRDefault="005C18BA" w:rsidP="00AB7C21">
      <w:pPr>
        <w:pStyle w:val="Call"/>
        <w:spacing w:before="160" w:line="240" w:lineRule="auto"/>
        <w:ind w:left="1134"/>
        <w:jc w:val="both"/>
        <w:rPr>
          <w:rFonts w:asciiTheme="majorBidi" w:hAnsiTheme="majorBidi" w:cstheme="majorBidi"/>
          <w:lang w:val="fr-CH"/>
        </w:rPr>
      </w:pPr>
      <w:r w:rsidRPr="00AB7C21">
        <w:rPr>
          <w:rFonts w:asciiTheme="majorBidi" w:hAnsiTheme="majorBidi" w:cstheme="majorBidi"/>
          <w:lang w:val="fr-CH"/>
        </w:rPr>
        <w:t>reconnaissant</w:t>
      </w:r>
    </w:p>
    <w:p w14:paraId="5F7BDDE2" w14:textId="77777777" w:rsidR="005C18BA" w:rsidRPr="00AB7C21" w:rsidRDefault="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szCs w:val="20"/>
          <w:lang w:val="fr-CH"/>
        </w:rPr>
        <w:t xml:space="preserve">que le </w:t>
      </w:r>
      <w:r w:rsidRPr="00AB7C21">
        <w:rPr>
          <w:rFonts w:asciiTheme="majorBidi" w:hAnsiTheme="majorBidi" w:cstheme="majorBidi"/>
          <w:color w:val="000000"/>
          <w:lang w:val="fr-CH"/>
        </w:rPr>
        <w:t>Groupe ISO/CEI JTC1</w:t>
      </w:r>
      <w:r w:rsidRPr="00AB7C21">
        <w:rPr>
          <w:rFonts w:asciiTheme="majorBidi" w:hAnsiTheme="majorBidi" w:cstheme="majorBidi"/>
          <w:szCs w:val="20"/>
          <w:lang w:val="fr-CH"/>
        </w:rPr>
        <w:t xml:space="preserve"> a créé le sous-comité SC 42 sur l'intelligence artificielle,</w:t>
      </w:r>
    </w:p>
    <w:p w14:paraId="2DFC03DD" w14:textId="77777777" w:rsidR="005C18BA" w:rsidRPr="00AB7C21" w:rsidRDefault="005C18BA" w:rsidP="00AB7C21">
      <w:pPr>
        <w:pStyle w:val="Call"/>
        <w:spacing w:before="160" w:line="240" w:lineRule="auto"/>
        <w:ind w:left="1134"/>
        <w:jc w:val="both"/>
        <w:rPr>
          <w:rFonts w:asciiTheme="majorBidi" w:hAnsiTheme="majorBidi" w:cstheme="majorBidi"/>
          <w:lang w:val="fr-CH"/>
        </w:rPr>
      </w:pPr>
      <w:r w:rsidRPr="00AB7C21">
        <w:rPr>
          <w:rFonts w:asciiTheme="majorBidi" w:hAnsiTheme="majorBidi" w:cstheme="majorBidi"/>
          <w:lang w:val="fr-CH"/>
        </w:rPr>
        <w:t xml:space="preserve">décide </w:t>
      </w:r>
      <w:r w:rsidRPr="00AB7C21">
        <w:rPr>
          <w:rFonts w:asciiTheme="majorBidi" w:hAnsiTheme="majorBidi" w:cstheme="majorBidi"/>
          <w:i w:val="0"/>
          <w:iCs/>
          <w:lang w:val="fr-CH"/>
        </w:rPr>
        <w:t>de mettre à l'étude les Questions suivantes</w:t>
      </w:r>
    </w:p>
    <w:p w14:paraId="382D0A2E" w14:textId="77777777"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eastAsia="zh-CN"/>
        </w:rPr>
      </w:pPr>
      <w:r w:rsidRPr="00AB7C21">
        <w:rPr>
          <w:rFonts w:asciiTheme="majorBidi" w:hAnsiTheme="majorBidi" w:cstheme="majorBidi"/>
          <w:bCs/>
          <w:szCs w:val="20"/>
          <w:lang w:val="fr-CH"/>
        </w:rPr>
        <w:t>1</w:t>
      </w:r>
      <w:r w:rsidRPr="00AB7C21">
        <w:rPr>
          <w:rFonts w:asciiTheme="majorBidi" w:hAnsiTheme="majorBidi" w:cstheme="majorBidi"/>
          <w:szCs w:val="20"/>
          <w:lang w:val="fr-CH"/>
        </w:rPr>
        <w:tab/>
        <w:t>Quels sont les applications, exigences et impacts des technologies de l'intelligence artificielle en matière de production de programmes, et comment l'efficacité peut-elle être améliorée</w:t>
      </w:r>
      <w:r w:rsidRPr="00AB7C21">
        <w:rPr>
          <w:rFonts w:asciiTheme="majorBidi" w:hAnsiTheme="majorBidi" w:cstheme="majorBidi"/>
          <w:szCs w:val="20"/>
          <w:lang w:val="fr-CH" w:eastAsia="zh-CN"/>
        </w:rPr>
        <w:t>?</w:t>
      </w:r>
    </w:p>
    <w:p w14:paraId="32EC58D5" w14:textId="77777777"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eastAsia="zh-CN"/>
        </w:rPr>
      </w:pPr>
      <w:r w:rsidRPr="00AB7C21">
        <w:rPr>
          <w:rFonts w:asciiTheme="majorBidi" w:hAnsiTheme="majorBidi" w:cstheme="majorBidi"/>
          <w:bCs/>
          <w:szCs w:val="20"/>
          <w:lang w:val="fr-CH"/>
        </w:rPr>
        <w:t>2</w:t>
      </w:r>
      <w:r w:rsidRPr="00AB7C21">
        <w:rPr>
          <w:rFonts w:asciiTheme="majorBidi" w:hAnsiTheme="majorBidi" w:cstheme="majorBidi"/>
          <w:szCs w:val="20"/>
          <w:lang w:val="fr-CH"/>
        </w:rPr>
        <w:tab/>
        <w:t>Quels sont les applications, exigences et impacts des technologies de l'intelligence artificielle en matière d'évaluation de la qualité, et comment l'efficacité peut-elle être améliorée</w:t>
      </w:r>
      <w:r w:rsidRPr="00AB7C21">
        <w:rPr>
          <w:rFonts w:asciiTheme="majorBidi" w:hAnsiTheme="majorBidi" w:cstheme="majorBidi"/>
          <w:szCs w:val="20"/>
          <w:lang w:val="fr-CH" w:eastAsia="zh-CN"/>
        </w:rPr>
        <w:t>?</w:t>
      </w:r>
    </w:p>
    <w:p w14:paraId="3018C037" w14:textId="77777777"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eastAsia="zh-CN"/>
        </w:rPr>
      </w:pPr>
      <w:r w:rsidRPr="00AB7C21">
        <w:rPr>
          <w:rFonts w:asciiTheme="majorBidi" w:hAnsiTheme="majorBidi" w:cstheme="majorBidi"/>
          <w:bCs/>
          <w:szCs w:val="20"/>
          <w:lang w:val="fr-CH"/>
        </w:rPr>
        <w:t>3</w:t>
      </w:r>
      <w:r w:rsidRPr="00AB7C21">
        <w:rPr>
          <w:rFonts w:asciiTheme="majorBidi" w:hAnsiTheme="majorBidi" w:cstheme="majorBidi"/>
          <w:szCs w:val="20"/>
          <w:lang w:val="fr-CH"/>
        </w:rPr>
        <w:tab/>
        <w:t>Quels sont les applications, exigences et impacts des technologies de l'intelligence artificielle en matière d'assemblage des programmes et d'accès aux programmes, et comment l'efficacité peut-elle être améliorée</w:t>
      </w:r>
      <w:r w:rsidRPr="00AB7C21">
        <w:rPr>
          <w:rFonts w:asciiTheme="majorBidi" w:hAnsiTheme="majorBidi" w:cstheme="majorBidi"/>
          <w:szCs w:val="20"/>
          <w:lang w:val="fr-CH" w:eastAsia="zh-CN"/>
        </w:rPr>
        <w:t>?</w:t>
      </w:r>
    </w:p>
    <w:p w14:paraId="4092D9D8" w14:textId="77777777"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bCs/>
          <w:szCs w:val="20"/>
          <w:lang w:val="fr-CH"/>
        </w:rPr>
        <w:t>4</w:t>
      </w:r>
      <w:r w:rsidRPr="00AB7C21">
        <w:rPr>
          <w:rFonts w:asciiTheme="majorBidi" w:hAnsiTheme="majorBidi" w:cstheme="majorBidi"/>
          <w:szCs w:val="20"/>
          <w:lang w:val="fr-CH"/>
        </w:rPr>
        <w:tab/>
        <w:t>Quels sont les applications, exigences et impacts des technologies de l'intelligence artificielle en matière de diffusion de programmes de radiodiffusion, et comment l'efficacité peut</w:t>
      </w:r>
      <w:r w:rsidRPr="00AB7C21">
        <w:rPr>
          <w:rFonts w:asciiTheme="majorBidi" w:hAnsiTheme="majorBidi" w:cstheme="majorBidi"/>
          <w:szCs w:val="20"/>
          <w:lang w:val="fr-CH"/>
        </w:rPr>
        <w:noBreakHyphen/>
        <w:t>elle être améliorée?</w:t>
      </w:r>
    </w:p>
    <w:p w14:paraId="5CBC0178" w14:textId="77777777" w:rsidR="005C18BA" w:rsidRPr="00AB7C21" w:rsidRDefault="005C18BA" w:rsidP="00AB7C21">
      <w:pPr>
        <w:pStyle w:val="Call"/>
        <w:spacing w:before="160" w:line="240" w:lineRule="auto"/>
        <w:ind w:left="1134"/>
        <w:jc w:val="both"/>
        <w:rPr>
          <w:rFonts w:asciiTheme="majorBidi" w:hAnsiTheme="majorBidi" w:cstheme="majorBidi"/>
          <w:lang w:val="fr-CH"/>
        </w:rPr>
      </w:pPr>
      <w:r w:rsidRPr="00AB7C21">
        <w:rPr>
          <w:rFonts w:asciiTheme="majorBidi" w:hAnsiTheme="majorBidi" w:cstheme="majorBidi"/>
          <w:lang w:val="fr-CH"/>
        </w:rPr>
        <w:t>décide en outre</w:t>
      </w:r>
    </w:p>
    <w:p w14:paraId="339135CE" w14:textId="77777777" w:rsidR="005C18BA" w:rsidRPr="00AB7C21" w:rsidRDefault="005C18BA" w:rsidP="005C18BA">
      <w:pPr>
        <w:tabs>
          <w:tab w:val="clear" w:pos="794"/>
          <w:tab w:val="left" w:pos="1134"/>
        </w:tabs>
        <w:spacing w:before="120" w:line="240" w:lineRule="auto"/>
        <w:rPr>
          <w:rFonts w:asciiTheme="majorBidi" w:hAnsiTheme="majorBidi" w:cstheme="majorBidi"/>
          <w:lang w:val="fr-CH"/>
        </w:rPr>
      </w:pPr>
      <w:r w:rsidRPr="00AB7C21">
        <w:rPr>
          <w:rFonts w:asciiTheme="majorBidi" w:hAnsiTheme="majorBidi" w:cstheme="majorBidi"/>
          <w:lang w:val="fr-CH"/>
        </w:rPr>
        <w:t>1</w:t>
      </w:r>
      <w:r w:rsidRPr="00AB7C21">
        <w:rPr>
          <w:rFonts w:asciiTheme="majorBidi" w:hAnsiTheme="majorBidi" w:cstheme="majorBidi"/>
          <w:lang w:val="fr-CH"/>
        </w:rPr>
        <w:tab/>
        <w:t>que les résultats de ces études devraient être inclus dans une ou plusieurs Recommandations et dans des Rapports;</w:t>
      </w:r>
    </w:p>
    <w:p w14:paraId="64C9F82D" w14:textId="77777777" w:rsidR="005C18BA" w:rsidRPr="00AB7C21" w:rsidRDefault="005C18BA" w:rsidP="005C18BA">
      <w:pPr>
        <w:tabs>
          <w:tab w:val="clear" w:pos="794"/>
          <w:tab w:val="left" w:pos="1134"/>
        </w:tabs>
        <w:spacing w:before="120" w:line="240" w:lineRule="auto"/>
        <w:rPr>
          <w:rFonts w:asciiTheme="majorBidi" w:hAnsiTheme="majorBidi" w:cstheme="majorBidi"/>
          <w:lang w:val="fr-CH"/>
        </w:rPr>
      </w:pPr>
      <w:r w:rsidRPr="00AB7C21">
        <w:rPr>
          <w:rFonts w:asciiTheme="majorBidi" w:hAnsiTheme="majorBidi" w:cstheme="majorBidi"/>
          <w:lang w:val="fr-CH"/>
        </w:rPr>
        <w:t>2</w:t>
      </w:r>
      <w:r w:rsidRPr="00AB7C21">
        <w:rPr>
          <w:rFonts w:asciiTheme="majorBidi" w:hAnsiTheme="majorBidi" w:cstheme="majorBidi"/>
          <w:lang w:val="fr-CH"/>
        </w:rPr>
        <w:tab/>
        <w:t xml:space="preserve">que ces études devraient être achevées d'ici à </w:t>
      </w:r>
      <w:r w:rsidR="00324AF8">
        <w:rPr>
          <w:rFonts w:asciiTheme="majorBidi" w:hAnsiTheme="majorBidi" w:cstheme="majorBidi"/>
          <w:lang w:val="fr-CH"/>
        </w:rPr>
        <w:t>2027</w:t>
      </w:r>
      <w:r w:rsidRPr="00AB7C21">
        <w:rPr>
          <w:rFonts w:asciiTheme="majorBidi" w:hAnsiTheme="majorBidi" w:cstheme="majorBidi"/>
          <w:lang w:val="fr-CH"/>
        </w:rPr>
        <w:t>.</w:t>
      </w:r>
    </w:p>
    <w:p w14:paraId="3342B61B" w14:textId="77777777" w:rsidR="00AB7C21" w:rsidRPr="00324AF8" w:rsidRDefault="005C18BA" w:rsidP="00364DEF">
      <w:pPr>
        <w:spacing w:before="360"/>
        <w:rPr>
          <w:rFonts w:asciiTheme="majorBidi" w:hAnsiTheme="majorBidi" w:cstheme="majorBidi"/>
          <w:lang w:val="fr-CH" w:eastAsia="zh-CN"/>
        </w:rPr>
      </w:pPr>
      <w:r w:rsidRPr="00AB7C21">
        <w:rPr>
          <w:rFonts w:asciiTheme="majorBidi" w:hAnsiTheme="majorBidi" w:cstheme="majorBidi"/>
          <w:lang w:val="fr-CH" w:eastAsia="zh-CN"/>
        </w:rPr>
        <w:t>Catégorie: S2</w:t>
      </w:r>
    </w:p>
    <w:sectPr w:rsidR="00AB7C21" w:rsidRPr="00324AF8"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48F4" w14:textId="77777777" w:rsidR="00B53305" w:rsidRDefault="00B53305">
      <w:r>
        <w:separator/>
      </w:r>
    </w:p>
  </w:endnote>
  <w:endnote w:type="continuationSeparator" w:id="0">
    <w:p w14:paraId="79DE06EF"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2B1E" w14:textId="77777777" w:rsidR="00767393" w:rsidRDefault="00767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6C36" w14:textId="77777777" w:rsidR="00767393" w:rsidRDefault="00767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F8C4" w14:textId="28FE2B7A" w:rsidR="00364DEF" w:rsidRPr="00767393" w:rsidRDefault="00364DEF" w:rsidP="00767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FFED" w14:textId="77777777" w:rsidR="00B53305" w:rsidRDefault="00B53305">
      <w:r>
        <w:t>____________________</w:t>
      </w:r>
    </w:p>
  </w:footnote>
  <w:footnote w:type="continuationSeparator" w:id="0">
    <w:p w14:paraId="784BEC08" w14:textId="77777777" w:rsidR="00B53305" w:rsidRDefault="00B53305">
      <w:r>
        <w:continuationSeparator/>
      </w:r>
    </w:p>
  </w:footnote>
  <w:footnote w:id="1">
    <w:p w14:paraId="7F3A29ED" w14:textId="5B4867EA" w:rsidR="000E3862" w:rsidRPr="000E3862" w:rsidRDefault="000E3862">
      <w:pPr>
        <w:pStyle w:val="FootnoteText"/>
        <w:rPr>
          <w:rFonts w:asciiTheme="majorBidi" w:hAnsiTheme="majorBidi" w:cstheme="majorBidi"/>
          <w:sz w:val="24"/>
          <w:lang w:val="fr-CH"/>
        </w:rPr>
      </w:pPr>
      <w:r w:rsidRPr="000E3862">
        <w:rPr>
          <w:rStyle w:val="FootnoteReference"/>
        </w:rPr>
        <w:sym w:font="Symbol" w:char="F02A"/>
      </w:r>
      <w:r>
        <w:rPr>
          <w:lang w:val="fr-FR"/>
        </w:rPr>
        <w:tab/>
      </w:r>
      <w:r w:rsidRPr="000E3862">
        <w:rPr>
          <w:rFonts w:asciiTheme="majorBidi" w:hAnsiTheme="majorBidi" w:cstheme="majorBidi"/>
          <w:sz w:val="24"/>
          <w:lang w:val="fr-CH"/>
        </w:rPr>
        <w:t>La Commission d'études 6 des radiocommunications a apporté des modifications de forme à cette Question en 2023, conformément aux dispositions de la Résolution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D323" w14:textId="77777777" w:rsidR="00E915AF" w:rsidRPr="002569F7" w:rsidRDefault="002357F9" w:rsidP="00953A10">
    <w:pPr>
      <w:pStyle w:val="Header"/>
      <w:jc w:val="center"/>
      <w:rPr>
        <w:sz w:val="18"/>
        <w:szCs w:val="16"/>
      </w:rPr>
    </w:pPr>
    <w:r>
      <w:rPr>
        <w:rStyle w:val="PageNumbe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324AF8">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DCA5" w14:textId="77777777" w:rsidR="00E915AF" w:rsidRPr="00AF3325" w:rsidRDefault="00B53305" w:rsidP="00FB51A2">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24AF8">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E3CD" w14:textId="77777777" w:rsidR="00767393" w:rsidRDefault="00767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205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6860221">
    <w:abstractNumId w:val="5"/>
  </w:num>
  <w:num w:numId="3" w16cid:durableId="37779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465"/>
    <w:rsid w:val="000C51D4"/>
    <w:rsid w:val="000E3862"/>
    <w:rsid w:val="000E3DEE"/>
    <w:rsid w:val="000E559C"/>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6427"/>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38F2"/>
    <w:rsid w:val="00316935"/>
    <w:rsid w:val="00324AF8"/>
    <w:rsid w:val="003266ED"/>
    <w:rsid w:val="00326C68"/>
    <w:rsid w:val="003344D3"/>
    <w:rsid w:val="003370B8"/>
    <w:rsid w:val="00345D38"/>
    <w:rsid w:val="003471C9"/>
    <w:rsid w:val="00352097"/>
    <w:rsid w:val="00364DEF"/>
    <w:rsid w:val="003666FF"/>
    <w:rsid w:val="0037309C"/>
    <w:rsid w:val="00380A6E"/>
    <w:rsid w:val="003836D4"/>
    <w:rsid w:val="00387AE4"/>
    <w:rsid w:val="003A1F49"/>
    <w:rsid w:val="003A55ED"/>
    <w:rsid w:val="003A5D52"/>
    <w:rsid w:val="003B2BDA"/>
    <w:rsid w:val="003B55EC"/>
    <w:rsid w:val="003C2EA7"/>
    <w:rsid w:val="003C4471"/>
    <w:rsid w:val="003C5E02"/>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7B1"/>
    <w:rsid w:val="004E0DC4"/>
    <w:rsid w:val="004E0FB5"/>
    <w:rsid w:val="004E4398"/>
    <w:rsid w:val="004E43BB"/>
    <w:rsid w:val="004E460D"/>
    <w:rsid w:val="004E51DE"/>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18BA"/>
    <w:rsid w:val="005D3669"/>
    <w:rsid w:val="005E5EB3"/>
    <w:rsid w:val="005F3CB6"/>
    <w:rsid w:val="005F657C"/>
    <w:rsid w:val="00602D53"/>
    <w:rsid w:val="006047E5"/>
    <w:rsid w:val="00642050"/>
    <w:rsid w:val="0064371D"/>
    <w:rsid w:val="00650543"/>
    <w:rsid w:val="00650B2A"/>
    <w:rsid w:val="00651777"/>
    <w:rsid w:val="006550F8"/>
    <w:rsid w:val="00672E05"/>
    <w:rsid w:val="006829F3"/>
    <w:rsid w:val="006A518B"/>
    <w:rsid w:val="006B0590"/>
    <w:rsid w:val="006B49DA"/>
    <w:rsid w:val="006C53F8"/>
    <w:rsid w:val="006C7CDE"/>
    <w:rsid w:val="006E4123"/>
    <w:rsid w:val="007234B1"/>
    <w:rsid w:val="00723D08"/>
    <w:rsid w:val="00725FDA"/>
    <w:rsid w:val="00727816"/>
    <w:rsid w:val="00730B9A"/>
    <w:rsid w:val="00750CFA"/>
    <w:rsid w:val="007553DA"/>
    <w:rsid w:val="00767393"/>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55E71"/>
    <w:rsid w:val="00963D9D"/>
    <w:rsid w:val="0098013E"/>
    <w:rsid w:val="00981B54"/>
    <w:rsid w:val="009842C3"/>
    <w:rsid w:val="009922BA"/>
    <w:rsid w:val="009A009A"/>
    <w:rsid w:val="009A6BB6"/>
    <w:rsid w:val="009B3F43"/>
    <w:rsid w:val="009B5CFA"/>
    <w:rsid w:val="009C161F"/>
    <w:rsid w:val="009C56B4"/>
    <w:rsid w:val="009D51A2"/>
    <w:rsid w:val="009E04A8"/>
    <w:rsid w:val="009E0FCE"/>
    <w:rsid w:val="009E4AEC"/>
    <w:rsid w:val="009E5BD8"/>
    <w:rsid w:val="009E681E"/>
    <w:rsid w:val="00A119E6"/>
    <w:rsid w:val="00A20FBC"/>
    <w:rsid w:val="00A231BC"/>
    <w:rsid w:val="00A31370"/>
    <w:rsid w:val="00A34D6F"/>
    <w:rsid w:val="00A35EBC"/>
    <w:rsid w:val="00A41F91"/>
    <w:rsid w:val="00A612A0"/>
    <w:rsid w:val="00A63355"/>
    <w:rsid w:val="00A7596D"/>
    <w:rsid w:val="00A94EAC"/>
    <w:rsid w:val="00A963DF"/>
    <w:rsid w:val="00AA211B"/>
    <w:rsid w:val="00AB7C21"/>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D6738"/>
    <w:rsid w:val="00BD7E5E"/>
    <w:rsid w:val="00BE63DB"/>
    <w:rsid w:val="00BE6574"/>
    <w:rsid w:val="00C07319"/>
    <w:rsid w:val="00C15FF0"/>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247F"/>
    <w:rsid w:val="00D73277"/>
    <w:rsid w:val="00D76586"/>
    <w:rsid w:val="00D82657"/>
    <w:rsid w:val="00D87E20"/>
    <w:rsid w:val="00DA4037"/>
    <w:rsid w:val="00DB10CE"/>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7441"/>
    <w:rsid w:val="00E915AF"/>
    <w:rsid w:val="00E96415"/>
    <w:rsid w:val="00EA15B3"/>
    <w:rsid w:val="00EA2C83"/>
    <w:rsid w:val="00EB2358"/>
    <w:rsid w:val="00EB3EB8"/>
    <w:rsid w:val="00EC00EF"/>
    <w:rsid w:val="00EC02FE"/>
    <w:rsid w:val="00EC14D9"/>
    <w:rsid w:val="00EC4A96"/>
    <w:rsid w:val="00EE03A0"/>
    <w:rsid w:val="00EE1A57"/>
    <w:rsid w:val="00F424BF"/>
    <w:rsid w:val="00F44FC3"/>
    <w:rsid w:val="00F46107"/>
    <w:rsid w:val="00F468C5"/>
    <w:rsid w:val="00F52D94"/>
    <w:rsid w:val="00F52F39"/>
    <w:rsid w:val="00F6184F"/>
    <w:rsid w:val="00F73DBD"/>
    <w:rsid w:val="00F8310E"/>
    <w:rsid w:val="00F914DD"/>
    <w:rsid w:val="00FA2358"/>
    <w:rsid w:val="00FB2592"/>
    <w:rsid w:val="00FB2810"/>
    <w:rsid w:val="00FB51A2"/>
    <w:rsid w:val="00FB7A2C"/>
    <w:rsid w:val="00FC2947"/>
    <w:rsid w:val="00FE0818"/>
    <w:rsid w:val="00FE471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040AF49"/>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B712D8"/>
    <w:rPr>
      <w:sz w:val="24"/>
      <w:szCs w:val="22"/>
      <w:lang w:val="en-US" w:eastAsia="en-US"/>
    </w:rPr>
  </w:style>
  <w:style w:type="character" w:customStyle="1" w:styleId="CallChar">
    <w:name w:val="Call Char"/>
    <w:basedOn w:val="DefaultParagraphFont"/>
    <w:link w:val="Call"/>
    <w:rsid w:val="005C18BA"/>
    <w:rPr>
      <w:i/>
      <w:sz w:val="24"/>
      <w:szCs w:val="22"/>
      <w:lang w:val="en-US" w:eastAsia="en-US"/>
    </w:rPr>
  </w:style>
  <w:style w:type="character" w:customStyle="1" w:styleId="enumlev1Char">
    <w:name w:val="enumlev1 Char"/>
    <w:basedOn w:val="DefaultParagraphFont"/>
    <w:link w:val="enumlev1"/>
    <w:locked/>
    <w:rsid w:val="005C18BA"/>
    <w:rPr>
      <w:sz w:val="24"/>
      <w:szCs w:val="22"/>
      <w:lang w:val="en-US" w:eastAsia="en-US"/>
    </w:rPr>
  </w:style>
  <w:style w:type="paragraph" w:customStyle="1" w:styleId="Reasons">
    <w:name w:val="Reasons"/>
    <w:basedOn w:val="Normal"/>
    <w:qFormat/>
    <w:rsid w:val="005C18B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5C18BA"/>
    <w:rPr>
      <w:szCs w:val="22"/>
      <w:lang w:val="en-US" w:eastAsia="en-US"/>
    </w:rPr>
  </w:style>
  <w:style w:type="paragraph" w:customStyle="1" w:styleId="call0">
    <w:name w:val="call"/>
    <w:basedOn w:val="Normal"/>
    <w:next w:val="Normal"/>
    <w:rsid w:val="005C18BA"/>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character" w:customStyle="1" w:styleId="QuestiontitleChar">
    <w:name w:val="Question_title Char"/>
    <w:basedOn w:val="DefaultParagraphFont"/>
    <w:link w:val="Questiontitle"/>
    <w:rsid w:val="00955E71"/>
    <w:rPr>
      <w:b/>
      <w:sz w:val="28"/>
      <w:szCs w:val="22"/>
      <w:lang w:val="en-US" w:eastAsia="en-US"/>
    </w:rPr>
  </w:style>
  <w:style w:type="paragraph" w:customStyle="1" w:styleId="AnnexNo">
    <w:name w:val="Annex_No"/>
    <w:basedOn w:val="Normal"/>
    <w:rsid w:val="000E559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rPr>
  </w:style>
  <w:style w:type="paragraph" w:customStyle="1" w:styleId="Annextitle">
    <w:name w:val="Annex_title"/>
    <w:basedOn w:val="Normal"/>
    <w:rsid w:val="000E559C"/>
    <w:pPr>
      <w:keepNext/>
      <w:keepLines/>
      <w:tabs>
        <w:tab w:val="clear" w:pos="794"/>
        <w:tab w:val="clear" w:pos="1191"/>
        <w:tab w:val="clear" w:pos="1588"/>
        <w:tab w:val="clear" w:pos="1985"/>
        <w:tab w:val="left" w:pos="1134"/>
        <w:tab w:val="left" w:pos="1871"/>
        <w:tab w:val="left" w:pos="2268"/>
      </w:tabs>
      <w:spacing w:before="120" w:after="240" w:line="240" w:lineRule="auto"/>
      <w:jc w:val="center"/>
    </w:pPr>
    <w:rPr>
      <w:rFonts w:ascii="Times New Roman Bold" w:hAnsi="Times New Roman Bold" w:cs="Times New Roman"/>
      <w:b/>
      <w:sz w:val="28"/>
      <w:szCs w:val="20"/>
    </w:rPr>
  </w:style>
  <w:style w:type="character" w:customStyle="1" w:styleId="FooterChar">
    <w:name w:val="Footer Char"/>
    <w:basedOn w:val="DefaultParagraphFont"/>
    <w:link w:val="Footer"/>
    <w:uiPriority w:val="99"/>
    <w:rsid w:val="00364DE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1C936-1BAA-47D6-9B24-34A28D89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TotalTime>
  <Pages>1</Pages>
  <Words>313</Words>
  <Characters>2010</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Limousin, Catherine</cp:lastModifiedBy>
  <cp:revision>6</cp:revision>
  <cp:lastPrinted>2019-01-11T10:34:00Z</cp:lastPrinted>
  <dcterms:created xsi:type="dcterms:W3CDTF">2023-03-27T06:41:00Z</dcterms:created>
  <dcterms:modified xsi:type="dcterms:W3CDTF">2023-05-25T14:55:00Z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