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CC08" w14:textId="77777777" w:rsidR="004C6C9F" w:rsidRDefault="004C6C9F" w:rsidP="004C6C9F">
      <w:pPr>
        <w:pStyle w:val="QuestionNoBR"/>
        <w:rPr>
          <w:lang w:val="en-GB" w:eastAsia="ja-JP"/>
        </w:rPr>
      </w:pPr>
      <w:r w:rsidRPr="004C6C9F">
        <w:rPr>
          <w:lang w:val="en-US"/>
        </w:rPr>
        <w:t xml:space="preserve">QUESTION ITU-R </w:t>
      </w:r>
      <w:r w:rsidRPr="004C6C9F">
        <w:rPr>
          <w:lang w:val="en-US" w:eastAsia="zh-CN"/>
        </w:rPr>
        <w:t>145</w:t>
      </w:r>
      <w:r w:rsidRPr="004C6C9F">
        <w:rPr>
          <w:lang w:val="en-US"/>
        </w:rPr>
        <w:t>/6</w:t>
      </w:r>
      <w:r>
        <w:rPr>
          <w:rFonts w:eastAsia="SimSun"/>
          <w:caps w:val="0"/>
          <w:position w:val="6"/>
          <w:sz w:val="18"/>
          <w:lang w:val="en-US"/>
        </w:rPr>
        <w:footnoteReference w:id="1"/>
      </w:r>
      <w:r w:rsidRPr="004C6C9F">
        <w:rPr>
          <w:vertAlign w:val="superscript"/>
          <w:lang w:val="en-US"/>
        </w:rPr>
        <w:t>,</w:t>
      </w:r>
      <w:r w:rsidRPr="004C6C9F">
        <w:rPr>
          <w:lang w:val="en-US"/>
        </w:rPr>
        <w:t xml:space="preserve"> </w:t>
      </w:r>
      <w:r>
        <w:rPr>
          <w:rStyle w:val="FootnoteReference"/>
        </w:rPr>
        <w:footnoteReference w:id="2"/>
      </w:r>
    </w:p>
    <w:p w14:paraId="1FDB25C0" w14:textId="77777777" w:rsidR="004C6C9F" w:rsidRDefault="004C6C9F" w:rsidP="004C6C9F">
      <w:pPr>
        <w:pStyle w:val="Questiontitle"/>
        <w:rPr>
          <w:rFonts w:asciiTheme="majorBidi" w:hAnsiTheme="majorBidi" w:cstheme="majorBidi"/>
          <w:lang w:eastAsia="zh-CN"/>
        </w:rPr>
      </w:pPr>
      <w:r>
        <w:rPr>
          <w:rFonts w:asciiTheme="majorBidi" w:hAnsiTheme="majorBidi" w:cstheme="majorBidi"/>
          <w:lang w:eastAsia="zh-CN"/>
        </w:rPr>
        <w:t>Systems for enabling access to broadcast and cooperative media</w:t>
      </w:r>
      <w:r>
        <w:rPr>
          <w:rFonts w:asciiTheme="majorBidi" w:hAnsiTheme="majorBidi" w:cstheme="majorBidi"/>
          <w:lang w:eastAsia="zh-CN"/>
        </w:rPr>
        <w:br/>
      </w:r>
      <w:r>
        <w:rPr>
          <w:rFonts w:asciiTheme="majorBidi" w:hAnsiTheme="majorBidi" w:cstheme="majorBidi"/>
        </w:rPr>
        <w:t>for</w:t>
      </w:r>
      <w:r>
        <w:rPr>
          <w:rFonts w:asciiTheme="majorBidi" w:hAnsiTheme="majorBidi" w:cstheme="majorBidi"/>
          <w:lang w:eastAsia="zh-CN"/>
        </w:rPr>
        <w:t xml:space="preserve"> persons with </w:t>
      </w:r>
      <w:proofErr w:type="gramStart"/>
      <w:r>
        <w:rPr>
          <w:rFonts w:asciiTheme="majorBidi" w:hAnsiTheme="majorBidi" w:cstheme="majorBidi"/>
          <w:lang w:eastAsia="zh-CN"/>
        </w:rPr>
        <w:t>disabilities</w:t>
      </w:r>
      <w:proofErr w:type="gramEnd"/>
    </w:p>
    <w:p w14:paraId="3543FE3C" w14:textId="77777777" w:rsidR="004C6C9F" w:rsidRPr="004C6C9F" w:rsidRDefault="004C6C9F" w:rsidP="004C6C9F">
      <w:pPr>
        <w:pStyle w:val="Questiondate"/>
        <w:rPr>
          <w:rFonts w:asciiTheme="majorBidi" w:hAnsiTheme="majorBidi" w:cstheme="majorBidi"/>
          <w:lang w:eastAsia="zh-CN"/>
        </w:rPr>
      </w:pPr>
      <w:r w:rsidRPr="004C6C9F">
        <w:rPr>
          <w:rFonts w:asciiTheme="majorBidi" w:hAnsiTheme="majorBidi" w:cstheme="majorBidi"/>
          <w:lang w:eastAsia="zh-CN"/>
        </w:rPr>
        <w:t>(2019)</w:t>
      </w:r>
    </w:p>
    <w:p w14:paraId="0C7D0237" w14:textId="77777777" w:rsidR="004C6C9F" w:rsidRDefault="004C6C9F" w:rsidP="004C6C9F">
      <w:pPr>
        <w:overflowPunct/>
        <w:autoSpaceDE/>
        <w:adjustRightInd/>
        <w:spacing w:before="320"/>
        <w:jc w:val="both"/>
        <w:rPr>
          <w:szCs w:val="24"/>
        </w:rPr>
      </w:pPr>
      <w:r>
        <w:rPr>
          <w:szCs w:val="24"/>
        </w:rPr>
        <w:t>The ITU Radiocommunication Assembly,</w:t>
      </w:r>
    </w:p>
    <w:p w14:paraId="32CAB739" w14:textId="77777777" w:rsidR="004C6C9F" w:rsidRDefault="004C6C9F" w:rsidP="004C6C9F">
      <w:pPr>
        <w:keepNext/>
        <w:keepLines/>
        <w:ind w:left="1134"/>
        <w:jc w:val="both"/>
        <w:rPr>
          <w:i/>
        </w:rPr>
      </w:pPr>
      <w:r>
        <w:rPr>
          <w:i/>
        </w:rPr>
        <w:t>considering</w:t>
      </w:r>
    </w:p>
    <w:p w14:paraId="25E3C4E0" w14:textId="77777777" w:rsidR="004C6C9F" w:rsidRDefault="004C6C9F" w:rsidP="004C6C9F">
      <w:pPr>
        <w:jc w:val="both"/>
      </w:pPr>
      <w:r>
        <w:rPr>
          <w:i/>
        </w:rPr>
        <w:t>a)</w:t>
      </w:r>
      <w:r>
        <w:tab/>
        <w:t xml:space="preserve">that the Convention on the Rights of Persons with Disabilities (UNCRPD) calls upon all signatory nations to endeavour to provide such services as will allow persons with disabilities to enjoy access to the media equivalent to those without </w:t>
      </w:r>
      <w:proofErr w:type="gramStart"/>
      <w:r>
        <w:t>disabilities;</w:t>
      </w:r>
      <w:proofErr w:type="gramEnd"/>
    </w:p>
    <w:p w14:paraId="2E047D93" w14:textId="77777777" w:rsidR="004C6C9F" w:rsidRDefault="004C6C9F" w:rsidP="004C6C9F">
      <w:pPr>
        <w:jc w:val="both"/>
        <w:rPr>
          <w:szCs w:val="24"/>
        </w:rPr>
      </w:pPr>
      <w:r>
        <w:rPr>
          <w:i/>
        </w:rPr>
        <w:t>b)</w:t>
      </w:r>
      <w:r>
        <w:tab/>
        <w:t xml:space="preserve">that a significant proportion of the public, including the aged, have hearing or sight impairment, and their participation in, and enjoyment of, the broadcast media can be increased by measures such as subtitling/closed captioning, audio/video descriptions, closed/open signing, and other </w:t>
      </w:r>
      <w:proofErr w:type="gramStart"/>
      <w:r>
        <w:t>services;</w:t>
      </w:r>
      <w:proofErr w:type="gramEnd"/>
    </w:p>
    <w:p w14:paraId="7D522CB7" w14:textId="77777777" w:rsidR="004C6C9F" w:rsidRDefault="004C6C9F" w:rsidP="004C6C9F">
      <w:pPr>
        <w:jc w:val="both"/>
        <w:rPr>
          <w:szCs w:val="24"/>
        </w:rPr>
      </w:pPr>
      <w:r>
        <w:rPr>
          <w:i/>
          <w:iCs/>
          <w:szCs w:val="24"/>
        </w:rPr>
        <w:t>c)</w:t>
      </w:r>
      <w:r>
        <w:rPr>
          <w:szCs w:val="24"/>
        </w:rPr>
        <w:tab/>
        <w:t xml:space="preserve">that there are a range of complimentary delivery technologies that can ‘cooperate’ with broadcast media such as Internet, IPTV, integrated broadcast-broadband (IBB), and others, which may be used to provide, or assist the provision of access </w:t>
      </w:r>
      <w:proofErr w:type="gramStart"/>
      <w:r>
        <w:rPr>
          <w:szCs w:val="24"/>
        </w:rPr>
        <w:t>services;</w:t>
      </w:r>
      <w:proofErr w:type="gramEnd"/>
    </w:p>
    <w:p w14:paraId="548A7126" w14:textId="77777777" w:rsidR="004C6C9F" w:rsidRDefault="004C6C9F" w:rsidP="004C6C9F">
      <w:pPr>
        <w:jc w:val="both"/>
        <w:rPr>
          <w:szCs w:val="24"/>
        </w:rPr>
      </w:pPr>
      <w:r>
        <w:rPr>
          <w:i/>
          <w:iCs/>
          <w:szCs w:val="24"/>
        </w:rPr>
        <w:t>d)</w:t>
      </w:r>
      <w:r>
        <w:rPr>
          <w:szCs w:val="24"/>
        </w:rPr>
        <w:tab/>
        <w:t xml:space="preserve">that if there were commonly accepted technical systems for providing such services it would encourage their wider use, and lower the costs of providing such </w:t>
      </w:r>
      <w:proofErr w:type="gramStart"/>
      <w:r>
        <w:rPr>
          <w:szCs w:val="24"/>
        </w:rPr>
        <w:t>services;</w:t>
      </w:r>
      <w:proofErr w:type="gramEnd"/>
    </w:p>
    <w:p w14:paraId="5E23A4A1" w14:textId="77777777" w:rsidR="004C6C9F" w:rsidRDefault="004C6C9F" w:rsidP="004C6C9F">
      <w:pPr>
        <w:jc w:val="both"/>
        <w:rPr>
          <w:szCs w:val="24"/>
        </w:rPr>
      </w:pPr>
      <w:r>
        <w:rPr>
          <w:i/>
          <w:iCs/>
          <w:szCs w:val="24"/>
        </w:rPr>
        <w:t>e)</w:t>
      </w:r>
      <w:r>
        <w:rPr>
          <w:szCs w:val="24"/>
        </w:rPr>
        <w:tab/>
        <w:t xml:space="preserve">that dialogue with ITU-T, ITU-D, facilitated by the IRG-AVA, and other standards bodies who are examining and developing systems to aid access to the media may encourage common standards across delivery platforms to the benefit of the </w:t>
      </w:r>
      <w:proofErr w:type="gramStart"/>
      <w:r>
        <w:rPr>
          <w:szCs w:val="24"/>
        </w:rPr>
        <w:t>disabled;</w:t>
      </w:r>
      <w:proofErr w:type="gramEnd"/>
    </w:p>
    <w:p w14:paraId="186FAEED" w14:textId="77777777" w:rsidR="004C6C9F" w:rsidRDefault="004C6C9F" w:rsidP="004C6C9F">
      <w:pPr>
        <w:jc w:val="both"/>
      </w:pPr>
      <w:r>
        <w:rPr>
          <w:i/>
        </w:rPr>
        <w:t>f</w:t>
      </w:r>
      <w:r>
        <w:t>)</w:t>
      </w:r>
      <w:r>
        <w:tab/>
        <w:t>that the design and use of such access systems must always involve and take due account of the views and experiences of individuals and bodies associated with the disabilities,</w:t>
      </w:r>
    </w:p>
    <w:p w14:paraId="0F9665EF" w14:textId="77777777" w:rsidR="004C6C9F" w:rsidRDefault="004C6C9F" w:rsidP="004C6C9F">
      <w:pPr>
        <w:keepNext/>
        <w:keepLines/>
        <w:ind w:left="1134"/>
        <w:jc w:val="both"/>
        <w:rPr>
          <w:i/>
        </w:rPr>
      </w:pPr>
      <w:r>
        <w:rPr>
          <w:i/>
        </w:rPr>
        <w:t xml:space="preserve">decides </w:t>
      </w:r>
      <w:r>
        <w:t xml:space="preserve">that the following questions should be </w:t>
      </w:r>
      <w:proofErr w:type="gramStart"/>
      <w:r>
        <w:t>studied</w:t>
      </w:r>
      <w:proofErr w:type="gramEnd"/>
    </w:p>
    <w:p w14:paraId="17D13F45" w14:textId="77777777" w:rsidR="004C6C9F" w:rsidRDefault="004C6C9F" w:rsidP="004C6C9F">
      <w:pPr>
        <w:jc w:val="both"/>
      </w:pPr>
      <w:r>
        <w:t>1</w:t>
      </w:r>
      <w:r>
        <w:tab/>
        <w:t xml:space="preserve">What </w:t>
      </w:r>
      <w:proofErr w:type="gramStart"/>
      <w:r>
        <w:t>systems</w:t>
      </w:r>
      <w:proofErr w:type="gramEnd"/>
      <w:r>
        <w:t xml:space="preserve"> can be used for delivering sub-titling/closed captioning, and systems to deliver audio into text, appropriate to the delivery of broadcast media and related services.</w:t>
      </w:r>
    </w:p>
    <w:p w14:paraId="5174EB72" w14:textId="77777777" w:rsidR="004C6C9F" w:rsidRDefault="004C6C9F" w:rsidP="004C6C9F">
      <w:pPr>
        <w:jc w:val="both"/>
      </w:pPr>
      <w:r>
        <w:rPr>
          <w:bCs/>
        </w:rPr>
        <w:t>2</w:t>
      </w:r>
      <w:r>
        <w:tab/>
        <w:t>What systems can be used for delivering signing/closed signing appropriate to the delivery of broadcast media and related services?</w:t>
      </w:r>
    </w:p>
    <w:p w14:paraId="0D7942CB" w14:textId="77777777" w:rsidR="004C6C9F" w:rsidRDefault="004C6C9F" w:rsidP="004C6C9F">
      <w:pPr>
        <w:jc w:val="both"/>
      </w:pPr>
      <w:r>
        <w:rPr>
          <w:bCs/>
        </w:rPr>
        <w:t>3</w:t>
      </w:r>
      <w:r>
        <w:tab/>
        <w:t>What systems can be used for delivering audio description/described video for video content appropriate to the delivery of broadcast media and related services?</w:t>
      </w:r>
    </w:p>
    <w:p w14:paraId="00041914" w14:textId="77777777" w:rsidR="004C6C9F" w:rsidRDefault="004C6C9F" w:rsidP="004C6C9F">
      <w:pPr>
        <w:jc w:val="both"/>
        <w:rPr>
          <w:bCs/>
        </w:rPr>
      </w:pPr>
      <w:r>
        <w:rPr>
          <w:lang w:eastAsia="ja-JP"/>
        </w:rPr>
        <w:t>4</w:t>
      </w:r>
      <w:r>
        <w:rPr>
          <w:b/>
          <w:bCs/>
        </w:rPr>
        <w:tab/>
      </w:r>
      <w:r>
        <w:rPr>
          <w:bCs/>
        </w:rPr>
        <w:t xml:space="preserve">What systems can be used for delivering ‘clean audio’ (facility to improve the clarity of foreground sound) for the delivery of audio for </w:t>
      </w:r>
      <w:r>
        <w:t>broadcast media</w:t>
      </w:r>
      <w:r>
        <w:rPr>
          <w:bCs/>
        </w:rPr>
        <w:t>, and related services?</w:t>
      </w:r>
    </w:p>
    <w:p w14:paraId="3842B1A3" w14:textId="77777777" w:rsidR="004C6C9F" w:rsidRDefault="004C6C9F" w:rsidP="004C6C9F">
      <w:pPr>
        <w:jc w:val="both"/>
        <w:rPr>
          <w:bCs/>
        </w:rPr>
      </w:pPr>
      <w:r>
        <w:rPr>
          <w:lang w:eastAsia="ja-JP"/>
        </w:rPr>
        <w:t>5</w:t>
      </w:r>
      <w:r>
        <w:rPr>
          <w:b/>
          <w:bCs/>
        </w:rPr>
        <w:tab/>
      </w:r>
      <w:r>
        <w:rPr>
          <w:bCs/>
        </w:rPr>
        <w:t xml:space="preserve">What systems can be used for delivering haptic information appropriate to the delivery of </w:t>
      </w:r>
      <w:r>
        <w:t>broadcast media, and related services</w:t>
      </w:r>
      <w:r>
        <w:rPr>
          <w:bCs/>
        </w:rPr>
        <w:t>?</w:t>
      </w:r>
    </w:p>
    <w:p w14:paraId="71A59BD8" w14:textId="77777777" w:rsidR="004C6C9F" w:rsidRDefault="004C6C9F" w:rsidP="004C6C9F">
      <w:pPr>
        <w:jc w:val="both"/>
      </w:pPr>
      <w:r>
        <w:lastRenderedPageBreak/>
        <w:t>6</w:t>
      </w:r>
      <w:r>
        <w:tab/>
        <w:t>What use of intelligent agents and related technologies could assist in the development and application of access systems and services?</w:t>
      </w:r>
    </w:p>
    <w:p w14:paraId="7958AF2B" w14:textId="77777777" w:rsidR="004C6C9F" w:rsidRDefault="004C6C9F" w:rsidP="004C6C9F">
      <w:pPr>
        <w:jc w:val="both"/>
        <w:rPr>
          <w:szCs w:val="24"/>
        </w:rPr>
      </w:pPr>
      <w:r>
        <w:rPr>
          <w:szCs w:val="24"/>
        </w:rPr>
        <w:t>7</w:t>
      </w:r>
      <w:r>
        <w:rPr>
          <w:szCs w:val="24"/>
        </w:rPr>
        <w:tab/>
        <w:t>What technologies could be used to enhance the understanding of broadcast media content for persons of differing abilities?</w:t>
      </w:r>
    </w:p>
    <w:p w14:paraId="5A44EEA5" w14:textId="77777777" w:rsidR="004C6C9F" w:rsidRDefault="004C6C9F" w:rsidP="004C6C9F">
      <w:pPr>
        <w:jc w:val="both"/>
      </w:pPr>
      <w:r>
        <w:rPr>
          <w:szCs w:val="24"/>
        </w:rPr>
        <w:t>8</w:t>
      </w:r>
      <w:r>
        <w:rPr>
          <w:szCs w:val="24"/>
        </w:rPr>
        <w:tab/>
      </w:r>
      <w:r>
        <w:t>What are the preferred ways that can allow a person with different ranges of ability (vision, hearing, motor impairment) to take part in interactive programme content?</w:t>
      </w:r>
    </w:p>
    <w:p w14:paraId="21840AAF" w14:textId="77777777" w:rsidR="004C6C9F" w:rsidRDefault="004C6C9F" w:rsidP="004C6C9F">
      <w:pPr>
        <w:keepNext/>
        <w:keepLines/>
        <w:ind w:left="1134"/>
        <w:jc w:val="both"/>
        <w:rPr>
          <w:i/>
        </w:rPr>
      </w:pPr>
      <w:r>
        <w:rPr>
          <w:i/>
        </w:rPr>
        <w:t xml:space="preserve">further </w:t>
      </w:r>
      <w:proofErr w:type="gramStart"/>
      <w:r>
        <w:rPr>
          <w:i/>
        </w:rPr>
        <w:t>decides</w:t>
      </w:r>
      <w:proofErr w:type="gramEnd"/>
    </w:p>
    <w:p w14:paraId="619A8DC6" w14:textId="77777777" w:rsidR="004C6C9F" w:rsidRDefault="004C6C9F" w:rsidP="004C6C9F">
      <w:pPr>
        <w:jc w:val="both"/>
      </w:pPr>
      <w:r>
        <w:rPr>
          <w:bCs/>
        </w:rPr>
        <w:t>1</w:t>
      </w:r>
      <w:r>
        <w:tab/>
        <w:t xml:space="preserve">that the results of the above studies should be included in one or more Recommendations and </w:t>
      </w:r>
      <w:proofErr w:type="gramStart"/>
      <w:r>
        <w:t>Reports;</w:t>
      </w:r>
      <w:proofErr w:type="gramEnd"/>
    </w:p>
    <w:p w14:paraId="013DD999" w14:textId="77777777" w:rsidR="004C6C9F" w:rsidRDefault="004C6C9F" w:rsidP="004C6C9F">
      <w:pPr>
        <w:jc w:val="both"/>
      </w:pPr>
      <w:r>
        <w:rPr>
          <w:bCs/>
        </w:rPr>
        <w:t>2</w:t>
      </w:r>
      <w:r>
        <w:tab/>
        <w:t xml:space="preserve">that the above studies should be completed by </w:t>
      </w:r>
      <w:r>
        <w:rPr>
          <w:color w:val="000000"/>
        </w:rPr>
        <w:t>2027</w:t>
      </w:r>
      <w:r>
        <w:t>.</w:t>
      </w:r>
    </w:p>
    <w:p w14:paraId="6F83AD42" w14:textId="643EBC18" w:rsidR="00BA3F70" w:rsidRPr="00075D61" w:rsidRDefault="004C6C9F" w:rsidP="004C6C9F">
      <w:pPr>
        <w:spacing w:before="360"/>
        <w:jc w:val="both"/>
      </w:pPr>
      <w:r>
        <w:rPr>
          <w:szCs w:val="24"/>
          <w:lang w:eastAsia="ja-JP"/>
        </w:rPr>
        <w:t>Category: S2</w:t>
      </w:r>
    </w:p>
    <w:sectPr w:rsidR="00BA3F70" w:rsidRPr="00075D61"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4999DB68" w14:textId="77777777" w:rsidR="004C6C9F" w:rsidRDefault="004C6C9F" w:rsidP="00A558D3">
      <w:pPr>
        <w:pStyle w:val="FootnoteText"/>
        <w:ind w:left="255" w:hanging="255"/>
        <w:rPr>
          <w:rFonts w:asciiTheme="majorBidi" w:hAnsiTheme="majorBidi" w:cstheme="majorBidi"/>
          <w:sz w:val="28"/>
          <w:szCs w:val="28"/>
          <w:lang w:val="en-US"/>
        </w:rPr>
      </w:pPr>
      <w:r>
        <w:rPr>
          <w:rStyle w:val="FootnoteReference"/>
          <w:rFonts w:asciiTheme="majorBidi" w:hAnsiTheme="majorBidi" w:cstheme="majorBidi"/>
        </w:rPr>
        <w:footnoteRef/>
      </w:r>
      <w:r>
        <w:rPr>
          <w:rFonts w:asciiTheme="majorBidi" w:hAnsiTheme="majorBidi" w:cstheme="majorBidi"/>
        </w:rPr>
        <w:tab/>
      </w:r>
      <w:r>
        <w:rPr>
          <w:rFonts w:asciiTheme="majorBidi" w:hAnsiTheme="majorBidi" w:cstheme="majorBidi"/>
          <w:szCs w:val="32"/>
        </w:rPr>
        <w:t>This Question should be brought to the attention of ISO/IEC JTC1/SC35, IRG-AVA, ITU</w:t>
      </w:r>
      <w:r>
        <w:rPr>
          <w:rFonts w:asciiTheme="majorBidi" w:hAnsiTheme="majorBidi" w:cstheme="majorBidi"/>
          <w:szCs w:val="32"/>
        </w:rPr>
        <w:noBreakHyphen/>
        <w:t>T SG9 and ITU-T SG 16.</w:t>
      </w:r>
    </w:p>
  </w:footnote>
  <w:footnote w:id="2">
    <w:p w14:paraId="2E831181" w14:textId="77777777" w:rsidR="004C6C9F" w:rsidRDefault="004C6C9F" w:rsidP="00A558D3">
      <w:pPr>
        <w:pStyle w:val="FootnoteText"/>
        <w:ind w:left="255" w:hanging="255"/>
        <w:rPr>
          <w:rFonts w:ascii="Calibri" w:hAnsi="Calibri" w:cs="Calibri"/>
          <w:szCs w:val="28"/>
        </w:rPr>
      </w:pPr>
      <w:r>
        <w:rPr>
          <w:rStyle w:val="FootnoteReference"/>
        </w:rPr>
        <w:footnoteRef/>
      </w:r>
      <w:r>
        <w:t xml:space="preserve"> </w:t>
      </w:r>
      <w:r>
        <w:tab/>
      </w:r>
      <w:r>
        <w:rPr>
          <w:rFonts w:asciiTheme="majorBidi" w:eastAsia="Arial Unicode MS" w:hAnsiTheme="majorBidi" w:cstheme="majorBidi"/>
          <w:szCs w:val="28"/>
        </w:rPr>
        <w:t xml:space="preserve">In the year 2023, Radiocommunication Study Group 6 extended the completion date </w:t>
      </w:r>
      <w:r>
        <w:rPr>
          <w:rFonts w:asciiTheme="majorBidi" w:hAnsiTheme="majorBidi" w:cstheme="majorBidi"/>
          <w:szCs w:val="28"/>
        </w:rPr>
        <w:t xml:space="preserve">of studies for </w:t>
      </w:r>
      <w:r>
        <w:rPr>
          <w:rFonts w:asciiTheme="majorBidi" w:eastAsia="Arial Unicode MS" w:hAnsiTheme="majorBidi" w:cstheme="majorBidi"/>
          <w:szCs w:val="28"/>
        </w:rPr>
        <w:t>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4C6C9F"/>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558D3"/>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DNV-,DNV-F,D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uiPriority w:val="99"/>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uiPriority w:val="99"/>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DNV- Char,DNV-F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uiPriority w:val="99"/>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 w:id="17294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466</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3</cp:revision>
  <cp:lastPrinted>2008-02-21T14:04:00Z</cp:lastPrinted>
  <dcterms:created xsi:type="dcterms:W3CDTF">2023-09-20T13:02:00Z</dcterms:created>
  <dcterms:modified xsi:type="dcterms:W3CDTF">2023-09-20T13:46:00Z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