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33" w:rsidRPr="00095EB8" w:rsidRDefault="00B91633" w:rsidP="003331B2">
      <w:pPr>
        <w:pStyle w:val="QuestionNoBR"/>
        <w:rPr>
          <w:lang w:val="en-US"/>
        </w:rPr>
      </w:pPr>
      <w:r w:rsidRPr="00095EB8">
        <w:rPr>
          <w:rFonts w:hint="eastAsia"/>
          <w:lang w:val="en-US"/>
        </w:rPr>
        <w:t>QUESTION</w:t>
      </w:r>
      <w:r w:rsidRPr="00095EB8">
        <w:rPr>
          <w:lang w:val="en-US"/>
        </w:rPr>
        <w:t xml:space="preserve"> ITU-R 238/7</w:t>
      </w:r>
    </w:p>
    <w:p w:rsidR="00B91633" w:rsidRDefault="00B91633" w:rsidP="00B91633">
      <w:pPr>
        <w:pStyle w:val="Questiontitle"/>
      </w:pPr>
      <w:r>
        <w:rPr>
          <w:rFonts w:hint="eastAsia"/>
        </w:rPr>
        <w:t>Trusted time source for time stamp authority</w:t>
      </w:r>
    </w:p>
    <w:p w:rsidR="00B91633" w:rsidRDefault="00B91633" w:rsidP="00F265DD">
      <w:pPr>
        <w:pStyle w:val="Questiondate"/>
      </w:pPr>
      <w:r>
        <w:t>(2001)</w:t>
      </w:r>
    </w:p>
    <w:p w:rsidR="00B91633" w:rsidRDefault="00B91633" w:rsidP="00B91633"/>
    <w:p w:rsidR="00B91633" w:rsidRDefault="00B91633" w:rsidP="00B91633">
      <w:pPr>
        <w:pStyle w:val="Normalaftertitle0"/>
      </w:pPr>
      <w:r>
        <w:t xml:space="preserve">The </w:t>
      </w:r>
      <w:r>
        <w:rPr>
          <w:rFonts w:hint="eastAsia"/>
        </w:rPr>
        <w:t>ITU Radiocommunication Assembly,</w:t>
      </w:r>
    </w:p>
    <w:p w:rsidR="00B91633" w:rsidRDefault="00B91633" w:rsidP="00B91633">
      <w:pPr>
        <w:pStyle w:val="call0"/>
      </w:pPr>
      <w:r>
        <w:t>considering</w:t>
      </w:r>
    </w:p>
    <w:p w:rsidR="00B91633" w:rsidRDefault="00B91633" w:rsidP="00B91633">
      <w:r>
        <w:t>a)</w:t>
      </w:r>
      <w:r>
        <w:tab/>
      </w:r>
      <w:r>
        <w:rPr>
          <w:rFonts w:hint="eastAsia"/>
        </w:rPr>
        <w:t>that the importance of time stamping is increasing due to global development of electronic commerce;</w:t>
      </w:r>
    </w:p>
    <w:p w:rsidR="00B91633" w:rsidRDefault="00B91633" w:rsidP="00B91633">
      <w:r>
        <w:t>b)</w:t>
      </w:r>
      <w:r>
        <w:tab/>
      </w:r>
      <w:r>
        <w:rPr>
          <w:rFonts w:hint="eastAsia"/>
        </w:rPr>
        <w:t>that the time provided from Trusted Third Party (TTP) used for time stamping service needs to be coordinated all over the world;</w:t>
      </w:r>
    </w:p>
    <w:p w:rsidR="00B91633" w:rsidRDefault="00B91633" w:rsidP="00B91633">
      <w:r>
        <w:t>c)</w:t>
      </w:r>
      <w:r>
        <w:tab/>
      </w:r>
      <w:r>
        <w:rPr>
          <w:rFonts w:hint="eastAsia"/>
        </w:rPr>
        <w:t xml:space="preserve">that time provided from TTP needs to use a clock of very high reliability, availability and trustworthiness, as </w:t>
      </w:r>
      <w:r>
        <w:t xml:space="preserve">contained </w:t>
      </w:r>
      <w:r>
        <w:rPr>
          <w:rFonts w:hint="eastAsia"/>
        </w:rPr>
        <w:t>in ITU-T Recommendation X.842;</w:t>
      </w:r>
    </w:p>
    <w:p w:rsidR="00B91633" w:rsidRDefault="00B91633" w:rsidP="00B91633">
      <w:r>
        <w:t>d)</w:t>
      </w:r>
      <w:r>
        <w:tab/>
        <w:t>that transfer of time and frequency information by digital telecommunication networks as described in Opinion ITU-R 94 could be techniques used in timing provided by TTPs;</w:t>
      </w:r>
    </w:p>
    <w:p w:rsidR="00B91633" w:rsidRDefault="00B91633" w:rsidP="00B91633">
      <w:r>
        <w:t>e)</w:t>
      </w:r>
      <w:r>
        <w:tab/>
      </w:r>
      <w:r>
        <w:rPr>
          <w:rFonts w:hint="eastAsia"/>
        </w:rPr>
        <w:t xml:space="preserve">that </w:t>
      </w:r>
      <w:r>
        <w:t xml:space="preserve">a </w:t>
      </w:r>
      <w:r>
        <w:rPr>
          <w:rFonts w:hint="eastAsia"/>
        </w:rPr>
        <w:t>Time Stamp Authority (TSA) is a TTP that produces the time which satisfies the condition mentioned above;</w:t>
      </w:r>
    </w:p>
    <w:p w:rsidR="00B91633" w:rsidRDefault="00B91633" w:rsidP="00B91633">
      <w:r>
        <w:t>f)</w:t>
      </w:r>
      <w:r>
        <w:tab/>
      </w:r>
      <w:r>
        <w:rPr>
          <w:rFonts w:hint="eastAsia"/>
        </w:rPr>
        <w:t xml:space="preserve">that Coordinated Universal Time (UTC) determined by Bureau International des Poids et Mesures (BIPM) and International Earth Rotation Service (IERS) </w:t>
      </w:r>
      <w:r>
        <w:t xml:space="preserve">as described in Recommendation ITU-R TF.486 is the international time reference; </w:t>
      </w:r>
    </w:p>
    <w:p w:rsidR="00B91633" w:rsidRDefault="00B91633" w:rsidP="00B91633">
      <w:pPr>
        <w:rPr>
          <w:rFonts w:eastAsia="Osaka"/>
          <w:color w:val="000000"/>
        </w:rPr>
      </w:pPr>
      <w:r>
        <w:t>g)</w:t>
      </w:r>
      <w:r>
        <w:tab/>
      </w:r>
      <w:r>
        <w:rPr>
          <w:rFonts w:hint="eastAsia"/>
        </w:rPr>
        <w:t xml:space="preserve">that </w:t>
      </w:r>
      <w:r>
        <w:t xml:space="preserve">each </w:t>
      </w:r>
      <w:r>
        <w:rPr>
          <w:rFonts w:hint="eastAsia"/>
        </w:rPr>
        <w:t xml:space="preserve">UTC(k) generated by </w:t>
      </w:r>
      <w:r>
        <w:t xml:space="preserve">timing centres </w:t>
      </w:r>
      <w:r>
        <w:rPr>
          <w:rFonts w:eastAsia="Osaka" w:hint="eastAsia"/>
          <w:color w:val="000000"/>
        </w:rPr>
        <w:t xml:space="preserve"> can be used in real time and a time difference with UTC is regularly </w:t>
      </w:r>
      <w:r>
        <w:rPr>
          <w:rFonts w:eastAsia="Osaka"/>
          <w:color w:val="000000"/>
        </w:rPr>
        <w:t>published by the</w:t>
      </w:r>
      <w:r>
        <w:rPr>
          <w:rFonts w:eastAsia="Osaka" w:hint="eastAsia"/>
          <w:color w:val="000000"/>
        </w:rPr>
        <w:t xml:space="preserve"> BIPM,</w:t>
      </w:r>
    </w:p>
    <w:p w:rsidR="00B91633" w:rsidRDefault="00B91633" w:rsidP="00B91633">
      <w:pPr>
        <w:pStyle w:val="call0"/>
      </w:pPr>
      <w:r>
        <w:rPr>
          <w:rFonts w:hint="eastAsia"/>
        </w:rPr>
        <w:t xml:space="preserve">decides </w:t>
      </w:r>
      <w:r>
        <w:rPr>
          <w:rFonts w:hint="eastAsia"/>
          <w:i w:val="0"/>
          <w:iCs/>
        </w:rPr>
        <w:t xml:space="preserve">that the following </w:t>
      </w:r>
      <w:r>
        <w:rPr>
          <w:i w:val="0"/>
          <w:iCs/>
        </w:rPr>
        <w:t>Q</w:t>
      </w:r>
      <w:r>
        <w:rPr>
          <w:rFonts w:hint="eastAsia"/>
          <w:i w:val="0"/>
          <w:iCs/>
        </w:rPr>
        <w:t>uestion should be studied</w:t>
      </w:r>
    </w:p>
    <w:p w:rsidR="00B91633" w:rsidRDefault="00B91633" w:rsidP="00B91633">
      <w:r>
        <w:rPr>
          <w:b/>
        </w:rPr>
        <w:t>1</w:t>
      </w:r>
      <w:r>
        <w:tab/>
      </w:r>
      <w:r>
        <w:rPr>
          <w:rFonts w:hint="eastAsia"/>
        </w:rPr>
        <w:t xml:space="preserve">For each </w:t>
      </w:r>
      <w:r>
        <w:t>timing centre</w:t>
      </w:r>
      <w:r>
        <w:rPr>
          <w:rFonts w:eastAsia="Osaka" w:hint="eastAsia"/>
          <w:color w:val="000000"/>
        </w:rPr>
        <w:t>,</w:t>
      </w:r>
      <w:r>
        <w:rPr>
          <w:rFonts w:hint="eastAsia"/>
        </w:rPr>
        <w:t xml:space="preserve"> what means </w:t>
      </w:r>
      <w:r>
        <w:t>are</w:t>
      </w:r>
      <w:r>
        <w:rPr>
          <w:rFonts w:hint="eastAsia"/>
        </w:rPr>
        <w:t xml:space="preserve"> appropriate in order to provide </w:t>
      </w:r>
      <w:r>
        <w:t xml:space="preserve">certified </w:t>
      </w:r>
      <w:r>
        <w:rPr>
          <w:rFonts w:hint="eastAsia"/>
        </w:rPr>
        <w:t xml:space="preserve">UTC(k) </w:t>
      </w:r>
      <w:r>
        <w:t xml:space="preserve">time </w:t>
      </w:r>
      <w:r>
        <w:rPr>
          <w:rFonts w:hint="eastAsia"/>
        </w:rPr>
        <w:t>to the TSA</w:t>
      </w:r>
      <w:r>
        <w:t>?</w:t>
      </w:r>
    </w:p>
    <w:p w:rsidR="00B91633" w:rsidRDefault="00B91633" w:rsidP="00B91633">
      <w:r>
        <w:rPr>
          <w:rFonts w:eastAsia="Osaka"/>
          <w:b/>
          <w:color w:val="000000"/>
        </w:rPr>
        <w:t>2</w:t>
      </w:r>
      <w:r>
        <w:rPr>
          <w:rFonts w:eastAsia="Osaka"/>
          <w:color w:val="000000"/>
        </w:rPr>
        <w:tab/>
      </w:r>
      <w:r>
        <w:rPr>
          <w:rFonts w:eastAsia="Osaka" w:hint="eastAsia"/>
          <w:color w:val="000000"/>
        </w:rPr>
        <w:t xml:space="preserve">What are the </w:t>
      </w:r>
      <w:r>
        <w:rPr>
          <w:rFonts w:eastAsia="Osaka"/>
          <w:color w:val="000000"/>
        </w:rPr>
        <w:t xml:space="preserve">methods </w:t>
      </w:r>
      <w:r>
        <w:rPr>
          <w:rFonts w:eastAsia="Osaka" w:hint="eastAsia"/>
          <w:color w:val="000000"/>
        </w:rPr>
        <w:t xml:space="preserve">for </w:t>
      </w:r>
      <w:r>
        <w:rPr>
          <w:rFonts w:eastAsia="Osaka"/>
          <w:color w:val="000000"/>
        </w:rPr>
        <w:t>TSA</w:t>
      </w:r>
      <w:r>
        <w:rPr>
          <w:rFonts w:eastAsia="Osaka" w:hint="eastAsia"/>
          <w:color w:val="000000"/>
        </w:rPr>
        <w:t xml:space="preserve"> to achieve the above </w:t>
      </w:r>
      <w:r>
        <w:rPr>
          <w:rFonts w:eastAsia="Osaka"/>
          <w:color w:val="000000"/>
        </w:rPr>
        <w:t xml:space="preserve">certified </w:t>
      </w:r>
      <w:r>
        <w:rPr>
          <w:rFonts w:eastAsia="Osaka" w:hint="eastAsia"/>
          <w:color w:val="000000"/>
        </w:rPr>
        <w:t xml:space="preserve">time </w:t>
      </w:r>
      <w:r>
        <w:rPr>
          <w:rFonts w:eastAsia="Osaka"/>
          <w:color w:val="000000"/>
        </w:rPr>
        <w:t xml:space="preserve">at the required accuracies? </w:t>
      </w:r>
    </w:p>
    <w:p w:rsidR="00B91633" w:rsidRDefault="00B91633" w:rsidP="00B91633">
      <w:pPr>
        <w:pStyle w:val="call0"/>
      </w:pPr>
      <w:r>
        <w:rPr>
          <w:rFonts w:hint="eastAsia"/>
        </w:rPr>
        <w:t>further decides</w:t>
      </w:r>
    </w:p>
    <w:p w:rsidR="00B91633" w:rsidRDefault="00B91633" w:rsidP="00B91633">
      <w:r>
        <w:rPr>
          <w:b/>
        </w:rPr>
        <w:t>1</w:t>
      </w:r>
      <w:r>
        <w:tab/>
      </w:r>
      <w:r>
        <w:rPr>
          <w:rFonts w:hint="eastAsia"/>
        </w:rPr>
        <w:t>that the results of the above studies should be included in (a) Recommendation(s);</w:t>
      </w:r>
    </w:p>
    <w:p w:rsidR="00B91633" w:rsidRDefault="00B91633" w:rsidP="00B91633">
      <w:pPr>
        <w:numPr>
          <w:ilvl w:val="0"/>
          <w:numId w:val="4"/>
        </w:numPr>
        <w:ind w:hanging="1155"/>
      </w:pPr>
      <w:r>
        <w:rPr>
          <w:rFonts w:hint="eastAsia"/>
        </w:rPr>
        <w:t xml:space="preserve">that the above studies should be completed by </w:t>
      </w:r>
      <w:r w:rsidR="00F45C47">
        <w:t>2023</w:t>
      </w:r>
      <w:r>
        <w:t>.</w:t>
      </w:r>
    </w:p>
    <w:p w:rsidR="003331B2" w:rsidRDefault="003331B2" w:rsidP="003331B2"/>
    <w:p w:rsidR="003331B2" w:rsidRDefault="003331B2" w:rsidP="003331B2"/>
    <w:p w:rsidR="003331B2" w:rsidRDefault="003331B2" w:rsidP="003331B2">
      <w:r w:rsidRPr="003331B2">
        <w:rPr>
          <w:lang w:val="fr-FR"/>
        </w:rPr>
        <w:t>Category: S2</w:t>
      </w:r>
      <w:bookmarkStart w:id="0" w:name="_GoBack"/>
      <w:bookmarkEnd w:id="0"/>
    </w:p>
    <w:sectPr w:rsidR="003331B2" w:rsidSect="00636331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F7" w:rsidRDefault="003942F7">
      <w:r>
        <w:separator/>
      </w:r>
    </w:p>
  </w:endnote>
  <w:endnote w:type="continuationSeparator" w:id="0">
    <w:p w:rsidR="003942F7" w:rsidRDefault="0039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7" w:rsidRPr="002C353C" w:rsidRDefault="003942F7">
    <w:pPr>
      <w:rPr>
        <w:lang w:val="en-US"/>
      </w:rPr>
    </w:pPr>
    <w:r>
      <w:fldChar w:fldCharType="begin"/>
    </w:r>
    <w:r w:rsidRPr="002C353C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L:\RA-12\Recs_Questions with detailed breakdown\SG7\editorial changes to Questions of SG 7.docx</w:t>
    </w:r>
    <w:r>
      <w:fldChar w:fldCharType="end"/>
    </w:r>
    <w:r w:rsidRPr="002C353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331B2">
      <w:rPr>
        <w:noProof/>
      </w:rPr>
      <w:t>20.09.19</w:t>
    </w:r>
    <w:r>
      <w:fldChar w:fldCharType="end"/>
    </w:r>
    <w:r w:rsidRPr="002C353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20.10.11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7" w:rsidRPr="00D64297" w:rsidRDefault="00F45C47" w:rsidP="00D64297">
    <w:pPr>
      <w:pStyle w:val="Footer"/>
    </w:pPr>
    <w:fldSimple w:instr=" FILENAME \p \* MERGEFORMAT ">
      <w:r w:rsidR="003942F7">
        <w:t>L:\RA-12\Recs_Questions with detailed breakdown\SG7\editorial changes to Questions of SG 7.docx</w:t>
      </w:r>
    </w:fldSimple>
    <w:r w:rsidR="003942F7">
      <w:tab/>
    </w:r>
    <w:r w:rsidR="003942F7">
      <w:fldChar w:fldCharType="begin"/>
    </w:r>
    <w:r w:rsidR="003942F7">
      <w:instrText xml:space="preserve"> DATE \@ "dd/MM/yyyy" </w:instrText>
    </w:r>
    <w:r w:rsidR="003942F7">
      <w:fldChar w:fldCharType="separate"/>
    </w:r>
    <w:r w:rsidR="003331B2">
      <w:t>16/01/2020</w:t>
    </w:r>
    <w:r w:rsidR="003942F7">
      <w:fldChar w:fldCharType="end"/>
    </w:r>
    <w:r w:rsidR="003942F7">
      <w:tab/>
    </w:r>
    <w:r w:rsidR="003942F7">
      <w:fldChar w:fldCharType="begin"/>
    </w:r>
    <w:r w:rsidR="003942F7">
      <w:instrText xml:space="preserve"> DATE \@ "dd/MM/yyyy" </w:instrText>
    </w:r>
    <w:r w:rsidR="003942F7">
      <w:fldChar w:fldCharType="separate"/>
    </w:r>
    <w:r w:rsidR="003331B2">
      <w:t>16/01/2020</w:t>
    </w:r>
    <w:r w:rsidR="003942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F7" w:rsidRDefault="003942F7">
      <w:r>
        <w:rPr>
          <w:b/>
        </w:rPr>
        <w:t>_______________</w:t>
      </w:r>
    </w:p>
  </w:footnote>
  <w:footnote w:type="continuationSeparator" w:id="0">
    <w:p w:rsidR="003942F7" w:rsidRDefault="0039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7" w:rsidRDefault="003942F7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741247">
      <w:rPr>
        <w:noProof/>
      </w:rPr>
      <w:t>14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32440578"/>
    <w:multiLevelType w:val="hybridMultilevel"/>
    <w:tmpl w:val="382A35FA"/>
    <w:lvl w:ilvl="0" w:tplc="9C084C6C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42531"/>
    <w:multiLevelType w:val="hybridMultilevel"/>
    <w:tmpl w:val="9D3EE112"/>
    <w:lvl w:ilvl="0" w:tplc="D3FCE1BC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DF5430"/>
    <w:multiLevelType w:val="hybridMultilevel"/>
    <w:tmpl w:val="C33A0788"/>
    <w:lvl w:ilvl="0" w:tplc="C7EE7046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57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E4"/>
    <w:rsid w:val="00007FDA"/>
    <w:rsid w:val="00020EF4"/>
    <w:rsid w:val="00033B1B"/>
    <w:rsid w:val="000B2DA9"/>
    <w:rsid w:val="000C6D7D"/>
    <w:rsid w:val="000D38F2"/>
    <w:rsid w:val="000E33FF"/>
    <w:rsid w:val="000F215E"/>
    <w:rsid w:val="000F61DE"/>
    <w:rsid w:val="00133164"/>
    <w:rsid w:val="001552FD"/>
    <w:rsid w:val="0017316F"/>
    <w:rsid w:val="00183303"/>
    <w:rsid w:val="0019336B"/>
    <w:rsid w:val="0019665D"/>
    <w:rsid w:val="001A253E"/>
    <w:rsid w:val="001B225D"/>
    <w:rsid w:val="00206408"/>
    <w:rsid w:val="00235E81"/>
    <w:rsid w:val="00240A3D"/>
    <w:rsid w:val="002664E4"/>
    <w:rsid w:val="002A464A"/>
    <w:rsid w:val="002C353C"/>
    <w:rsid w:val="003331B2"/>
    <w:rsid w:val="0036490F"/>
    <w:rsid w:val="00366457"/>
    <w:rsid w:val="00366B3E"/>
    <w:rsid w:val="003942F7"/>
    <w:rsid w:val="003B1062"/>
    <w:rsid w:val="00424763"/>
    <w:rsid w:val="00463968"/>
    <w:rsid w:val="004771D2"/>
    <w:rsid w:val="004844C1"/>
    <w:rsid w:val="00492155"/>
    <w:rsid w:val="004D6FFE"/>
    <w:rsid w:val="004E314D"/>
    <w:rsid w:val="004E4F03"/>
    <w:rsid w:val="004F2AE9"/>
    <w:rsid w:val="00502509"/>
    <w:rsid w:val="005261A1"/>
    <w:rsid w:val="00535A77"/>
    <w:rsid w:val="0057031C"/>
    <w:rsid w:val="005A6B48"/>
    <w:rsid w:val="005E1D27"/>
    <w:rsid w:val="00610BEA"/>
    <w:rsid w:val="00620F66"/>
    <w:rsid w:val="00622B3C"/>
    <w:rsid w:val="00636331"/>
    <w:rsid w:val="00695C08"/>
    <w:rsid w:val="006C1790"/>
    <w:rsid w:val="006C1849"/>
    <w:rsid w:val="006C58E1"/>
    <w:rsid w:val="0071246B"/>
    <w:rsid w:val="00732413"/>
    <w:rsid w:val="00741247"/>
    <w:rsid w:val="007460FC"/>
    <w:rsid w:val="00756B1C"/>
    <w:rsid w:val="0078549E"/>
    <w:rsid w:val="007B4666"/>
    <w:rsid w:val="007B6C6E"/>
    <w:rsid w:val="007C3667"/>
    <w:rsid w:val="007D75BD"/>
    <w:rsid w:val="00813A9C"/>
    <w:rsid w:val="008140A1"/>
    <w:rsid w:val="00892D8C"/>
    <w:rsid w:val="00894F8C"/>
    <w:rsid w:val="008D7759"/>
    <w:rsid w:val="008F48FD"/>
    <w:rsid w:val="00912563"/>
    <w:rsid w:val="00925ADD"/>
    <w:rsid w:val="00935574"/>
    <w:rsid w:val="00941FC0"/>
    <w:rsid w:val="009447A3"/>
    <w:rsid w:val="009A5A59"/>
    <w:rsid w:val="009B755B"/>
    <w:rsid w:val="009D4C83"/>
    <w:rsid w:val="00A02744"/>
    <w:rsid w:val="00A05CE9"/>
    <w:rsid w:val="00A066D4"/>
    <w:rsid w:val="00A4610D"/>
    <w:rsid w:val="00A74095"/>
    <w:rsid w:val="00A75920"/>
    <w:rsid w:val="00A920E8"/>
    <w:rsid w:val="00A967D2"/>
    <w:rsid w:val="00AA0CD3"/>
    <w:rsid w:val="00AB2D01"/>
    <w:rsid w:val="00AB34C4"/>
    <w:rsid w:val="00B12BEA"/>
    <w:rsid w:val="00B13474"/>
    <w:rsid w:val="00B80D7E"/>
    <w:rsid w:val="00B91633"/>
    <w:rsid w:val="00BA42F0"/>
    <w:rsid w:val="00BC046E"/>
    <w:rsid w:val="00BE5003"/>
    <w:rsid w:val="00BE68A7"/>
    <w:rsid w:val="00BF7A86"/>
    <w:rsid w:val="00C01737"/>
    <w:rsid w:val="00C23908"/>
    <w:rsid w:val="00C248E6"/>
    <w:rsid w:val="00C320E9"/>
    <w:rsid w:val="00C42B1B"/>
    <w:rsid w:val="00C50514"/>
    <w:rsid w:val="00C66EC9"/>
    <w:rsid w:val="00C779EC"/>
    <w:rsid w:val="00C965AE"/>
    <w:rsid w:val="00CB27ED"/>
    <w:rsid w:val="00CD5DAF"/>
    <w:rsid w:val="00CE1A0E"/>
    <w:rsid w:val="00D06CE9"/>
    <w:rsid w:val="00D471A9"/>
    <w:rsid w:val="00D53437"/>
    <w:rsid w:val="00D64297"/>
    <w:rsid w:val="00D828B7"/>
    <w:rsid w:val="00DF4F01"/>
    <w:rsid w:val="00E1692D"/>
    <w:rsid w:val="00E31DEA"/>
    <w:rsid w:val="00E4547C"/>
    <w:rsid w:val="00E51A58"/>
    <w:rsid w:val="00E61BEE"/>
    <w:rsid w:val="00E85B82"/>
    <w:rsid w:val="00EA3088"/>
    <w:rsid w:val="00EB4C24"/>
    <w:rsid w:val="00EC1B07"/>
    <w:rsid w:val="00EC72C6"/>
    <w:rsid w:val="00EE1889"/>
    <w:rsid w:val="00EE1A06"/>
    <w:rsid w:val="00EE4BE8"/>
    <w:rsid w:val="00EF5945"/>
    <w:rsid w:val="00F006FE"/>
    <w:rsid w:val="00F00DC6"/>
    <w:rsid w:val="00F05173"/>
    <w:rsid w:val="00F12A30"/>
    <w:rsid w:val="00F265DD"/>
    <w:rsid w:val="00F329B0"/>
    <w:rsid w:val="00F45C47"/>
    <w:rsid w:val="00F8764A"/>
    <w:rsid w:val="00F929E5"/>
    <w:rsid w:val="00FA4BC7"/>
    <w:rsid w:val="00FF37DE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EF056A5D-0A3C-4BB7-81E1-1347A601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0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"/>
    <w:basedOn w:val="Normal"/>
    <w:rsid w:val="00EE1A06"/>
    <w:pPr>
      <w:keepLines/>
      <w:tabs>
        <w:tab w:val="left" w:pos="255"/>
      </w:tabs>
      <w:ind w:left="255" w:hanging="255"/>
    </w:pPr>
    <w:rPr>
      <w:sz w:val="22"/>
    </w:rPr>
  </w:style>
  <w:style w:type="paragraph" w:customStyle="1" w:styleId="HeadingSum">
    <w:name w:val="Heading_Sum"/>
    <w:basedOn w:val="Heading1"/>
    <w:next w:val="Summary"/>
    <w:rsid w:val="00EE1A06"/>
    <w:rPr>
      <w:sz w:val="22"/>
    </w:rPr>
  </w:style>
  <w:style w:type="paragraph" w:customStyle="1" w:styleId="Summary">
    <w:name w:val="Summary"/>
    <w:basedOn w:val="Normal"/>
    <w:next w:val="Normal"/>
    <w:rsid w:val="00EE1A06"/>
    <w:rPr>
      <w:sz w:val="22"/>
    </w:rPr>
  </w:style>
  <w:style w:type="paragraph" w:styleId="Header">
    <w:name w:val="header"/>
    <w:aliases w:val="encabezad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No">
    <w:name w:val="Figure_No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Figurewithouttitle"/>
    <w:pPr>
      <w:keepNext w:val="0"/>
      <w:spacing w:after="480"/>
    </w:pPr>
  </w:style>
  <w:style w:type="paragraph" w:customStyle="1" w:styleId="Formal">
    <w:name w:val="Formal"/>
    <w:basedOn w:val="ASN1"/>
    <w:rPr>
      <w:b w:val="0"/>
    </w:rPr>
  </w:style>
  <w:style w:type="paragraph" w:customStyle="1" w:styleId="Note">
    <w:name w:val="Note"/>
    <w:basedOn w:val="Normal"/>
    <w:rsid w:val="00EE1A06"/>
    <w:pPr>
      <w:spacing w:before="80"/>
    </w:pPr>
    <w:rPr>
      <w:sz w:val="22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9447A3"/>
    <w:pPr>
      <w:spacing w:before="280"/>
    </w:pPr>
  </w:style>
  <w:style w:type="paragraph" w:customStyle="1" w:styleId="Annexref">
    <w:name w:val="Annex_ref"/>
    <w:basedOn w:val="Normal"/>
    <w:next w:val="Normal"/>
    <w:rsid w:val="002664E4"/>
    <w:pPr>
      <w:keepNext/>
      <w:keepLines/>
      <w:spacing w:after="280"/>
      <w:jc w:val="center"/>
    </w:pPr>
  </w:style>
  <w:style w:type="paragraph" w:customStyle="1" w:styleId="TableText0">
    <w:name w:val="Table_Text"/>
    <w:basedOn w:val="Normal"/>
    <w:rsid w:val="002664E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rsid w:val="002664E4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rsid w:val="002664E4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8F48FD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paragraph" w:styleId="NormalWeb">
    <w:name w:val="Normal (Web)"/>
    <w:basedOn w:val="Normal"/>
    <w:rsid w:val="008F48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character" w:styleId="Strong">
    <w:name w:val="Strong"/>
    <w:basedOn w:val="DefaultParagraphFont"/>
    <w:qFormat/>
    <w:rsid w:val="008F48FD"/>
    <w:rPr>
      <w:b/>
      <w:bCs/>
    </w:rPr>
  </w:style>
  <w:style w:type="table" w:styleId="TableGrid">
    <w:name w:val="Table Grid"/>
    <w:basedOn w:val="TableNormal"/>
    <w:rsid w:val="00F006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Title0">
    <w:name w:val="Rec Title"/>
    <w:basedOn w:val="Normal"/>
    <w:next w:val="Heading1"/>
    <w:rsid w:val="004771D2"/>
    <w:pPr>
      <w:spacing w:before="240"/>
      <w:jc w:val="center"/>
    </w:pPr>
    <w:rPr>
      <w:b/>
      <w:caps/>
    </w:rPr>
  </w:style>
  <w:style w:type="paragraph" w:customStyle="1" w:styleId="RecTitle1">
    <w:name w:val="Rec_Title"/>
    <w:basedOn w:val="Normal"/>
    <w:next w:val="Heading1"/>
    <w:rsid w:val="00BF7A86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QuestionNoBR">
    <w:name w:val="Question_No_BR"/>
    <w:basedOn w:val="Normal"/>
    <w:next w:val="Questiontitle"/>
    <w:rsid w:val="00A02744"/>
    <w:pPr>
      <w:keepNext/>
      <w:keepLines/>
      <w:spacing w:before="480"/>
      <w:jc w:val="center"/>
    </w:pPr>
    <w:rPr>
      <w:caps/>
      <w:sz w:val="28"/>
    </w:rPr>
  </w:style>
  <w:style w:type="paragraph" w:customStyle="1" w:styleId="call0">
    <w:name w:val="call"/>
    <w:basedOn w:val="Normal"/>
    <w:next w:val="Normal"/>
    <w:rsid w:val="00A02744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AnnexNo">
    <w:name w:val="Annex_No"/>
    <w:basedOn w:val="Normal"/>
    <w:next w:val="Normal"/>
    <w:rsid w:val="00A02744"/>
    <w:pPr>
      <w:keepNext/>
      <w:keepLines/>
      <w:spacing w:before="480" w:after="80"/>
      <w:jc w:val="center"/>
    </w:pPr>
    <w:rPr>
      <w:caps/>
      <w:sz w:val="28"/>
    </w:rPr>
  </w:style>
  <w:style w:type="paragraph" w:styleId="BalloonText">
    <w:name w:val="Balloon Text"/>
    <w:basedOn w:val="Normal"/>
    <w:semiHidden/>
    <w:rsid w:val="00D06CE9"/>
    <w:rPr>
      <w:rFonts w:ascii="Tahoma" w:hAnsi="Tahoma" w:cs="Tahoma"/>
      <w:sz w:val="16"/>
      <w:szCs w:val="16"/>
    </w:rPr>
  </w:style>
  <w:style w:type="character" w:customStyle="1" w:styleId="CallChar">
    <w:name w:val="Call Char"/>
    <w:basedOn w:val="DefaultParagraphFont"/>
    <w:link w:val="Call"/>
    <w:locked/>
    <w:rsid w:val="00B91633"/>
    <w:rPr>
      <w:i/>
      <w:sz w:val="24"/>
      <w:lang w:val="en-GB" w:eastAsia="en-US" w:bidi="ar-SA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91633"/>
    <w:rPr>
      <w:sz w:val="24"/>
      <w:lang w:val="en-GB" w:eastAsia="en-US" w:bidi="ar-SA"/>
    </w:rPr>
  </w:style>
  <w:style w:type="character" w:customStyle="1" w:styleId="enumlev10">
    <w:name w:val="enumlev1 Знак"/>
    <w:basedOn w:val="DefaultParagraphFont"/>
    <w:link w:val="enumlev1"/>
    <w:locked/>
    <w:rsid w:val="00B91633"/>
    <w:rPr>
      <w:sz w:val="24"/>
      <w:lang w:val="en-GB" w:eastAsia="en-US" w:bidi="ar-SA"/>
    </w:rPr>
  </w:style>
  <w:style w:type="paragraph" w:customStyle="1" w:styleId="TableTitle0">
    <w:name w:val="Table_Title"/>
    <w:basedOn w:val="Normal"/>
    <w:next w:val="TableText0"/>
    <w:rsid w:val="00B91633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QuestionTitleDate">
    <w:name w:val="Question_Title/Date"/>
    <w:basedOn w:val="Normal"/>
    <w:next w:val="Normal"/>
    <w:rsid w:val="00B91633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7ACA-39B8-416E-8C43-3163DC7F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QUESTIONS ASSIGNED TO RADIOCOMMUNICATION STUDY GROUP 7: SCIENCE SERVICES</vt:lpstr>
      <vt:lpstr>QUESTIONS ASSIGNED TO RADIOCOMMUNICATION STUDY GROUP 7: SCIENCE SERVICES</vt:lpstr>
    </vt:vector>
  </TitlesOfParts>
  <Manager>General Secretariat - Pool</Manager>
  <Company>International Telecommunication Union (ITU)</Company>
  <LinksUpToDate>false</LinksUpToDate>
  <CharactersWithSpaces>1603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ASSIGNED TO RADIOCOMMUNICATION STUDY GROUP 7: SCIENCE SERVICES</dc:title>
  <dc:subject>Radiocommunication Assembly - 2003</dc:subject>
  <dc:creator>Radiocommunication Study Group 7</dc:creator>
  <cp:keywords>RA03, RA-2003</cp:keywords>
  <dc:description>Document 7/1003-E  For: _x000d_Document date: 19 July 2007_x000d_Saved by IC-45271 at 15:01:40 on 19.07.2007</dc:description>
  <cp:lastModifiedBy>Sir Bosson, Ana</cp:lastModifiedBy>
  <cp:revision>5</cp:revision>
  <cp:lastPrinted>2011-10-20T14:57:00Z</cp:lastPrinted>
  <dcterms:created xsi:type="dcterms:W3CDTF">2012-02-02T13:51:00Z</dcterms:created>
  <dcterms:modified xsi:type="dcterms:W3CDTF">2020-01-16T13:02:00Z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7/1003-E</vt:lpwstr>
  </property>
  <property fmtid="{D5CDD505-2E9C-101B-9397-08002B2CF9AE}" pid="4" name="Docdate">
    <vt:lpwstr>19 July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Radiocommunication Study Group 7</vt:lpwstr>
  </property>
</Properties>
</file>