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2E976" w14:textId="77777777" w:rsidR="00CC100B" w:rsidRPr="00FE2D09" w:rsidRDefault="00CC100B" w:rsidP="00CC100B">
      <w:pPr>
        <w:pStyle w:val="QuestionNo"/>
        <w:rPr>
          <w:lang w:val="fr-FR"/>
        </w:rPr>
      </w:pPr>
      <w:r>
        <w:rPr>
          <w:rtl/>
        </w:rPr>
        <w:t xml:space="preserve">المسـألة </w:t>
      </w:r>
      <w:r>
        <w:rPr>
          <w:lang w:val="fr-FR"/>
        </w:rPr>
        <w:t>ITU-R 244/7</w:t>
      </w:r>
      <w:r>
        <w:rPr>
          <w:rStyle w:val="FootnoteReference"/>
          <w:rtl/>
          <w:lang w:val="fr-FR"/>
        </w:rPr>
        <w:footnoteReference w:customMarkFollows="1" w:id="1"/>
        <w:t>*</w:t>
      </w:r>
    </w:p>
    <w:p w14:paraId="03034982" w14:textId="77777777" w:rsidR="00CC100B" w:rsidRPr="00CE6EE7" w:rsidRDefault="00CC100B" w:rsidP="00CC100B">
      <w:pPr>
        <w:pStyle w:val="Questiontitle"/>
        <w:spacing w:before="240"/>
        <w:rPr>
          <w:rtl/>
          <w:lang w:bidi="ar-EG"/>
        </w:rPr>
      </w:pPr>
      <w:r>
        <w:rPr>
          <w:rtl/>
          <w:lang w:bidi="ar-EG"/>
        </w:rPr>
        <w:t>التداخل بين خدمات الترددات المعيارية وإشارات التوقيت</w:t>
      </w:r>
      <w:r>
        <w:rPr>
          <w:rtl/>
          <w:lang w:bidi="ar-EG"/>
        </w:rPr>
        <w:br/>
        <w:t xml:space="preserve">العاملة في النطاق ما بين </w:t>
      </w:r>
      <w:r w:rsidRPr="00962788">
        <w:rPr>
          <w:lang w:val="fr-FR" w:bidi="ar-EG"/>
        </w:rPr>
        <w:t>20</w:t>
      </w:r>
      <w:r w:rsidRPr="00EA0203">
        <w:rPr>
          <w:rtl/>
          <w:lang w:bidi="ar-EG"/>
        </w:rPr>
        <w:t xml:space="preserve"> و</w:t>
      </w:r>
      <w:r w:rsidRPr="00962788">
        <w:rPr>
          <w:lang w:val="fr-FR" w:bidi="ar-EG"/>
        </w:rPr>
        <w:t>90</w:t>
      </w:r>
      <w:r w:rsidRPr="00EA0203">
        <w:rPr>
          <w:rtl/>
          <w:lang w:bidi="ar-EG"/>
        </w:rPr>
        <w:t xml:space="preserve"> </w:t>
      </w:r>
      <w:r w:rsidRPr="00962788">
        <w:rPr>
          <w:lang w:val="fr-FR" w:bidi="ar-EG"/>
        </w:rPr>
        <w:t>kHz</w:t>
      </w:r>
    </w:p>
    <w:p w14:paraId="3027BA72" w14:textId="77777777" w:rsidR="00CC100B" w:rsidRPr="00FE2D09" w:rsidRDefault="00CC100B" w:rsidP="00CC100B">
      <w:pPr>
        <w:jc w:val="right"/>
        <w:rPr>
          <w:lang w:val="fr-FR" w:bidi="ar-EG"/>
        </w:rPr>
      </w:pPr>
      <w:r>
        <w:rPr>
          <w:lang w:val="fr-FR" w:bidi="ar-EG"/>
        </w:rPr>
        <w:t>(2006)</w:t>
      </w:r>
    </w:p>
    <w:p w14:paraId="7F28866C" w14:textId="77777777" w:rsidR="00CC100B" w:rsidRDefault="00CC100B" w:rsidP="00CC100B">
      <w:pPr>
        <w:pStyle w:val="Normalaftertitle0"/>
        <w:rPr>
          <w:rtl/>
          <w:lang w:bidi="ar-EG"/>
        </w:rPr>
      </w:pPr>
      <w:r>
        <w:rPr>
          <w:rtl/>
          <w:lang w:bidi="ar-EG"/>
        </w:rPr>
        <w:t>إن جمعية الاتصالات الراديوية ل</w:t>
      </w:r>
      <w:r>
        <w:rPr>
          <w:rtl/>
          <w:lang w:val="fr-CH" w:bidi="ar-EG"/>
        </w:rPr>
        <w:t>لاتحاد الدولي للاتصالات</w:t>
      </w:r>
      <w:r>
        <w:rPr>
          <w:rtl/>
          <w:lang w:bidi="ar-EG"/>
        </w:rPr>
        <w:t>،</w:t>
      </w:r>
    </w:p>
    <w:p w14:paraId="50B9DA5D" w14:textId="77777777" w:rsidR="00CC100B" w:rsidRDefault="00CC100B" w:rsidP="00CC100B">
      <w:pPr>
        <w:pStyle w:val="Call"/>
        <w:rPr>
          <w:rtl/>
          <w:lang w:bidi="ar-EG"/>
        </w:rPr>
      </w:pPr>
      <w:r>
        <w:rPr>
          <w:rtl/>
          <w:lang w:bidi="ar-EG"/>
        </w:rPr>
        <w:t>إذ تضع في اعتبارها</w:t>
      </w:r>
    </w:p>
    <w:p w14:paraId="04FB08D1" w14:textId="77777777" w:rsidR="00CC100B" w:rsidRDefault="00CC100B" w:rsidP="00CC100B">
      <w:pPr>
        <w:rPr>
          <w:rtl/>
          <w:lang w:bidi="ar-EG"/>
        </w:rPr>
      </w:pPr>
      <w:r>
        <w:rPr>
          <w:rtl/>
          <w:lang w:bidi="ar-EG"/>
        </w:rPr>
        <w:t xml:space="preserve"> أ )</w:t>
      </w:r>
      <w:r>
        <w:rPr>
          <w:rtl/>
          <w:lang w:bidi="ar-EG"/>
        </w:rPr>
        <w:tab/>
        <w:t>أن عدد خدمات الإذاعة الراديوية التي تستخدم الترددات المعيارية وإشارات التوقيت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(SFTS)</w:t>
      </w:r>
      <w:r>
        <w:rPr>
          <w:rtl/>
          <w:lang w:bidi="ar-EG"/>
        </w:rPr>
        <w:t xml:space="preserve"> العاملة في نطاق الترددات ما بين </w:t>
      </w:r>
      <w:r>
        <w:rPr>
          <w:lang w:bidi="ar-EG"/>
        </w:rPr>
        <w:t>20</w:t>
      </w:r>
      <w:r>
        <w:rPr>
          <w:rtl/>
          <w:lang w:bidi="ar-EG"/>
        </w:rPr>
        <w:t xml:space="preserve"> و</w:t>
      </w:r>
      <w:r>
        <w:rPr>
          <w:lang w:bidi="ar-EG"/>
        </w:rPr>
        <w:t>90</w:t>
      </w:r>
      <w:r>
        <w:rPr>
          <w:rtl/>
          <w:lang w:bidi="ar-EG"/>
        </w:rPr>
        <w:t xml:space="preserve"> </w:t>
      </w:r>
      <w:r>
        <w:rPr>
          <w:lang w:bidi="ar-EG"/>
        </w:rPr>
        <w:t>kHz</w:t>
      </w:r>
      <w:r>
        <w:rPr>
          <w:rtl/>
          <w:lang w:bidi="ar-EG"/>
        </w:rPr>
        <w:t xml:space="preserve"> في ازدياد؛</w:t>
      </w:r>
    </w:p>
    <w:p w14:paraId="2D8DE409" w14:textId="77777777" w:rsidR="00CC100B" w:rsidRDefault="00CC100B" w:rsidP="00CC100B">
      <w:pPr>
        <w:rPr>
          <w:rtl/>
          <w:lang w:bidi="ar-EG"/>
        </w:rPr>
      </w:pPr>
      <w:r>
        <w:rPr>
          <w:rtl/>
          <w:lang w:bidi="ar-EG"/>
        </w:rPr>
        <w:t>ب)</w:t>
      </w:r>
      <w:r>
        <w:rPr>
          <w:rtl/>
          <w:lang w:bidi="ar-EG"/>
        </w:rPr>
        <w:tab/>
        <w:t>أن العديد من الخدمات القائمة قد زادت أو تخطط لزيادة القدرة المشعة؛</w:t>
      </w:r>
    </w:p>
    <w:p w14:paraId="37720A42" w14:textId="77777777" w:rsidR="00CC100B" w:rsidRPr="003F61BB" w:rsidRDefault="00CC100B" w:rsidP="00CC100B">
      <w:pPr>
        <w:rPr>
          <w:rtl/>
          <w:lang w:bidi="ar-EG"/>
        </w:rPr>
      </w:pPr>
      <w:r>
        <w:rPr>
          <w:rtl/>
          <w:lang w:bidi="ar-EG"/>
        </w:rPr>
        <w:t>ج)</w:t>
      </w:r>
      <w:r>
        <w:rPr>
          <w:rtl/>
          <w:lang w:bidi="ar-EG"/>
        </w:rPr>
        <w:tab/>
        <w:t>أن المحطات تنتج سويات لا بأس بها من الإشارات في مناطق تخدمها محطات أخرى تعمل في ترددات مماثلة؛</w:t>
      </w:r>
    </w:p>
    <w:p w14:paraId="2D00496A" w14:textId="77777777" w:rsidR="00CC100B" w:rsidRDefault="00CC100B" w:rsidP="00CC100B">
      <w:pPr>
        <w:rPr>
          <w:rtl/>
          <w:lang w:bidi="ar-EG"/>
        </w:rPr>
      </w:pPr>
      <w:r>
        <w:rPr>
          <w:rtl/>
          <w:lang w:bidi="ar-EG"/>
        </w:rPr>
        <w:t>د )</w:t>
      </w:r>
      <w:r>
        <w:rPr>
          <w:rtl/>
          <w:lang w:bidi="ar-EG"/>
        </w:rPr>
        <w:tab/>
        <w:t>أن تعاريف التداخل بين المحطات ليست وافية نظراً لأن تطبيقها يقتصر على قياس زمن وطور الموجة الحاملة؛</w:t>
      </w:r>
    </w:p>
    <w:p w14:paraId="7F0D2D43" w14:textId="77777777" w:rsidR="00CC100B" w:rsidRDefault="00CC100B" w:rsidP="00CC100B">
      <w:pPr>
        <w:rPr>
          <w:rtl/>
          <w:lang w:bidi="ar-EG"/>
        </w:rPr>
      </w:pPr>
      <w:r>
        <w:rPr>
          <w:rtl/>
          <w:lang w:bidi="ar-EG"/>
        </w:rPr>
        <w:t>ﻫ )</w:t>
      </w:r>
      <w:r>
        <w:rPr>
          <w:rtl/>
          <w:lang w:bidi="ar-EG"/>
        </w:rPr>
        <w:tab/>
        <w:t>أن طرائق قياس شدة الإشارة والأدوات القياسية للقيام بذلك ليست متطورة أو متيسرة على نطاق واسع؛</w:t>
      </w:r>
    </w:p>
    <w:p w14:paraId="378E67AA" w14:textId="77777777" w:rsidR="00CC100B" w:rsidRDefault="00CC100B" w:rsidP="00CC100B">
      <w:pPr>
        <w:rPr>
          <w:rtl/>
          <w:lang w:bidi="ar-EG"/>
        </w:rPr>
      </w:pPr>
      <w:r>
        <w:rPr>
          <w:rtl/>
          <w:lang w:bidi="ar-EG"/>
        </w:rPr>
        <w:t>و )</w:t>
      </w:r>
      <w:r>
        <w:rPr>
          <w:rtl/>
          <w:lang w:bidi="ar-EG"/>
        </w:rPr>
        <w:tab/>
        <w:t>أن الخوارزميات/البرمجيات المطلوبة لحسابات الانتشار ليست متيسرة</w:t>
      </w:r>
      <w:r>
        <w:rPr>
          <w:rFonts w:hint="cs"/>
          <w:rtl/>
          <w:lang w:bidi="ar-EG"/>
        </w:rPr>
        <w:t>،</w:t>
      </w:r>
    </w:p>
    <w:p w14:paraId="6D2BB634" w14:textId="77777777" w:rsidR="00CC100B" w:rsidRDefault="00CC100B" w:rsidP="00CC100B">
      <w:pPr>
        <w:pStyle w:val="Call"/>
        <w:rPr>
          <w:rtl/>
          <w:lang w:bidi="ar-EG"/>
        </w:rPr>
      </w:pPr>
      <w:r w:rsidRPr="00936D4B">
        <w:rPr>
          <w:rtl/>
          <w:lang w:bidi="ar-EG"/>
        </w:rPr>
        <w:t>تقرر</w:t>
      </w:r>
      <w:r>
        <w:rPr>
          <w:rtl/>
          <w:lang w:bidi="ar-EG"/>
        </w:rPr>
        <w:t xml:space="preserve"> أن المسألة التالية ينبغي دراستها</w:t>
      </w:r>
    </w:p>
    <w:p w14:paraId="40F9D3BD" w14:textId="77777777" w:rsidR="00CC100B" w:rsidRPr="00CC100B" w:rsidRDefault="00CC100B" w:rsidP="00CC100B">
      <w:pPr>
        <w:rPr>
          <w:rtl/>
          <w:lang w:bidi="ar-EG"/>
        </w:rPr>
      </w:pPr>
      <w:r w:rsidRPr="00B07BA3">
        <w:rPr>
          <w:b/>
          <w:bCs/>
          <w:lang w:bidi="ar-EG"/>
        </w:rPr>
        <w:t>1</w:t>
      </w:r>
      <w:r w:rsidRPr="00CC100B">
        <w:rPr>
          <w:rtl/>
          <w:lang w:bidi="ar-EG"/>
        </w:rPr>
        <w:tab/>
        <w:t>ما هي تعاريف التداخل بين المحطات وما هي مناطق الخدمة التابعة لها؟</w:t>
      </w:r>
    </w:p>
    <w:p w14:paraId="4B3CD466" w14:textId="77777777" w:rsidR="00CC100B" w:rsidRPr="00CC100B" w:rsidRDefault="00CC100B" w:rsidP="00CC100B">
      <w:pPr>
        <w:rPr>
          <w:spacing w:val="-4"/>
          <w:lang w:bidi="ar-EG"/>
        </w:rPr>
      </w:pPr>
      <w:r w:rsidRPr="00CC100B">
        <w:rPr>
          <w:lang w:bidi="ar-EG"/>
        </w:rPr>
        <w:t>2</w:t>
      </w:r>
      <w:r w:rsidRPr="00CC100B">
        <w:rPr>
          <w:rtl/>
          <w:lang w:bidi="ar-EG"/>
        </w:rPr>
        <w:tab/>
      </w:r>
      <w:r w:rsidRPr="00CC100B">
        <w:rPr>
          <w:spacing w:val="-4"/>
          <w:rtl/>
          <w:lang w:bidi="ar-EG"/>
        </w:rPr>
        <w:t xml:space="preserve">ما هي الخوارزميات المتيسرة/المطلوبة لحساب انتشار الإشارة والتنبؤ بشدة الإشارة ونسبة الإشارة إلى الضوضاء </w:t>
      </w:r>
      <w:r w:rsidRPr="00CC100B">
        <w:rPr>
          <w:spacing w:val="-4"/>
          <w:lang w:bidi="ar-EG"/>
        </w:rPr>
        <w:t>(SNR)</w:t>
      </w:r>
      <w:r w:rsidRPr="00CC100B">
        <w:rPr>
          <w:spacing w:val="-4"/>
          <w:rtl/>
          <w:lang w:bidi="ar-EG"/>
        </w:rPr>
        <w:t>؟</w:t>
      </w:r>
    </w:p>
    <w:p w14:paraId="77AD259E" w14:textId="77777777" w:rsidR="00CC100B" w:rsidRPr="00CC100B" w:rsidRDefault="00CC100B" w:rsidP="00CC100B">
      <w:pPr>
        <w:rPr>
          <w:rtl/>
          <w:lang w:bidi="ar-EG"/>
        </w:rPr>
      </w:pPr>
      <w:r w:rsidRPr="00CC100B">
        <w:rPr>
          <w:lang w:bidi="ar-EG"/>
        </w:rPr>
        <w:t>3</w:t>
      </w:r>
      <w:r w:rsidRPr="00CC100B">
        <w:rPr>
          <w:rtl/>
          <w:lang w:bidi="ar-EG"/>
        </w:rPr>
        <w:tab/>
        <w:t>ما هي الإجراءات المعتادة لقياس شدة الإشارة ونسبة الإشارة إلى الضوضاء التي ينبغي استخدامها وما هي أدوات القياس المتيسرة/الضرورية للقيام بهذه القياسات؟</w:t>
      </w:r>
    </w:p>
    <w:p w14:paraId="48891310" w14:textId="77777777" w:rsidR="00CC100B" w:rsidRPr="00CC100B" w:rsidRDefault="00CC100B" w:rsidP="00CC100B">
      <w:pPr>
        <w:rPr>
          <w:rtl/>
          <w:lang w:bidi="ar-EG"/>
        </w:rPr>
      </w:pPr>
      <w:r w:rsidRPr="00CC100B">
        <w:rPr>
          <w:lang w:bidi="ar-EG"/>
        </w:rPr>
        <w:t>4</w:t>
      </w:r>
      <w:r w:rsidRPr="00CC100B">
        <w:rPr>
          <w:rtl/>
          <w:lang w:bidi="ar-EG"/>
        </w:rPr>
        <w:tab/>
        <w:t>ما هي الإجراءات المعتادة التي ينبغي استخدامها لقياس القدرة المشعة؟</w:t>
      </w:r>
    </w:p>
    <w:p w14:paraId="4DAD1F9C" w14:textId="77777777" w:rsidR="00CC100B" w:rsidRPr="00CC100B" w:rsidRDefault="00CC100B" w:rsidP="00CC100B">
      <w:pPr>
        <w:rPr>
          <w:rtl/>
          <w:lang w:bidi="ar-EG"/>
        </w:rPr>
      </w:pPr>
      <w:r w:rsidRPr="00CC100B">
        <w:rPr>
          <w:lang w:bidi="ar-EG"/>
        </w:rPr>
        <w:t>5</w:t>
      </w:r>
      <w:r w:rsidRPr="00CC100B">
        <w:rPr>
          <w:rtl/>
          <w:lang w:bidi="ar-EG"/>
        </w:rPr>
        <w:tab/>
        <w:t>ما هي الطرائق التي يمكن استخدامها للحد من التداخل؟</w:t>
      </w:r>
    </w:p>
    <w:p w14:paraId="05A27280" w14:textId="77777777" w:rsidR="00CC100B" w:rsidRPr="00CC100B" w:rsidRDefault="00CC100B" w:rsidP="00CC100B">
      <w:pPr>
        <w:pStyle w:val="Call"/>
        <w:rPr>
          <w:rtl/>
          <w:lang w:bidi="ar-EG"/>
        </w:rPr>
      </w:pPr>
      <w:r w:rsidRPr="00CC100B">
        <w:rPr>
          <w:rtl/>
          <w:lang w:bidi="ar-EG"/>
        </w:rPr>
        <w:t>تقرر كذلك</w:t>
      </w:r>
    </w:p>
    <w:p w14:paraId="440F4F46" w14:textId="77777777" w:rsidR="00CC100B" w:rsidRPr="00CC100B" w:rsidRDefault="00CC100B" w:rsidP="00CC100B">
      <w:pPr>
        <w:rPr>
          <w:rtl/>
          <w:lang w:bidi="ar-EG"/>
        </w:rPr>
      </w:pPr>
      <w:r w:rsidRPr="00CC100B">
        <w:rPr>
          <w:lang w:bidi="ar-EG"/>
        </w:rPr>
        <w:t>1</w:t>
      </w:r>
      <w:r w:rsidRPr="00CC100B">
        <w:rPr>
          <w:rtl/>
          <w:lang w:bidi="ar-EG"/>
        </w:rPr>
        <w:tab/>
        <w:t>أن نتائج الدراسات المشار إليها أعلاه ينبغي أن تدرج في توصية (توصيات)؛</w:t>
      </w:r>
    </w:p>
    <w:p w14:paraId="1A6101CE" w14:textId="62E7EC71" w:rsidR="00CC100B" w:rsidRDefault="00CC100B" w:rsidP="00CC100B">
      <w:pPr>
        <w:rPr>
          <w:rtl/>
          <w:lang w:bidi="ar-EG"/>
        </w:rPr>
      </w:pPr>
      <w:r w:rsidRPr="00CC100B">
        <w:rPr>
          <w:lang w:bidi="ar-EG"/>
        </w:rPr>
        <w:t>2</w:t>
      </w:r>
      <w:r>
        <w:rPr>
          <w:rtl/>
          <w:lang w:bidi="ar-EG"/>
        </w:rPr>
        <w:tab/>
        <w:t xml:space="preserve">أن الدراسات المشار إليها أعلاه </w:t>
      </w:r>
      <w:r w:rsidRPr="00936D4B">
        <w:rPr>
          <w:rtl/>
          <w:lang w:bidi="ar-EG"/>
        </w:rPr>
        <w:t>ينبغي</w:t>
      </w:r>
      <w:r>
        <w:rPr>
          <w:rtl/>
          <w:lang w:bidi="ar-EG"/>
        </w:rPr>
        <w:t xml:space="preserve"> أن تستكمل بحلول عام </w:t>
      </w:r>
      <w:r>
        <w:rPr>
          <w:lang w:bidi="ar-EG"/>
        </w:rPr>
        <w:t>202</w:t>
      </w:r>
      <w:r w:rsidR="009E3732">
        <w:rPr>
          <w:lang w:bidi="ar-EG"/>
        </w:rPr>
        <w:t>7</w:t>
      </w:r>
      <w:r>
        <w:rPr>
          <w:rtl/>
          <w:lang w:bidi="ar-EG"/>
        </w:rPr>
        <w:t>.</w:t>
      </w:r>
    </w:p>
    <w:p w14:paraId="0600D069" w14:textId="77777777" w:rsidR="00CC100B" w:rsidRPr="00E60881" w:rsidRDefault="00CC100B" w:rsidP="00CC100B">
      <w:pPr>
        <w:spacing w:before="360"/>
        <w:rPr>
          <w:lang w:bidi="ar-EG"/>
        </w:rPr>
      </w:pPr>
      <w:r w:rsidRPr="00E60881">
        <w:rPr>
          <w:rtl/>
          <w:lang w:bidi="ar-EG"/>
        </w:rPr>
        <w:t xml:space="preserve">الفئة: </w:t>
      </w:r>
      <w:r w:rsidRPr="00E60881">
        <w:rPr>
          <w:lang w:bidi="ar-EG"/>
        </w:rPr>
        <w:t>S</w:t>
      </w:r>
      <w:r>
        <w:rPr>
          <w:lang w:bidi="ar-EG"/>
        </w:rPr>
        <w:t>2</w:t>
      </w:r>
    </w:p>
    <w:sectPr w:rsidR="00CC100B" w:rsidRPr="00E60881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11E1" w14:textId="77777777" w:rsidR="00A12A36" w:rsidRDefault="00A12A36" w:rsidP="006C3242">
      <w:pPr>
        <w:spacing w:before="0" w:line="240" w:lineRule="auto"/>
      </w:pPr>
      <w:r>
        <w:separator/>
      </w:r>
    </w:p>
  </w:endnote>
  <w:endnote w:type="continuationSeparator" w:id="0">
    <w:p w14:paraId="6DA4C314" w14:textId="77777777" w:rsidR="00A12A36" w:rsidRDefault="00A12A3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4365" w14:textId="77777777" w:rsidR="00716F73" w:rsidRDefault="00716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3ADF" w14:textId="77777777" w:rsidR="00716F73" w:rsidRDefault="00716F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39EF" w14:textId="77777777" w:rsidR="00716F73" w:rsidRDefault="00716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6F12" w14:textId="77777777" w:rsidR="00A12A36" w:rsidRDefault="00A12A36" w:rsidP="006C3242">
      <w:pPr>
        <w:spacing w:before="0" w:line="240" w:lineRule="auto"/>
      </w:pPr>
      <w:r>
        <w:separator/>
      </w:r>
    </w:p>
  </w:footnote>
  <w:footnote w:type="continuationSeparator" w:id="0">
    <w:p w14:paraId="019D5171" w14:textId="77777777" w:rsidR="00A12A36" w:rsidRDefault="00A12A36" w:rsidP="006C3242">
      <w:pPr>
        <w:spacing w:before="0" w:line="240" w:lineRule="auto"/>
      </w:pPr>
      <w:r>
        <w:continuationSeparator/>
      </w:r>
    </w:p>
  </w:footnote>
  <w:footnote w:id="1">
    <w:p w14:paraId="6847F008" w14:textId="77777777" w:rsidR="00CC100B" w:rsidRPr="00AB612B" w:rsidRDefault="00CC100B" w:rsidP="00CC100B">
      <w:pPr>
        <w:pStyle w:val="FootnoteText"/>
      </w:pPr>
      <w:r>
        <w:rPr>
          <w:rStyle w:val="FootnoteReference"/>
          <w:rtl/>
        </w:rPr>
        <w:t>*</w:t>
      </w:r>
      <w:r>
        <w:rPr>
          <w:rtl/>
        </w:rPr>
        <w:t xml:space="preserve"> </w:t>
      </w:r>
      <w:r>
        <w:tab/>
      </w:r>
      <w:r w:rsidRPr="00AB612B">
        <w:rPr>
          <w:rtl/>
        </w:rPr>
        <w:t xml:space="preserve">ينبغي توجيه انتباه فرقة العمل </w:t>
      </w:r>
      <w:r>
        <w:t>1C</w:t>
      </w:r>
      <w:r w:rsidRPr="00AB612B">
        <w:rPr>
          <w:rtl/>
        </w:rPr>
        <w:t xml:space="preserve"> إلى هذه المسألة.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AF0F" w14:textId="77777777" w:rsidR="00716F73" w:rsidRDefault="00716F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CF69" w14:textId="03DABE8A" w:rsidR="00447F32" w:rsidRPr="00447F32" w:rsidRDefault="00716F73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>-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>
          <w:rPr>
            <w:rFonts w:cs="Calibri"/>
            <w:noProof/>
            <w:sz w:val="20"/>
            <w:szCs w:val="20"/>
          </w:rPr>
          <w:t>-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27AB" w14:textId="77777777" w:rsidR="00716F73" w:rsidRDefault="00716F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E0"/>
    <w:rsid w:val="0006468A"/>
    <w:rsid w:val="00090574"/>
    <w:rsid w:val="000C1C0E"/>
    <w:rsid w:val="000C548A"/>
    <w:rsid w:val="00156F48"/>
    <w:rsid w:val="001B5269"/>
    <w:rsid w:val="001C0169"/>
    <w:rsid w:val="001D1D50"/>
    <w:rsid w:val="001D6745"/>
    <w:rsid w:val="001E02A3"/>
    <w:rsid w:val="001E446E"/>
    <w:rsid w:val="002154EE"/>
    <w:rsid w:val="002276D2"/>
    <w:rsid w:val="0023283D"/>
    <w:rsid w:val="00241F62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96822"/>
    <w:rsid w:val="005A3170"/>
    <w:rsid w:val="0066792E"/>
    <w:rsid w:val="00677396"/>
    <w:rsid w:val="0069200F"/>
    <w:rsid w:val="006A65CB"/>
    <w:rsid w:val="006C3242"/>
    <w:rsid w:val="006C7CC0"/>
    <w:rsid w:val="006F63F7"/>
    <w:rsid w:val="007025C7"/>
    <w:rsid w:val="00706D7A"/>
    <w:rsid w:val="00716F73"/>
    <w:rsid w:val="00722F0D"/>
    <w:rsid w:val="0074420E"/>
    <w:rsid w:val="00772253"/>
    <w:rsid w:val="00783E26"/>
    <w:rsid w:val="007B77D2"/>
    <w:rsid w:val="007C26C9"/>
    <w:rsid w:val="007C3BC7"/>
    <w:rsid w:val="007C3BCD"/>
    <w:rsid w:val="007D4ACF"/>
    <w:rsid w:val="007F0787"/>
    <w:rsid w:val="00806DD9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3B0C"/>
    <w:rsid w:val="0094021C"/>
    <w:rsid w:val="00952F86"/>
    <w:rsid w:val="009650DB"/>
    <w:rsid w:val="00982B28"/>
    <w:rsid w:val="00991F70"/>
    <w:rsid w:val="009D313F"/>
    <w:rsid w:val="009E3732"/>
    <w:rsid w:val="00A12A36"/>
    <w:rsid w:val="00A47A5A"/>
    <w:rsid w:val="00A6683B"/>
    <w:rsid w:val="00A703C0"/>
    <w:rsid w:val="00A97F94"/>
    <w:rsid w:val="00AA7EA2"/>
    <w:rsid w:val="00AF0607"/>
    <w:rsid w:val="00B03099"/>
    <w:rsid w:val="00B05BC8"/>
    <w:rsid w:val="00B64B47"/>
    <w:rsid w:val="00C002DE"/>
    <w:rsid w:val="00C53BF8"/>
    <w:rsid w:val="00C66157"/>
    <w:rsid w:val="00C674FE"/>
    <w:rsid w:val="00C67501"/>
    <w:rsid w:val="00C75633"/>
    <w:rsid w:val="00C913BB"/>
    <w:rsid w:val="00CC100B"/>
    <w:rsid w:val="00CE2EE1"/>
    <w:rsid w:val="00CE3349"/>
    <w:rsid w:val="00CE36E5"/>
    <w:rsid w:val="00CF27F5"/>
    <w:rsid w:val="00CF3FFD"/>
    <w:rsid w:val="00D10CCF"/>
    <w:rsid w:val="00D77D0F"/>
    <w:rsid w:val="00D84A3F"/>
    <w:rsid w:val="00DA1CF0"/>
    <w:rsid w:val="00DC1E02"/>
    <w:rsid w:val="00DC24B4"/>
    <w:rsid w:val="00DC5FB0"/>
    <w:rsid w:val="00DD76F0"/>
    <w:rsid w:val="00DF16DC"/>
    <w:rsid w:val="00E45211"/>
    <w:rsid w:val="00E473C5"/>
    <w:rsid w:val="00E61BE8"/>
    <w:rsid w:val="00E92863"/>
    <w:rsid w:val="00EB796D"/>
    <w:rsid w:val="00F058DC"/>
    <w:rsid w:val="00F24FC4"/>
    <w:rsid w:val="00F2676C"/>
    <w:rsid w:val="00F84366"/>
    <w:rsid w:val="00F85089"/>
    <w:rsid w:val="00F925E0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DA317"/>
  <w15:chartTrackingRefBased/>
  <w15:docId w15:val="{BAAE3736-94F5-4C77-A4E7-314F323F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AF0607"/>
    <w:rPr>
      <w:sz w:val="28"/>
      <w:szCs w:val="28"/>
    </w:rPr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F925E0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806DD9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QuestionNo">
    <w:name w:val="Question_No"/>
    <w:basedOn w:val="AnnexNo"/>
    <w:qFormat/>
    <w:rsid w:val="00AF0607"/>
    <w:rPr>
      <w:lang w:bidi="ar-EG"/>
    </w:rPr>
  </w:style>
  <w:style w:type="paragraph" w:customStyle="1" w:styleId="Questiontitle">
    <w:name w:val="Question_title"/>
    <w:basedOn w:val="Annextitle"/>
    <w:link w:val="QuestiontitleChar"/>
    <w:qFormat/>
    <w:rsid w:val="00F925E0"/>
  </w:style>
  <w:style w:type="paragraph" w:customStyle="1" w:styleId="Questiondate">
    <w:name w:val="Question_date"/>
    <w:basedOn w:val="Normal"/>
    <w:qFormat/>
    <w:rsid w:val="00772253"/>
    <w:pPr>
      <w:jc w:val="right"/>
    </w:pPr>
  </w:style>
  <w:style w:type="paragraph" w:customStyle="1" w:styleId="Normalaftertitle0">
    <w:name w:val="Normal_after_title"/>
    <w:basedOn w:val="Normal"/>
    <w:next w:val="Normal"/>
    <w:rsid w:val="00F925E0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customStyle="1" w:styleId="CallChar">
    <w:name w:val="Call Char"/>
    <w:basedOn w:val="DefaultParagraphFont"/>
    <w:link w:val="Call"/>
    <w:rsid w:val="00F925E0"/>
    <w:rPr>
      <w:rFonts w:ascii="Dubai" w:hAnsi="Dubai" w:cs="Dubai"/>
      <w:i/>
      <w:iCs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F925E0"/>
    <w:rPr>
      <w:rFonts w:ascii="Dubai" w:hAnsi="Dubai" w:cs="Dubai"/>
      <w:b/>
      <w:bCs/>
      <w:sz w:val="28"/>
      <w:szCs w:val="28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3\PA_Clean%20Template%20(Dubai%20fo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PA_Clean Template (Dubai font).dotx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Author</cp:lastModifiedBy>
  <cp:revision>3</cp:revision>
  <dcterms:created xsi:type="dcterms:W3CDTF">2024-02-08T13:46:00Z</dcterms:created>
  <dcterms:modified xsi:type="dcterms:W3CDTF">2024-02-08T13:46:00Z</dcterms:modified>
</cp:coreProperties>
</file>