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8F" w:rsidRPr="00EE1054" w:rsidRDefault="0046038F" w:rsidP="0046038F">
      <w:pPr>
        <w:pStyle w:val="RecNoBR"/>
        <w:rPr>
          <w:lang w:val="fr-CH"/>
        </w:rPr>
      </w:pPr>
      <w:bookmarkStart w:id="0" w:name="drec" w:colFirst="0" w:colLast="0"/>
      <w:r w:rsidRPr="00EE1054">
        <w:rPr>
          <w:lang w:val="fr-CH"/>
        </w:rPr>
        <w:t xml:space="preserve">question UIT-R </w:t>
      </w:r>
      <w:r>
        <w:rPr>
          <w:lang w:val="fr-CH"/>
        </w:rPr>
        <w:t>252</w:t>
      </w:r>
      <w:r w:rsidRPr="00EE1054">
        <w:rPr>
          <w:lang w:val="fr-CH"/>
        </w:rPr>
        <w:t>/7</w:t>
      </w:r>
    </w:p>
    <w:p w:rsidR="0046038F" w:rsidRPr="00EE1054" w:rsidRDefault="0046038F" w:rsidP="0046038F">
      <w:pPr>
        <w:pStyle w:val="Rectitle"/>
        <w:rPr>
          <w:lang w:val="fr-CH" w:eastAsia="zh-CN"/>
        </w:rPr>
      </w:pPr>
      <w:bookmarkStart w:id="1" w:name="dtitle1" w:colFirst="0" w:colLast="0"/>
      <w:bookmarkEnd w:id="0"/>
      <w:r w:rsidRPr="00EE1054">
        <w:rPr>
          <w:lang w:val="fr-CH"/>
        </w:rPr>
        <w:t>Paramètres nécessaires pour l'enregistrement des systèmes de radioastronomie répartis</w:t>
      </w:r>
    </w:p>
    <w:p w:rsidR="0046038F" w:rsidRPr="0046038F" w:rsidRDefault="0046038F" w:rsidP="0046038F">
      <w:pPr>
        <w:pStyle w:val="Questiondate"/>
      </w:pPr>
      <w:bookmarkStart w:id="2" w:name="dbreak"/>
      <w:bookmarkEnd w:id="1"/>
      <w:bookmarkEnd w:id="2"/>
      <w:r w:rsidRPr="0046038F">
        <w:t>(2011)</w:t>
      </w:r>
    </w:p>
    <w:p w:rsidR="0046038F" w:rsidRPr="00EE1054" w:rsidRDefault="0046038F" w:rsidP="0046038F">
      <w:pPr>
        <w:pStyle w:val="Normalaftertitle0"/>
        <w:rPr>
          <w:lang w:val="fr-CH"/>
        </w:rPr>
      </w:pPr>
      <w:r w:rsidRPr="00EE1054">
        <w:rPr>
          <w:lang w:val="fr-CH"/>
        </w:rPr>
        <w:t>L'Assemblée des radiocommunications de l'UIT,</w:t>
      </w:r>
    </w:p>
    <w:p w:rsidR="0046038F" w:rsidRPr="00EE1054" w:rsidRDefault="0046038F" w:rsidP="0046038F">
      <w:pPr>
        <w:pStyle w:val="Call"/>
        <w:rPr>
          <w:lang w:val="fr-CH"/>
        </w:rPr>
      </w:pPr>
      <w:r>
        <w:rPr>
          <w:lang w:val="fr-CH"/>
        </w:rPr>
        <w:tab/>
      </w:r>
      <w:r w:rsidRPr="00EE1054">
        <w:rPr>
          <w:lang w:val="fr-CH"/>
        </w:rPr>
        <w:t>considérant</w:t>
      </w:r>
    </w:p>
    <w:p w:rsidR="0046038F" w:rsidRPr="00EE1054" w:rsidRDefault="0046038F" w:rsidP="0046038F">
      <w:pPr>
        <w:tabs>
          <w:tab w:val="clear" w:pos="794"/>
          <w:tab w:val="clear" w:pos="1191"/>
          <w:tab w:val="left" w:pos="1134"/>
        </w:tabs>
        <w:rPr>
          <w:lang w:val="fr-CH"/>
        </w:rPr>
      </w:pPr>
      <w:r w:rsidRPr="005576ED">
        <w:rPr>
          <w:lang w:val="fr-CH"/>
        </w:rPr>
        <w:t>a)</w:t>
      </w:r>
      <w:r w:rsidRPr="00EE1054">
        <w:rPr>
          <w:lang w:val="fr-CH"/>
        </w:rPr>
        <w:tab/>
        <w:t xml:space="preserve">que la résolution angulaire des radiotélescopes </w:t>
      </w:r>
      <w:proofErr w:type="spellStart"/>
      <w:r w:rsidRPr="00EE1054">
        <w:rPr>
          <w:lang w:val="fr-CH"/>
        </w:rPr>
        <w:t>monoparabole</w:t>
      </w:r>
      <w:proofErr w:type="spellEnd"/>
      <w:r w:rsidRPr="00EE1054">
        <w:rPr>
          <w:lang w:val="fr-CH"/>
        </w:rPr>
        <w:t xml:space="preserve"> est proportionnelle à leur diamètre et que le diamètre d'une antenne parabolique, en particulier si elle est orientable, est limité par des facteurs techniques;</w:t>
      </w:r>
    </w:p>
    <w:p w:rsidR="0046038F" w:rsidRPr="00EE1054" w:rsidRDefault="0046038F" w:rsidP="0046038F">
      <w:pPr>
        <w:tabs>
          <w:tab w:val="clear" w:pos="794"/>
          <w:tab w:val="clear" w:pos="1191"/>
          <w:tab w:val="left" w:pos="1134"/>
        </w:tabs>
        <w:rPr>
          <w:lang w:val="fr-CH"/>
        </w:rPr>
      </w:pPr>
      <w:r w:rsidRPr="005576ED">
        <w:rPr>
          <w:lang w:val="fr-CH"/>
        </w:rPr>
        <w:t>b)</w:t>
      </w:r>
      <w:r w:rsidRPr="00EE1054">
        <w:rPr>
          <w:lang w:val="fr-CH"/>
        </w:rPr>
        <w:tab/>
        <w:t>qu'il est possible d'obtenir de meilleures résolutions angulaires si l'on utilise des antennes - réseaux fonctionnant conjointement comme un interféromètre et que ces antennes -réseaux peuvent être dispersées sur des zones étendues;</w:t>
      </w:r>
    </w:p>
    <w:p w:rsidR="0046038F" w:rsidRPr="00EE1054" w:rsidRDefault="0046038F" w:rsidP="0046038F">
      <w:pPr>
        <w:tabs>
          <w:tab w:val="clear" w:pos="794"/>
          <w:tab w:val="clear" w:pos="1191"/>
          <w:tab w:val="left" w:pos="1134"/>
        </w:tabs>
        <w:rPr>
          <w:lang w:val="fr-CH"/>
        </w:rPr>
      </w:pPr>
      <w:r w:rsidRPr="005576ED">
        <w:rPr>
          <w:lang w:val="fr-CH"/>
        </w:rPr>
        <w:t>c)</w:t>
      </w:r>
      <w:r w:rsidRPr="00EE1054">
        <w:rPr>
          <w:lang w:val="fr-CH"/>
        </w:rPr>
        <w:tab/>
        <w:t>que la plupart des radiotélescopes actuellement en construction ou qu'il est prévu de construire sont des systèmes d'interférométrie et que, dans certains cas, les éléments de l'interféromètre devraient être dispersés sur des centaines, voire des milliers de kilomètres;</w:t>
      </w:r>
    </w:p>
    <w:p w:rsidR="0046038F" w:rsidRPr="00EE1054" w:rsidRDefault="0046038F" w:rsidP="0046038F">
      <w:pPr>
        <w:tabs>
          <w:tab w:val="clear" w:pos="794"/>
          <w:tab w:val="clear" w:pos="1191"/>
          <w:tab w:val="left" w:pos="1134"/>
        </w:tabs>
        <w:rPr>
          <w:lang w:val="fr-CH"/>
        </w:rPr>
      </w:pPr>
      <w:r w:rsidRPr="005576ED">
        <w:rPr>
          <w:lang w:val="fr-CH"/>
        </w:rPr>
        <w:t>d)</w:t>
      </w:r>
      <w:r w:rsidRPr="00EE1054">
        <w:rPr>
          <w:lang w:val="fr-CH"/>
        </w:rPr>
        <w:tab/>
        <w:t xml:space="preserve">que les interféromètres sont moins sensibles au brouillage que les télescopes </w:t>
      </w:r>
      <w:proofErr w:type="spellStart"/>
      <w:r w:rsidRPr="00EE1054">
        <w:rPr>
          <w:lang w:val="fr-CH"/>
        </w:rPr>
        <w:t>monoparabole</w:t>
      </w:r>
      <w:proofErr w:type="spellEnd"/>
      <w:r w:rsidRPr="00EE1054">
        <w:rPr>
          <w:lang w:val="fr-CH"/>
        </w:rPr>
        <w:t>;</w:t>
      </w:r>
    </w:p>
    <w:p w:rsidR="0046038F" w:rsidRPr="00EE1054" w:rsidRDefault="0046038F" w:rsidP="0046038F">
      <w:pPr>
        <w:tabs>
          <w:tab w:val="clear" w:pos="794"/>
          <w:tab w:val="clear" w:pos="1191"/>
          <w:tab w:val="left" w:pos="1134"/>
        </w:tabs>
        <w:rPr>
          <w:lang w:val="fr-CH"/>
        </w:rPr>
      </w:pPr>
      <w:r w:rsidRPr="005576ED">
        <w:rPr>
          <w:lang w:val="fr-CH"/>
        </w:rPr>
        <w:t>e)</w:t>
      </w:r>
      <w:r w:rsidRPr="00EE1054">
        <w:rPr>
          <w:lang w:val="fr-CH"/>
        </w:rPr>
        <w:tab/>
        <w:t>que les systèmes de radioastronomie répartis peuvent également être utilisés en mode non interférométrique,</w:t>
      </w:r>
    </w:p>
    <w:p w:rsidR="0046038F" w:rsidRPr="00EE1054" w:rsidRDefault="0046038F" w:rsidP="0046038F">
      <w:pPr>
        <w:pStyle w:val="Call"/>
        <w:rPr>
          <w:lang w:val="fr-CH"/>
        </w:rPr>
      </w:pPr>
      <w:r>
        <w:rPr>
          <w:lang w:val="fr-CH"/>
        </w:rPr>
        <w:tab/>
      </w:r>
      <w:r w:rsidRPr="00EE1054">
        <w:rPr>
          <w:lang w:val="fr-CH"/>
        </w:rPr>
        <w:t>notant</w:t>
      </w:r>
    </w:p>
    <w:p w:rsidR="0046038F" w:rsidRPr="00EE1054" w:rsidRDefault="0046038F" w:rsidP="0046038F">
      <w:pPr>
        <w:tabs>
          <w:tab w:val="clear" w:pos="794"/>
          <w:tab w:val="left" w:pos="1134"/>
        </w:tabs>
        <w:rPr>
          <w:lang w:val="fr-CH"/>
        </w:rPr>
      </w:pPr>
      <w:r w:rsidRPr="00EE1054">
        <w:rPr>
          <w:lang w:val="fr-CH"/>
        </w:rPr>
        <w:t xml:space="preserve">que les caractéristiques nécessaires pour enregistrer les stations de radioastronomie, énumérés dans les tableaux de l'Annexe 2 de l'Appendice 4 du Règlement des radiocommunications semblent avoir été déterminées pour des télescopes </w:t>
      </w:r>
      <w:proofErr w:type="spellStart"/>
      <w:r w:rsidRPr="00EE1054">
        <w:rPr>
          <w:lang w:val="fr-CH"/>
        </w:rPr>
        <w:t>monoparabole</w:t>
      </w:r>
      <w:proofErr w:type="spellEnd"/>
      <w:r w:rsidRPr="00EE1054">
        <w:rPr>
          <w:lang w:val="fr-CH"/>
        </w:rPr>
        <w:t xml:space="preserve"> et que ces caractéristiques ne sont </w:t>
      </w:r>
      <w:proofErr w:type="spellStart"/>
      <w:r w:rsidRPr="00EE1054">
        <w:rPr>
          <w:lang w:val="fr-CH"/>
        </w:rPr>
        <w:t>peut être</w:t>
      </w:r>
      <w:proofErr w:type="spellEnd"/>
      <w:r w:rsidRPr="00EE1054">
        <w:rPr>
          <w:lang w:val="fr-CH"/>
        </w:rPr>
        <w:t xml:space="preserve"> pas être suffisantes pour décrire de façon adéquate des stations de radioastronomie réparties, telles que celles visées au point </w:t>
      </w:r>
      <w:r w:rsidRPr="00F62EC1">
        <w:rPr>
          <w:lang w:val="fr-CH"/>
        </w:rPr>
        <w:t>c)</w:t>
      </w:r>
      <w:r w:rsidRPr="00EE1054">
        <w:rPr>
          <w:lang w:val="fr-CH"/>
        </w:rPr>
        <w:t xml:space="preserve"> du </w:t>
      </w:r>
      <w:r w:rsidRPr="00EE1054">
        <w:rPr>
          <w:i/>
          <w:iCs/>
          <w:lang w:val="fr-CH"/>
        </w:rPr>
        <w:t>considérant</w:t>
      </w:r>
      <w:r w:rsidRPr="00EE1054">
        <w:rPr>
          <w:lang w:val="fr-CH"/>
        </w:rPr>
        <w:t xml:space="preserve"> et, par voie de conséquence, pour assurer leur protection conformément au Rè</w:t>
      </w:r>
      <w:r>
        <w:rPr>
          <w:lang w:val="fr-CH"/>
        </w:rPr>
        <w:t>glement des radiocommunications,</w:t>
      </w:r>
    </w:p>
    <w:p w:rsidR="0046038F" w:rsidRPr="00EE1054" w:rsidRDefault="0046038F" w:rsidP="0046038F">
      <w:pPr>
        <w:pStyle w:val="Call"/>
        <w:rPr>
          <w:lang w:val="fr-CH"/>
        </w:rPr>
      </w:pPr>
      <w:r>
        <w:rPr>
          <w:lang w:val="fr-CH"/>
        </w:rPr>
        <w:tab/>
      </w:r>
      <w:r w:rsidRPr="00EE1054">
        <w:rPr>
          <w:lang w:val="fr-CH"/>
        </w:rPr>
        <w:t xml:space="preserve">décide </w:t>
      </w:r>
      <w:r w:rsidRPr="00EE1054">
        <w:rPr>
          <w:i w:val="0"/>
          <w:iCs/>
          <w:lang w:val="fr-CH"/>
        </w:rPr>
        <w:t>de mettre à l'étude la Question suivante</w:t>
      </w:r>
    </w:p>
    <w:p w:rsidR="0046038F" w:rsidRPr="00EE1054" w:rsidRDefault="0046038F" w:rsidP="0046038F">
      <w:pPr>
        <w:tabs>
          <w:tab w:val="clear" w:pos="794"/>
          <w:tab w:val="left" w:pos="1134"/>
        </w:tabs>
        <w:rPr>
          <w:lang w:val="fr-CH"/>
        </w:rPr>
      </w:pPr>
      <w:r w:rsidRPr="00EE1054">
        <w:rPr>
          <w:b/>
          <w:lang w:val="fr-CH"/>
        </w:rPr>
        <w:t>1</w:t>
      </w:r>
      <w:r w:rsidRPr="00EE1054">
        <w:rPr>
          <w:lang w:val="fr-CH"/>
        </w:rPr>
        <w:tab/>
        <w:t>Quels paramètres convient-il de spécifier en plus ou en remplacement de ceux figurant dans l'Appendice 4 du Règlement des radiocommunications pour enregistrer des systèmes de radioastronomie répartis susceptibles de couvrir des zones étendues, afin de protéger efficacement ces systèmes?</w:t>
      </w:r>
    </w:p>
    <w:p w:rsidR="0046038F" w:rsidRPr="00EE1054" w:rsidRDefault="0046038F" w:rsidP="0046038F">
      <w:pPr>
        <w:pStyle w:val="Call"/>
        <w:rPr>
          <w:lang w:val="fr-CH"/>
        </w:rPr>
      </w:pPr>
      <w:r>
        <w:rPr>
          <w:lang w:val="fr-CH"/>
        </w:rPr>
        <w:tab/>
      </w:r>
      <w:r w:rsidRPr="00EE1054">
        <w:rPr>
          <w:lang w:val="fr-CH"/>
        </w:rPr>
        <w:t>décide en outre</w:t>
      </w:r>
    </w:p>
    <w:p w:rsidR="0046038F" w:rsidRPr="00EE1054" w:rsidRDefault="0046038F" w:rsidP="0046038F">
      <w:pPr>
        <w:tabs>
          <w:tab w:val="clear" w:pos="794"/>
          <w:tab w:val="left" w:pos="-720"/>
          <w:tab w:val="left" w:pos="1134"/>
        </w:tabs>
        <w:suppressAutoHyphens/>
        <w:rPr>
          <w:lang w:val="fr-CH"/>
        </w:rPr>
      </w:pPr>
      <w:r w:rsidRPr="00EE1054">
        <w:rPr>
          <w:b/>
          <w:lang w:val="fr-CH"/>
        </w:rPr>
        <w:t>1</w:t>
      </w:r>
      <w:r w:rsidRPr="00EE1054">
        <w:rPr>
          <w:lang w:val="fr-CH"/>
        </w:rPr>
        <w:tab/>
        <w:t xml:space="preserve">que les résultats des études susmentionnées devraient être inclus dans une ou plusieurs </w:t>
      </w:r>
      <w:r w:rsidR="00177FBD" w:rsidRPr="00EE1054">
        <w:rPr>
          <w:lang w:val="fr-CH"/>
        </w:rPr>
        <w:t xml:space="preserve">recommandations </w:t>
      </w:r>
      <w:r w:rsidRPr="00EE1054">
        <w:rPr>
          <w:lang w:val="fr-CH"/>
        </w:rPr>
        <w:t xml:space="preserve">et/ou </w:t>
      </w:r>
      <w:r w:rsidR="00177FBD" w:rsidRPr="00EE1054">
        <w:rPr>
          <w:lang w:val="fr-CH"/>
        </w:rPr>
        <w:t>rapports</w:t>
      </w:r>
      <w:r w:rsidRPr="00EE1054">
        <w:rPr>
          <w:lang w:val="fr-CH"/>
        </w:rPr>
        <w:t>;</w:t>
      </w:r>
    </w:p>
    <w:p w:rsidR="0046038F" w:rsidRPr="00EE1054" w:rsidRDefault="0046038F" w:rsidP="0046038F">
      <w:pPr>
        <w:tabs>
          <w:tab w:val="clear" w:pos="794"/>
          <w:tab w:val="left" w:pos="1134"/>
        </w:tabs>
        <w:rPr>
          <w:lang w:val="fr-CH"/>
        </w:rPr>
      </w:pPr>
      <w:r w:rsidRPr="00EE1054">
        <w:rPr>
          <w:b/>
          <w:lang w:val="fr-CH"/>
        </w:rPr>
        <w:t>2</w:t>
      </w:r>
      <w:r w:rsidRPr="00EE1054">
        <w:rPr>
          <w:lang w:val="fr-CH"/>
        </w:rPr>
        <w:tab/>
        <w:t>que les études susmentionnées devraient être achevées d'ici à 2015.</w:t>
      </w:r>
    </w:p>
    <w:p w:rsidR="0046038F" w:rsidRPr="00EE1054" w:rsidRDefault="0046038F" w:rsidP="0046038F">
      <w:pPr>
        <w:tabs>
          <w:tab w:val="clear" w:pos="794"/>
          <w:tab w:val="left" w:pos="1134"/>
        </w:tabs>
        <w:rPr>
          <w:lang w:val="fr-CH"/>
        </w:rPr>
      </w:pPr>
    </w:p>
    <w:p w:rsidR="0046038F" w:rsidRPr="00EE1054" w:rsidRDefault="0046038F" w:rsidP="0046038F">
      <w:pPr>
        <w:tabs>
          <w:tab w:val="left" w:pos="1134"/>
        </w:tabs>
        <w:rPr>
          <w:lang w:val="fr-CH"/>
        </w:rPr>
      </w:pPr>
      <w:r w:rsidRPr="00EE1054">
        <w:rPr>
          <w:lang w:val="fr-CH"/>
        </w:rPr>
        <w:t>Catégorie: S2</w:t>
      </w:r>
    </w:p>
    <w:sectPr w:rsidR="0046038F" w:rsidRPr="00EE1054" w:rsidSect="00DC630F">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BC8" w:rsidRDefault="00551BC8">
      <w:r>
        <w:separator/>
      </w:r>
    </w:p>
  </w:endnote>
  <w:endnote w:type="continuationSeparator" w:id="0">
    <w:p w:rsidR="00551BC8" w:rsidRDefault="0055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C8" w:rsidRPr="00DC630F" w:rsidRDefault="00DC55EE">
    <w:pPr>
      <w:rPr>
        <w:lang w:val="pt-BR"/>
      </w:rPr>
    </w:pPr>
    <w:fldSimple w:instr=" FILENAME \p \* MERGEFORMAT ">
      <w:r w:rsidRPr="00DC55EE">
        <w:rPr>
          <w:noProof/>
          <w:lang w:val="pt-BR"/>
        </w:rPr>
        <w:t>Y:\APP\BR\CIRCS_DMS\CACE\500\527\527f.docx</w:t>
      </w:r>
    </w:fldSimple>
    <w:r w:rsidR="00551BC8" w:rsidRPr="00DC630F">
      <w:rPr>
        <w:lang w:val="pt-BR"/>
      </w:rPr>
      <w:tab/>
    </w:r>
    <w:r w:rsidR="00C76E02">
      <w:fldChar w:fldCharType="begin"/>
    </w:r>
    <w:r w:rsidR="00551BC8">
      <w:instrText xml:space="preserve"> savedate \@ dd.MM.yy </w:instrText>
    </w:r>
    <w:r w:rsidR="00C76E02">
      <w:fldChar w:fldCharType="separate"/>
    </w:r>
    <w:r w:rsidR="00CA7850">
      <w:rPr>
        <w:noProof/>
      </w:rPr>
      <w:t>18.02.11</w:t>
    </w:r>
    <w:r w:rsidR="00C76E02">
      <w:fldChar w:fldCharType="end"/>
    </w:r>
    <w:r w:rsidR="00551BC8" w:rsidRPr="00DC630F">
      <w:rPr>
        <w:lang w:val="pt-BR"/>
      </w:rPr>
      <w:tab/>
    </w:r>
    <w:r w:rsidR="00C76E02">
      <w:fldChar w:fldCharType="begin"/>
    </w:r>
    <w:r w:rsidR="00551BC8">
      <w:instrText xml:space="preserve"> printdate \@ dd.MM.yy </w:instrText>
    </w:r>
    <w:r w:rsidR="00C76E02">
      <w:fldChar w:fldCharType="separate"/>
    </w:r>
    <w:r>
      <w:rPr>
        <w:noProof/>
      </w:rPr>
      <w:t>18.02.11</w:t>
    </w:r>
    <w:r w:rsidR="00C76E0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C8" w:rsidRPr="001C33B6" w:rsidRDefault="00551BC8" w:rsidP="001C33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551BC8">
      <w:trPr>
        <w:cantSplit/>
      </w:trPr>
      <w:tc>
        <w:tcPr>
          <w:tcW w:w="1062" w:type="pct"/>
          <w:tcBorders>
            <w:top w:val="single" w:sz="6" w:space="0" w:color="auto"/>
          </w:tcBorders>
          <w:tcMar>
            <w:top w:w="57" w:type="dxa"/>
          </w:tcMar>
        </w:tcPr>
        <w:p w:rsidR="00551BC8" w:rsidRDefault="00551BC8">
          <w:pPr>
            <w:pStyle w:val="itu"/>
            <w:rPr>
              <w:lang w:val="fr-FR"/>
            </w:rPr>
          </w:pPr>
          <w:r>
            <w:rPr>
              <w:lang w:val="fr-FR"/>
            </w:rPr>
            <w:t>Place des Nations</w:t>
          </w:r>
        </w:p>
      </w:tc>
      <w:tc>
        <w:tcPr>
          <w:tcW w:w="1584" w:type="pct"/>
          <w:tcBorders>
            <w:top w:val="single" w:sz="6" w:space="0" w:color="auto"/>
          </w:tcBorders>
          <w:tcMar>
            <w:top w:w="57" w:type="dxa"/>
          </w:tcMar>
        </w:tcPr>
        <w:p w:rsidR="00551BC8" w:rsidRDefault="00551BC8">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551BC8" w:rsidRDefault="00551BC8">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551BC8" w:rsidRDefault="00551BC8">
          <w:pPr>
            <w:pStyle w:val="itu"/>
            <w:rPr>
              <w:lang w:val="fr-FR"/>
            </w:rPr>
          </w:pPr>
          <w:r>
            <w:rPr>
              <w:lang w:val="fr-FR"/>
            </w:rPr>
            <w:t>E-mail:</w:t>
          </w:r>
          <w:r>
            <w:rPr>
              <w:lang w:val="fr-FR"/>
            </w:rPr>
            <w:tab/>
            <w:t>itumail@itu.int</w:t>
          </w:r>
        </w:p>
      </w:tc>
    </w:tr>
    <w:tr w:rsidR="00551BC8">
      <w:trPr>
        <w:cantSplit/>
      </w:trPr>
      <w:tc>
        <w:tcPr>
          <w:tcW w:w="1062" w:type="pct"/>
        </w:tcPr>
        <w:p w:rsidR="00551BC8" w:rsidRDefault="00551BC8">
          <w:pPr>
            <w:pStyle w:val="itu"/>
            <w:rPr>
              <w:lang w:val="fr-FR"/>
            </w:rPr>
          </w:pPr>
          <w:r>
            <w:rPr>
              <w:lang w:val="fr-FR"/>
            </w:rPr>
            <w:t>CH-1211 Genève 20</w:t>
          </w:r>
        </w:p>
      </w:tc>
      <w:tc>
        <w:tcPr>
          <w:tcW w:w="1584" w:type="pct"/>
        </w:tcPr>
        <w:p w:rsidR="00551BC8" w:rsidRDefault="00551BC8">
          <w:pPr>
            <w:pStyle w:val="itu"/>
            <w:rPr>
              <w:lang w:val="fr-FR"/>
            </w:rPr>
          </w:pPr>
          <w:r>
            <w:rPr>
              <w:lang w:val="fr-FR"/>
            </w:rPr>
            <w:t>Téléfax</w:t>
          </w:r>
          <w:r>
            <w:rPr>
              <w:lang w:val="fr-FR"/>
            </w:rPr>
            <w:tab/>
            <w:t>Gr3:</w:t>
          </w:r>
          <w:r>
            <w:rPr>
              <w:lang w:val="fr-FR"/>
            </w:rPr>
            <w:tab/>
            <w:t>+41 22 733 72 56</w:t>
          </w:r>
        </w:p>
      </w:tc>
      <w:tc>
        <w:tcPr>
          <w:tcW w:w="1223" w:type="pct"/>
        </w:tcPr>
        <w:p w:rsidR="00551BC8" w:rsidRDefault="00551BC8">
          <w:pPr>
            <w:pStyle w:val="itu"/>
            <w:rPr>
              <w:lang w:val="fr-FR"/>
            </w:rPr>
          </w:pPr>
          <w:r>
            <w:rPr>
              <w:lang w:val="fr-FR"/>
            </w:rPr>
            <w:t>Télégramme ITU GENEVE</w:t>
          </w:r>
        </w:p>
      </w:tc>
      <w:tc>
        <w:tcPr>
          <w:tcW w:w="1131" w:type="pct"/>
        </w:tcPr>
        <w:p w:rsidR="00551BC8" w:rsidRDefault="00551BC8">
          <w:pPr>
            <w:pStyle w:val="itu"/>
            <w:rPr>
              <w:lang w:val="fr-FR"/>
            </w:rPr>
          </w:pPr>
          <w:r>
            <w:rPr>
              <w:lang w:val="fr-FR"/>
            </w:rPr>
            <w:tab/>
          </w:r>
          <w:hyperlink r:id="rId1" w:history="1">
            <w:r>
              <w:rPr>
                <w:lang w:val="fr-FR"/>
              </w:rPr>
              <w:t>http://www.itu.int/</w:t>
            </w:r>
          </w:hyperlink>
        </w:p>
      </w:tc>
    </w:tr>
    <w:tr w:rsidR="00551BC8">
      <w:trPr>
        <w:cantSplit/>
      </w:trPr>
      <w:tc>
        <w:tcPr>
          <w:tcW w:w="1062" w:type="pct"/>
        </w:tcPr>
        <w:p w:rsidR="00551BC8" w:rsidRDefault="00551BC8">
          <w:pPr>
            <w:pStyle w:val="itu"/>
            <w:rPr>
              <w:lang w:val="fr-FR"/>
            </w:rPr>
          </w:pPr>
          <w:r>
            <w:rPr>
              <w:lang w:val="fr-FR"/>
            </w:rPr>
            <w:t>Suisse</w:t>
          </w:r>
        </w:p>
      </w:tc>
      <w:tc>
        <w:tcPr>
          <w:tcW w:w="1584" w:type="pct"/>
        </w:tcPr>
        <w:p w:rsidR="00551BC8" w:rsidRDefault="00551BC8">
          <w:pPr>
            <w:pStyle w:val="itu"/>
            <w:rPr>
              <w:lang w:val="fr-FR"/>
            </w:rPr>
          </w:pPr>
          <w:r>
            <w:rPr>
              <w:lang w:val="fr-FR"/>
            </w:rPr>
            <w:tab/>
            <w:t>Gr4:</w:t>
          </w:r>
          <w:r>
            <w:rPr>
              <w:lang w:val="fr-FR"/>
            </w:rPr>
            <w:tab/>
            <w:t>+41 22 730 65 00</w:t>
          </w:r>
        </w:p>
      </w:tc>
      <w:tc>
        <w:tcPr>
          <w:tcW w:w="1223" w:type="pct"/>
        </w:tcPr>
        <w:p w:rsidR="00551BC8" w:rsidRDefault="00551BC8">
          <w:pPr>
            <w:pStyle w:val="itu"/>
            <w:rPr>
              <w:lang w:val="fr-FR"/>
            </w:rPr>
          </w:pPr>
        </w:p>
      </w:tc>
      <w:tc>
        <w:tcPr>
          <w:tcW w:w="1131" w:type="pct"/>
        </w:tcPr>
        <w:p w:rsidR="00551BC8" w:rsidRDefault="00551BC8">
          <w:pPr>
            <w:pStyle w:val="itu"/>
            <w:rPr>
              <w:lang w:val="fr-FR"/>
            </w:rPr>
          </w:pPr>
        </w:p>
      </w:tc>
    </w:tr>
  </w:tbl>
  <w:p w:rsidR="00551BC8" w:rsidRDefault="00551BC8"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BC8" w:rsidRDefault="00551BC8">
      <w:r>
        <w:t>____________________</w:t>
      </w:r>
    </w:p>
  </w:footnote>
  <w:footnote w:type="continuationSeparator" w:id="0">
    <w:p w:rsidR="00551BC8" w:rsidRDefault="00551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64" w:rsidRDefault="007D77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C8" w:rsidRPr="007D7764" w:rsidRDefault="00551BC8" w:rsidP="007D7764">
    <w:pPr>
      <w:pStyle w:val="Header"/>
    </w:pP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BC8" w:rsidRPr="00DC630F" w:rsidRDefault="00551BC8">
    <w:pPr>
      <w:pStyle w:val="Header"/>
      <w:rPr>
        <w:lang w:val="fr-CH"/>
      </w:rPr>
    </w:pPr>
    <w:r>
      <w:rPr>
        <w:lang w:val="fr-CH"/>
      </w:rPr>
      <w:t xml:space="preserve">- </w:t>
    </w:r>
    <w:r w:rsidR="00C76E02">
      <w:rPr>
        <w:rStyle w:val="PageNumber"/>
      </w:rPr>
      <w:fldChar w:fldCharType="begin"/>
    </w:r>
    <w:r>
      <w:rPr>
        <w:rStyle w:val="PageNumber"/>
      </w:rPr>
      <w:instrText xml:space="preserve"> PAGE </w:instrText>
    </w:r>
    <w:r w:rsidR="00C76E02">
      <w:rPr>
        <w:rStyle w:val="PageNumber"/>
      </w:rPr>
      <w:fldChar w:fldCharType="separate"/>
    </w:r>
    <w:r>
      <w:rPr>
        <w:rStyle w:val="PageNumber"/>
        <w:noProof/>
      </w:rPr>
      <w:t>2</w:t>
    </w:r>
    <w:r w:rsidR="00C76E02">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5A123F94"/>
    <w:multiLevelType w:val="hybridMultilevel"/>
    <w:tmpl w:val="E3CA6D6E"/>
    <w:lvl w:ilvl="0" w:tplc="BC70B45C">
      <w:start w:val="10"/>
      <w:numFmt w:val="bullet"/>
      <w:lvlText w:val="–"/>
      <w:lvlJc w:val="left"/>
      <w:pPr>
        <w:tabs>
          <w:tab w:val="num" w:pos="1590"/>
        </w:tabs>
        <w:ind w:left="1590" w:hanging="405"/>
      </w:pPr>
      <w:rPr>
        <w:rFonts w:ascii="Times New Roman" w:eastAsia="Times New Roman" w:hAnsi="Times New Roman" w:cs="Times New Roman" w:hint="default"/>
        <w:b w:val="0"/>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2">
    <w:nsid w:val="5EA82790"/>
    <w:multiLevelType w:val="hybridMultilevel"/>
    <w:tmpl w:val="F4424C14"/>
    <w:lvl w:ilvl="0" w:tplc="7FB84EF8">
      <w:start w:val="3"/>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714720"/>
    <w:rsid w:val="000A6BE0"/>
    <w:rsid w:val="001259E0"/>
    <w:rsid w:val="001436C0"/>
    <w:rsid w:val="0014390B"/>
    <w:rsid w:val="001774E3"/>
    <w:rsid w:val="00177FBD"/>
    <w:rsid w:val="001A664F"/>
    <w:rsid w:val="001C33B6"/>
    <w:rsid w:val="001D1CB2"/>
    <w:rsid w:val="001E2C62"/>
    <w:rsid w:val="001E5864"/>
    <w:rsid w:val="001F1AFE"/>
    <w:rsid w:val="002057D2"/>
    <w:rsid w:val="0021142E"/>
    <w:rsid w:val="00241576"/>
    <w:rsid w:val="00270095"/>
    <w:rsid w:val="002705A2"/>
    <w:rsid w:val="002A68B1"/>
    <w:rsid w:val="003203D8"/>
    <w:rsid w:val="00345537"/>
    <w:rsid w:val="00360D2D"/>
    <w:rsid w:val="003B0425"/>
    <w:rsid w:val="003C175B"/>
    <w:rsid w:val="004148E6"/>
    <w:rsid w:val="0045798C"/>
    <w:rsid w:val="0046038F"/>
    <w:rsid w:val="00477050"/>
    <w:rsid w:val="00491C25"/>
    <w:rsid w:val="00495BFB"/>
    <w:rsid w:val="004A6518"/>
    <w:rsid w:val="00551BC8"/>
    <w:rsid w:val="005A40DC"/>
    <w:rsid w:val="005D11A3"/>
    <w:rsid w:val="005F3B49"/>
    <w:rsid w:val="00603F30"/>
    <w:rsid w:val="00642A8B"/>
    <w:rsid w:val="00655F56"/>
    <w:rsid w:val="00683C3D"/>
    <w:rsid w:val="006E4DEC"/>
    <w:rsid w:val="00714720"/>
    <w:rsid w:val="0075014B"/>
    <w:rsid w:val="0075157A"/>
    <w:rsid w:val="00757897"/>
    <w:rsid w:val="00787A85"/>
    <w:rsid w:val="007B67F2"/>
    <w:rsid w:val="007D7764"/>
    <w:rsid w:val="00823B1C"/>
    <w:rsid w:val="00866622"/>
    <w:rsid w:val="00867BE7"/>
    <w:rsid w:val="008C5D1D"/>
    <w:rsid w:val="008D7C71"/>
    <w:rsid w:val="009409C9"/>
    <w:rsid w:val="00954EB3"/>
    <w:rsid w:val="00963206"/>
    <w:rsid w:val="009835DE"/>
    <w:rsid w:val="009E74F5"/>
    <w:rsid w:val="009F5096"/>
    <w:rsid w:val="00A148F7"/>
    <w:rsid w:val="00A2257B"/>
    <w:rsid w:val="00A712B2"/>
    <w:rsid w:val="00A92903"/>
    <w:rsid w:val="00AA7530"/>
    <w:rsid w:val="00AD4FFA"/>
    <w:rsid w:val="00B257A5"/>
    <w:rsid w:val="00BF3EC6"/>
    <w:rsid w:val="00BF4724"/>
    <w:rsid w:val="00C401B6"/>
    <w:rsid w:val="00C41820"/>
    <w:rsid w:val="00C478D4"/>
    <w:rsid w:val="00C72142"/>
    <w:rsid w:val="00C76E02"/>
    <w:rsid w:val="00CA13EF"/>
    <w:rsid w:val="00CA7850"/>
    <w:rsid w:val="00CB743B"/>
    <w:rsid w:val="00D074E6"/>
    <w:rsid w:val="00D16ADC"/>
    <w:rsid w:val="00D30DED"/>
    <w:rsid w:val="00D420A6"/>
    <w:rsid w:val="00D811ED"/>
    <w:rsid w:val="00DC55EE"/>
    <w:rsid w:val="00DC630F"/>
    <w:rsid w:val="00E25073"/>
    <w:rsid w:val="00E814CC"/>
    <w:rsid w:val="00E9091B"/>
    <w:rsid w:val="00E95C8F"/>
    <w:rsid w:val="00EF4479"/>
    <w:rsid w:val="00F04AB3"/>
    <w:rsid w:val="00F3186F"/>
    <w:rsid w:val="00F3706E"/>
    <w:rsid w:val="00F47285"/>
    <w:rsid w:val="00F62EC1"/>
    <w:rsid w:val="00FA7B4D"/>
    <w:rsid w:val="00FE1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6E0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76E02"/>
    <w:pPr>
      <w:keepNext/>
      <w:keepLines/>
      <w:spacing w:before="360"/>
      <w:ind w:left="794" w:hanging="794"/>
      <w:outlineLvl w:val="0"/>
    </w:pPr>
    <w:rPr>
      <w:b/>
    </w:rPr>
  </w:style>
  <w:style w:type="paragraph" w:styleId="Heading2">
    <w:name w:val="heading 2"/>
    <w:basedOn w:val="Heading1"/>
    <w:next w:val="Normal"/>
    <w:qFormat/>
    <w:rsid w:val="00C76E02"/>
    <w:pPr>
      <w:spacing w:before="240"/>
      <w:outlineLvl w:val="1"/>
    </w:pPr>
  </w:style>
  <w:style w:type="paragraph" w:styleId="Heading3">
    <w:name w:val="heading 3"/>
    <w:basedOn w:val="Heading1"/>
    <w:next w:val="Normal"/>
    <w:qFormat/>
    <w:rsid w:val="00C76E02"/>
    <w:pPr>
      <w:spacing w:before="160"/>
      <w:outlineLvl w:val="2"/>
    </w:pPr>
  </w:style>
  <w:style w:type="paragraph" w:styleId="Heading4">
    <w:name w:val="heading 4"/>
    <w:basedOn w:val="Heading3"/>
    <w:next w:val="Normal"/>
    <w:qFormat/>
    <w:rsid w:val="00C76E02"/>
    <w:pPr>
      <w:tabs>
        <w:tab w:val="clear" w:pos="794"/>
        <w:tab w:val="left" w:pos="1021"/>
      </w:tabs>
      <w:ind w:left="1021" w:hanging="1021"/>
      <w:outlineLvl w:val="3"/>
    </w:pPr>
  </w:style>
  <w:style w:type="paragraph" w:styleId="Heading5">
    <w:name w:val="heading 5"/>
    <w:basedOn w:val="Heading4"/>
    <w:next w:val="Normal"/>
    <w:qFormat/>
    <w:rsid w:val="00C76E02"/>
    <w:pPr>
      <w:outlineLvl w:val="4"/>
    </w:pPr>
  </w:style>
  <w:style w:type="paragraph" w:styleId="Heading6">
    <w:name w:val="heading 6"/>
    <w:basedOn w:val="Heading4"/>
    <w:next w:val="Normal"/>
    <w:qFormat/>
    <w:rsid w:val="00C76E02"/>
    <w:pPr>
      <w:tabs>
        <w:tab w:val="clear" w:pos="1021"/>
        <w:tab w:val="clear" w:pos="1191"/>
      </w:tabs>
      <w:ind w:left="1588" w:hanging="1588"/>
      <w:outlineLvl w:val="5"/>
    </w:pPr>
  </w:style>
  <w:style w:type="paragraph" w:styleId="Heading7">
    <w:name w:val="heading 7"/>
    <w:basedOn w:val="Heading6"/>
    <w:next w:val="Normal"/>
    <w:qFormat/>
    <w:rsid w:val="00C76E02"/>
    <w:pPr>
      <w:outlineLvl w:val="6"/>
    </w:pPr>
  </w:style>
  <w:style w:type="paragraph" w:styleId="Heading8">
    <w:name w:val="heading 8"/>
    <w:basedOn w:val="Heading6"/>
    <w:next w:val="Normal"/>
    <w:qFormat/>
    <w:rsid w:val="00C76E02"/>
    <w:pPr>
      <w:outlineLvl w:val="7"/>
    </w:pPr>
  </w:style>
  <w:style w:type="paragraph" w:styleId="Heading9">
    <w:name w:val="heading 9"/>
    <w:basedOn w:val="Heading6"/>
    <w:next w:val="Normal"/>
    <w:qFormat/>
    <w:rsid w:val="00C76E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C76E02"/>
    <w:pPr>
      <w:keepLines/>
      <w:spacing w:before="240" w:after="120"/>
      <w:jc w:val="center"/>
    </w:pPr>
    <w:rPr>
      <w:b/>
    </w:rPr>
  </w:style>
  <w:style w:type="paragraph" w:customStyle="1" w:styleId="TabletitleBR">
    <w:name w:val="Table_title_BR"/>
    <w:basedOn w:val="Normal"/>
    <w:next w:val="Tablehead"/>
    <w:rsid w:val="00C76E02"/>
    <w:pPr>
      <w:keepNext/>
      <w:keepLines/>
      <w:spacing w:before="0" w:after="120"/>
      <w:jc w:val="center"/>
    </w:pPr>
    <w:rPr>
      <w:b/>
    </w:rPr>
  </w:style>
  <w:style w:type="paragraph" w:customStyle="1" w:styleId="AnnexNotitle">
    <w:name w:val="Annex_No &amp; title"/>
    <w:basedOn w:val="Normal"/>
    <w:next w:val="Normalaftertitle"/>
    <w:link w:val="AnnexNotitleChar"/>
    <w:rsid w:val="00C76E02"/>
    <w:pPr>
      <w:keepNext/>
      <w:keepLines/>
      <w:spacing w:before="480"/>
      <w:jc w:val="center"/>
    </w:pPr>
    <w:rPr>
      <w:b/>
      <w:sz w:val="28"/>
    </w:rPr>
  </w:style>
  <w:style w:type="character" w:customStyle="1" w:styleId="Appdef">
    <w:name w:val="App_def"/>
    <w:basedOn w:val="DefaultParagraphFont"/>
    <w:rsid w:val="00C76E02"/>
    <w:rPr>
      <w:rFonts w:ascii="Times New Roman" w:hAnsi="Times New Roman"/>
      <w:b/>
    </w:rPr>
  </w:style>
  <w:style w:type="character" w:customStyle="1" w:styleId="Appref">
    <w:name w:val="App_ref"/>
    <w:basedOn w:val="DefaultParagraphFont"/>
    <w:rsid w:val="00C76E02"/>
  </w:style>
  <w:style w:type="paragraph" w:customStyle="1" w:styleId="AppendixNotitle">
    <w:name w:val="Appendix_No &amp; title"/>
    <w:basedOn w:val="AnnexNotitle"/>
    <w:next w:val="Normalaftertitle"/>
    <w:rsid w:val="00C76E02"/>
  </w:style>
  <w:style w:type="paragraph" w:customStyle="1" w:styleId="Figure">
    <w:name w:val="Figure"/>
    <w:basedOn w:val="Normal"/>
    <w:next w:val="FigureNotitle"/>
    <w:rsid w:val="00C76E02"/>
    <w:pPr>
      <w:keepNext/>
      <w:keepLines/>
      <w:spacing w:before="240" w:after="120"/>
      <w:jc w:val="center"/>
    </w:pPr>
  </w:style>
  <w:style w:type="paragraph" w:customStyle="1" w:styleId="FooterQP">
    <w:name w:val="Footer_QP"/>
    <w:basedOn w:val="Normal"/>
    <w:rsid w:val="00C76E0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C76E02"/>
    <w:rPr>
      <w:rFonts w:ascii="Times New Roman" w:hAnsi="Times New Roman"/>
      <w:b/>
    </w:rPr>
  </w:style>
  <w:style w:type="paragraph" w:customStyle="1" w:styleId="Artheading">
    <w:name w:val="Art_heading"/>
    <w:basedOn w:val="Normal"/>
    <w:next w:val="Normalaftertitle"/>
    <w:rsid w:val="00C76E02"/>
    <w:pPr>
      <w:spacing w:before="480"/>
      <w:jc w:val="center"/>
    </w:pPr>
    <w:rPr>
      <w:b/>
      <w:sz w:val="28"/>
    </w:rPr>
  </w:style>
  <w:style w:type="paragraph" w:customStyle="1" w:styleId="ArtNo">
    <w:name w:val="Art_No"/>
    <w:basedOn w:val="Normal"/>
    <w:next w:val="Arttitle"/>
    <w:rsid w:val="00C76E02"/>
    <w:pPr>
      <w:keepNext/>
      <w:keepLines/>
      <w:spacing w:before="480"/>
      <w:jc w:val="center"/>
    </w:pPr>
    <w:rPr>
      <w:caps/>
      <w:sz w:val="28"/>
    </w:rPr>
  </w:style>
  <w:style w:type="character" w:customStyle="1" w:styleId="Artref">
    <w:name w:val="Art_ref"/>
    <w:basedOn w:val="DefaultParagraphFont"/>
    <w:rsid w:val="00C76E02"/>
  </w:style>
  <w:style w:type="paragraph" w:customStyle="1" w:styleId="Arttitle">
    <w:name w:val="Art_title"/>
    <w:basedOn w:val="Normal"/>
    <w:next w:val="Normalaftertitle"/>
    <w:rsid w:val="00C76E02"/>
    <w:pPr>
      <w:keepNext/>
      <w:keepLines/>
      <w:spacing w:before="240"/>
      <w:jc w:val="center"/>
    </w:pPr>
    <w:rPr>
      <w:b/>
      <w:sz w:val="28"/>
    </w:rPr>
  </w:style>
  <w:style w:type="paragraph" w:customStyle="1" w:styleId="ASN1">
    <w:name w:val="ASN.1"/>
    <w:basedOn w:val="Normal"/>
    <w:rsid w:val="00C76E0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76E02"/>
    <w:pPr>
      <w:keepNext/>
      <w:keepLines/>
      <w:spacing w:before="160"/>
      <w:ind w:left="794"/>
    </w:pPr>
    <w:rPr>
      <w:i/>
    </w:rPr>
  </w:style>
  <w:style w:type="paragraph" w:customStyle="1" w:styleId="ChapNo">
    <w:name w:val="Chap_No"/>
    <w:basedOn w:val="Normal"/>
    <w:next w:val="Chaptitle"/>
    <w:rsid w:val="00C76E02"/>
    <w:pPr>
      <w:keepNext/>
      <w:keepLines/>
      <w:spacing w:before="480"/>
      <w:jc w:val="center"/>
    </w:pPr>
    <w:rPr>
      <w:b/>
      <w:caps/>
      <w:sz w:val="28"/>
    </w:rPr>
  </w:style>
  <w:style w:type="paragraph" w:customStyle="1" w:styleId="Chaptitle">
    <w:name w:val="Chap_title"/>
    <w:basedOn w:val="Normal"/>
    <w:next w:val="Normalaftertitle"/>
    <w:rsid w:val="00C76E02"/>
    <w:pPr>
      <w:keepNext/>
      <w:keepLines/>
      <w:spacing w:before="240"/>
      <w:jc w:val="center"/>
    </w:pPr>
    <w:rPr>
      <w:b/>
      <w:sz w:val="28"/>
    </w:rPr>
  </w:style>
  <w:style w:type="paragraph" w:customStyle="1" w:styleId="ddate">
    <w:name w:val="ddate"/>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C76E02"/>
    <w:rPr>
      <w:vertAlign w:val="superscript"/>
    </w:rPr>
  </w:style>
  <w:style w:type="paragraph" w:customStyle="1" w:styleId="enumlev1">
    <w:name w:val="enumlev1"/>
    <w:basedOn w:val="Normal"/>
    <w:link w:val="enumlev1Char"/>
    <w:rsid w:val="00C76E02"/>
    <w:pPr>
      <w:spacing w:before="80"/>
      <w:ind w:left="794" w:hanging="794"/>
    </w:pPr>
  </w:style>
  <w:style w:type="paragraph" w:customStyle="1" w:styleId="enumlev2">
    <w:name w:val="enumlev2"/>
    <w:basedOn w:val="enumlev1"/>
    <w:rsid w:val="00C76E02"/>
    <w:pPr>
      <w:ind w:left="1191" w:hanging="397"/>
    </w:pPr>
  </w:style>
  <w:style w:type="paragraph" w:customStyle="1" w:styleId="enumlev3">
    <w:name w:val="enumlev3"/>
    <w:basedOn w:val="enumlev2"/>
    <w:rsid w:val="00C76E02"/>
    <w:pPr>
      <w:ind w:left="1588"/>
    </w:pPr>
  </w:style>
  <w:style w:type="paragraph" w:customStyle="1" w:styleId="Equation">
    <w:name w:val="Equation"/>
    <w:basedOn w:val="Normal"/>
    <w:rsid w:val="00C76E02"/>
    <w:pPr>
      <w:tabs>
        <w:tab w:val="clear" w:pos="1191"/>
        <w:tab w:val="clear" w:pos="1588"/>
        <w:tab w:val="clear" w:pos="1985"/>
        <w:tab w:val="center" w:pos="4820"/>
        <w:tab w:val="right" w:pos="9639"/>
      </w:tabs>
    </w:pPr>
  </w:style>
  <w:style w:type="paragraph" w:customStyle="1" w:styleId="Equationlegend">
    <w:name w:val="Equation_legend"/>
    <w:basedOn w:val="Normal"/>
    <w:rsid w:val="00C76E0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76E0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C76E02"/>
    <w:rPr>
      <w:b w:val="0"/>
    </w:rPr>
  </w:style>
  <w:style w:type="character" w:styleId="PageNumber">
    <w:name w:val="page number"/>
    <w:basedOn w:val="DefaultParagraphFont"/>
    <w:rsid w:val="00C76E02"/>
  </w:style>
  <w:style w:type="paragraph" w:customStyle="1" w:styleId="RecNoBR">
    <w:name w:val="Rec_No_BR"/>
    <w:basedOn w:val="Normal"/>
    <w:next w:val="Rectitle"/>
    <w:rsid w:val="00C76E02"/>
    <w:pPr>
      <w:keepNext/>
      <w:keepLines/>
      <w:spacing w:before="480"/>
      <w:jc w:val="center"/>
    </w:pPr>
    <w:rPr>
      <w:caps/>
      <w:sz w:val="28"/>
    </w:rPr>
  </w:style>
  <w:style w:type="paragraph" w:customStyle="1" w:styleId="Figurewithouttitle">
    <w:name w:val="Figure_without_title"/>
    <w:basedOn w:val="Normal"/>
    <w:next w:val="Normalaftertitle"/>
    <w:rsid w:val="00C76E02"/>
    <w:pPr>
      <w:keepLines/>
      <w:spacing w:before="240" w:after="120"/>
      <w:jc w:val="center"/>
    </w:pPr>
  </w:style>
  <w:style w:type="paragraph" w:styleId="Footer">
    <w:name w:val="footer"/>
    <w:basedOn w:val="Normal"/>
    <w:rsid w:val="00C76E0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76E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C76E0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C76E02"/>
    <w:pPr>
      <w:keepLines/>
      <w:tabs>
        <w:tab w:val="left" w:pos="255"/>
      </w:tabs>
      <w:ind w:left="255" w:hanging="255"/>
    </w:pPr>
  </w:style>
  <w:style w:type="paragraph" w:styleId="Header">
    <w:name w:val="header"/>
    <w:basedOn w:val="Normal"/>
    <w:rsid w:val="00C76E0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76E02"/>
    <w:pPr>
      <w:keepNext/>
      <w:spacing w:before="160"/>
    </w:pPr>
    <w:rPr>
      <w:b/>
    </w:rPr>
  </w:style>
  <w:style w:type="paragraph" w:customStyle="1" w:styleId="Headingi">
    <w:name w:val="Heading_i"/>
    <w:basedOn w:val="Normal"/>
    <w:next w:val="Normal"/>
    <w:rsid w:val="00C76E02"/>
    <w:pPr>
      <w:keepNext/>
      <w:spacing w:before="160"/>
    </w:pPr>
    <w:rPr>
      <w:i/>
    </w:rPr>
  </w:style>
  <w:style w:type="paragraph" w:styleId="Index1">
    <w:name w:val="index 1"/>
    <w:basedOn w:val="Normal"/>
    <w:next w:val="Normal"/>
    <w:semiHidden/>
    <w:rsid w:val="00C76E02"/>
  </w:style>
  <w:style w:type="paragraph" w:styleId="Index2">
    <w:name w:val="index 2"/>
    <w:basedOn w:val="Normal"/>
    <w:next w:val="Normal"/>
    <w:semiHidden/>
    <w:rsid w:val="00C76E02"/>
    <w:pPr>
      <w:ind w:left="283"/>
    </w:pPr>
  </w:style>
  <w:style w:type="paragraph" w:styleId="Index3">
    <w:name w:val="index 3"/>
    <w:basedOn w:val="Normal"/>
    <w:next w:val="Normal"/>
    <w:semiHidden/>
    <w:rsid w:val="00C76E02"/>
    <w:pPr>
      <w:ind w:left="566"/>
    </w:pPr>
  </w:style>
  <w:style w:type="paragraph" w:customStyle="1" w:styleId="QuestionNoBR">
    <w:name w:val="Question_No_BR"/>
    <w:basedOn w:val="RecNoBR"/>
    <w:next w:val="Questiontitle"/>
    <w:rsid w:val="00C76E02"/>
  </w:style>
  <w:style w:type="paragraph" w:customStyle="1" w:styleId="RepNoBR">
    <w:name w:val="Rep_No_BR"/>
    <w:basedOn w:val="RecNoBR"/>
    <w:next w:val="Reptitle"/>
    <w:rsid w:val="00C76E02"/>
  </w:style>
  <w:style w:type="paragraph" w:customStyle="1" w:styleId="ResNoBR">
    <w:name w:val="Res_No_BR"/>
    <w:basedOn w:val="RecNoBR"/>
    <w:next w:val="Restitle"/>
    <w:rsid w:val="00C76E02"/>
  </w:style>
  <w:style w:type="paragraph" w:customStyle="1" w:styleId="Section1">
    <w:name w:val="Section_1"/>
    <w:basedOn w:val="Normal"/>
    <w:next w:val="Normal"/>
    <w:rsid w:val="00C76E0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76E0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C76E02"/>
  </w:style>
  <w:style w:type="paragraph" w:customStyle="1" w:styleId="Normalaftertitle">
    <w:name w:val="Normal_after_title"/>
    <w:basedOn w:val="Normal"/>
    <w:next w:val="Normal"/>
    <w:link w:val="NormalaftertitleChar"/>
    <w:rsid w:val="00C76E02"/>
    <w:pPr>
      <w:spacing w:before="360"/>
    </w:pPr>
  </w:style>
  <w:style w:type="paragraph" w:customStyle="1" w:styleId="TableNotitle">
    <w:name w:val="Table_No &amp; title"/>
    <w:basedOn w:val="Normal"/>
    <w:next w:val="Tablehead"/>
    <w:rsid w:val="00C76E02"/>
    <w:pPr>
      <w:keepNext/>
      <w:keepLines/>
      <w:spacing w:before="360" w:after="120"/>
      <w:jc w:val="center"/>
    </w:pPr>
    <w:rPr>
      <w:b/>
    </w:rPr>
  </w:style>
  <w:style w:type="paragraph" w:customStyle="1" w:styleId="Infodoc">
    <w:name w:val="Infodoc"/>
    <w:basedOn w:val="Normal"/>
    <w:rsid w:val="00C76E0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C76E02"/>
    <w:pPr>
      <w:spacing w:before="80"/>
    </w:pPr>
  </w:style>
  <w:style w:type="paragraph" w:customStyle="1" w:styleId="Address">
    <w:name w:val="Address"/>
    <w:basedOn w:val="Normal"/>
    <w:rsid w:val="00C76E0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76E0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C76E02"/>
    <w:pPr>
      <w:keepNext/>
      <w:keepLines/>
      <w:spacing w:before="480" w:after="80"/>
      <w:jc w:val="center"/>
    </w:pPr>
    <w:rPr>
      <w:caps/>
      <w:sz w:val="28"/>
    </w:rPr>
  </w:style>
  <w:style w:type="paragraph" w:customStyle="1" w:styleId="Partref">
    <w:name w:val="Part_ref"/>
    <w:basedOn w:val="Normal"/>
    <w:next w:val="Parttitle"/>
    <w:rsid w:val="00C76E02"/>
    <w:pPr>
      <w:keepNext/>
      <w:keepLines/>
      <w:spacing w:before="280"/>
      <w:jc w:val="center"/>
    </w:pPr>
  </w:style>
  <w:style w:type="paragraph" w:customStyle="1" w:styleId="Parttitle">
    <w:name w:val="Part_title"/>
    <w:basedOn w:val="Normal"/>
    <w:next w:val="Normalaftertitle"/>
    <w:rsid w:val="00C76E02"/>
    <w:pPr>
      <w:keepNext/>
      <w:keepLines/>
      <w:spacing w:before="240" w:after="280"/>
      <w:jc w:val="center"/>
    </w:pPr>
    <w:rPr>
      <w:b/>
      <w:sz w:val="28"/>
    </w:rPr>
  </w:style>
  <w:style w:type="paragraph" w:customStyle="1" w:styleId="RecNo">
    <w:name w:val="Rec_No"/>
    <w:basedOn w:val="Normal"/>
    <w:next w:val="Rectitle"/>
    <w:rsid w:val="00C76E02"/>
    <w:pPr>
      <w:keepNext/>
      <w:keepLines/>
      <w:spacing w:before="0"/>
    </w:pPr>
    <w:rPr>
      <w:b/>
      <w:sz w:val="28"/>
    </w:rPr>
  </w:style>
  <w:style w:type="paragraph" w:customStyle="1" w:styleId="meeting">
    <w:name w:val="meeting"/>
    <w:basedOn w:val="Normal"/>
    <w:next w:val="Normal"/>
    <w:rsid w:val="00C76E02"/>
    <w:pPr>
      <w:tabs>
        <w:tab w:val="left" w:pos="7371"/>
      </w:tabs>
      <w:spacing w:after="560"/>
    </w:pPr>
  </w:style>
  <w:style w:type="paragraph" w:customStyle="1" w:styleId="Rectitle">
    <w:name w:val="Rec_title"/>
    <w:basedOn w:val="Normal"/>
    <w:next w:val="Normalaftertitle"/>
    <w:rsid w:val="00C76E02"/>
    <w:pPr>
      <w:keepNext/>
      <w:keepLines/>
      <w:spacing w:before="360"/>
      <w:jc w:val="center"/>
    </w:pPr>
    <w:rPr>
      <w:b/>
      <w:sz w:val="28"/>
    </w:rPr>
  </w:style>
  <w:style w:type="paragraph" w:customStyle="1" w:styleId="Recref">
    <w:name w:val="Rec_ref"/>
    <w:basedOn w:val="Normal"/>
    <w:next w:val="Recdate"/>
    <w:rsid w:val="00C76E0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76E0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76E02"/>
  </w:style>
  <w:style w:type="paragraph" w:customStyle="1" w:styleId="QuestionNo">
    <w:name w:val="Question_No"/>
    <w:basedOn w:val="RecNo"/>
    <w:next w:val="Questiontitle"/>
    <w:rsid w:val="00C76E02"/>
  </w:style>
  <w:style w:type="paragraph" w:customStyle="1" w:styleId="Questionref">
    <w:name w:val="Question_ref"/>
    <w:basedOn w:val="Recref"/>
    <w:next w:val="Questiondate"/>
    <w:rsid w:val="00C76E02"/>
  </w:style>
  <w:style w:type="paragraph" w:customStyle="1" w:styleId="Questiontitle">
    <w:name w:val="Question_title"/>
    <w:basedOn w:val="Rectitle"/>
    <w:next w:val="Questionref"/>
    <w:link w:val="QuestiontitleChar"/>
    <w:rsid w:val="00C76E02"/>
  </w:style>
  <w:style w:type="character" w:customStyle="1" w:styleId="Recdef">
    <w:name w:val="Rec_def"/>
    <w:basedOn w:val="DefaultParagraphFont"/>
    <w:rsid w:val="00C76E02"/>
    <w:rPr>
      <w:b/>
    </w:rPr>
  </w:style>
  <w:style w:type="paragraph" w:customStyle="1" w:styleId="Reftext">
    <w:name w:val="Ref_text"/>
    <w:basedOn w:val="Normal"/>
    <w:rsid w:val="00C76E02"/>
    <w:pPr>
      <w:ind w:left="794" w:hanging="794"/>
    </w:pPr>
  </w:style>
  <w:style w:type="paragraph" w:customStyle="1" w:styleId="Reftitle">
    <w:name w:val="Ref_title"/>
    <w:basedOn w:val="Normal"/>
    <w:next w:val="Reftext"/>
    <w:rsid w:val="00C76E02"/>
    <w:pPr>
      <w:spacing w:before="480"/>
      <w:jc w:val="center"/>
    </w:pPr>
    <w:rPr>
      <w:b/>
    </w:rPr>
  </w:style>
  <w:style w:type="paragraph" w:customStyle="1" w:styleId="Repdate">
    <w:name w:val="Rep_date"/>
    <w:basedOn w:val="Recdate"/>
    <w:next w:val="Normalaftertitle"/>
    <w:rsid w:val="00C76E02"/>
  </w:style>
  <w:style w:type="paragraph" w:customStyle="1" w:styleId="RepNo">
    <w:name w:val="Rep_No"/>
    <w:basedOn w:val="RecNo"/>
    <w:next w:val="Reptitle"/>
    <w:rsid w:val="00C76E02"/>
  </w:style>
  <w:style w:type="paragraph" w:customStyle="1" w:styleId="Repref">
    <w:name w:val="Rep_ref"/>
    <w:basedOn w:val="Recref"/>
    <w:next w:val="Repdate"/>
    <w:rsid w:val="00C76E02"/>
  </w:style>
  <w:style w:type="paragraph" w:customStyle="1" w:styleId="Reptitle">
    <w:name w:val="Rep_title"/>
    <w:basedOn w:val="Rectitle"/>
    <w:next w:val="Repref"/>
    <w:rsid w:val="00C76E02"/>
  </w:style>
  <w:style w:type="paragraph" w:customStyle="1" w:styleId="Resdate">
    <w:name w:val="Res_date"/>
    <w:basedOn w:val="Recdate"/>
    <w:next w:val="Normalaftertitle"/>
    <w:rsid w:val="00C76E02"/>
  </w:style>
  <w:style w:type="character" w:customStyle="1" w:styleId="Resdef">
    <w:name w:val="Res_def"/>
    <w:basedOn w:val="DefaultParagraphFont"/>
    <w:rsid w:val="00C76E02"/>
    <w:rPr>
      <w:rFonts w:ascii="Times New Roman" w:hAnsi="Times New Roman"/>
      <w:b/>
    </w:rPr>
  </w:style>
  <w:style w:type="paragraph" w:customStyle="1" w:styleId="ResNo">
    <w:name w:val="Res_No"/>
    <w:basedOn w:val="RecNo"/>
    <w:next w:val="Restitle"/>
    <w:rsid w:val="00C76E02"/>
  </w:style>
  <w:style w:type="paragraph" w:customStyle="1" w:styleId="Resref">
    <w:name w:val="Res_ref"/>
    <w:basedOn w:val="Recref"/>
    <w:next w:val="Resdate"/>
    <w:rsid w:val="00C76E02"/>
  </w:style>
  <w:style w:type="paragraph" w:customStyle="1" w:styleId="Restitle">
    <w:name w:val="Res_title"/>
    <w:basedOn w:val="Rectitle"/>
    <w:next w:val="Resref"/>
    <w:rsid w:val="00C76E02"/>
  </w:style>
  <w:style w:type="paragraph" w:customStyle="1" w:styleId="SectionNo">
    <w:name w:val="Section_No"/>
    <w:basedOn w:val="Normal"/>
    <w:next w:val="Sectiontitle"/>
    <w:rsid w:val="00C76E02"/>
    <w:pPr>
      <w:keepNext/>
      <w:keepLines/>
      <w:spacing w:before="480" w:after="80"/>
      <w:jc w:val="center"/>
    </w:pPr>
    <w:rPr>
      <w:caps/>
      <w:sz w:val="28"/>
    </w:rPr>
  </w:style>
  <w:style w:type="paragraph" w:customStyle="1" w:styleId="Sectiontitle">
    <w:name w:val="Section_title"/>
    <w:basedOn w:val="Normal"/>
    <w:next w:val="Normalaftertitle"/>
    <w:rsid w:val="00C76E02"/>
    <w:pPr>
      <w:keepNext/>
      <w:keepLines/>
      <w:spacing w:before="480" w:after="280"/>
      <w:jc w:val="center"/>
    </w:pPr>
    <w:rPr>
      <w:b/>
      <w:sz w:val="28"/>
    </w:rPr>
  </w:style>
  <w:style w:type="paragraph" w:customStyle="1" w:styleId="Source">
    <w:name w:val="Source"/>
    <w:basedOn w:val="Normal"/>
    <w:next w:val="Normalaftertitle"/>
    <w:rsid w:val="00C76E02"/>
    <w:pPr>
      <w:spacing w:before="840" w:after="200"/>
      <w:jc w:val="center"/>
    </w:pPr>
    <w:rPr>
      <w:b/>
      <w:sz w:val="28"/>
    </w:rPr>
  </w:style>
  <w:style w:type="paragraph" w:customStyle="1" w:styleId="SpecialFooter">
    <w:name w:val="Special Footer"/>
    <w:basedOn w:val="Footer"/>
    <w:rsid w:val="00C76E0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76E02"/>
    <w:rPr>
      <w:b/>
      <w:color w:val="auto"/>
    </w:rPr>
  </w:style>
  <w:style w:type="paragraph" w:customStyle="1" w:styleId="Tabletext">
    <w:name w:val="Table_text"/>
    <w:basedOn w:val="Normal"/>
    <w:uiPriority w:val="99"/>
    <w:rsid w:val="00C76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C76E0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76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C76E02"/>
    <w:pPr>
      <w:keepNext/>
      <w:spacing w:before="560" w:after="120"/>
      <w:jc w:val="center"/>
    </w:pPr>
    <w:rPr>
      <w:caps/>
    </w:rPr>
  </w:style>
  <w:style w:type="paragraph" w:customStyle="1" w:styleId="Tableref">
    <w:name w:val="Table_ref"/>
    <w:basedOn w:val="Normal"/>
    <w:next w:val="TabletitleBR"/>
    <w:rsid w:val="00C76E02"/>
    <w:pPr>
      <w:keepNext/>
      <w:spacing w:before="0" w:after="120"/>
      <w:jc w:val="center"/>
    </w:pPr>
  </w:style>
  <w:style w:type="paragraph" w:customStyle="1" w:styleId="Title1">
    <w:name w:val="Title 1"/>
    <w:basedOn w:val="Source"/>
    <w:next w:val="Title2"/>
    <w:rsid w:val="00C76E0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76E02"/>
  </w:style>
  <w:style w:type="paragraph" w:customStyle="1" w:styleId="Title3">
    <w:name w:val="Title 3"/>
    <w:basedOn w:val="Title2"/>
    <w:next w:val="Title4"/>
    <w:rsid w:val="00C76E02"/>
    <w:rPr>
      <w:caps w:val="0"/>
    </w:rPr>
  </w:style>
  <w:style w:type="paragraph" w:customStyle="1" w:styleId="Title4">
    <w:name w:val="Title 4"/>
    <w:basedOn w:val="Title3"/>
    <w:next w:val="Heading1"/>
    <w:rsid w:val="00C76E02"/>
    <w:rPr>
      <w:b/>
    </w:rPr>
  </w:style>
  <w:style w:type="paragraph" w:customStyle="1" w:styleId="toc0">
    <w:name w:val="toc 0"/>
    <w:basedOn w:val="Normal"/>
    <w:next w:val="TOC1"/>
    <w:rsid w:val="00C76E02"/>
    <w:pPr>
      <w:tabs>
        <w:tab w:val="clear" w:pos="794"/>
        <w:tab w:val="clear" w:pos="1191"/>
        <w:tab w:val="clear" w:pos="1588"/>
        <w:tab w:val="clear" w:pos="1985"/>
        <w:tab w:val="right" w:pos="9639"/>
      </w:tabs>
    </w:pPr>
    <w:rPr>
      <w:b/>
    </w:rPr>
  </w:style>
  <w:style w:type="paragraph" w:styleId="TOC1">
    <w:name w:val="toc 1"/>
    <w:basedOn w:val="Normal"/>
    <w:semiHidden/>
    <w:rsid w:val="00C76E0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76E02"/>
    <w:pPr>
      <w:spacing w:before="80"/>
      <w:ind w:left="1531" w:hanging="851"/>
    </w:pPr>
  </w:style>
  <w:style w:type="paragraph" w:styleId="TOC3">
    <w:name w:val="toc 3"/>
    <w:basedOn w:val="TOC2"/>
    <w:semiHidden/>
    <w:rsid w:val="00C76E02"/>
  </w:style>
  <w:style w:type="paragraph" w:styleId="TOC4">
    <w:name w:val="toc 4"/>
    <w:basedOn w:val="TOC3"/>
    <w:semiHidden/>
    <w:rsid w:val="00C76E02"/>
  </w:style>
  <w:style w:type="paragraph" w:styleId="TOC5">
    <w:name w:val="toc 5"/>
    <w:basedOn w:val="TOC4"/>
    <w:semiHidden/>
    <w:rsid w:val="00C76E02"/>
  </w:style>
  <w:style w:type="paragraph" w:styleId="TOC6">
    <w:name w:val="toc 6"/>
    <w:basedOn w:val="TOC4"/>
    <w:semiHidden/>
    <w:rsid w:val="00C76E02"/>
  </w:style>
  <w:style w:type="paragraph" w:styleId="TOC7">
    <w:name w:val="toc 7"/>
    <w:basedOn w:val="TOC4"/>
    <w:semiHidden/>
    <w:rsid w:val="00C76E02"/>
  </w:style>
  <w:style w:type="paragraph" w:styleId="TOC8">
    <w:name w:val="toc 8"/>
    <w:basedOn w:val="TOC4"/>
    <w:semiHidden/>
    <w:rsid w:val="00C76E02"/>
  </w:style>
  <w:style w:type="paragraph" w:customStyle="1" w:styleId="FiguretitleBR">
    <w:name w:val="Figure_title_BR"/>
    <w:basedOn w:val="TabletitleBR"/>
    <w:next w:val="Figurewithouttitle"/>
    <w:rsid w:val="00C76E02"/>
    <w:pPr>
      <w:keepNext w:val="0"/>
      <w:spacing w:after="480"/>
    </w:pPr>
  </w:style>
  <w:style w:type="paragraph" w:customStyle="1" w:styleId="FigureNoBR">
    <w:name w:val="Figure_No_BR"/>
    <w:basedOn w:val="Normal"/>
    <w:next w:val="FiguretitleBR"/>
    <w:rsid w:val="00C76E02"/>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714720"/>
    <w:pPr>
      <w:tabs>
        <w:tab w:val="center" w:pos="6804"/>
      </w:tabs>
      <w:spacing w:before="1418"/>
      <w:ind w:left="4320"/>
      <w:jc w:val="center"/>
    </w:pPr>
  </w:style>
  <w:style w:type="paragraph" w:customStyle="1" w:styleId="Normalaftertitle0">
    <w:name w:val="Normal after title"/>
    <w:basedOn w:val="Normal"/>
    <w:next w:val="Normal"/>
    <w:link w:val="NormalaftertitleChar0"/>
    <w:rsid w:val="00714720"/>
    <w:pPr>
      <w:overflowPunct/>
      <w:autoSpaceDE/>
      <w:autoSpaceDN/>
      <w:adjustRightInd/>
      <w:spacing w:before="320"/>
      <w:textAlignment w:val="auto"/>
    </w:pPr>
    <w:rPr>
      <w:lang w:val="en-GB"/>
    </w:rPr>
  </w:style>
  <w:style w:type="paragraph" w:customStyle="1" w:styleId="call0">
    <w:name w:val="call"/>
    <w:basedOn w:val="Normal"/>
    <w:next w:val="Normal"/>
    <w:rsid w:val="00714720"/>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714720"/>
    <w:rPr>
      <w:i/>
      <w:sz w:val="24"/>
      <w:lang w:val="fr-FR" w:eastAsia="en-US" w:bidi="ar-SA"/>
    </w:rPr>
  </w:style>
  <w:style w:type="paragraph" w:customStyle="1" w:styleId="header2">
    <w:name w:val="header 2"/>
    <w:basedOn w:val="Normal"/>
    <w:rsid w:val="00714720"/>
    <w:pPr>
      <w:keepNext/>
      <w:tabs>
        <w:tab w:val="clear" w:pos="794"/>
        <w:tab w:val="clear" w:pos="1191"/>
        <w:tab w:val="clear" w:pos="1588"/>
        <w:tab w:val="clear" w:pos="1985"/>
      </w:tabs>
      <w:spacing w:before="0"/>
    </w:pPr>
    <w:rPr>
      <w:rFonts w:ascii="Helvetica" w:hAnsi="Helvetica"/>
      <w:b/>
    </w:rPr>
  </w:style>
  <w:style w:type="character" w:styleId="Hyperlink">
    <w:name w:val="Hyperlink"/>
    <w:basedOn w:val="DefaultParagraphFont"/>
    <w:rsid w:val="00C478D4"/>
    <w:rPr>
      <w:color w:val="0000FF"/>
      <w:u w:val="single"/>
    </w:rPr>
  </w:style>
  <w:style w:type="paragraph" w:customStyle="1" w:styleId="AnnexNoTitle0">
    <w:name w:val="Annex_NoTitle"/>
    <w:basedOn w:val="Normal"/>
    <w:next w:val="Normalaftertitle"/>
    <w:rsid w:val="008D7C71"/>
    <w:pPr>
      <w:keepNext/>
      <w:keepLines/>
      <w:spacing w:before="480"/>
      <w:jc w:val="center"/>
    </w:pPr>
    <w:rPr>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D7C71"/>
    <w:rPr>
      <w:sz w:val="24"/>
      <w:lang w:val="fr-FR" w:eastAsia="en-US" w:bidi="ar-SA"/>
    </w:rPr>
  </w:style>
  <w:style w:type="character" w:customStyle="1" w:styleId="AnnexNotitleChar">
    <w:name w:val="Annex_No &amp; title Char"/>
    <w:basedOn w:val="DefaultParagraphFont"/>
    <w:link w:val="AnnexNotitle"/>
    <w:rsid w:val="000A6BE0"/>
    <w:rPr>
      <w:rFonts w:ascii="Times New Roman" w:hAnsi="Times New Roman"/>
      <w:b/>
      <w:sz w:val="28"/>
      <w:lang w:val="fr-FR" w:eastAsia="en-US"/>
    </w:rPr>
  </w:style>
  <w:style w:type="paragraph" w:customStyle="1" w:styleId="CharCharCharCharCharChar">
    <w:name w:val="Char Char Char Char Char Char"/>
    <w:basedOn w:val="Normal"/>
    <w:rsid w:val="000A6BE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enumlev1Char">
    <w:name w:val="enumlev1 Char"/>
    <w:basedOn w:val="DefaultParagraphFont"/>
    <w:link w:val="enumlev1"/>
    <w:rsid w:val="000A6BE0"/>
    <w:rPr>
      <w:rFonts w:ascii="Times New Roman" w:hAnsi="Times New Roman"/>
      <w:sz w:val="24"/>
      <w:lang w:val="fr-FR" w:eastAsia="en-US"/>
    </w:rPr>
  </w:style>
  <w:style w:type="character" w:customStyle="1" w:styleId="CharChar">
    <w:name w:val="Char Char"/>
    <w:basedOn w:val="DefaultParagraphFont"/>
    <w:rsid w:val="000A6BE0"/>
    <w:rPr>
      <w:sz w:val="24"/>
      <w:lang w:val="fr-FR" w:eastAsia="en-US" w:bidi="ar-SA"/>
    </w:rPr>
  </w:style>
  <w:style w:type="paragraph" w:styleId="NormalWeb">
    <w:name w:val="Normal (Web)"/>
    <w:basedOn w:val="Normal"/>
    <w:uiPriority w:val="99"/>
    <w:unhideWhenUsed/>
    <w:rsid w:val="00A148F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FollowedHyperlink">
    <w:name w:val="FollowedHyperlink"/>
    <w:basedOn w:val="DefaultParagraphFont"/>
    <w:rsid w:val="0046038F"/>
    <w:rPr>
      <w:color w:val="800080" w:themeColor="followedHyperlink"/>
      <w:u w:val="single"/>
    </w:rPr>
  </w:style>
  <w:style w:type="paragraph" w:customStyle="1" w:styleId="TableHead0">
    <w:name w:val="Table_Head"/>
    <w:basedOn w:val="Tabletext"/>
    <w:rsid w:val="0046038F"/>
    <w:pPr>
      <w:keepNext/>
      <w:overflowPunct/>
      <w:autoSpaceDE/>
      <w:autoSpaceDN/>
      <w:adjustRightInd/>
      <w:spacing w:before="80" w:after="80"/>
      <w:jc w:val="center"/>
      <w:textAlignment w:val="auto"/>
    </w:pPr>
    <w:rPr>
      <w:b/>
      <w:lang w:val="en-GB"/>
    </w:rPr>
  </w:style>
  <w:style w:type="character" w:customStyle="1" w:styleId="NormalaftertitleChar">
    <w:name w:val="Normal_after_title Char"/>
    <w:basedOn w:val="DefaultParagraphFont"/>
    <w:link w:val="Normalaftertitle"/>
    <w:rsid w:val="0046038F"/>
    <w:rPr>
      <w:rFonts w:ascii="Times New Roman" w:hAnsi="Times New Roman"/>
      <w:sz w:val="24"/>
      <w:lang w:val="fr-FR" w:eastAsia="en-US"/>
    </w:rPr>
  </w:style>
  <w:style w:type="character" w:customStyle="1" w:styleId="QuestiontitleChar">
    <w:name w:val="Question_title Char"/>
    <w:basedOn w:val="DefaultParagraphFont"/>
    <w:link w:val="Questiontitle"/>
    <w:rsid w:val="0046038F"/>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46038F"/>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crot\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AA87-0DA3-4E4C-9ED3-0354AE74A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36</TotalTime>
  <Pages>1</Pages>
  <Words>309</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2229</CharactersWithSpaces>
  <SharedDoc>false</SharedDoc>
  <HLinks>
    <vt:vector size="132" baseType="variant">
      <vt:variant>
        <vt:i4>5374023</vt:i4>
      </vt:variant>
      <vt:variant>
        <vt:i4>57</vt:i4>
      </vt:variant>
      <vt:variant>
        <vt:i4>0</vt:i4>
      </vt:variant>
      <vt:variant>
        <vt:i4>5</vt:i4>
      </vt:variant>
      <vt:variant>
        <vt:lpwstr>http://www.itu.int/publ/R-QUE-SG06.116/fr</vt:lpwstr>
      </vt:variant>
      <vt:variant>
        <vt:lpwstr/>
      </vt:variant>
      <vt:variant>
        <vt:i4>5308487</vt:i4>
      </vt:variant>
      <vt:variant>
        <vt:i4>54</vt:i4>
      </vt:variant>
      <vt:variant>
        <vt:i4>0</vt:i4>
      </vt:variant>
      <vt:variant>
        <vt:i4>5</vt:i4>
      </vt:variant>
      <vt:variant>
        <vt:lpwstr>http://www.itu.int/publ/R-QUE-SG06.115/fr</vt:lpwstr>
      </vt:variant>
      <vt:variant>
        <vt:lpwstr/>
      </vt:variant>
      <vt:variant>
        <vt:i4>5505095</vt:i4>
      </vt:variant>
      <vt:variant>
        <vt:i4>51</vt:i4>
      </vt:variant>
      <vt:variant>
        <vt:i4>0</vt:i4>
      </vt:variant>
      <vt:variant>
        <vt:i4>5</vt:i4>
      </vt:variant>
      <vt:variant>
        <vt:lpwstr>http://www.itu.int/publ/R-QUE-SG06.110/fr</vt:lpwstr>
      </vt:variant>
      <vt:variant>
        <vt:lpwstr/>
      </vt:variant>
      <vt:variant>
        <vt:i4>5374023</vt:i4>
      </vt:variant>
      <vt:variant>
        <vt:i4>48</vt:i4>
      </vt:variant>
      <vt:variant>
        <vt:i4>0</vt:i4>
      </vt:variant>
      <vt:variant>
        <vt:i4>5</vt:i4>
      </vt:variant>
      <vt:variant>
        <vt:lpwstr>http://www.itu.int/publ/R-QUE-SG06.116/fr</vt:lpwstr>
      </vt:variant>
      <vt:variant>
        <vt:lpwstr/>
      </vt:variant>
      <vt:variant>
        <vt:i4>5308487</vt:i4>
      </vt:variant>
      <vt:variant>
        <vt:i4>45</vt:i4>
      </vt:variant>
      <vt:variant>
        <vt:i4>0</vt:i4>
      </vt:variant>
      <vt:variant>
        <vt:i4>5</vt:i4>
      </vt:variant>
      <vt:variant>
        <vt:lpwstr>http://www.itu.int/publ/R-QUE-SG06.115/fr</vt:lpwstr>
      </vt:variant>
      <vt:variant>
        <vt:lpwstr/>
      </vt:variant>
      <vt:variant>
        <vt:i4>5505095</vt:i4>
      </vt:variant>
      <vt:variant>
        <vt:i4>42</vt:i4>
      </vt:variant>
      <vt:variant>
        <vt:i4>0</vt:i4>
      </vt:variant>
      <vt:variant>
        <vt:i4>5</vt:i4>
      </vt:variant>
      <vt:variant>
        <vt:lpwstr>http://www.itu.int/publ/R-QUE-SG06.110/fr</vt:lpwstr>
      </vt:variant>
      <vt:variant>
        <vt:lpwstr/>
      </vt:variant>
      <vt:variant>
        <vt:i4>5374022</vt:i4>
      </vt:variant>
      <vt:variant>
        <vt:i4>39</vt:i4>
      </vt:variant>
      <vt:variant>
        <vt:i4>0</vt:i4>
      </vt:variant>
      <vt:variant>
        <vt:i4>5</vt:i4>
      </vt:variant>
      <vt:variant>
        <vt:lpwstr>http://www.itu.int/publ/R-QUE-SG06.106/fr</vt:lpwstr>
      </vt:variant>
      <vt:variant>
        <vt:lpwstr/>
      </vt:variant>
      <vt:variant>
        <vt:i4>5701647</vt:i4>
      </vt:variant>
      <vt:variant>
        <vt:i4>36</vt:i4>
      </vt:variant>
      <vt:variant>
        <vt:i4>0</vt:i4>
      </vt:variant>
      <vt:variant>
        <vt:i4>5</vt:i4>
      </vt:variant>
      <vt:variant>
        <vt:lpwstr>http://www.itu.int/publ/R-QUE-SG06.90/fr</vt:lpwstr>
      </vt:variant>
      <vt:variant>
        <vt:lpwstr/>
      </vt:variant>
      <vt:variant>
        <vt:i4>5636105</vt:i4>
      </vt:variant>
      <vt:variant>
        <vt:i4>33</vt:i4>
      </vt:variant>
      <vt:variant>
        <vt:i4>0</vt:i4>
      </vt:variant>
      <vt:variant>
        <vt:i4>5</vt:i4>
      </vt:variant>
      <vt:variant>
        <vt:lpwstr>http://www.itu.int/publ/R-QUE-SG06.86/fr</vt:lpwstr>
      </vt:variant>
      <vt:variant>
        <vt:lpwstr/>
      </vt:variant>
      <vt:variant>
        <vt:i4>5636110</vt:i4>
      </vt:variant>
      <vt:variant>
        <vt:i4>30</vt:i4>
      </vt:variant>
      <vt:variant>
        <vt:i4>0</vt:i4>
      </vt:variant>
      <vt:variant>
        <vt:i4>5</vt:i4>
      </vt:variant>
      <vt:variant>
        <vt:lpwstr>http://www.itu.int/publ/R-QUE-SG06.81/fr</vt:lpwstr>
      </vt:variant>
      <vt:variant>
        <vt:lpwstr/>
      </vt:variant>
      <vt:variant>
        <vt:i4>5832710</vt:i4>
      </vt:variant>
      <vt:variant>
        <vt:i4>27</vt:i4>
      </vt:variant>
      <vt:variant>
        <vt:i4>0</vt:i4>
      </vt:variant>
      <vt:variant>
        <vt:i4>5</vt:i4>
      </vt:variant>
      <vt:variant>
        <vt:lpwstr>http://www.itu.int/publ/R-QUE-SG06.79/fr</vt:lpwstr>
      </vt:variant>
      <vt:variant>
        <vt:lpwstr/>
      </vt:variant>
      <vt:variant>
        <vt:i4>5832711</vt:i4>
      </vt:variant>
      <vt:variant>
        <vt:i4>24</vt:i4>
      </vt:variant>
      <vt:variant>
        <vt:i4>0</vt:i4>
      </vt:variant>
      <vt:variant>
        <vt:i4>5</vt:i4>
      </vt:variant>
      <vt:variant>
        <vt:lpwstr>http://www.itu.int/publ/R-QUE-SG06.78/fr</vt:lpwstr>
      </vt:variant>
      <vt:variant>
        <vt:lpwstr/>
      </vt:variant>
      <vt:variant>
        <vt:i4>5832712</vt:i4>
      </vt:variant>
      <vt:variant>
        <vt:i4>21</vt:i4>
      </vt:variant>
      <vt:variant>
        <vt:i4>0</vt:i4>
      </vt:variant>
      <vt:variant>
        <vt:i4>5</vt:i4>
      </vt:variant>
      <vt:variant>
        <vt:lpwstr>http://www.itu.int/publ/R-QUE-SG06.77/fr</vt:lpwstr>
      </vt:variant>
      <vt:variant>
        <vt:lpwstr/>
      </vt:variant>
      <vt:variant>
        <vt:i4>5767176</vt:i4>
      </vt:variant>
      <vt:variant>
        <vt:i4>18</vt:i4>
      </vt:variant>
      <vt:variant>
        <vt:i4>0</vt:i4>
      </vt:variant>
      <vt:variant>
        <vt:i4>5</vt:i4>
      </vt:variant>
      <vt:variant>
        <vt:lpwstr>http://www.itu.int/publ/R-QUE-SG06.67/fr</vt:lpwstr>
      </vt:variant>
      <vt:variant>
        <vt:lpwstr/>
      </vt:variant>
      <vt:variant>
        <vt:i4>5767180</vt:i4>
      </vt:variant>
      <vt:variant>
        <vt:i4>15</vt:i4>
      </vt:variant>
      <vt:variant>
        <vt:i4>0</vt:i4>
      </vt:variant>
      <vt:variant>
        <vt:i4>5</vt:i4>
      </vt:variant>
      <vt:variant>
        <vt:lpwstr>http://www.itu.int/publ/R-QUE-SG06.63/fr</vt:lpwstr>
      </vt:variant>
      <vt:variant>
        <vt:lpwstr/>
      </vt:variant>
      <vt:variant>
        <vt:i4>5898248</vt:i4>
      </vt:variant>
      <vt:variant>
        <vt:i4>12</vt:i4>
      </vt:variant>
      <vt:variant>
        <vt:i4>0</vt:i4>
      </vt:variant>
      <vt:variant>
        <vt:i4>5</vt:i4>
      </vt:variant>
      <vt:variant>
        <vt:lpwstr>http://www.itu.int/publ/R-QUE-SG06.47/fr</vt:lpwstr>
      </vt:variant>
      <vt:variant>
        <vt:lpwstr/>
      </vt:variant>
      <vt:variant>
        <vt:i4>6094857</vt:i4>
      </vt:variant>
      <vt:variant>
        <vt:i4>9</vt:i4>
      </vt:variant>
      <vt:variant>
        <vt:i4>0</vt:i4>
      </vt:variant>
      <vt:variant>
        <vt:i4>5</vt:i4>
      </vt:variant>
      <vt:variant>
        <vt:lpwstr>http://www.itu.int/publ/R-QUE-SG06.36/fr</vt:lpwstr>
      </vt:variant>
      <vt:variant>
        <vt:lpwstr/>
      </vt:variant>
      <vt:variant>
        <vt:i4>7143542</vt:i4>
      </vt:variant>
      <vt:variant>
        <vt:i4>6</vt:i4>
      </vt:variant>
      <vt:variant>
        <vt:i4>0</vt:i4>
      </vt:variant>
      <vt:variant>
        <vt:i4>5</vt:i4>
      </vt:variant>
      <vt:variant>
        <vt:lpwstr>http://www.itu.int/publ/R-QUE-SG06.8/fr</vt:lpwstr>
      </vt:variant>
      <vt:variant>
        <vt:lpwstr/>
      </vt:variant>
      <vt:variant>
        <vt:i4>6553718</vt:i4>
      </vt:variant>
      <vt:variant>
        <vt:i4>3</vt:i4>
      </vt:variant>
      <vt:variant>
        <vt:i4>0</vt:i4>
      </vt:variant>
      <vt:variant>
        <vt:i4>5</vt:i4>
      </vt:variant>
      <vt:variant>
        <vt:lpwstr>http://www.itu.int/publ/R-QUE-SG06.1/fr</vt:lpwstr>
      </vt:variant>
      <vt:variant>
        <vt:lpwstr/>
      </vt:variant>
      <vt:variant>
        <vt:i4>1704014</vt:i4>
      </vt:variant>
      <vt:variant>
        <vt:i4>0</vt:i4>
      </vt:variant>
      <vt:variant>
        <vt:i4>0</vt:i4>
      </vt:variant>
      <vt:variant>
        <vt:i4>5</vt:i4>
      </vt:variant>
      <vt:variant>
        <vt:lpwstr>http://www.itu.int/md/R07-SG06-C-0001/fr</vt:lpwstr>
      </vt:variant>
      <vt:variant>
        <vt:lpwstr/>
      </vt:variant>
      <vt:variant>
        <vt:i4>2752612</vt:i4>
      </vt:variant>
      <vt:variant>
        <vt:i4>42</vt:i4>
      </vt:variant>
      <vt:variant>
        <vt:i4>0</vt:i4>
      </vt:variant>
      <vt:variant>
        <vt:i4>5</vt:i4>
      </vt:variant>
      <vt:variant>
        <vt:lpwstr>http://www.itu.int/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detraz</cp:lastModifiedBy>
  <cp:revision>18</cp:revision>
  <cp:lastPrinted>2011-02-18T10:55:00Z</cp:lastPrinted>
  <dcterms:created xsi:type="dcterms:W3CDTF">2011-02-03T15:38:00Z</dcterms:created>
  <dcterms:modified xsi:type="dcterms:W3CDTF">2011-03-01T10:07:00Z</dcterms:modified>
</cp:coreProperties>
</file>