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DC2BC" w14:textId="77777777" w:rsidR="00FE79FE" w:rsidRDefault="00FE79FE"/>
    <w:p w14:paraId="17D45461" w14:textId="77777777" w:rsidR="00FE79FE" w:rsidRDefault="00FE79FE"/>
    <w:p w14:paraId="47B5DBEA" w14:textId="77777777" w:rsidR="00FE79FE" w:rsidRDefault="00FE79FE"/>
    <w:p w14:paraId="26C26F35" w14:textId="77777777" w:rsidR="00FE79FE" w:rsidRDefault="00FE79FE"/>
    <w:p w14:paraId="0C311DDF" w14:textId="77777777" w:rsidR="00FE79FE" w:rsidRDefault="00FE79FE"/>
    <w:p w14:paraId="5353B0C7" w14:textId="77777777" w:rsidR="00013002" w:rsidRDefault="00013002"/>
    <w:p w14:paraId="4CB1A80C" w14:textId="77777777" w:rsidR="00013002" w:rsidRDefault="00013002"/>
    <w:p w14:paraId="5688A176" w14:textId="77777777" w:rsidR="00013002" w:rsidRDefault="00013002"/>
    <w:p w14:paraId="52A7022F" w14:textId="77777777" w:rsidR="00FE79FE" w:rsidRDefault="00FE79FE"/>
    <w:p w14:paraId="6C0BA880" w14:textId="77777777" w:rsidR="00FE79FE" w:rsidRDefault="00FE79FE"/>
    <w:p w14:paraId="164C3821" w14:textId="77777777" w:rsidR="00FE79FE" w:rsidRDefault="00FE79FE"/>
    <w:p w14:paraId="051206C2" w14:textId="77777777" w:rsidR="00FE79FE" w:rsidRDefault="00FE79FE"/>
    <w:tbl>
      <w:tblPr>
        <w:tblW w:w="10089" w:type="dxa"/>
        <w:tblLook w:val="01E0" w:firstRow="1" w:lastRow="1" w:firstColumn="1" w:lastColumn="1" w:noHBand="0" w:noVBand="0"/>
      </w:tblPr>
      <w:tblGrid>
        <w:gridCol w:w="10089"/>
      </w:tblGrid>
      <w:tr w:rsidR="00FE79FE" w:rsidRPr="004C5120" w14:paraId="49476F9B" w14:textId="77777777" w:rsidTr="004C5120">
        <w:tc>
          <w:tcPr>
            <w:tcW w:w="10089" w:type="dxa"/>
          </w:tcPr>
          <w:p w14:paraId="1F99FFDE" w14:textId="77777777"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7BDCA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7.65pt" o:ole="">
                  <v:imagedata r:id="rId8" o:title=""/>
                </v:shape>
                <o:OLEObject Type="Embed" ProgID="Equation.3" ShapeID="_x0000_i1025" DrawAspect="Content" ObjectID="_1683024378" r:id="rId9"/>
              </w:object>
            </w:r>
          </w:p>
          <w:p w14:paraId="71F9B4BF" w14:textId="77777777" w:rsidR="00FE79FE" w:rsidRPr="004C5120" w:rsidRDefault="00FE79FE" w:rsidP="008F0686">
            <w:pPr>
              <w:spacing w:before="380" w:line="280" w:lineRule="exact"/>
              <w:jc w:val="right"/>
              <w:rPr>
                <w:rFonts w:ascii="Tahoma" w:hAnsi="Tahoma" w:cs="Tahoma"/>
                <w:b/>
                <w:bCs/>
                <w:iCs/>
                <w:color w:val="509141"/>
                <w:sz w:val="36"/>
                <w:szCs w:val="36"/>
                <w:lang w:val="en-US"/>
              </w:rPr>
            </w:pPr>
            <w:proofErr w:type="gramStart"/>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w:t>
            </w:r>
            <w:proofErr w:type="gramEnd"/>
            <w:r w:rsidRPr="004C5120">
              <w:rPr>
                <w:rFonts w:ascii="Tahoma" w:hAnsi="Tahoma" w:cs="Tahoma"/>
                <w:b/>
                <w:bCs/>
                <w:iCs/>
                <w:color w:val="509141"/>
                <w:sz w:val="36"/>
                <w:szCs w:val="36"/>
                <w:lang w:val="en-US"/>
              </w:rPr>
              <w:t xml:space="preserve">-R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8F0686">
              <w:rPr>
                <w:rFonts w:ascii="Tahoma" w:hAnsi="Tahoma" w:cs="Tahoma"/>
                <w:b/>
                <w:bCs/>
                <w:iCs/>
                <w:color w:val="509141"/>
                <w:sz w:val="36"/>
                <w:szCs w:val="36"/>
                <w:lang w:val="en-US"/>
              </w:rPr>
              <w:t>2135-1</w:t>
            </w:r>
          </w:p>
          <w:p w14:paraId="13980012" w14:textId="77777777" w:rsidR="00FE79FE" w:rsidRPr="004C5120" w:rsidRDefault="00FE79FE" w:rsidP="00E40BC6">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E40BC6">
              <w:rPr>
                <w:rFonts w:ascii="Tahoma" w:hAnsi="Tahoma" w:cs="Tahoma"/>
                <w:b/>
                <w:bCs/>
                <w:iCs/>
                <w:color w:val="509141"/>
                <w:szCs w:val="24"/>
                <w:lang w:val="en-US"/>
              </w:rPr>
              <w:t>12</w:t>
            </w:r>
            <w:r w:rsidRPr="004C5120">
              <w:rPr>
                <w:rFonts w:ascii="Tahoma" w:hAnsi="Tahoma" w:cs="Tahoma"/>
                <w:b/>
                <w:bCs/>
                <w:iCs/>
                <w:color w:val="509141"/>
                <w:szCs w:val="24"/>
                <w:lang w:val="en-US"/>
              </w:rPr>
              <w:t>/</w:t>
            </w:r>
            <w:r w:rsidR="008F0686">
              <w:rPr>
                <w:rFonts w:ascii="Tahoma" w:hAnsi="Tahoma" w:cs="Tahoma"/>
                <w:b/>
                <w:bCs/>
                <w:iCs/>
                <w:color w:val="509141"/>
                <w:szCs w:val="24"/>
                <w:lang w:val="en-US"/>
              </w:rPr>
              <w:t>2009</w:t>
            </w:r>
            <w:r w:rsidRPr="004C5120">
              <w:rPr>
                <w:rFonts w:ascii="Tahoma" w:hAnsi="Tahoma" w:cs="Tahoma"/>
                <w:b/>
                <w:bCs/>
                <w:iCs/>
                <w:color w:val="509141"/>
                <w:szCs w:val="24"/>
                <w:lang w:val="en-US"/>
              </w:rPr>
              <w:t>)</w:t>
            </w:r>
          </w:p>
        </w:tc>
      </w:tr>
      <w:tr w:rsidR="00FE79FE" w:rsidRPr="00AE362E" w14:paraId="2095E332" w14:textId="77777777" w:rsidTr="004C5120">
        <w:tc>
          <w:tcPr>
            <w:tcW w:w="10089" w:type="dxa"/>
          </w:tcPr>
          <w:p w14:paraId="54916892" w14:textId="77777777" w:rsidR="00013002" w:rsidRPr="004C5120" w:rsidRDefault="00013002" w:rsidP="004C5120">
            <w:pPr>
              <w:spacing w:before="80" w:line="500" w:lineRule="exact"/>
              <w:jc w:val="right"/>
              <w:rPr>
                <w:rFonts w:ascii="Tahoma" w:hAnsi="Tahoma" w:cs="Tahoma"/>
                <w:b/>
                <w:bCs/>
                <w:iCs/>
                <w:color w:val="509141"/>
                <w:sz w:val="44"/>
                <w:szCs w:val="44"/>
                <w:lang w:val="en-US"/>
              </w:rPr>
            </w:pPr>
          </w:p>
          <w:p w14:paraId="69658C04" w14:textId="77777777" w:rsidR="00D8150A" w:rsidRPr="004C5120" w:rsidRDefault="008F0686" w:rsidP="004C5120">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Guidelines for evaluation of radio interface technologies for IMT-Advanced</w:t>
            </w:r>
          </w:p>
          <w:p w14:paraId="77B973A1" w14:textId="77777777"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14:paraId="60B6ED11" w14:textId="77777777" w:rsidTr="004C5120">
        <w:tc>
          <w:tcPr>
            <w:tcW w:w="10089" w:type="dxa"/>
          </w:tcPr>
          <w:p w14:paraId="3139CACF"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11263248"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0163A7C9"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67288343" w14:textId="77777777" w:rsidR="007B203C" w:rsidRPr="004C5120" w:rsidRDefault="007B203C" w:rsidP="004C5120">
            <w:pPr>
              <w:spacing w:before="80" w:after="180" w:line="360" w:lineRule="exact"/>
              <w:jc w:val="right"/>
              <w:rPr>
                <w:rFonts w:ascii="Tahoma" w:hAnsi="Tahoma" w:cs="Tahoma"/>
                <w:b/>
                <w:bCs/>
                <w:iCs/>
                <w:color w:val="243285"/>
                <w:sz w:val="36"/>
                <w:szCs w:val="36"/>
                <w:lang w:val="en-US"/>
              </w:rPr>
            </w:pPr>
          </w:p>
          <w:p w14:paraId="184098DB" w14:textId="77777777"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14:paraId="0134BDA3" w14:textId="77777777"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5F5BD2E8" w14:textId="77777777" w:rsidR="00FE79FE"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14:paraId="64B181DC" w14:textId="77777777" w:rsidR="00A71FE5" w:rsidRDefault="00A71FE5" w:rsidP="00CD659B">
      <w:pPr>
        <w:spacing w:before="80"/>
        <w:rPr>
          <w:i/>
          <w:sz w:val="22"/>
          <w:lang w:val="en-US"/>
        </w:rPr>
      </w:pPr>
    </w:p>
    <w:p w14:paraId="08CFC937" w14:textId="77777777" w:rsidR="00FE79FE" w:rsidRDefault="00FE79FE" w:rsidP="00CD659B">
      <w:pPr>
        <w:spacing w:before="80"/>
        <w:rPr>
          <w:i/>
          <w:sz w:val="22"/>
          <w:lang w:val="en-US"/>
        </w:rPr>
      </w:pPr>
    </w:p>
    <w:p w14:paraId="2666F2DD" w14:textId="77777777" w:rsidR="00FE79FE" w:rsidRDefault="00FE79FE" w:rsidP="00CD659B">
      <w:pPr>
        <w:spacing w:before="80"/>
        <w:rPr>
          <w:i/>
          <w:sz w:val="22"/>
          <w:lang w:val="en-US"/>
        </w:rPr>
      </w:pPr>
    </w:p>
    <w:p w14:paraId="567FBE62" w14:textId="77777777" w:rsidR="00FE79FE" w:rsidRDefault="00FE79FE" w:rsidP="00CD659B">
      <w:pPr>
        <w:spacing w:before="80"/>
        <w:rPr>
          <w:i/>
          <w:sz w:val="22"/>
          <w:lang w:val="en-US"/>
        </w:rPr>
      </w:pPr>
    </w:p>
    <w:p w14:paraId="7DB794FB" w14:textId="77777777" w:rsidR="00FE79FE" w:rsidRDefault="00FE79FE" w:rsidP="00CD659B">
      <w:pPr>
        <w:spacing w:before="80"/>
        <w:rPr>
          <w:i/>
          <w:sz w:val="22"/>
          <w:lang w:val="en-US"/>
        </w:rPr>
      </w:pPr>
    </w:p>
    <w:p w14:paraId="06DB6A28" w14:textId="77777777" w:rsidR="00A71FE5" w:rsidRDefault="00A71FE5" w:rsidP="00CD659B">
      <w:pPr>
        <w:spacing w:before="80"/>
        <w:rPr>
          <w:i/>
          <w:sz w:val="22"/>
          <w:lang w:val="en-US"/>
        </w:rPr>
      </w:pPr>
    </w:p>
    <w:p w14:paraId="2A843582" w14:textId="77777777"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14:paraId="2D057FD0"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47052242" w14:textId="77777777" w:rsidR="00CB60A4" w:rsidRDefault="00CB60A4" w:rsidP="00CB60A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2B0013B2"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D0065B6" w14:textId="77777777" w:rsidR="00505FB4" w:rsidRDefault="00505FB4" w:rsidP="00505FB4">
      <w:pPr>
        <w:pStyle w:val="Heading1"/>
        <w:spacing w:before="400"/>
        <w:jc w:val="center"/>
        <w:rPr>
          <w:szCs w:val="24"/>
          <w:lang w:val="en-US"/>
        </w:rPr>
      </w:pPr>
    </w:p>
    <w:p w14:paraId="534ACCFC" w14:textId="77777777" w:rsidR="00CB60A4" w:rsidRDefault="00CB60A4" w:rsidP="000C0413">
      <w:pPr>
        <w:pStyle w:val="Heading1"/>
        <w:spacing w:before="540"/>
        <w:jc w:val="center"/>
        <w:rPr>
          <w:szCs w:val="24"/>
          <w:lang w:val="en-US"/>
        </w:rPr>
      </w:pPr>
      <w:r>
        <w:rPr>
          <w:szCs w:val="24"/>
          <w:lang w:val="en-US"/>
        </w:rPr>
        <w:t>Policy on Intellectual Property Right (IPR)</w:t>
      </w:r>
    </w:p>
    <w:p w14:paraId="77A6BF87" w14:textId="54484188" w:rsidR="00CB60A4" w:rsidRDefault="00CB60A4" w:rsidP="009030CC">
      <w:pPr>
        <w:tabs>
          <w:tab w:val="left" w:pos="720"/>
        </w:tabs>
        <w:spacing w:before="240"/>
        <w:rPr>
          <w:sz w:val="20"/>
          <w:lang w:val="en-US"/>
        </w:rPr>
      </w:pPr>
      <w:r>
        <w:rPr>
          <w:sz w:val="20"/>
          <w:lang w:val="en-US"/>
        </w:rPr>
        <w:t>ITU-R policy on IPR is described in the Common Patent Policy for ITU-T/ITU-R/ISO/IEC referenced in Resolution ITU</w:t>
      </w:r>
      <w:r w:rsidR="00AE362E">
        <w:rPr>
          <w:sz w:val="20"/>
          <w:lang w:val="en-US"/>
        </w:rPr>
        <w:noBreakHyphen/>
      </w:r>
      <w:r>
        <w:rPr>
          <w:sz w:val="20"/>
          <w:lang w:val="en-US"/>
        </w:rPr>
        <w:t xml:space="preserve">R 1. Forms to be used for the submission of patent statements and licensing declarations by patent holders are available from </w:t>
      </w:r>
      <w:hyperlink r:id="rId12" w:history="1">
        <w:r>
          <w:rPr>
            <w:sz w:val="20"/>
            <w:lang w:val="en-US"/>
          </w:rPr>
          <w:t>http://www.itu.int/ITU</w:t>
        </w:r>
        <w:r w:rsidR="009030CC">
          <w:rPr>
            <w:sz w:val="20"/>
            <w:lang w:val="en-US"/>
          </w:rPr>
          <w:t>-</w:t>
        </w:r>
        <w:r>
          <w:rPr>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530E9208" w14:textId="77777777" w:rsidR="00CB60A4" w:rsidRDefault="00CB60A4" w:rsidP="00CB60A4">
      <w:pPr>
        <w:jc w:val="center"/>
        <w:rPr>
          <w:sz w:val="22"/>
          <w:lang w:val="en-US"/>
        </w:rPr>
      </w:pPr>
    </w:p>
    <w:p w14:paraId="71051DA3" w14:textId="77777777" w:rsidR="00505FB4" w:rsidRDefault="00505FB4" w:rsidP="00CB60A4">
      <w:pPr>
        <w:jc w:val="center"/>
        <w:rPr>
          <w:sz w:val="22"/>
          <w:lang w:val="en-US"/>
        </w:rPr>
      </w:pPr>
    </w:p>
    <w:p w14:paraId="6C4EE329"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AE362E" w14:paraId="4F5FD33B" w14:textId="77777777">
        <w:tc>
          <w:tcPr>
            <w:tcW w:w="9360" w:type="dxa"/>
            <w:gridSpan w:val="2"/>
            <w:tcBorders>
              <w:top w:val="single" w:sz="12" w:space="0" w:color="000080"/>
              <w:left w:val="single" w:sz="12" w:space="0" w:color="000080"/>
              <w:bottom w:val="nil"/>
              <w:right w:val="single" w:sz="12" w:space="0" w:color="000080"/>
            </w:tcBorders>
          </w:tcPr>
          <w:p w14:paraId="296D79EE"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67EB77CD"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b w:val="0"/>
                  <w:bCs/>
                  <w:sz w:val="18"/>
                  <w:szCs w:val="18"/>
                  <w:lang w:val="en-US"/>
                </w:rPr>
                <w:t>http://www.itu.int/publ</w:t>
              </w:r>
              <w:r w:rsidR="00505FB4" w:rsidRPr="00F103A9">
                <w:rPr>
                  <w:b w:val="0"/>
                  <w:bCs/>
                  <w:sz w:val="18"/>
                  <w:szCs w:val="18"/>
                  <w:lang w:val="en-US"/>
                </w:rPr>
                <w:t>/R-REP/en</w:t>
              </w:r>
            </w:hyperlink>
            <w:r w:rsidRPr="00F103A9">
              <w:rPr>
                <w:b w:val="0"/>
                <w:sz w:val="18"/>
                <w:szCs w:val="18"/>
                <w:lang w:val="en-US"/>
              </w:rPr>
              <w:t>)</w:t>
            </w:r>
          </w:p>
        </w:tc>
      </w:tr>
      <w:tr w:rsidR="00CB60A4" w14:paraId="38EF7E2F" w14:textId="77777777">
        <w:tc>
          <w:tcPr>
            <w:tcW w:w="1140" w:type="dxa"/>
            <w:tcBorders>
              <w:top w:val="nil"/>
              <w:left w:val="single" w:sz="12" w:space="0" w:color="000080"/>
              <w:bottom w:val="nil"/>
              <w:right w:val="nil"/>
            </w:tcBorders>
          </w:tcPr>
          <w:p w14:paraId="2A375D85"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290B7E0D"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28F66143" w14:textId="77777777" w:rsidTr="002F00DE">
        <w:tc>
          <w:tcPr>
            <w:tcW w:w="1140" w:type="dxa"/>
            <w:tcBorders>
              <w:top w:val="nil"/>
              <w:left w:val="single" w:sz="12" w:space="0" w:color="000080"/>
              <w:bottom w:val="nil"/>
              <w:right w:val="nil"/>
            </w:tcBorders>
          </w:tcPr>
          <w:p w14:paraId="56C89329"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67C26DAD"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AE362E" w14:paraId="01112E4D" w14:textId="77777777" w:rsidTr="002F00DE">
        <w:tc>
          <w:tcPr>
            <w:tcW w:w="1140" w:type="dxa"/>
            <w:tcBorders>
              <w:top w:val="nil"/>
              <w:left w:val="single" w:sz="12" w:space="0" w:color="000080"/>
              <w:bottom w:val="nil"/>
              <w:right w:val="nil"/>
            </w:tcBorders>
            <w:shd w:val="clear" w:color="auto" w:fill="auto"/>
          </w:tcPr>
          <w:p w14:paraId="0EFE11E6" w14:textId="77777777"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44014DC4"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14:paraId="68C52F2D" w14:textId="77777777" w:rsidTr="009F0D75">
        <w:tc>
          <w:tcPr>
            <w:tcW w:w="1140" w:type="dxa"/>
            <w:tcBorders>
              <w:top w:val="nil"/>
              <w:left w:val="single" w:sz="12" w:space="0" w:color="000080"/>
              <w:bottom w:val="nil"/>
              <w:right w:val="nil"/>
            </w:tcBorders>
          </w:tcPr>
          <w:p w14:paraId="0B29E823"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61BB47FA"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14:paraId="7BF235D9" w14:textId="77777777" w:rsidTr="009F0D75">
        <w:tc>
          <w:tcPr>
            <w:tcW w:w="1140" w:type="dxa"/>
            <w:tcBorders>
              <w:top w:val="nil"/>
              <w:left w:val="single" w:sz="12" w:space="0" w:color="000080"/>
              <w:bottom w:val="nil"/>
              <w:right w:val="nil"/>
            </w:tcBorders>
            <w:shd w:val="clear" w:color="auto" w:fill="auto"/>
          </w:tcPr>
          <w:p w14:paraId="6FAFC256" w14:textId="77777777"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44BF5A26" w14:textId="77777777"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14:paraId="3615827A" w14:textId="77777777" w:rsidTr="002F00DE">
        <w:tc>
          <w:tcPr>
            <w:tcW w:w="1140" w:type="dxa"/>
            <w:tcBorders>
              <w:top w:val="nil"/>
              <w:left w:val="single" w:sz="12" w:space="0" w:color="000080"/>
              <w:bottom w:val="nil"/>
              <w:right w:val="nil"/>
            </w:tcBorders>
          </w:tcPr>
          <w:p w14:paraId="1608C211"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6909BFF1"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281DBC09" w14:textId="77777777" w:rsidTr="002F00DE">
        <w:tc>
          <w:tcPr>
            <w:tcW w:w="1140" w:type="dxa"/>
            <w:tcBorders>
              <w:top w:val="nil"/>
              <w:left w:val="single" w:sz="12" w:space="0" w:color="000080"/>
              <w:bottom w:val="nil"/>
              <w:right w:val="nil"/>
            </w:tcBorders>
            <w:shd w:val="clear" w:color="auto" w:fill="F3F3F3"/>
          </w:tcPr>
          <w:p w14:paraId="723B5ACF" w14:textId="77777777"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6A17A4E4"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14:paraId="2BABAEA6" w14:textId="77777777">
        <w:tc>
          <w:tcPr>
            <w:tcW w:w="1140" w:type="dxa"/>
            <w:tcBorders>
              <w:top w:val="nil"/>
              <w:left w:val="single" w:sz="12" w:space="0" w:color="000080"/>
              <w:bottom w:val="nil"/>
              <w:right w:val="nil"/>
            </w:tcBorders>
          </w:tcPr>
          <w:p w14:paraId="17C36CC1"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3F2FE687" w14:textId="77777777" w:rsidR="00CB60A4" w:rsidRDefault="00CB60A4">
            <w:pPr>
              <w:spacing w:before="30" w:after="30"/>
              <w:jc w:val="left"/>
              <w:rPr>
                <w:sz w:val="20"/>
                <w:lang w:val="fr-CH"/>
              </w:rPr>
            </w:pPr>
            <w:r>
              <w:rPr>
                <w:sz w:val="20"/>
                <w:lang w:val="fr-CH"/>
              </w:rPr>
              <w:t>Radiowave propagation</w:t>
            </w:r>
          </w:p>
        </w:tc>
      </w:tr>
      <w:tr w:rsidR="00CB60A4" w14:paraId="25DB2A00" w14:textId="77777777">
        <w:tc>
          <w:tcPr>
            <w:tcW w:w="1140" w:type="dxa"/>
            <w:tcBorders>
              <w:top w:val="nil"/>
              <w:left w:val="single" w:sz="12" w:space="0" w:color="000080"/>
              <w:bottom w:val="nil"/>
              <w:right w:val="nil"/>
            </w:tcBorders>
          </w:tcPr>
          <w:p w14:paraId="7457D577"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8A53B27"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1DAA08F9" w14:textId="77777777">
        <w:tc>
          <w:tcPr>
            <w:tcW w:w="1140" w:type="dxa"/>
            <w:tcBorders>
              <w:top w:val="nil"/>
              <w:left w:val="single" w:sz="12" w:space="0" w:color="000080"/>
              <w:bottom w:val="nil"/>
              <w:right w:val="nil"/>
            </w:tcBorders>
          </w:tcPr>
          <w:p w14:paraId="63E70BE1"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31BF9453"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58CEF3F9" w14:textId="77777777">
        <w:tc>
          <w:tcPr>
            <w:tcW w:w="1140" w:type="dxa"/>
            <w:tcBorders>
              <w:top w:val="nil"/>
              <w:left w:val="single" w:sz="12" w:space="0" w:color="000080"/>
              <w:bottom w:val="nil"/>
              <w:right w:val="nil"/>
            </w:tcBorders>
          </w:tcPr>
          <w:p w14:paraId="1F27039D"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6C258A1" w14:textId="77777777"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14:paraId="33547BB4" w14:textId="77777777">
        <w:tc>
          <w:tcPr>
            <w:tcW w:w="1140" w:type="dxa"/>
            <w:tcBorders>
              <w:top w:val="nil"/>
              <w:left w:val="single" w:sz="12" w:space="0" w:color="000080"/>
              <w:bottom w:val="nil"/>
              <w:right w:val="nil"/>
            </w:tcBorders>
          </w:tcPr>
          <w:p w14:paraId="16728F58"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43F1EE6C" w14:textId="77777777" w:rsidR="00CB60A4" w:rsidRDefault="00CB60A4">
            <w:pPr>
              <w:spacing w:before="30" w:after="30"/>
              <w:jc w:val="left"/>
              <w:rPr>
                <w:sz w:val="20"/>
                <w:lang w:val="en-US"/>
              </w:rPr>
            </w:pPr>
            <w:r>
              <w:rPr>
                <w:sz w:val="20"/>
                <w:lang w:val="en-US"/>
              </w:rPr>
              <w:t>Space applications and meteorology</w:t>
            </w:r>
          </w:p>
        </w:tc>
      </w:tr>
      <w:tr w:rsidR="00CB60A4" w:rsidRPr="00AE362E" w14:paraId="665975D8" w14:textId="77777777">
        <w:tc>
          <w:tcPr>
            <w:tcW w:w="1140" w:type="dxa"/>
            <w:tcBorders>
              <w:top w:val="nil"/>
              <w:left w:val="single" w:sz="12" w:space="0" w:color="000080"/>
              <w:bottom w:val="nil"/>
              <w:right w:val="nil"/>
            </w:tcBorders>
          </w:tcPr>
          <w:p w14:paraId="4B1A7365"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0C9BCB6"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5C8C1A26" w14:textId="77777777">
        <w:tc>
          <w:tcPr>
            <w:tcW w:w="1140" w:type="dxa"/>
            <w:tcBorders>
              <w:top w:val="nil"/>
              <w:left w:val="single" w:sz="12" w:space="0" w:color="000080"/>
              <w:bottom w:val="single" w:sz="12" w:space="0" w:color="000080"/>
              <w:right w:val="nil"/>
            </w:tcBorders>
          </w:tcPr>
          <w:p w14:paraId="110AD69C"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67D7CACD" w14:textId="77777777" w:rsidR="00CB60A4" w:rsidRDefault="00CB60A4" w:rsidP="00505FB4">
            <w:pPr>
              <w:spacing w:before="30" w:after="180"/>
              <w:jc w:val="left"/>
              <w:rPr>
                <w:sz w:val="20"/>
                <w:lang w:val="en-US"/>
              </w:rPr>
            </w:pPr>
            <w:r>
              <w:rPr>
                <w:sz w:val="20"/>
                <w:lang w:val="en-US"/>
              </w:rPr>
              <w:t>Spectrum management</w:t>
            </w:r>
          </w:p>
        </w:tc>
      </w:tr>
    </w:tbl>
    <w:p w14:paraId="05D4116E"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1B41B790" w14:textId="77777777">
        <w:tc>
          <w:tcPr>
            <w:tcW w:w="720" w:type="dxa"/>
          </w:tcPr>
          <w:p w14:paraId="33AD5279" w14:textId="77777777" w:rsidR="00CB60A4" w:rsidRDefault="00CB60A4">
            <w:pPr>
              <w:jc w:val="center"/>
              <w:rPr>
                <w:sz w:val="22"/>
                <w:lang w:val="en-US"/>
              </w:rPr>
            </w:pPr>
          </w:p>
        </w:tc>
      </w:tr>
    </w:tbl>
    <w:p w14:paraId="432BCD5A"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AE362E" w14:paraId="657DF20F"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0271DED3" w14:textId="77777777" w:rsidR="00CB60A4" w:rsidRPr="004C5120" w:rsidRDefault="001A5259" w:rsidP="004C5120">
            <w:pPr>
              <w:spacing w:after="120"/>
              <w:jc w:val="left"/>
              <w:rPr>
                <w:b/>
                <w:bCs/>
                <w:sz w:val="20"/>
                <w:lang w:val="en-US"/>
              </w:rPr>
            </w:pPr>
            <w:r w:rsidRPr="004C5120">
              <w:rPr>
                <w:i/>
                <w:iCs/>
                <w:sz w:val="20"/>
                <w:lang w:val="en-US"/>
              </w:rPr>
              <w:t xml:space="preserve">            </w:t>
            </w:r>
            <w:r w:rsidR="00CB60A4" w:rsidRPr="004C5120">
              <w:rPr>
                <w:b/>
                <w:bCs/>
                <w:i/>
                <w:iCs/>
                <w:sz w:val="20"/>
                <w:lang w:val="en-US"/>
              </w:rPr>
              <w:t>Note</w:t>
            </w:r>
            <w:r w:rsidR="00CB60A4" w:rsidRPr="004C5120">
              <w:rPr>
                <w:i/>
                <w:iCs/>
                <w:sz w:val="20"/>
                <w:lang w:val="en-US"/>
              </w:rPr>
              <w:t xml:space="preserve">: This ITU-R </w:t>
            </w:r>
            <w:r w:rsidR="00505FB4" w:rsidRPr="004C5120">
              <w:rPr>
                <w:i/>
                <w:iCs/>
                <w:sz w:val="20"/>
                <w:lang w:val="en-US"/>
              </w:rPr>
              <w:t>Report</w:t>
            </w:r>
            <w:r w:rsidR="00CB60A4" w:rsidRPr="004C5120">
              <w:rPr>
                <w:i/>
                <w:iCs/>
                <w:sz w:val="20"/>
                <w:lang w:val="en-US"/>
              </w:rPr>
              <w:t xml:space="preserve"> was approved in English </w:t>
            </w:r>
            <w:r w:rsidRPr="004C5120">
              <w:rPr>
                <w:i/>
                <w:iCs/>
                <w:sz w:val="20"/>
                <w:lang w:val="en-US"/>
              </w:rPr>
              <w:t xml:space="preserve">by the Study Group </w:t>
            </w:r>
            <w:r w:rsidR="00CB60A4" w:rsidRPr="004C5120">
              <w:rPr>
                <w:i/>
                <w:iCs/>
                <w:sz w:val="20"/>
                <w:lang w:val="en-US"/>
              </w:rPr>
              <w:t xml:space="preserve">under the </w:t>
            </w:r>
            <w:r w:rsidRPr="004C5120">
              <w:rPr>
                <w:i/>
                <w:iCs/>
                <w:sz w:val="20"/>
                <w:lang w:val="en-US"/>
              </w:rPr>
              <w:t xml:space="preserve">procedure detailed </w:t>
            </w:r>
            <w:r w:rsidRPr="004C5120">
              <w:rPr>
                <w:i/>
                <w:iCs/>
                <w:sz w:val="20"/>
                <w:lang w:val="en-US"/>
              </w:rPr>
              <w:br/>
              <w:t xml:space="preserve">            in </w:t>
            </w:r>
            <w:proofErr w:type="gramStart"/>
            <w:r w:rsidRPr="004C5120">
              <w:rPr>
                <w:i/>
                <w:iCs/>
                <w:sz w:val="20"/>
                <w:lang w:val="en-US"/>
              </w:rPr>
              <w:t xml:space="preserve">Resolution </w:t>
            </w:r>
            <w:r w:rsidR="00CB60A4" w:rsidRPr="004C5120">
              <w:rPr>
                <w:i/>
                <w:iCs/>
                <w:sz w:val="20"/>
                <w:lang w:val="en-US"/>
              </w:rPr>
              <w:t xml:space="preserve"> ITU</w:t>
            </w:r>
            <w:proofErr w:type="gramEnd"/>
            <w:r w:rsidR="00CB60A4" w:rsidRPr="004C5120">
              <w:rPr>
                <w:i/>
                <w:iCs/>
                <w:sz w:val="20"/>
                <w:lang w:val="en-US"/>
              </w:rPr>
              <w:t>-R 1.</w:t>
            </w:r>
          </w:p>
        </w:tc>
      </w:tr>
    </w:tbl>
    <w:p w14:paraId="2BBC0624" w14:textId="77777777" w:rsidR="00CB60A4" w:rsidRDefault="00CB60A4" w:rsidP="00CB60A4">
      <w:pPr>
        <w:spacing w:before="0"/>
        <w:jc w:val="center"/>
        <w:rPr>
          <w:sz w:val="22"/>
          <w:lang w:val="en-US"/>
        </w:rPr>
      </w:pPr>
    </w:p>
    <w:p w14:paraId="674451A4" w14:textId="77777777" w:rsidR="00CB60A4" w:rsidRDefault="00CB60A4" w:rsidP="00CB60A4">
      <w:pPr>
        <w:spacing w:before="0"/>
        <w:jc w:val="center"/>
        <w:rPr>
          <w:sz w:val="22"/>
          <w:lang w:val="en-US"/>
        </w:rPr>
      </w:pPr>
    </w:p>
    <w:p w14:paraId="42FCF41E" w14:textId="77777777" w:rsidR="00CB60A4" w:rsidRDefault="00CB60A4" w:rsidP="00CB60A4">
      <w:pPr>
        <w:spacing w:before="0"/>
        <w:jc w:val="right"/>
        <w:rPr>
          <w:i/>
          <w:iCs/>
          <w:sz w:val="20"/>
          <w:lang w:val="en-US"/>
        </w:rPr>
      </w:pPr>
      <w:r>
        <w:rPr>
          <w:i/>
          <w:iCs/>
          <w:sz w:val="20"/>
          <w:lang w:val="en-US"/>
        </w:rPr>
        <w:t>Electronic Publication</w:t>
      </w:r>
    </w:p>
    <w:p w14:paraId="7D2E002E" w14:textId="77777777" w:rsidR="00CB60A4" w:rsidRDefault="00CB60A4" w:rsidP="00AD41F7">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w:t>
      </w:r>
      <w:r w:rsidR="00AD41F7">
        <w:rPr>
          <w:sz w:val="20"/>
          <w:lang w:val="en-US"/>
        </w:rPr>
        <w:t>10</w:t>
      </w:r>
    </w:p>
    <w:p w14:paraId="68C9EA61" w14:textId="77777777" w:rsidR="00CB60A4" w:rsidRDefault="00CB60A4" w:rsidP="00AD41F7">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AD41F7">
        <w:rPr>
          <w:sz w:val="20"/>
          <w:lang w:val="en-US"/>
        </w:rPr>
        <w:t>10</w:t>
      </w:r>
    </w:p>
    <w:p w14:paraId="25318D3E"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79043C9E"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14:paraId="329662F9" w14:textId="77777777" w:rsidR="008F0686" w:rsidRDefault="008F0686" w:rsidP="008F0686">
      <w:pPr>
        <w:pStyle w:val="RepNo"/>
        <w:spacing w:before="0"/>
        <w:rPr>
          <w:lang w:val="en-US"/>
        </w:rPr>
      </w:pPr>
      <w:bookmarkStart w:id="2" w:name="irecnoe"/>
      <w:bookmarkEnd w:id="2"/>
      <w:r w:rsidRPr="008D3D8D">
        <w:rPr>
          <w:lang w:val="en-US"/>
        </w:rPr>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2135-1</w:t>
      </w:r>
    </w:p>
    <w:p w14:paraId="4E5FC1BF" w14:textId="77777777" w:rsidR="00EC7B7E" w:rsidRPr="00623704" w:rsidRDefault="00EC7B7E" w:rsidP="00EC7B7E">
      <w:pPr>
        <w:pStyle w:val="Reptitle"/>
        <w:rPr>
          <w:lang w:val="en-US"/>
        </w:rPr>
      </w:pPr>
      <w:r w:rsidRPr="00623704">
        <w:rPr>
          <w:lang w:val="en-US"/>
        </w:rPr>
        <w:t>Guidelines for evaluation of radio interface technologies</w:t>
      </w:r>
      <w:r>
        <w:rPr>
          <w:lang w:val="en-US"/>
        </w:rPr>
        <w:br/>
      </w:r>
      <w:r w:rsidRPr="00623704">
        <w:rPr>
          <w:lang w:val="en-US"/>
        </w:rPr>
        <w:t xml:space="preserve"> for IMT-Advanced</w:t>
      </w:r>
    </w:p>
    <w:p w14:paraId="4A98ADAE" w14:textId="77777777" w:rsidR="00EC7B7E" w:rsidRDefault="00EC7B7E" w:rsidP="00EC7B7E">
      <w:pPr>
        <w:pStyle w:val="Repdate"/>
        <w:spacing w:before="0"/>
        <w:rPr>
          <w:lang w:val="en-US"/>
        </w:rPr>
      </w:pPr>
    </w:p>
    <w:p w14:paraId="5E4BB843" w14:textId="77777777" w:rsidR="00EC7B7E" w:rsidRDefault="00EC7B7E" w:rsidP="00EC7B7E">
      <w:pPr>
        <w:pStyle w:val="Repdate"/>
        <w:rPr>
          <w:lang w:val="en-US"/>
        </w:rPr>
      </w:pPr>
      <w:r>
        <w:rPr>
          <w:lang w:val="en-US"/>
        </w:rPr>
        <w:t>(2008</w:t>
      </w:r>
      <w:r w:rsidR="00D92E02">
        <w:rPr>
          <w:lang w:val="en-US"/>
        </w:rPr>
        <w:t>-2009</w:t>
      </w:r>
      <w:r>
        <w:rPr>
          <w:lang w:val="en-US"/>
        </w:rPr>
        <w:t>)</w:t>
      </w:r>
    </w:p>
    <w:p w14:paraId="19E8CA31" w14:textId="77777777" w:rsidR="00CE760D" w:rsidRDefault="00CE760D" w:rsidP="00CE760D">
      <w:pPr>
        <w:rPr>
          <w:lang w:val="en-US"/>
        </w:rPr>
      </w:pPr>
    </w:p>
    <w:p w14:paraId="12A18A34" w14:textId="77777777" w:rsidR="00EC7B7E" w:rsidRPr="003371D8" w:rsidRDefault="00EC7B7E" w:rsidP="006F576B">
      <w:pPr>
        <w:pStyle w:val="Heading1"/>
        <w:rPr>
          <w:lang w:val="en-US"/>
        </w:rPr>
      </w:pPr>
      <w:r w:rsidRPr="003371D8">
        <w:rPr>
          <w:lang w:val="en-US"/>
        </w:rPr>
        <w:t>1</w:t>
      </w:r>
      <w:r w:rsidRPr="003371D8">
        <w:rPr>
          <w:lang w:val="en-US"/>
        </w:rPr>
        <w:tab/>
        <w:t>Introduction</w:t>
      </w:r>
    </w:p>
    <w:p w14:paraId="5A3F9C8B" w14:textId="77777777" w:rsidR="00EC7B7E" w:rsidRPr="003371D8" w:rsidRDefault="00EC7B7E" w:rsidP="00EC7B7E">
      <w:pPr>
        <w:rPr>
          <w:lang w:val="en-US"/>
        </w:rPr>
      </w:pPr>
      <w:r w:rsidRPr="003371D8">
        <w:rPr>
          <w:lang w:val="en-US"/>
        </w:rPr>
        <w:t>International Mobile Telecommunications-Advanced (IMT-Advanced) systems are mobile systems that include the new capabilities of IMT that go beyond those of IMT-2000. Such systems provide access to a wide range of telecommunication services including advanced mobile services, supported by mobile and fixed networks, which are increasingly packet-based.</w:t>
      </w:r>
    </w:p>
    <w:p w14:paraId="55656E6A" w14:textId="77777777" w:rsidR="00EC7B7E" w:rsidRPr="003371D8" w:rsidRDefault="00EC7B7E" w:rsidP="00EC7B7E">
      <w:pPr>
        <w:rPr>
          <w:lang w:val="en-US"/>
        </w:rPr>
      </w:pPr>
      <w:r w:rsidRPr="003371D8">
        <w:rPr>
          <w:lang w:val="en-US"/>
        </w:rPr>
        <w:t>IMT-Advanced systems support low to high mobility applications and a wide range of data rates in accordance with user and service demands in multiple user environments. IMT</w:t>
      </w:r>
      <w:r w:rsidRPr="003371D8">
        <w:rPr>
          <w:lang w:val="en-US"/>
        </w:rPr>
        <w:noBreakHyphen/>
        <w:t>Advanced also has c</w:t>
      </w:r>
      <w:r w:rsidRPr="003371D8">
        <w:rPr>
          <w:lang w:val="en-US" w:eastAsia="ja-JP"/>
        </w:rPr>
        <w:t xml:space="preserve">apabilities for high-quality multimedia applications within a wide range of services and </w:t>
      </w:r>
      <w:r w:rsidRPr="003371D8">
        <w:rPr>
          <w:lang w:val="en-US"/>
        </w:rPr>
        <w:t>platforms providing a significant improvement in performance and quality of service.</w:t>
      </w:r>
    </w:p>
    <w:p w14:paraId="2F49C442" w14:textId="77777777" w:rsidR="00EC7B7E" w:rsidRPr="003371D8" w:rsidRDefault="00EC7B7E" w:rsidP="00EC7B7E">
      <w:pPr>
        <w:rPr>
          <w:lang w:val="en-US"/>
        </w:rPr>
      </w:pPr>
      <w:r w:rsidRPr="003371D8">
        <w:rPr>
          <w:lang w:val="en-US"/>
        </w:rPr>
        <w:t>The key features of IMT-Advanced are:</w:t>
      </w:r>
    </w:p>
    <w:p w14:paraId="3BFAD318" w14:textId="77777777" w:rsidR="00EC7B7E" w:rsidRPr="003371D8" w:rsidRDefault="00EC7B7E" w:rsidP="00EC7B7E">
      <w:pPr>
        <w:pStyle w:val="enumlev1"/>
        <w:rPr>
          <w:lang w:val="en-US"/>
        </w:rPr>
      </w:pPr>
      <w:r w:rsidRPr="003371D8">
        <w:rPr>
          <w:lang w:val="en-US"/>
        </w:rPr>
        <w:t>–</w:t>
      </w:r>
      <w:r w:rsidRPr="003371D8">
        <w:rPr>
          <w:lang w:val="en-US"/>
        </w:rPr>
        <w:tab/>
        <w:t>a high degree of commonality of functional</w:t>
      </w:r>
      <w:r w:rsidRPr="003371D8">
        <w:rPr>
          <w:lang w:val="en-US" w:eastAsia="zh-CN"/>
        </w:rPr>
        <w:t>ity worldwide while retaining the flexibility to support a wide range of services and applications in a cost efficient manner;</w:t>
      </w:r>
    </w:p>
    <w:p w14:paraId="208125A0" w14:textId="77777777" w:rsidR="00EC7B7E" w:rsidRPr="003371D8" w:rsidRDefault="00EC7B7E" w:rsidP="00EC7B7E">
      <w:pPr>
        <w:pStyle w:val="enumlev1"/>
        <w:rPr>
          <w:lang w:val="en-US"/>
        </w:rPr>
      </w:pPr>
      <w:r w:rsidRPr="003371D8">
        <w:rPr>
          <w:lang w:val="en-US"/>
        </w:rPr>
        <w:t>–</w:t>
      </w:r>
      <w:r w:rsidRPr="003371D8">
        <w:rPr>
          <w:lang w:val="en-US"/>
        </w:rPr>
        <w:tab/>
        <w:t>compatibility of services within IMT and with fixed networks;</w:t>
      </w:r>
    </w:p>
    <w:p w14:paraId="158D1FCD" w14:textId="77777777" w:rsidR="00EC7B7E" w:rsidRPr="003371D8" w:rsidRDefault="00EC7B7E" w:rsidP="00EC7B7E">
      <w:pPr>
        <w:pStyle w:val="enumlev1"/>
        <w:rPr>
          <w:lang w:val="en-US"/>
        </w:rPr>
      </w:pPr>
      <w:r w:rsidRPr="003371D8">
        <w:rPr>
          <w:lang w:val="en-US"/>
        </w:rPr>
        <w:t>–</w:t>
      </w:r>
      <w:r w:rsidRPr="003371D8">
        <w:rPr>
          <w:lang w:val="en-US"/>
        </w:rPr>
        <w:tab/>
        <w:t>capability of interworking with other radio access systems;</w:t>
      </w:r>
    </w:p>
    <w:p w14:paraId="6209C98C" w14:textId="77777777" w:rsidR="00EC7B7E" w:rsidRPr="003371D8" w:rsidRDefault="00EC7B7E" w:rsidP="00EC7B7E">
      <w:pPr>
        <w:pStyle w:val="enumlev1"/>
        <w:rPr>
          <w:lang w:val="en-US"/>
        </w:rPr>
      </w:pPr>
      <w:r w:rsidRPr="003371D8">
        <w:rPr>
          <w:lang w:val="en-US"/>
        </w:rPr>
        <w:t>–</w:t>
      </w:r>
      <w:r w:rsidRPr="003371D8">
        <w:rPr>
          <w:lang w:val="en-US"/>
        </w:rPr>
        <w:tab/>
        <w:t>high-quality</w:t>
      </w:r>
      <w:r w:rsidRPr="003371D8">
        <w:rPr>
          <w:lang w:val="en-US" w:eastAsia="zh-CN"/>
        </w:rPr>
        <w:t xml:space="preserve"> mobile services;</w:t>
      </w:r>
    </w:p>
    <w:p w14:paraId="2C85E40A" w14:textId="77777777" w:rsidR="00EC7B7E" w:rsidRPr="003371D8" w:rsidRDefault="00EC7B7E" w:rsidP="00EC7B7E">
      <w:pPr>
        <w:pStyle w:val="enumlev1"/>
        <w:rPr>
          <w:lang w:val="en-US"/>
        </w:rPr>
      </w:pPr>
      <w:r w:rsidRPr="003371D8">
        <w:rPr>
          <w:lang w:val="en-US"/>
        </w:rPr>
        <w:t>–</w:t>
      </w:r>
      <w:r w:rsidRPr="003371D8">
        <w:rPr>
          <w:lang w:val="en-US"/>
        </w:rPr>
        <w:tab/>
        <w:t>user equipment suitable for worldwide use;</w:t>
      </w:r>
    </w:p>
    <w:p w14:paraId="278A27DB" w14:textId="77777777" w:rsidR="00EC7B7E" w:rsidRPr="003371D8" w:rsidRDefault="00EC7B7E" w:rsidP="00EC7B7E">
      <w:pPr>
        <w:pStyle w:val="enumlev1"/>
        <w:rPr>
          <w:lang w:val="en-US"/>
        </w:rPr>
      </w:pPr>
      <w:r w:rsidRPr="003371D8">
        <w:rPr>
          <w:lang w:val="en-US"/>
        </w:rPr>
        <w:t>–</w:t>
      </w:r>
      <w:r w:rsidRPr="003371D8">
        <w:rPr>
          <w:lang w:val="en-US"/>
        </w:rPr>
        <w:tab/>
        <w:t>user-friendly applications, services and equipment;</w:t>
      </w:r>
    </w:p>
    <w:p w14:paraId="7A27B653" w14:textId="77777777" w:rsidR="00EC7B7E" w:rsidRPr="003371D8" w:rsidRDefault="00EC7B7E" w:rsidP="00EC7B7E">
      <w:pPr>
        <w:pStyle w:val="enumlev1"/>
        <w:rPr>
          <w:lang w:val="en-US"/>
        </w:rPr>
      </w:pPr>
      <w:r w:rsidRPr="003371D8">
        <w:rPr>
          <w:lang w:val="en-US"/>
        </w:rPr>
        <w:t>–</w:t>
      </w:r>
      <w:r w:rsidRPr="003371D8">
        <w:rPr>
          <w:lang w:val="en-US"/>
        </w:rPr>
        <w:tab/>
        <w:t>worldwide roaming capability;</w:t>
      </w:r>
    </w:p>
    <w:p w14:paraId="608A9014" w14:textId="77777777" w:rsidR="00EC7B7E" w:rsidRPr="003371D8" w:rsidRDefault="00EC7B7E" w:rsidP="006F576B">
      <w:pPr>
        <w:pStyle w:val="enumlev1"/>
        <w:rPr>
          <w:lang w:val="en-US"/>
        </w:rPr>
      </w:pPr>
      <w:r w:rsidRPr="003371D8">
        <w:rPr>
          <w:lang w:val="en-US"/>
        </w:rPr>
        <w:t>–</w:t>
      </w:r>
      <w:r w:rsidRPr="003371D8">
        <w:rPr>
          <w:lang w:val="en-US"/>
        </w:rPr>
        <w:tab/>
        <w:t>enhanced peak data rates to support advanced services and applications (100 Mbit/s for high an</w:t>
      </w:r>
      <w:r w:rsidRPr="003371D8">
        <w:rPr>
          <w:lang w:val="en-US" w:eastAsia="zh-CN"/>
        </w:rPr>
        <w:t>d 1 G</w:t>
      </w:r>
      <w:r w:rsidRPr="003371D8">
        <w:rPr>
          <w:lang w:val="en-US"/>
        </w:rPr>
        <w:t>bit/s for low mobility were established as targets for research)</w:t>
      </w:r>
      <w:r w:rsidR="006F576B">
        <w:rPr>
          <w:rStyle w:val="FootnoteReference"/>
          <w:lang w:val="en-US"/>
        </w:rPr>
        <w:footnoteReference w:id="1"/>
      </w:r>
      <w:r w:rsidRPr="003371D8">
        <w:rPr>
          <w:lang w:val="en-US"/>
        </w:rPr>
        <w:t>.</w:t>
      </w:r>
    </w:p>
    <w:p w14:paraId="3EC627E8" w14:textId="77777777" w:rsidR="00EC7B7E" w:rsidRPr="003371D8" w:rsidRDefault="00EC7B7E" w:rsidP="00EC7B7E">
      <w:pPr>
        <w:rPr>
          <w:lang w:val="en-US"/>
        </w:rPr>
      </w:pPr>
      <w:r w:rsidRPr="003371D8">
        <w:rPr>
          <w:lang w:val="en-US"/>
        </w:rPr>
        <w:t>These features enable IMT-Advanced to address evolving user needs.</w:t>
      </w:r>
    </w:p>
    <w:p w14:paraId="52F5C48C" w14:textId="77777777" w:rsidR="00EC7B7E" w:rsidRPr="003371D8" w:rsidRDefault="00EC7B7E" w:rsidP="00EC7B7E">
      <w:pPr>
        <w:rPr>
          <w:lang w:val="en-US"/>
        </w:rPr>
      </w:pPr>
      <w:r w:rsidRPr="003371D8">
        <w:rPr>
          <w:lang w:val="en-US"/>
        </w:rPr>
        <w:t>The capabilities of IMT-Advanced systems are being continuously enhanced in line with user trends and technology deve</w:t>
      </w:r>
      <w:r w:rsidRPr="003371D8">
        <w:rPr>
          <w:lang w:val="en-US" w:eastAsia="ko-KR"/>
        </w:rPr>
        <w:t>lopment</w:t>
      </w:r>
      <w:r w:rsidRPr="003371D8">
        <w:rPr>
          <w:lang w:val="en-US"/>
        </w:rPr>
        <w:t>s.</w:t>
      </w:r>
    </w:p>
    <w:p w14:paraId="398223D3" w14:textId="77777777" w:rsidR="00EC7B7E" w:rsidRPr="003371D8" w:rsidRDefault="00EC7B7E" w:rsidP="006F576B">
      <w:pPr>
        <w:pStyle w:val="Heading1"/>
        <w:rPr>
          <w:lang w:val="en-US"/>
        </w:rPr>
      </w:pPr>
      <w:r w:rsidRPr="003371D8">
        <w:rPr>
          <w:lang w:val="en-US"/>
        </w:rPr>
        <w:t>2</w:t>
      </w:r>
      <w:r w:rsidRPr="003371D8">
        <w:rPr>
          <w:lang w:val="en-US"/>
        </w:rPr>
        <w:tab/>
        <w:t>Scope</w:t>
      </w:r>
    </w:p>
    <w:p w14:paraId="50A51DE2" w14:textId="77777777" w:rsidR="00EC7B7E" w:rsidRPr="003371D8" w:rsidRDefault="00EC7B7E" w:rsidP="00EC7B7E">
      <w:pPr>
        <w:rPr>
          <w:lang w:val="en-US"/>
        </w:rPr>
      </w:pPr>
      <w:r w:rsidRPr="003371D8">
        <w:rPr>
          <w:lang w:val="en-US"/>
        </w:rPr>
        <w:t>This Report provides guidelines for both the procedure and the criteria (technical, spectrum and service) to be used in evaluating the proposed IMT-Advanced radio interface technologies (RITs) or Sets of RITs (SRITs) for a number of test environments and deployment scenarios for evaluation. These test environments are chosen to simulate closely the more stringent radio operating environments. The evaluation procedure is designed in such a way that the overall performance of the candidate RIT/SRITs may be fairly and equally assessed on a technical basis. It ensures that the overall IMT-Advanced objectives are met.</w:t>
      </w:r>
    </w:p>
    <w:p w14:paraId="697844D6" w14:textId="77777777" w:rsidR="00EC7B7E" w:rsidRPr="003371D8" w:rsidRDefault="00EC7B7E" w:rsidP="00EC7B7E">
      <w:pPr>
        <w:rPr>
          <w:lang w:val="en-US"/>
        </w:rPr>
      </w:pPr>
      <w:r w:rsidRPr="003371D8">
        <w:rPr>
          <w:lang w:val="en-US"/>
        </w:rPr>
        <w:t>This Report provides, for proponents, developers of candidate RIT/SRITs and evaluation groups, the common methodology and evaluation configurations to evaluate the proposed candidate RIT/SRITs and system aspects impacting the radio performance.</w:t>
      </w:r>
    </w:p>
    <w:p w14:paraId="45F5A87F" w14:textId="77777777" w:rsidR="00EC7B7E" w:rsidRPr="003371D8" w:rsidRDefault="00EC7B7E" w:rsidP="00EC7B7E">
      <w:pPr>
        <w:rPr>
          <w:lang w:val="en-US"/>
        </w:rPr>
      </w:pPr>
      <w:r w:rsidRPr="003371D8">
        <w:rPr>
          <w:lang w:val="en-US"/>
        </w:rPr>
        <w:t>This Report allows a degree of freedom so as to encompass new technologies. The actual selection of the candidate RIT/SRITs for IMT-Advanced is outside the scope of this Report.</w:t>
      </w:r>
    </w:p>
    <w:p w14:paraId="7C4DF968" w14:textId="77777777" w:rsidR="00EC7B7E" w:rsidRPr="003371D8" w:rsidRDefault="00EC7B7E" w:rsidP="006F576B">
      <w:pPr>
        <w:rPr>
          <w:lang w:val="en-US"/>
        </w:rPr>
      </w:pPr>
      <w:r w:rsidRPr="003371D8">
        <w:rPr>
          <w:lang w:val="en-US"/>
        </w:rPr>
        <w:t xml:space="preserve">The candidate RIT/SRITs will be assessed based on </w:t>
      </w:r>
      <w:r w:rsidRPr="003371D8">
        <w:rPr>
          <w:lang w:val="en-US" w:eastAsia="ja-JP"/>
        </w:rPr>
        <w:t xml:space="preserve">those evaluation guidelines. </w:t>
      </w:r>
      <w:r w:rsidRPr="003371D8">
        <w:rPr>
          <w:lang w:val="en-US"/>
        </w:rPr>
        <w:t xml:space="preserve">If necessary, additional evaluation methodologies may be developed by each independent evaluation group to complement the evaluation guidelines. Any such additional methodology should be shared between evaluation groups and sent to </w:t>
      </w:r>
      <w:r w:rsidRPr="003371D8">
        <w:rPr>
          <w:lang w:val="en-US" w:eastAsia="ja-JP"/>
        </w:rPr>
        <w:t>the Radiocommunication Bureau as information in the</w:t>
      </w:r>
      <w:r w:rsidRPr="003371D8">
        <w:rPr>
          <w:lang w:val="en-US"/>
        </w:rPr>
        <w:t xml:space="preserve"> consideration</w:t>
      </w:r>
      <w:r w:rsidRPr="00DC51D5">
        <w:rPr>
          <w:lang w:val="en-US"/>
        </w:rPr>
        <w:t xml:space="preserve"> </w:t>
      </w:r>
      <w:r w:rsidRPr="003371D8">
        <w:rPr>
          <w:lang w:val="en-US"/>
        </w:rPr>
        <w:t>of the evaluation results by ITU-R and for posting under additional information relevant to the evaluation group section of the ITU-R IMT-Advanced web page (</w:t>
      </w:r>
      <w:hyperlink r:id="rId14" w:history="1">
        <w:r w:rsidRPr="006F576B">
          <w:rPr>
            <w:rStyle w:val="Hyperlink"/>
            <w:lang w:val="en-US"/>
          </w:rPr>
          <w:t>http://www.itu.int/ITU-R/go/rsg5-imt-advanced</w:t>
        </w:r>
      </w:hyperlink>
      <w:r w:rsidRPr="003371D8">
        <w:rPr>
          <w:lang w:val="en-US"/>
        </w:rPr>
        <w:t>).</w:t>
      </w:r>
    </w:p>
    <w:p w14:paraId="566612DA" w14:textId="77777777" w:rsidR="00EC7B7E" w:rsidRPr="00AE362E" w:rsidRDefault="006F576B" w:rsidP="006F576B">
      <w:pPr>
        <w:pStyle w:val="Heading1"/>
        <w:rPr>
          <w:lang w:val="en-GB"/>
        </w:rPr>
      </w:pPr>
      <w:r w:rsidRPr="00AE362E">
        <w:rPr>
          <w:lang w:val="en-GB"/>
        </w:rPr>
        <w:t>3</w:t>
      </w:r>
      <w:r w:rsidRPr="00AE362E">
        <w:rPr>
          <w:lang w:val="en-GB"/>
        </w:rPr>
        <w:tab/>
      </w:r>
      <w:r w:rsidR="00EC7B7E" w:rsidRPr="00AE362E">
        <w:rPr>
          <w:lang w:val="en-GB"/>
        </w:rPr>
        <w:t>Structure of the Report</w:t>
      </w:r>
    </w:p>
    <w:p w14:paraId="24EE09A4" w14:textId="77777777" w:rsidR="00EC7B7E" w:rsidRPr="003371D8" w:rsidRDefault="00EC7B7E" w:rsidP="00EC7B7E">
      <w:pPr>
        <w:rPr>
          <w:lang w:val="en-US"/>
        </w:rPr>
      </w:pPr>
      <w:r w:rsidRPr="003371D8">
        <w:rPr>
          <w:lang w:val="en-US"/>
        </w:rPr>
        <w:t>Section 4 provides a list of the documents that are related to this Report.</w:t>
      </w:r>
    </w:p>
    <w:p w14:paraId="5AF4A740" w14:textId="77777777" w:rsidR="00EC7B7E" w:rsidRPr="003371D8" w:rsidRDefault="00EC7B7E" w:rsidP="00EC7B7E">
      <w:pPr>
        <w:rPr>
          <w:lang w:val="en-US"/>
        </w:rPr>
      </w:pPr>
      <w:r w:rsidRPr="003371D8">
        <w:rPr>
          <w:lang w:val="en-US"/>
        </w:rPr>
        <w:t>Section 5 describes the evaluation guidelines.</w:t>
      </w:r>
    </w:p>
    <w:p w14:paraId="76C137CF" w14:textId="77777777" w:rsidR="00EC7B7E" w:rsidRPr="003371D8" w:rsidRDefault="00EC7B7E" w:rsidP="00EC7B7E">
      <w:pPr>
        <w:rPr>
          <w:lang w:val="en-US"/>
        </w:rPr>
      </w:pPr>
      <w:r w:rsidRPr="003371D8">
        <w:rPr>
          <w:lang w:val="en-US"/>
        </w:rPr>
        <w:t>Section 6 lists the criteria chosen for evaluating the RITs.</w:t>
      </w:r>
    </w:p>
    <w:p w14:paraId="6D87002D" w14:textId="77777777" w:rsidR="00EC7B7E" w:rsidRPr="003371D8" w:rsidRDefault="00EC7B7E" w:rsidP="00EC7B7E">
      <w:pPr>
        <w:rPr>
          <w:lang w:val="en-US"/>
        </w:rPr>
      </w:pPr>
      <w:r w:rsidRPr="003371D8">
        <w:rPr>
          <w:lang w:val="en-US"/>
        </w:rPr>
        <w:t>Section 7 outlines the procedures and evaluation methodology for evaluating the criteria.</w:t>
      </w:r>
    </w:p>
    <w:p w14:paraId="6F1EA17A" w14:textId="77777777" w:rsidR="00EC7B7E" w:rsidRPr="003371D8" w:rsidRDefault="00EC7B7E" w:rsidP="00EC7B7E">
      <w:pPr>
        <w:rPr>
          <w:lang w:val="en-US"/>
        </w:rPr>
      </w:pPr>
      <w:r w:rsidRPr="003371D8">
        <w:rPr>
          <w:lang w:val="en-US"/>
        </w:rPr>
        <w:t>S</w:t>
      </w:r>
      <w:r w:rsidRPr="003371D8">
        <w:rPr>
          <w:szCs w:val="24"/>
          <w:lang w:val="en-US"/>
        </w:rPr>
        <w:t>ecti</w:t>
      </w:r>
      <w:r w:rsidRPr="003371D8">
        <w:rPr>
          <w:lang w:val="en-US"/>
        </w:rPr>
        <w:t>on 8 defines the tests environments and selected deployment scenarios for evaluation; the evaluation configurations which shall be applied when evaluating IMT-Advanced candidate technology proposals are also given in this section.</w:t>
      </w:r>
    </w:p>
    <w:p w14:paraId="0525AB27" w14:textId="77777777" w:rsidR="00EC7B7E" w:rsidRPr="003371D8" w:rsidRDefault="00EC7B7E" w:rsidP="00EC7B7E">
      <w:pPr>
        <w:rPr>
          <w:lang w:val="en-US"/>
        </w:rPr>
      </w:pPr>
      <w:r w:rsidRPr="003371D8">
        <w:rPr>
          <w:lang w:val="en-US"/>
        </w:rPr>
        <w:t>Section 9 describes a channel model approach for the evaluation.</w:t>
      </w:r>
    </w:p>
    <w:p w14:paraId="1123A4F4" w14:textId="77777777" w:rsidR="00EC7B7E" w:rsidRPr="003371D8" w:rsidRDefault="00EC7B7E" w:rsidP="00EC7B7E">
      <w:pPr>
        <w:rPr>
          <w:lang w:val="en-US"/>
        </w:rPr>
      </w:pPr>
      <w:r w:rsidRPr="003371D8">
        <w:rPr>
          <w:lang w:val="en-US"/>
        </w:rPr>
        <w:t>Section 10 provides a list of references.</w:t>
      </w:r>
    </w:p>
    <w:p w14:paraId="1F7BD772" w14:textId="77777777" w:rsidR="00EC7B7E" w:rsidRPr="003371D8" w:rsidRDefault="00EC7B7E" w:rsidP="00EC7B7E">
      <w:pPr>
        <w:rPr>
          <w:lang w:val="en-US"/>
        </w:rPr>
      </w:pPr>
      <w:r w:rsidRPr="003371D8">
        <w:rPr>
          <w:lang w:val="en-US"/>
        </w:rPr>
        <w:t>Section 11 provides a list of acronyms and abbreviations.</w:t>
      </w:r>
    </w:p>
    <w:p w14:paraId="6D04E9BB" w14:textId="77777777" w:rsidR="00EC7B7E" w:rsidRPr="003371D8" w:rsidRDefault="00EC7B7E" w:rsidP="00EC7B7E">
      <w:pPr>
        <w:rPr>
          <w:lang w:val="en-US"/>
        </w:rPr>
      </w:pPr>
      <w:r w:rsidRPr="003371D8">
        <w:rPr>
          <w:lang w:val="en-US"/>
        </w:rPr>
        <w:t xml:space="preserve">Annexes </w:t>
      </w:r>
      <w:r>
        <w:rPr>
          <w:lang w:val="en-US"/>
        </w:rPr>
        <w:t>1 and 2 form a part of this Report.</w:t>
      </w:r>
    </w:p>
    <w:p w14:paraId="7087A969" w14:textId="77777777" w:rsidR="00EC7B7E" w:rsidRPr="00355C09" w:rsidRDefault="00EC7B7E" w:rsidP="006F576B">
      <w:pPr>
        <w:pStyle w:val="Heading1"/>
        <w:rPr>
          <w:lang w:val="en-US" w:eastAsia="zh-CN"/>
        </w:rPr>
      </w:pPr>
      <w:r w:rsidRPr="00355C09">
        <w:rPr>
          <w:lang w:val="en-US"/>
        </w:rPr>
        <w:t>4</w:t>
      </w:r>
      <w:r w:rsidRPr="00355C09">
        <w:rPr>
          <w:lang w:val="en-US"/>
        </w:rPr>
        <w:tab/>
        <w:t xml:space="preserve">Related </w:t>
      </w:r>
      <w:r>
        <w:rPr>
          <w:lang w:val="en-US"/>
        </w:rPr>
        <w:t xml:space="preserve">ITU-R </w:t>
      </w:r>
      <w:smartTag w:uri="urn:schemas-microsoft-com:office:smarttags" w:element="place">
        <w:smartTag w:uri="urn:schemas-microsoft-com:office:smarttags" w:element="State">
          <w:r>
            <w:rPr>
              <w:lang w:val="en-US"/>
            </w:rPr>
            <w:t>tex</w:t>
          </w:r>
        </w:smartTag>
      </w:smartTag>
      <w:r>
        <w:rPr>
          <w:lang w:val="en-US"/>
        </w:rPr>
        <w:t>ts</w:t>
      </w:r>
    </w:p>
    <w:p w14:paraId="1F7B125D" w14:textId="77777777" w:rsidR="00EC7B7E" w:rsidRPr="00355C09" w:rsidRDefault="00EC7B7E" w:rsidP="000A6D29">
      <w:pPr>
        <w:rPr>
          <w:lang w:val="en-US"/>
        </w:rPr>
      </w:pPr>
      <w:r w:rsidRPr="00355C09">
        <w:rPr>
          <w:lang w:val="en-US"/>
        </w:rPr>
        <w:t>Resolution ITU-R 57</w:t>
      </w:r>
    </w:p>
    <w:p w14:paraId="4F7C3EF1" w14:textId="77777777" w:rsidR="00EC7B7E" w:rsidRPr="00AE362E" w:rsidRDefault="00EC7B7E" w:rsidP="000A6D29">
      <w:pPr>
        <w:rPr>
          <w:lang w:val="fr-CH" w:eastAsia="ja-JP"/>
        </w:rPr>
      </w:pPr>
      <w:r w:rsidRPr="00AE362E">
        <w:rPr>
          <w:lang w:val="fr-CH"/>
        </w:rPr>
        <w:t xml:space="preserve">Recommendation </w:t>
      </w:r>
      <w:r w:rsidRPr="00AE362E">
        <w:rPr>
          <w:lang w:val="fr-CH" w:eastAsia="ja-JP"/>
        </w:rPr>
        <w:t>ITU-R M.1224</w:t>
      </w:r>
    </w:p>
    <w:p w14:paraId="6C87967D" w14:textId="77777777" w:rsidR="00EC7B7E" w:rsidRPr="00AE362E" w:rsidRDefault="00EC7B7E" w:rsidP="000A6D29">
      <w:pPr>
        <w:rPr>
          <w:bCs/>
          <w:lang w:val="fr-CH"/>
        </w:rPr>
      </w:pPr>
      <w:r w:rsidRPr="00AE362E">
        <w:rPr>
          <w:lang w:val="fr-CH"/>
        </w:rPr>
        <w:t>Recommendation</w:t>
      </w:r>
      <w:r w:rsidR="000A6D29" w:rsidRPr="00AE362E">
        <w:rPr>
          <w:lang w:val="fr-CH"/>
        </w:rPr>
        <w:t xml:space="preserve"> ITU-R M.1822</w:t>
      </w:r>
    </w:p>
    <w:p w14:paraId="28A52BAD" w14:textId="77777777" w:rsidR="00EC7B7E" w:rsidRPr="00AE362E" w:rsidRDefault="00EC7B7E" w:rsidP="000A6D29">
      <w:pPr>
        <w:rPr>
          <w:lang w:val="fr-CH" w:eastAsia="ja-JP"/>
        </w:rPr>
      </w:pPr>
      <w:r w:rsidRPr="00AE362E">
        <w:rPr>
          <w:lang w:val="fr-CH"/>
        </w:rPr>
        <w:t>Recommendation ITU-R M.1645</w:t>
      </w:r>
    </w:p>
    <w:p w14:paraId="638965D6" w14:textId="77777777" w:rsidR="00EC7B7E" w:rsidRPr="00AE362E" w:rsidRDefault="00EC7B7E" w:rsidP="000A6D29">
      <w:pPr>
        <w:rPr>
          <w:lang w:val="fr-CH"/>
        </w:rPr>
      </w:pPr>
      <w:r w:rsidRPr="00AE362E">
        <w:rPr>
          <w:lang w:val="fr-CH"/>
        </w:rPr>
        <w:t xml:space="preserve">Recommendation </w:t>
      </w:r>
      <w:r w:rsidRPr="00AE362E">
        <w:rPr>
          <w:lang w:val="fr-CH" w:eastAsia="ja-JP"/>
        </w:rPr>
        <w:t>ITU-R M.1768</w:t>
      </w:r>
    </w:p>
    <w:p w14:paraId="2914A25A" w14:textId="77777777" w:rsidR="00EC7B7E" w:rsidRPr="00355C09" w:rsidRDefault="00EC7B7E" w:rsidP="000A6D29">
      <w:pPr>
        <w:rPr>
          <w:color w:val="000000"/>
          <w:lang w:val="en-US" w:eastAsia="ja-JP"/>
        </w:rPr>
      </w:pPr>
      <w:r w:rsidRPr="00355C09">
        <w:rPr>
          <w:color w:val="000000"/>
          <w:lang w:val="en-US"/>
        </w:rPr>
        <w:t>Report ITU-R M.</w:t>
      </w:r>
      <w:r w:rsidRPr="00355C09">
        <w:rPr>
          <w:color w:val="000000"/>
          <w:lang w:val="en-US" w:eastAsia="ja-JP"/>
        </w:rPr>
        <w:t>2038</w:t>
      </w:r>
    </w:p>
    <w:p w14:paraId="17A527D8" w14:textId="77777777" w:rsidR="00EC7B7E" w:rsidRPr="00355C09" w:rsidRDefault="00EC7B7E" w:rsidP="000A6D29">
      <w:pPr>
        <w:rPr>
          <w:lang w:val="en-US" w:eastAsia="ja-JP"/>
        </w:rPr>
      </w:pPr>
      <w:r w:rsidRPr="00355C09">
        <w:rPr>
          <w:lang w:val="en-US"/>
        </w:rPr>
        <w:t xml:space="preserve">Report </w:t>
      </w:r>
      <w:r w:rsidRPr="00355C09">
        <w:rPr>
          <w:lang w:val="en-US" w:eastAsia="ja-JP"/>
        </w:rPr>
        <w:t>ITU-R M.2072</w:t>
      </w:r>
    </w:p>
    <w:p w14:paraId="35F65872" w14:textId="77777777" w:rsidR="00EC7B7E" w:rsidRPr="00355C09" w:rsidRDefault="00EC7B7E" w:rsidP="000A6D29">
      <w:pPr>
        <w:rPr>
          <w:color w:val="000000"/>
          <w:lang w:val="en-US" w:eastAsia="ja-JP"/>
        </w:rPr>
      </w:pPr>
      <w:r w:rsidRPr="00355C09">
        <w:rPr>
          <w:color w:val="000000"/>
          <w:lang w:val="en-US" w:eastAsia="ja-JP"/>
        </w:rPr>
        <w:t>Report ITU-R M.2074</w:t>
      </w:r>
    </w:p>
    <w:p w14:paraId="46ABD220" w14:textId="77777777" w:rsidR="00EC7B7E" w:rsidRPr="00355C09" w:rsidRDefault="00EC7B7E" w:rsidP="000A6D29">
      <w:pPr>
        <w:rPr>
          <w:lang w:val="en-US" w:eastAsia="ja-JP"/>
        </w:rPr>
      </w:pPr>
      <w:r w:rsidRPr="00355C09">
        <w:rPr>
          <w:lang w:val="en-US" w:eastAsia="ja-JP"/>
        </w:rPr>
        <w:t>Report</w:t>
      </w:r>
      <w:r w:rsidRPr="00355C09">
        <w:rPr>
          <w:lang w:val="en-US"/>
        </w:rPr>
        <w:t xml:space="preserve"> </w:t>
      </w:r>
      <w:r w:rsidRPr="00355C09">
        <w:rPr>
          <w:lang w:val="en-US" w:eastAsia="ja-JP"/>
        </w:rPr>
        <w:t>ITU-R M.2078</w:t>
      </w:r>
    </w:p>
    <w:p w14:paraId="48A8DEC1" w14:textId="77777777" w:rsidR="00EC7B7E" w:rsidRPr="00355C09" w:rsidRDefault="00EC7B7E" w:rsidP="000A6D29">
      <w:pPr>
        <w:rPr>
          <w:lang w:val="en-US"/>
        </w:rPr>
      </w:pPr>
      <w:r w:rsidRPr="00355C09">
        <w:rPr>
          <w:lang w:val="en-US" w:eastAsia="ja-JP"/>
        </w:rPr>
        <w:t>Report</w:t>
      </w:r>
      <w:r w:rsidRPr="00355C09">
        <w:rPr>
          <w:lang w:val="en-US"/>
        </w:rPr>
        <w:t xml:space="preserve"> </w:t>
      </w:r>
      <w:r w:rsidRPr="00355C09">
        <w:rPr>
          <w:lang w:val="en-US" w:eastAsia="ja-JP"/>
        </w:rPr>
        <w:t>ITU-R M.2079</w:t>
      </w:r>
    </w:p>
    <w:p w14:paraId="117676BF" w14:textId="77777777" w:rsidR="00EC7B7E" w:rsidRPr="00355C09" w:rsidRDefault="00EC7B7E" w:rsidP="000A6D29">
      <w:pPr>
        <w:rPr>
          <w:color w:val="000000"/>
          <w:lang w:val="en-US"/>
        </w:rPr>
      </w:pPr>
      <w:r w:rsidRPr="00355C09">
        <w:rPr>
          <w:color w:val="000000"/>
          <w:lang w:val="en-US"/>
        </w:rPr>
        <w:t>Report ITU-R M.2133</w:t>
      </w:r>
    </w:p>
    <w:p w14:paraId="08B62EB1" w14:textId="77777777" w:rsidR="00EC7B7E" w:rsidRPr="00355C09" w:rsidRDefault="00EC7B7E" w:rsidP="000A6D29">
      <w:pPr>
        <w:rPr>
          <w:color w:val="000000"/>
          <w:lang w:val="en-US"/>
        </w:rPr>
      </w:pPr>
      <w:r w:rsidRPr="00355C09">
        <w:rPr>
          <w:color w:val="000000"/>
          <w:lang w:val="en-US"/>
        </w:rPr>
        <w:t>Report ITU-R M.2134</w:t>
      </w:r>
      <w:r>
        <w:rPr>
          <w:color w:val="000000"/>
          <w:lang w:val="en-US"/>
        </w:rPr>
        <w:t>.</w:t>
      </w:r>
    </w:p>
    <w:p w14:paraId="502A03B5" w14:textId="77777777" w:rsidR="00EC7B7E" w:rsidRPr="00355C09" w:rsidRDefault="00EC7B7E" w:rsidP="006F576B">
      <w:pPr>
        <w:pStyle w:val="Heading1"/>
        <w:rPr>
          <w:lang w:val="en-US"/>
        </w:rPr>
      </w:pPr>
      <w:r w:rsidRPr="00355C09">
        <w:rPr>
          <w:lang w:val="en-US"/>
        </w:rPr>
        <w:t>5</w:t>
      </w:r>
      <w:r w:rsidRPr="00355C09">
        <w:rPr>
          <w:lang w:val="en-US"/>
        </w:rPr>
        <w:tab/>
        <w:t>Evaluation guidelines</w:t>
      </w:r>
    </w:p>
    <w:p w14:paraId="76DD1490" w14:textId="77777777" w:rsidR="00EC7B7E" w:rsidRPr="00355C09" w:rsidRDefault="00EC7B7E" w:rsidP="00EC7B7E">
      <w:pPr>
        <w:rPr>
          <w:lang w:val="en-US"/>
        </w:rPr>
      </w:pPr>
      <w:r w:rsidRPr="00355C09">
        <w:rPr>
          <w:lang w:val="en-US"/>
        </w:rPr>
        <w:t>IMT-Advanced can be considered from multiple perspectives, including the user</w:t>
      </w:r>
      <w:r w:rsidRPr="00355C09">
        <w:rPr>
          <w:lang w:val="en-US" w:eastAsia="ko-KR"/>
        </w:rPr>
        <w:t>s</w:t>
      </w:r>
      <w:r w:rsidRPr="00355C09">
        <w:rPr>
          <w:lang w:val="en-US"/>
        </w:rPr>
        <w:t>, manufacturers, application developers, network operators, and service and content providers as noted in §</w:t>
      </w:r>
      <w:r>
        <w:rPr>
          <w:lang w:val="en-US"/>
        </w:rPr>
        <w:t xml:space="preserve"> </w:t>
      </w:r>
      <w:smartTag w:uri="urn:schemas-microsoft-com:office:smarttags" w:element="chsdate">
        <w:smartTagPr>
          <w:attr w:name="IsROCDate" w:val="False"/>
          <w:attr w:name="IsLunarDate" w:val="False"/>
          <w:attr w:name="Day" w:val="30"/>
          <w:attr w:name="Month" w:val="12"/>
          <w:attr w:name="Year" w:val="1899"/>
        </w:smartTagPr>
        <w:r w:rsidRPr="00355C09">
          <w:rPr>
            <w:lang w:val="en-US"/>
          </w:rPr>
          <w:t>4.</w:t>
        </w:r>
        <w:smartTag w:uri="urn:schemas-microsoft-com:office:smarttags" w:element="chmetcnv">
          <w:smartTagPr>
            <w:attr w:name="TCSC" w:val="0"/>
            <w:attr w:name="NumberType" w:val="1"/>
            <w:attr w:name="Negative" w:val="False"/>
            <w:attr w:name="HasSpace" w:val="True"/>
            <w:attr w:name="SourceValue" w:val="2.2"/>
            <w:attr w:name="UnitName" w:val="in"/>
          </w:smartTagPr>
          <w:r w:rsidRPr="00355C09">
            <w:rPr>
              <w:lang w:val="en-US"/>
            </w:rPr>
            <w:t>2.2</w:t>
          </w:r>
        </w:smartTag>
      </w:smartTag>
      <w:r w:rsidRPr="00355C09">
        <w:rPr>
          <w:lang w:val="en-US"/>
        </w:rPr>
        <w:t xml:space="preserve"> in</w:t>
      </w:r>
      <w:r>
        <w:rPr>
          <w:lang w:val="en-US"/>
        </w:rPr>
        <w:t xml:space="preserve"> Recommendation ITU-R M.1645 − </w:t>
      </w:r>
      <w:r w:rsidRPr="001E3FAE">
        <w:rPr>
          <w:lang w:val="en-US"/>
        </w:rPr>
        <w:t>Framework and overall objectives</w:t>
      </w:r>
      <w:r w:rsidRPr="001E3FAE">
        <w:rPr>
          <w:b/>
          <w:lang w:val="en-US"/>
        </w:rPr>
        <w:t xml:space="preserve"> </w:t>
      </w:r>
      <w:r w:rsidRPr="001E3FAE">
        <w:rPr>
          <w:lang w:val="en-US"/>
        </w:rPr>
        <w:t>of the future development of IMT</w:t>
      </w:r>
      <w:r w:rsidRPr="001E3FAE">
        <w:rPr>
          <w:lang w:val="en-US"/>
        </w:rPr>
        <w:noBreakHyphen/>
        <w:t>2000 and systems beyond IMT</w:t>
      </w:r>
      <w:r w:rsidRPr="001E3FAE">
        <w:rPr>
          <w:lang w:val="en-US"/>
        </w:rPr>
        <w:noBreakHyphen/>
        <w:t>2000</w:t>
      </w:r>
      <w:r w:rsidRPr="00355C09">
        <w:rPr>
          <w:lang w:val="en-US"/>
        </w:rPr>
        <w:t xml:space="preserve">. Therefore, it is recognized that the technologies for IMT-Advanced can be applied in a variety of deployment scenarios and can support a range of environments, different service capabilities, and technology options. Consideration of every variation to encompass all situations is therefore not possible; nonetheless the work of the ITU-R has been to determine a representative view of IMT-Advanced consistent with the process </w:t>
      </w:r>
      <w:r>
        <w:rPr>
          <w:lang w:val="en-US"/>
        </w:rPr>
        <w:t xml:space="preserve">defined in Resolution ITU-R 57 − </w:t>
      </w:r>
      <w:r w:rsidRPr="001E3FAE">
        <w:rPr>
          <w:lang w:val="en-US"/>
        </w:rPr>
        <w:t>Principles for the process of development of IMT-Advanced</w:t>
      </w:r>
      <w:r>
        <w:rPr>
          <w:lang w:val="en-US"/>
        </w:rPr>
        <w:t>,</w:t>
      </w:r>
      <w:r w:rsidRPr="00355C09">
        <w:rPr>
          <w:lang w:val="en-US"/>
        </w:rPr>
        <w:t xml:space="preserve"> and the</w:t>
      </w:r>
      <w:r>
        <w:rPr>
          <w:lang w:val="en-US"/>
        </w:rPr>
        <w:t xml:space="preserve"> </w:t>
      </w:r>
      <w:r w:rsidRPr="00355C09">
        <w:rPr>
          <w:lang w:val="en-US"/>
        </w:rPr>
        <w:t xml:space="preserve">requirements defined in Report ITU-R M.2134 </w:t>
      </w:r>
      <w:r>
        <w:rPr>
          <w:i/>
          <w:iCs/>
          <w:lang w:val="en-US"/>
        </w:rPr>
        <w:t xml:space="preserve">− </w:t>
      </w:r>
      <w:r w:rsidRPr="001E3FAE">
        <w:rPr>
          <w:lang w:val="en-US"/>
        </w:rPr>
        <w:t xml:space="preserve">Requirements related to technical </w:t>
      </w:r>
      <w:r>
        <w:rPr>
          <w:lang w:val="en-US"/>
        </w:rPr>
        <w:t>performance for IMT-Advanced r</w:t>
      </w:r>
      <w:r w:rsidRPr="001E3FAE">
        <w:rPr>
          <w:lang w:val="en-US"/>
        </w:rPr>
        <w:t>adio interface(s)</w:t>
      </w:r>
      <w:r w:rsidRPr="00355C09">
        <w:rPr>
          <w:lang w:val="en-US"/>
        </w:rPr>
        <w:t>.</w:t>
      </w:r>
    </w:p>
    <w:p w14:paraId="1A6AC20A" w14:textId="77777777" w:rsidR="00EC7B7E" w:rsidRPr="00355C09" w:rsidRDefault="00EC7B7E" w:rsidP="00EC7B7E">
      <w:pPr>
        <w:rPr>
          <w:lang w:val="en-US"/>
        </w:rPr>
      </w:pPr>
      <w:r w:rsidRPr="00355C09">
        <w:rPr>
          <w:lang w:val="en-US"/>
        </w:rPr>
        <w:t xml:space="preserve">The parameters presented in this </w:t>
      </w:r>
      <w:r>
        <w:rPr>
          <w:lang w:val="en-US"/>
        </w:rPr>
        <w:t>Report</w:t>
      </w:r>
      <w:r w:rsidRPr="00355C09">
        <w:rPr>
          <w:lang w:val="en-US"/>
        </w:rPr>
        <w:t xml:space="preserve"> are for the purpose of consistent definition, specification, and evaluation of the candidate RITs/SRITs for IMT-Advanced in ITU-R in conjunction with the development of Recommendations and Reports such as the framework and key characteristics and the detailed specifications of IMT-Advanced. These parameters have been chosen to be representative of a global view of IMT-Advanced but are not intended to be specific to any particular implementation of an IMT-Advanced technology. They should not be considered as the values that must be used in any deployment of any IMT-Advanced system nor should they be taken as the default values for any other or subsequent study in ITU or elsewhere.</w:t>
      </w:r>
    </w:p>
    <w:p w14:paraId="0CA2B880" w14:textId="77777777" w:rsidR="00EC7B7E" w:rsidRPr="00355C09" w:rsidRDefault="00EC7B7E" w:rsidP="00EC7B7E">
      <w:pPr>
        <w:rPr>
          <w:lang w:val="en-US"/>
        </w:rPr>
      </w:pPr>
      <w:r w:rsidRPr="00355C09">
        <w:rPr>
          <w:lang w:val="en-US"/>
        </w:rPr>
        <w:t>Further consideration has been given in the choice of parameters to balancing the assessment of the technology with the complexity of the simulations while respecting the workload of an evaluator or technology proponent.</w:t>
      </w:r>
    </w:p>
    <w:p w14:paraId="598CC92F" w14:textId="77777777" w:rsidR="00EC7B7E" w:rsidRPr="00355C09" w:rsidRDefault="00EC7B7E" w:rsidP="00EC7B7E">
      <w:pPr>
        <w:rPr>
          <w:lang w:val="en-US" w:eastAsia="zh-CN"/>
        </w:rPr>
      </w:pPr>
      <w:r w:rsidRPr="00355C09">
        <w:rPr>
          <w:lang w:val="en-US" w:eastAsia="zh-CN"/>
        </w:rPr>
        <w:t>This procedure deals only with evaluating radio interface aspects. It is not intended for evaluating system aspects (including those for satellite system aspects).</w:t>
      </w:r>
    </w:p>
    <w:p w14:paraId="090F033E" w14:textId="77777777" w:rsidR="00EC7B7E" w:rsidRPr="00355C09" w:rsidRDefault="00EC7B7E" w:rsidP="00EC7B7E">
      <w:pPr>
        <w:rPr>
          <w:lang w:val="en-US"/>
        </w:rPr>
      </w:pPr>
      <w:r w:rsidRPr="00355C09">
        <w:rPr>
          <w:lang w:val="en-US"/>
        </w:rPr>
        <w:t>The following principles are to be followed when evaluating radio interface technologies for IMT</w:t>
      </w:r>
      <w:r w:rsidRPr="00355C09">
        <w:rPr>
          <w:lang w:val="en-US"/>
        </w:rPr>
        <w:noBreakHyphen/>
        <w:t>Advanced:</w:t>
      </w:r>
    </w:p>
    <w:p w14:paraId="1FFC1BF8" w14:textId="77777777" w:rsidR="00EC7B7E" w:rsidRPr="00355C09" w:rsidRDefault="00EC7B7E" w:rsidP="006F576B">
      <w:pPr>
        <w:pStyle w:val="enumlev1"/>
        <w:rPr>
          <w:lang w:val="en-US"/>
        </w:rPr>
      </w:pPr>
      <w:r>
        <w:rPr>
          <w:lang w:val="en-US"/>
        </w:rPr>
        <w:t>−</w:t>
      </w:r>
      <w:r>
        <w:rPr>
          <w:lang w:val="en-US"/>
        </w:rPr>
        <w:tab/>
        <w:t>E</w:t>
      </w:r>
      <w:r w:rsidRPr="00355C09">
        <w:rPr>
          <w:lang w:val="en-US"/>
        </w:rPr>
        <w:t>valuations of proposals can be through simulation, analytical and inspection procedures.</w:t>
      </w:r>
    </w:p>
    <w:p w14:paraId="25C9C6A5" w14:textId="77777777" w:rsidR="00EC7B7E" w:rsidRPr="00355C09" w:rsidRDefault="00EC7B7E" w:rsidP="006F576B">
      <w:pPr>
        <w:pStyle w:val="enumlev1"/>
        <w:rPr>
          <w:lang w:val="en-US"/>
        </w:rPr>
      </w:pPr>
      <w:r>
        <w:rPr>
          <w:lang w:val="en-US"/>
        </w:rPr>
        <w:t xml:space="preserve">− </w:t>
      </w:r>
      <w:r>
        <w:rPr>
          <w:lang w:val="en-US"/>
        </w:rPr>
        <w:tab/>
      </w:r>
      <w:r w:rsidRPr="00355C09">
        <w:rPr>
          <w:lang w:val="en-US"/>
        </w:rPr>
        <w:t>The evaluation shall be performed based on the submitted technology proposals, and should follow the evaluation guidelines, use the evaluation methodology and adopt the evaluation configurations defined in this Report.</w:t>
      </w:r>
    </w:p>
    <w:p w14:paraId="48D681B5" w14:textId="77777777" w:rsidR="00EC7B7E" w:rsidRPr="00355C09" w:rsidRDefault="00EC7B7E" w:rsidP="006F576B">
      <w:pPr>
        <w:pStyle w:val="enumlev1"/>
        <w:rPr>
          <w:lang w:val="en-US"/>
        </w:rPr>
      </w:pPr>
      <w:r>
        <w:rPr>
          <w:lang w:val="en-US"/>
        </w:rPr>
        <w:t>−</w:t>
      </w:r>
      <w:r>
        <w:rPr>
          <w:lang w:val="en-US"/>
        </w:rPr>
        <w:tab/>
      </w:r>
      <w:r w:rsidRPr="00355C09">
        <w:rPr>
          <w:lang w:val="en-US"/>
        </w:rPr>
        <w:t>Evaluations through simulations contain both system level simulations and link level simulations. Evaluation groups may use their own simulation tools for the evaluation.</w:t>
      </w:r>
    </w:p>
    <w:p w14:paraId="683AC775" w14:textId="77777777" w:rsidR="00EC7B7E" w:rsidRPr="00355C09" w:rsidRDefault="00EC7B7E" w:rsidP="006F576B">
      <w:pPr>
        <w:pStyle w:val="enumlev1"/>
        <w:rPr>
          <w:lang w:val="en-US"/>
        </w:rPr>
      </w:pPr>
      <w:r>
        <w:rPr>
          <w:lang w:val="en-US"/>
        </w:rPr>
        <w:t>−</w:t>
      </w:r>
      <w:r>
        <w:rPr>
          <w:lang w:val="en-US"/>
        </w:rPr>
        <w:tab/>
      </w:r>
      <w:r w:rsidRPr="00355C09">
        <w:rPr>
          <w:lang w:val="en-US"/>
        </w:rPr>
        <w:t>In case of analytical procedure the evaluation is to be based on calculations using the technical information provided by the proponent.</w:t>
      </w:r>
    </w:p>
    <w:p w14:paraId="3202B104" w14:textId="77777777" w:rsidR="00EC7B7E" w:rsidRPr="00355C09" w:rsidRDefault="00EC7B7E" w:rsidP="006F576B">
      <w:pPr>
        <w:pStyle w:val="enumlev1"/>
        <w:rPr>
          <w:lang w:val="en-US"/>
        </w:rPr>
      </w:pPr>
      <w:r>
        <w:rPr>
          <w:lang w:val="en-US"/>
        </w:rPr>
        <w:t>−</w:t>
      </w:r>
      <w:r>
        <w:rPr>
          <w:lang w:val="en-US"/>
        </w:rPr>
        <w:tab/>
      </w:r>
      <w:r w:rsidRPr="00355C09">
        <w:rPr>
          <w:lang w:val="en-US"/>
        </w:rPr>
        <w:t>In case of evaluation through inspection the evaluation is based on statements in the proposal.</w:t>
      </w:r>
    </w:p>
    <w:p w14:paraId="2C4DB44E" w14:textId="77777777" w:rsidR="00EC7B7E" w:rsidRPr="00355C09" w:rsidRDefault="00EC7B7E" w:rsidP="006F576B">
      <w:pPr>
        <w:rPr>
          <w:lang w:val="en-US"/>
        </w:rPr>
      </w:pPr>
      <w:r w:rsidRPr="00355C09">
        <w:rPr>
          <w:lang w:val="en-US"/>
        </w:rPr>
        <w:t>The following options are foreseen for the groups doing the evaluations.</w:t>
      </w:r>
    </w:p>
    <w:p w14:paraId="3C0AE39C" w14:textId="77777777" w:rsidR="00EC7B7E" w:rsidRPr="00355C09" w:rsidRDefault="00EC7B7E" w:rsidP="006F576B">
      <w:pPr>
        <w:pStyle w:val="enumlev1"/>
        <w:rPr>
          <w:lang w:val="en-US"/>
        </w:rPr>
      </w:pPr>
      <w:r>
        <w:rPr>
          <w:lang w:val="en-US"/>
        </w:rPr>
        <w:t>−</w:t>
      </w:r>
      <w:r>
        <w:rPr>
          <w:lang w:val="en-US"/>
        </w:rPr>
        <w:tab/>
      </w:r>
      <w:r w:rsidRPr="00355C09">
        <w:rPr>
          <w:lang w:val="en-US"/>
        </w:rPr>
        <w:t>Self-evaluation must be a complete evaluation (to provide a fully complete compliance template) of the technology proposal.</w:t>
      </w:r>
    </w:p>
    <w:p w14:paraId="08CAB842" w14:textId="77777777" w:rsidR="00EC7B7E" w:rsidRPr="00355C09" w:rsidRDefault="00EC7B7E" w:rsidP="006F576B">
      <w:pPr>
        <w:pStyle w:val="enumlev1"/>
        <w:rPr>
          <w:lang w:val="en-US"/>
        </w:rPr>
      </w:pPr>
      <w:r>
        <w:rPr>
          <w:lang w:val="en-US"/>
        </w:rPr>
        <w:t>−</w:t>
      </w:r>
      <w:r>
        <w:rPr>
          <w:lang w:val="en-US"/>
        </w:rPr>
        <w:tab/>
      </w:r>
      <w:r w:rsidRPr="00355C09">
        <w:rPr>
          <w:lang w:val="en-US"/>
        </w:rPr>
        <w:t>An external evaluation group may perform complete or partial evaluation of one or several technology proposals to assess the compliance of the technologies with the minimum requirements of IMT-Advanced.</w:t>
      </w:r>
    </w:p>
    <w:p w14:paraId="640B749F" w14:textId="77777777" w:rsidR="00EC7B7E" w:rsidRPr="00355C09" w:rsidRDefault="00EC7B7E" w:rsidP="006F576B">
      <w:pPr>
        <w:pStyle w:val="enumlev1"/>
        <w:rPr>
          <w:lang w:val="en-US"/>
        </w:rPr>
      </w:pPr>
      <w:r>
        <w:rPr>
          <w:lang w:val="en-US"/>
        </w:rPr>
        <w:t>−</w:t>
      </w:r>
      <w:r>
        <w:rPr>
          <w:lang w:val="en-US"/>
        </w:rPr>
        <w:tab/>
      </w:r>
      <w:r w:rsidRPr="00355C09">
        <w:rPr>
          <w:lang w:val="en-US"/>
        </w:rPr>
        <w:t>Evaluations covering several technology proposals are encouraged.</w:t>
      </w:r>
    </w:p>
    <w:p w14:paraId="2685DDE4" w14:textId="77777777" w:rsidR="00EC7B7E" w:rsidRPr="00355C09" w:rsidRDefault="00EC7B7E" w:rsidP="006F576B">
      <w:pPr>
        <w:pStyle w:val="Heading1"/>
        <w:rPr>
          <w:lang w:val="en-US"/>
        </w:rPr>
      </w:pPr>
      <w:r w:rsidRPr="00355C09">
        <w:rPr>
          <w:lang w:val="en-US"/>
        </w:rPr>
        <w:t>6</w:t>
      </w:r>
      <w:r w:rsidRPr="00355C09">
        <w:rPr>
          <w:lang w:val="en-US"/>
        </w:rPr>
        <w:tab/>
        <w:t>Characteristics for evaluation</w:t>
      </w:r>
    </w:p>
    <w:p w14:paraId="789E3D68" w14:textId="77777777" w:rsidR="00EC7B7E" w:rsidRPr="00416467" w:rsidRDefault="00EC7B7E" w:rsidP="00D92E02">
      <w:pPr>
        <w:rPr>
          <w:i/>
          <w:iCs/>
          <w:lang w:val="en-US"/>
        </w:rPr>
      </w:pPr>
      <w:r w:rsidRPr="00355C09">
        <w:rPr>
          <w:lang w:val="en-US"/>
        </w:rPr>
        <w:t>The technical characteristics chosen for evaluation are ex</w:t>
      </w:r>
      <w:r>
        <w:rPr>
          <w:lang w:val="en-US"/>
        </w:rPr>
        <w:t>plained in detail in Report ITU-</w:t>
      </w:r>
      <w:r w:rsidRPr="00355C09">
        <w:rPr>
          <w:lang w:val="en-US"/>
        </w:rPr>
        <w:t>R M.2133</w:t>
      </w:r>
      <w:r w:rsidR="00D92E02">
        <w:rPr>
          <w:lang w:val="en-US"/>
        </w:rPr>
        <w:t> </w:t>
      </w:r>
      <w:r>
        <w:rPr>
          <w:szCs w:val="24"/>
          <w:lang w:val="en-US"/>
        </w:rPr>
        <w:t>−</w:t>
      </w:r>
      <w:r>
        <w:rPr>
          <w:i/>
          <w:iCs/>
          <w:lang w:val="en-US"/>
        </w:rPr>
        <w:t xml:space="preserve"> </w:t>
      </w:r>
      <w:r w:rsidRPr="00CB79EB">
        <w:rPr>
          <w:lang w:val="en-US"/>
        </w:rPr>
        <w:t>Requirements, evaluation criteria and submission templates for the development of</w:t>
      </w:r>
      <w:r w:rsidR="00D92E02">
        <w:rPr>
          <w:lang w:val="en-US"/>
        </w:rPr>
        <w:t xml:space="preserve"> </w:t>
      </w:r>
      <w:r w:rsidRPr="00CB79EB">
        <w:rPr>
          <w:lang w:val="en-US"/>
        </w:rPr>
        <w:t>IMT</w:t>
      </w:r>
      <w:r w:rsidR="00D92E02">
        <w:rPr>
          <w:lang w:val="en-US"/>
        </w:rPr>
        <w:noBreakHyphen/>
      </w:r>
      <w:r w:rsidRPr="00CB79EB">
        <w:rPr>
          <w:lang w:val="en-US"/>
        </w:rPr>
        <w:t>Advanced</w:t>
      </w:r>
      <w:r>
        <w:rPr>
          <w:lang w:val="en-US"/>
        </w:rPr>
        <w:t>,</w:t>
      </w:r>
      <w:r w:rsidRPr="00355C09" w:rsidDel="00416467">
        <w:rPr>
          <w:lang w:val="en-US"/>
        </w:rPr>
        <w:t xml:space="preserve"> </w:t>
      </w:r>
      <w:r w:rsidRPr="00355C09">
        <w:rPr>
          <w:lang w:val="en-US"/>
        </w:rPr>
        <w:t>§</w:t>
      </w:r>
      <w:r>
        <w:rPr>
          <w:lang w:val="en-US"/>
        </w:rPr>
        <w:t xml:space="preserve"> </w:t>
      </w:r>
      <w:r w:rsidRPr="00355C09">
        <w:rPr>
          <w:lang w:val="en-US"/>
        </w:rPr>
        <w:t xml:space="preserve">2, including service aspect requirements which are based on Recommendation ITU-R M.1822, spectrum aspect requirements, and requirements related to technical performance, </w:t>
      </w:r>
      <w:r>
        <w:rPr>
          <w:lang w:val="en-US" w:eastAsia="ja-JP"/>
        </w:rPr>
        <w:t>w</w:t>
      </w:r>
      <w:r w:rsidRPr="00355C09">
        <w:rPr>
          <w:lang w:val="en-US" w:eastAsia="ja-JP"/>
        </w:rPr>
        <w:t>hich are based on</w:t>
      </w:r>
      <w:r>
        <w:rPr>
          <w:lang w:val="en-US"/>
        </w:rPr>
        <w:t xml:space="preserve"> Report ITU-R M.2134</w:t>
      </w:r>
      <w:r w:rsidRPr="00355C09">
        <w:rPr>
          <w:lang w:val="en-US"/>
        </w:rPr>
        <w:t xml:space="preserve">. These are summarised in </w:t>
      </w:r>
      <w:r>
        <w:rPr>
          <w:lang w:val="en-US"/>
        </w:rPr>
        <w:t>T</w:t>
      </w:r>
      <w:r w:rsidRPr="00355C09">
        <w:rPr>
          <w:lang w:val="en-US"/>
        </w:rPr>
        <w:t>able</w:t>
      </w:r>
      <w:r>
        <w:rPr>
          <w:lang w:val="en-US"/>
        </w:rPr>
        <w:t xml:space="preserve"> 6-1</w:t>
      </w:r>
      <w:r w:rsidRPr="00355C09">
        <w:rPr>
          <w:lang w:val="en-US"/>
        </w:rPr>
        <w:t>, together with the high level assessment method:</w:t>
      </w:r>
    </w:p>
    <w:p w14:paraId="69A6A6DB" w14:textId="77777777" w:rsidR="00EC7B7E" w:rsidRPr="00355C09" w:rsidRDefault="00EC7B7E" w:rsidP="006F576B">
      <w:pPr>
        <w:pStyle w:val="enumlev1"/>
        <w:rPr>
          <w:lang w:val="en-US"/>
        </w:rPr>
      </w:pPr>
      <w:r>
        <w:rPr>
          <w:lang w:val="en-US"/>
        </w:rPr>
        <w:t>−</w:t>
      </w:r>
      <w:r>
        <w:rPr>
          <w:lang w:val="en-US"/>
        </w:rPr>
        <w:tab/>
      </w:r>
      <w:r w:rsidRPr="00355C09">
        <w:rPr>
          <w:lang w:val="en-US"/>
        </w:rPr>
        <w:t>Simulation (including system and link-level simulations, according to the principles of simulation procedure given in §</w:t>
      </w:r>
      <w:r>
        <w:rPr>
          <w:lang w:val="en-US"/>
        </w:rPr>
        <w:t xml:space="preserve"> </w:t>
      </w:r>
      <w:r w:rsidRPr="00355C09">
        <w:rPr>
          <w:lang w:val="en-US"/>
        </w:rPr>
        <w:t>7.1).</w:t>
      </w:r>
    </w:p>
    <w:p w14:paraId="395C04F0" w14:textId="77777777" w:rsidR="00EC7B7E" w:rsidRDefault="00EC7B7E" w:rsidP="006F576B">
      <w:pPr>
        <w:pStyle w:val="enumlev1"/>
        <w:rPr>
          <w:lang w:val="en-US"/>
        </w:rPr>
      </w:pPr>
      <w:r>
        <w:rPr>
          <w:lang w:val="en-US"/>
        </w:rPr>
        <w:t>−</w:t>
      </w:r>
      <w:r>
        <w:rPr>
          <w:lang w:val="en-US"/>
        </w:rPr>
        <w:tab/>
      </w:r>
      <w:r w:rsidRPr="00CB79EB">
        <w:rPr>
          <w:lang w:val="en-US"/>
        </w:rPr>
        <w:t>Analytical (via a calculation).</w:t>
      </w:r>
    </w:p>
    <w:p w14:paraId="1A363BD0" w14:textId="77777777" w:rsidR="00EC7B7E" w:rsidRPr="00355C09" w:rsidRDefault="00EC7B7E" w:rsidP="006F576B">
      <w:pPr>
        <w:pStyle w:val="enumlev1"/>
        <w:rPr>
          <w:lang w:val="en-US"/>
        </w:rPr>
      </w:pPr>
      <w:r>
        <w:rPr>
          <w:lang w:val="en-US"/>
        </w:rPr>
        <w:t>−</w:t>
      </w:r>
      <w:r>
        <w:rPr>
          <w:lang w:val="en-US"/>
        </w:rPr>
        <w:tab/>
      </w:r>
      <w:r w:rsidRPr="00355C09">
        <w:rPr>
          <w:lang w:val="en-US"/>
        </w:rPr>
        <w:t>Inspection (by reviewing the functionality and parameterisation of the proposal).</w:t>
      </w:r>
    </w:p>
    <w:p w14:paraId="2DA15F20" w14:textId="77777777" w:rsidR="00EC7B7E" w:rsidRPr="00BE04E5" w:rsidRDefault="00EC7B7E" w:rsidP="00EC7B7E">
      <w:pPr>
        <w:pStyle w:val="TableNo"/>
        <w:rPr>
          <w:sz w:val="22"/>
          <w:szCs w:val="22"/>
          <w:lang w:val="en-US"/>
        </w:rPr>
      </w:pPr>
      <w:r w:rsidRPr="00BE04E5">
        <w:rPr>
          <w:sz w:val="22"/>
          <w:szCs w:val="22"/>
          <w:lang w:val="en-US"/>
        </w:rPr>
        <w:t xml:space="preserve">TABLE </w:t>
      </w:r>
      <w:r>
        <w:rPr>
          <w:sz w:val="22"/>
          <w:szCs w:val="22"/>
          <w:lang w:val="en-US"/>
        </w:rPr>
        <w:t>6-</w:t>
      </w:r>
      <w:r w:rsidRPr="00BE04E5">
        <w:rPr>
          <w:sz w:val="22"/>
          <w:szCs w:val="22"/>
          <w:lang w:val="en-US"/>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3"/>
        <w:gridCol w:w="1975"/>
        <w:gridCol w:w="2257"/>
        <w:gridCol w:w="2844"/>
      </w:tblGrid>
      <w:tr w:rsidR="00EC7B7E" w:rsidRPr="00AE362E" w14:paraId="20E02302" w14:textId="77777777" w:rsidTr="006F576B">
        <w:trPr>
          <w:trHeight w:val="70"/>
          <w:jc w:val="center"/>
        </w:trPr>
        <w:tc>
          <w:tcPr>
            <w:tcW w:w="2575" w:type="dxa"/>
          </w:tcPr>
          <w:p w14:paraId="22CB09D2" w14:textId="77777777" w:rsidR="00EC7B7E" w:rsidRPr="006F576B" w:rsidRDefault="00EC7B7E" w:rsidP="006F576B">
            <w:pPr>
              <w:pStyle w:val="Tablehead"/>
              <w:rPr>
                <w:rFonts w:ascii="Times New Roman Bold" w:eastAsia="SimSun" w:hAnsi="Times New Roman Bold" w:cs="Times New Roman Bold"/>
                <w:sz w:val="20"/>
                <w:lang w:val="en-US"/>
              </w:rPr>
            </w:pPr>
            <w:r w:rsidRPr="006F576B">
              <w:rPr>
                <w:rFonts w:ascii="Times New Roman Bold" w:eastAsia="SimSun" w:hAnsi="Times New Roman Bold" w:cs="Times New Roman Bold"/>
                <w:sz w:val="20"/>
                <w:lang w:val="en-US"/>
              </w:rPr>
              <w:t>Characteristic for evaluation</w:t>
            </w:r>
          </w:p>
        </w:tc>
        <w:tc>
          <w:tcPr>
            <w:tcW w:w="1984" w:type="dxa"/>
          </w:tcPr>
          <w:p w14:paraId="624483CB" w14:textId="77777777" w:rsidR="00EC7B7E" w:rsidRPr="006F576B" w:rsidRDefault="00EC7B7E" w:rsidP="006F576B">
            <w:pPr>
              <w:pStyle w:val="Tablehead"/>
              <w:rPr>
                <w:rFonts w:ascii="Times New Roman Bold" w:eastAsia="SimSun" w:hAnsi="Times New Roman Bold" w:cs="Times New Roman Bold"/>
                <w:sz w:val="20"/>
                <w:lang w:val="en-US"/>
              </w:rPr>
            </w:pPr>
            <w:r w:rsidRPr="006F576B">
              <w:rPr>
                <w:rFonts w:ascii="Times New Roman Bold" w:eastAsia="SimSun" w:hAnsi="Times New Roman Bold" w:cs="Times New Roman Bold"/>
                <w:sz w:val="20"/>
                <w:lang w:val="en-US"/>
              </w:rPr>
              <w:t>Method</w:t>
            </w:r>
          </w:p>
        </w:tc>
        <w:tc>
          <w:tcPr>
            <w:tcW w:w="2268" w:type="dxa"/>
          </w:tcPr>
          <w:p w14:paraId="79810006" w14:textId="77777777" w:rsidR="00EC7B7E" w:rsidRPr="006F576B" w:rsidRDefault="00EC7B7E" w:rsidP="006F576B">
            <w:pPr>
              <w:pStyle w:val="Tablehead"/>
              <w:rPr>
                <w:rFonts w:ascii="Times New Roman Bold" w:eastAsia="SimSun" w:hAnsi="Times New Roman Bold" w:cs="Times New Roman Bold"/>
                <w:sz w:val="20"/>
                <w:lang w:val="en-US"/>
              </w:rPr>
            </w:pPr>
            <w:r w:rsidRPr="006F576B">
              <w:rPr>
                <w:rFonts w:ascii="Times New Roman Bold" w:eastAsia="SimSun" w:hAnsi="Times New Roman Bold" w:cs="Times New Roman Bold"/>
                <w:sz w:val="20"/>
                <w:lang w:val="en-US"/>
              </w:rPr>
              <w:t>Evaluation methodology / configurations</w:t>
            </w:r>
          </w:p>
        </w:tc>
        <w:tc>
          <w:tcPr>
            <w:tcW w:w="2858" w:type="dxa"/>
          </w:tcPr>
          <w:p w14:paraId="64EADAFE" w14:textId="77777777" w:rsidR="00EC7B7E" w:rsidRPr="006F576B" w:rsidRDefault="00EC7B7E" w:rsidP="006F576B">
            <w:pPr>
              <w:pStyle w:val="Tablehead"/>
              <w:rPr>
                <w:rFonts w:ascii="Times New Roman Bold" w:eastAsia="SimSun" w:hAnsi="Times New Roman Bold" w:cs="Times New Roman Bold"/>
                <w:sz w:val="20"/>
                <w:lang w:val="en-US"/>
              </w:rPr>
            </w:pPr>
            <w:r w:rsidRPr="006F576B">
              <w:rPr>
                <w:rFonts w:ascii="Times New Roman Bold" w:eastAsia="SimSun" w:hAnsi="Times New Roman Bold" w:cs="Times New Roman Bold"/>
                <w:sz w:val="20"/>
                <w:lang w:val="en-US"/>
              </w:rPr>
              <w:t>Related section of Reports</w:t>
            </w:r>
            <w:r w:rsidR="006F576B">
              <w:rPr>
                <w:rFonts w:ascii="Times New Roman Bold" w:eastAsia="SimSun" w:hAnsi="Times New Roman Bold" w:cs="Times New Roman Bold"/>
                <w:sz w:val="20"/>
                <w:lang w:val="en-US"/>
              </w:rPr>
              <w:br/>
            </w:r>
            <w:r w:rsidRPr="006F576B">
              <w:rPr>
                <w:rFonts w:ascii="Times New Roman Bold" w:eastAsia="SimSun" w:hAnsi="Times New Roman Bold" w:cs="Times New Roman Bold"/>
                <w:sz w:val="20"/>
                <w:lang w:val="en-US"/>
              </w:rPr>
              <w:t>ITU-R M.2134 and</w:t>
            </w:r>
            <w:r w:rsidR="006F576B">
              <w:rPr>
                <w:rFonts w:ascii="Times New Roman Bold" w:eastAsia="SimSun" w:hAnsi="Times New Roman Bold" w:cs="Times New Roman Bold"/>
                <w:sz w:val="20"/>
                <w:lang w:val="en-US"/>
              </w:rPr>
              <w:br/>
            </w:r>
            <w:r w:rsidRPr="006F576B">
              <w:rPr>
                <w:rFonts w:ascii="Times New Roman Bold" w:eastAsia="SimSun" w:hAnsi="Times New Roman Bold" w:cs="Times New Roman Bold"/>
                <w:sz w:val="20"/>
                <w:lang w:val="en-US"/>
              </w:rPr>
              <w:t>ITU-R M.2133</w:t>
            </w:r>
          </w:p>
        </w:tc>
      </w:tr>
      <w:tr w:rsidR="00EC7B7E" w:rsidRPr="00981F40" w14:paraId="5EF1533E" w14:textId="77777777" w:rsidTr="006F576B">
        <w:trPr>
          <w:jc w:val="center"/>
        </w:trPr>
        <w:tc>
          <w:tcPr>
            <w:tcW w:w="2575" w:type="dxa"/>
          </w:tcPr>
          <w:p w14:paraId="51ABCA4F" w14:textId="77777777" w:rsidR="00EC7B7E" w:rsidRPr="006F576B" w:rsidRDefault="00EC7B7E" w:rsidP="006F576B">
            <w:pPr>
              <w:pStyle w:val="Tabletext"/>
              <w:jc w:val="left"/>
              <w:rPr>
                <w:rFonts w:eastAsia="SimSun"/>
                <w:sz w:val="20"/>
              </w:rPr>
            </w:pPr>
            <w:r w:rsidRPr="006F576B">
              <w:rPr>
                <w:rFonts w:eastAsia="SimSun"/>
                <w:sz w:val="20"/>
              </w:rPr>
              <w:t>Cell spectral efficiency</w:t>
            </w:r>
          </w:p>
        </w:tc>
        <w:tc>
          <w:tcPr>
            <w:tcW w:w="1984" w:type="dxa"/>
          </w:tcPr>
          <w:p w14:paraId="467D1696" w14:textId="77777777" w:rsidR="00EC7B7E" w:rsidRPr="006F576B" w:rsidRDefault="00EC7B7E" w:rsidP="006F576B">
            <w:pPr>
              <w:pStyle w:val="Tabletext"/>
              <w:jc w:val="left"/>
              <w:rPr>
                <w:rFonts w:eastAsia="SimSun"/>
                <w:sz w:val="20"/>
              </w:rPr>
            </w:pPr>
            <w:r w:rsidRPr="006F576B">
              <w:rPr>
                <w:rFonts w:eastAsia="SimSun"/>
                <w:sz w:val="20"/>
              </w:rPr>
              <w:t>Simulation</w:t>
            </w:r>
            <w:r w:rsidR="006F576B">
              <w:rPr>
                <w:rFonts w:eastAsia="SimSun"/>
                <w:sz w:val="20"/>
              </w:rPr>
              <w:br/>
            </w:r>
            <w:r w:rsidRPr="006F576B">
              <w:rPr>
                <w:rFonts w:eastAsia="SimSun"/>
                <w:sz w:val="20"/>
              </w:rPr>
              <w:t>(system level)</w:t>
            </w:r>
          </w:p>
        </w:tc>
        <w:tc>
          <w:tcPr>
            <w:tcW w:w="2268" w:type="dxa"/>
          </w:tcPr>
          <w:p w14:paraId="47D842D2" w14:textId="77777777" w:rsidR="00EC7B7E" w:rsidRPr="006F576B" w:rsidRDefault="00EC7B7E" w:rsidP="006F576B">
            <w:pPr>
              <w:pStyle w:val="Tabletext"/>
              <w:jc w:val="left"/>
              <w:rPr>
                <w:rFonts w:eastAsia="SimSun"/>
                <w:sz w:val="20"/>
              </w:rPr>
            </w:pPr>
            <w:r w:rsidRPr="006F576B">
              <w:rPr>
                <w:rFonts w:eastAsia="SimSun"/>
                <w:sz w:val="20"/>
              </w:rPr>
              <w:t>§ 7.1.1, Tables  8-2, 8-4 and 8-5</w:t>
            </w:r>
          </w:p>
        </w:tc>
        <w:tc>
          <w:tcPr>
            <w:tcW w:w="2858" w:type="dxa"/>
          </w:tcPr>
          <w:p w14:paraId="4E885352" w14:textId="77777777" w:rsidR="00EC7B7E" w:rsidRPr="006F576B" w:rsidRDefault="00EC7B7E" w:rsidP="006F576B">
            <w:pPr>
              <w:pStyle w:val="Tabletext"/>
              <w:jc w:val="left"/>
              <w:rPr>
                <w:rFonts w:eastAsia="SimSun"/>
                <w:sz w:val="20"/>
              </w:rPr>
            </w:pPr>
            <w:r w:rsidRPr="006F576B">
              <w:rPr>
                <w:rFonts w:eastAsia="SimSun"/>
                <w:sz w:val="20"/>
              </w:rPr>
              <w:t>Report ITU-R M.2134, § 4.1</w:t>
            </w:r>
          </w:p>
        </w:tc>
      </w:tr>
      <w:tr w:rsidR="00EC7B7E" w:rsidRPr="00981F40" w14:paraId="15EA564D" w14:textId="77777777" w:rsidTr="006F576B">
        <w:trPr>
          <w:jc w:val="center"/>
        </w:trPr>
        <w:tc>
          <w:tcPr>
            <w:tcW w:w="2575" w:type="dxa"/>
          </w:tcPr>
          <w:p w14:paraId="6B136549" w14:textId="77777777" w:rsidR="00EC7B7E" w:rsidRPr="006F576B" w:rsidRDefault="00EC7B7E" w:rsidP="006F576B">
            <w:pPr>
              <w:pStyle w:val="Tabletext"/>
              <w:jc w:val="left"/>
              <w:rPr>
                <w:rFonts w:eastAsia="SimSun"/>
                <w:sz w:val="20"/>
              </w:rPr>
            </w:pPr>
            <w:r w:rsidRPr="006F576B">
              <w:rPr>
                <w:rFonts w:eastAsia="SimSun"/>
                <w:sz w:val="20"/>
              </w:rPr>
              <w:t>Peak spectral efficiency</w:t>
            </w:r>
          </w:p>
        </w:tc>
        <w:tc>
          <w:tcPr>
            <w:tcW w:w="1984" w:type="dxa"/>
          </w:tcPr>
          <w:p w14:paraId="622193B5" w14:textId="77777777" w:rsidR="00EC7B7E" w:rsidRPr="006F576B" w:rsidRDefault="00EC7B7E" w:rsidP="006F576B">
            <w:pPr>
              <w:pStyle w:val="Tabletext"/>
              <w:jc w:val="left"/>
              <w:rPr>
                <w:rFonts w:eastAsia="SimSun"/>
                <w:sz w:val="20"/>
              </w:rPr>
            </w:pPr>
            <w:r w:rsidRPr="006F576B">
              <w:rPr>
                <w:rFonts w:eastAsia="SimSun"/>
                <w:sz w:val="20"/>
              </w:rPr>
              <w:t>Analytical</w:t>
            </w:r>
          </w:p>
        </w:tc>
        <w:tc>
          <w:tcPr>
            <w:tcW w:w="2268" w:type="dxa"/>
          </w:tcPr>
          <w:p w14:paraId="3D2C8010" w14:textId="77777777" w:rsidR="00EC7B7E" w:rsidRPr="006F576B" w:rsidRDefault="00EC7B7E" w:rsidP="006F576B">
            <w:pPr>
              <w:pStyle w:val="Tabletext"/>
              <w:jc w:val="left"/>
              <w:rPr>
                <w:rFonts w:eastAsia="SimSun"/>
                <w:sz w:val="20"/>
              </w:rPr>
            </w:pPr>
            <w:r w:rsidRPr="006F576B">
              <w:rPr>
                <w:rFonts w:eastAsia="SimSun"/>
                <w:sz w:val="20"/>
              </w:rPr>
              <w:t>§ 7.3.1, Table 8-3</w:t>
            </w:r>
          </w:p>
        </w:tc>
        <w:tc>
          <w:tcPr>
            <w:tcW w:w="2858" w:type="dxa"/>
          </w:tcPr>
          <w:p w14:paraId="6F39C292" w14:textId="77777777" w:rsidR="00EC7B7E" w:rsidRPr="006F576B" w:rsidRDefault="00EC7B7E" w:rsidP="006F576B">
            <w:pPr>
              <w:pStyle w:val="Tabletext"/>
              <w:jc w:val="left"/>
              <w:rPr>
                <w:rFonts w:eastAsia="SimSun"/>
                <w:sz w:val="20"/>
              </w:rPr>
            </w:pPr>
            <w:r w:rsidRPr="006F576B">
              <w:rPr>
                <w:rFonts w:eastAsia="SimSun"/>
                <w:sz w:val="20"/>
              </w:rPr>
              <w:t>Report ITU-R M.2134, § 4.2</w:t>
            </w:r>
          </w:p>
        </w:tc>
      </w:tr>
      <w:tr w:rsidR="00EC7B7E" w:rsidRPr="00981F40" w14:paraId="60BE6CD1" w14:textId="77777777" w:rsidTr="006F576B">
        <w:trPr>
          <w:jc w:val="center"/>
        </w:trPr>
        <w:tc>
          <w:tcPr>
            <w:tcW w:w="2575" w:type="dxa"/>
          </w:tcPr>
          <w:p w14:paraId="59FD73CE" w14:textId="77777777" w:rsidR="00EC7B7E" w:rsidRPr="006F576B" w:rsidRDefault="00EC7B7E" w:rsidP="006F576B">
            <w:pPr>
              <w:pStyle w:val="Tabletext"/>
              <w:jc w:val="left"/>
              <w:rPr>
                <w:rFonts w:eastAsia="SimSun"/>
                <w:sz w:val="20"/>
              </w:rPr>
            </w:pPr>
            <w:r w:rsidRPr="006F576B">
              <w:rPr>
                <w:rFonts w:eastAsia="SimSun"/>
                <w:sz w:val="20"/>
              </w:rPr>
              <w:t>Bandwidth</w:t>
            </w:r>
          </w:p>
        </w:tc>
        <w:tc>
          <w:tcPr>
            <w:tcW w:w="1984" w:type="dxa"/>
          </w:tcPr>
          <w:p w14:paraId="6B5089A3" w14:textId="77777777" w:rsidR="00EC7B7E" w:rsidRPr="006F576B" w:rsidRDefault="00EC7B7E" w:rsidP="006F576B">
            <w:pPr>
              <w:pStyle w:val="Tabletext"/>
              <w:jc w:val="left"/>
              <w:rPr>
                <w:rFonts w:eastAsia="SimSun"/>
                <w:sz w:val="20"/>
              </w:rPr>
            </w:pPr>
            <w:r w:rsidRPr="006F576B">
              <w:rPr>
                <w:rFonts w:eastAsia="SimSun"/>
                <w:sz w:val="20"/>
              </w:rPr>
              <w:t>Inspection</w:t>
            </w:r>
          </w:p>
        </w:tc>
        <w:tc>
          <w:tcPr>
            <w:tcW w:w="2268" w:type="dxa"/>
          </w:tcPr>
          <w:p w14:paraId="0BBD3053" w14:textId="77777777" w:rsidR="00EC7B7E" w:rsidRPr="006F576B" w:rsidRDefault="00EC7B7E" w:rsidP="006F576B">
            <w:pPr>
              <w:pStyle w:val="Tabletext"/>
              <w:jc w:val="left"/>
              <w:rPr>
                <w:rFonts w:eastAsia="SimSun"/>
                <w:sz w:val="20"/>
              </w:rPr>
            </w:pPr>
            <w:r w:rsidRPr="006F576B">
              <w:rPr>
                <w:rFonts w:eastAsia="SimSun"/>
                <w:sz w:val="20"/>
              </w:rPr>
              <w:t>§ 7.4.1</w:t>
            </w:r>
          </w:p>
        </w:tc>
        <w:tc>
          <w:tcPr>
            <w:tcW w:w="2858" w:type="dxa"/>
          </w:tcPr>
          <w:p w14:paraId="73F3883C" w14:textId="77777777" w:rsidR="00EC7B7E" w:rsidRPr="006F576B" w:rsidRDefault="00EC7B7E" w:rsidP="006F576B">
            <w:pPr>
              <w:pStyle w:val="Tabletext"/>
              <w:jc w:val="left"/>
              <w:rPr>
                <w:rFonts w:eastAsia="SimSun"/>
                <w:sz w:val="20"/>
              </w:rPr>
            </w:pPr>
            <w:r w:rsidRPr="006F576B">
              <w:rPr>
                <w:rFonts w:eastAsia="SimSun"/>
                <w:sz w:val="20"/>
              </w:rPr>
              <w:t>Report ITU-R M.2134, § 4.3</w:t>
            </w:r>
          </w:p>
        </w:tc>
      </w:tr>
      <w:tr w:rsidR="00EC7B7E" w:rsidRPr="00981F40" w14:paraId="5E23DA3A" w14:textId="77777777" w:rsidTr="006F576B">
        <w:trPr>
          <w:jc w:val="center"/>
        </w:trPr>
        <w:tc>
          <w:tcPr>
            <w:tcW w:w="2575" w:type="dxa"/>
          </w:tcPr>
          <w:p w14:paraId="0461740F" w14:textId="77777777" w:rsidR="00EC7B7E" w:rsidRPr="006F576B" w:rsidRDefault="00EC7B7E" w:rsidP="006F576B">
            <w:pPr>
              <w:pStyle w:val="Tabletext"/>
              <w:jc w:val="left"/>
              <w:rPr>
                <w:rFonts w:eastAsia="SimSun"/>
                <w:sz w:val="20"/>
                <w:lang w:val="en-US"/>
              </w:rPr>
            </w:pPr>
            <w:r w:rsidRPr="006F576B">
              <w:rPr>
                <w:rFonts w:eastAsia="SimSun"/>
                <w:sz w:val="20"/>
                <w:lang w:val="en-US"/>
              </w:rPr>
              <w:t>Cell edge user spectral efficiency</w:t>
            </w:r>
          </w:p>
        </w:tc>
        <w:tc>
          <w:tcPr>
            <w:tcW w:w="1984" w:type="dxa"/>
          </w:tcPr>
          <w:p w14:paraId="29AE06AB" w14:textId="77777777" w:rsidR="00EC7B7E" w:rsidRPr="006F576B" w:rsidRDefault="00EC7B7E" w:rsidP="006F576B">
            <w:pPr>
              <w:pStyle w:val="Tabletext"/>
              <w:jc w:val="left"/>
              <w:rPr>
                <w:rFonts w:eastAsia="SimSun"/>
                <w:sz w:val="20"/>
              </w:rPr>
            </w:pPr>
            <w:r w:rsidRPr="006F576B">
              <w:rPr>
                <w:rFonts w:eastAsia="SimSun"/>
                <w:sz w:val="20"/>
              </w:rPr>
              <w:t>Simulation (system level)</w:t>
            </w:r>
          </w:p>
        </w:tc>
        <w:tc>
          <w:tcPr>
            <w:tcW w:w="2268" w:type="dxa"/>
          </w:tcPr>
          <w:p w14:paraId="14428FD6" w14:textId="77777777" w:rsidR="00EC7B7E" w:rsidRPr="006F576B" w:rsidRDefault="00EC7B7E" w:rsidP="006F576B">
            <w:pPr>
              <w:pStyle w:val="Tabletext"/>
              <w:jc w:val="left"/>
              <w:rPr>
                <w:rFonts w:eastAsia="SimSun"/>
                <w:sz w:val="20"/>
              </w:rPr>
            </w:pPr>
            <w:r w:rsidRPr="006F576B">
              <w:rPr>
                <w:rFonts w:eastAsia="SimSun"/>
                <w:sz w:val="20"/>
              </w:rPr>
              <w:t>§ 7.1.2, Tables, 8-2, 8-4 and 8-5</w:t>
            </w:r>
          </w:p>
        </w:tc>
        <w:tc>
          <w:tcPr>
            <w:tcW w:w="2858" w:type="dxa"/>
          </w:tcPr>
          <w:p w14:paraId="5894C3AE" w14:textId="77777777" w:rsidR="00EC7B7E" w:rsidRPr="006F576B" w:rsidRDefault="00EC7B7E" w:rsidP="006F576B">
            <w:pPr>
              <w:pStyle w:val="Tabletext"/>
              <w:jc w:val="left"/>
              <w:rPr>
                <w:rFonts w:eastAsia="SimSun"/>
                <w:sz w:val="20"/>
              </w:rPr>
            </w:pPr>
            <w:r w:rsidRPr="006F576B">
              <w:rPr>
                <w:rFonts w:eastAsia="SimSun"/>
                <w:sz w:val="20"/>
              </w:rPr>
              <w:t>Report ITU-R M.2134, § 4.4</w:t>
            </w:r>
          </w:p>
        </w:tc>
      </w:tr>
      <w:tr w:rsidR="00EC7B7E" w:rsidRPr="00981F40" w14:paraId="0C855D5A" w14:textId="77777777" w:rsidTr="006F576B">
        <w:trPr>
          <w:jc w:val="center"/>
        </w:trPr>
        <w:tc>
          <w:tcPr>
            <w:tcW w:w="2575" w:type="dxa"/>
          </w:tcPr>
          <w:p w14:paraId="2077D21E" w14:textId="77777777" w:rsidR="00EC7B7E" w:rsidRPr="006F576B" w:rsidRDefault="00EC7B7E" w:rsidP="006F576B">
            <w:pPr>
              <w:pStyle w:val="Tabletext"/>
              <w:jc w:val="left"/>
              <w:rPr>
                <w:rFonts w:eastAsia="SimSun"/>
                <w:sz w:val="20"/>
              </w:rPr>
            </w:pPr>
            <w:r w:rsidRPr="006F576B">
              <w:rPr>
                <w:rFonts w:eastAsia="SimSun"/>
                <w:sz w:val="20"/>
              </w:rPr>
              <w:t>Control plane latency</w:t>
            </w:r>
          </w:p>
        </w:tc>
        <w:tc>
          <w:tcPr>
            <w:tcW w:w="1984" w:type="dxa"/>
          </w:tcPr>
          <w:p w14:paraId="2FC483B8" w14:textId="77777777" w:rsidR="00EC7B7E" w:rsidRPr="006F576B" w:rsidRDefault="00EC7B7E" w:rsidP="006F576B">
            <w:pPr>
              <w:pStyle w:val="Tabletext"/>
              <w:jc w:val="left"/>
              <w:rPr>
                <w:rFonts w:eastAsia="SimSun"/>
                <w:sz w:val="20"/>
              </w:rPr>
            </w:pPr>
            <w:r w:rsidRPr="006F576B">
              <w:rPr>
                <w:rFonts w:eastAsia="SimSun"/>
                <w:sz w:val="20"/>
              </w:rPr>
              <w:t>Analytical</w:t>
            </w:r>
          </w:p>
        </w:tc>
        <w:tc>
          <w:tcPr>
            <w:tcW w:w="2268" w:type="dxa"/>
          </w:tcPr>
          <w:p w14:paraId="20FDF3E0" w14:textId="77777777" w:rsidR="00EC7B7E" w:rsidRPr="006F576B" w:rsidRDefault="00EC7B7E" w:rsidP="006F576B">
            <w:pPr>
              <w:pStyle w:val="Tabletext"/>
              <w:jc w:val="left"/>
              <w:rPr>
                <w:rFonts w:eastAsia="SimSun"/>
                <w:sz w:val="20"/>
              </w:rPr>
            </w:pPr>
            <w:r w:rsidRPr="006F576B">
              <w:rPr>
                <w:rFonts w:eastAsia="SimSun"/>
                <w:sz w:val="20"/>
              </w:rPr>
              <w:t>§ 7.3.2, Table 8-2</w:t>
            </w:r>
          </w:p>
        </w:tc>
        <w:tc>
          <w:tcPr>
            <w:tcW w:w="2858" w:type="dxa"/>
          </w:tcPr>
          <w:p w14:paraId="49819D89" w14:textId="77777777" w:rsidR="00EC7B7E" w:rsidRPr="006F576B" w:rsidRDefault="00EC7B7E" w:rsidP="006F576B">
            <w:pPr>
              <w:pStyle w:val="Tabletext"/>
              <w:jc w:val="left"/>
              <w:rPr>
                <w:rFonts w:eastAsia="SimSun"/>
                <w:sz w:val="20"/>
              </w:rPr>
            </w:pPr>
            <w:r w:rsidRPr="006F576B">
              <w:rPr>
                <w:rFonts w:eastAsia="SimSun"/>
                <w:sz w:val="20"/>
              </w:rPr>
              <w:t>Report ITU-R M.2134, § 4.5.1</w:t>
            </w:r>
          </w:p>
        </w:tc>
      </w:tr>
      <w:tr w:rsidR="00EC7B7E" w:rsidRPr="00981F40" w14:paraId="727E0BFD" w14:textId="77777777" w:rsidTr="006F576B">
        <w:trPr>
          <w:jc w:val="center"/>
        </w:trPr>
        <w:tc>
          <w:tcPr>
            <w:tcW w:w="2575" w:type="dxa"/>
          </w:tcPr>
          <w:p w14:paraId="735AEB3B" w14:textId="77777777" w:rsidR="00EC7B7E" w:rsidRPr="006F576B" w:rsidRDefault="00EC7B7E" w:rsidP="006F576B">
            <w:pPr>
              <w:pStyle w:val="Tabletext"/>
              <w:jc w:val="left"/>
              <w:rPr>
                <w:rFonts w:eastAsia="SimSun"/>
                <w:sz w:val="20"/>
              </w:rPr>
            </w:pPr>
            <w:r w:rsidRPr="006F576B">
              <w:rPr>
                <w:rFonts w:eastAsia="SimSun"/>
                <w:sz w:val="20"/>
              </w:rPr>
              <w:t>User plane latency</w:t>
            </w:r>
          </w:p>
        </w:tc>
        <w:tc>
          <w:tcPr>
            <w:tcW w:w="1984" w:type="dxa"/>
          </w:tcPr>
          <w:p w14:paraId="01FF36B7" w14:textId="77777777" w:rsidR="00EC7B7E" w:rsidRPr="006F576B" w:rsidRDefault="00EC7B7E" w:rsidP="006F576B">
            <w:pPr>
              <w:pStyle w:val="Tabletext"/>
              <w:jc w:val="left"/>
              <w:rPr>
                <w:rFonts w:eastAsia="SimSun"/>
                <w:sz w:val="20"/>
              </w:rPr>
            </w:pPr>
            <w:r w:rsidRPr="006F576B">
              <w:rPr>
                <w:rFonts w:eastAsia="SimSun"/>
                <w:sz w:val="20"/>
              </w:rPr>
              <w:t>Analytical</w:t>
            </w:r>
          </w:p>
        </w:tc>
        <w:tc>
          <w:tcPr>
            <w:tcW w:w="2268" w:type="dxa"/>
          </w:tcPr>
          <w:p w14:paraId="36E2BCC2" w14:textId="77777777" w:rsidR="00EC7B7E" w:rsidRPr="006F576B" w:rsidRDefault="00EC7B7E" w:rsidP="006F576B">
            <w:pPr>
              <w:pStyle w:val="Tabletext"/>
              <w:jc w:val="left"/>
              <w:rPr>
                <w:rFonts w:eastAsia="SimSun"/>
                <w:sz w:val="20"/>
              </w:rPr>
            </w:pPr>
            <w:r w:rsidRPr="006F576B">
              <w:rPr>
                <w:rFonts w:eastAsia="SimSun"/>
                <w:sz w:val="20"/>
              </w:rPr>
              <w:t>§ 7.3.3; Table 8-2</w:t>
            </w:r>
          </w:p>
        </w:tc>
        <w:tc>
          <w:tcPr>
            <w:tcW w:w="2858" w:type="dxa"/>
          </w:tcPr>
          <w:p w14:paraId="337033C0" w14:textId="77777777" w:rsidR="00EC7B7E" w:rsidRPr="006F576B" w:rsidRDefault="00EC7B7E" w:rsidP="006F576B">
            <w:pPr>
              <w:pStyle w:val="Tabletext"/>
              <w:jc w:val="left"/>
              <w:rPr>
                <w:rFonts w:eastAsia="SimSun"/>
                <w:sz w:val="20"/>
              </w:rPr>
            </w:pPr>
            <w:r w:rsidRPr="006F576B">
              <w:rPr>
                <w:rFonts w:eastAsia="SimSun"/>
                <w:sz w:val="20"/>
              </w:rPr>
              <w:t>Report ITU-R M.2134, § 4.5.2</w:t>
            </w:r>
          </w:p>
        </w:tc>
      </w:tr>
      <w:tr w:rsidR="00EC7B7E" w:rsidRPr="00981F40" w14:paraId="2F9C1B4A" w14:textId="77777777" w:rsidTr="006F576B">
        <w:trPr>
          <w:jc w:val="center"/>
        </w:trPr>
        <w:tc>
          <w:tcPr>
            <w:tcW w:w="2575" w:type="dxa"/>
          </w:tcPr>
          <w:p w14:paraId="689ECE70" w14:textId="77777777" w:rsidR="00EC7B7E" w:rsidRPr="006F576B" w:rsidRDefault="00EC7B7E" w:rsidP="006F576B">
            <w:pPr>
              <w:pStyle w:val="Tabletext"/>
              <w:jc w:val="left"/>
              <w:rPr>
                <w:rFonts w:eastAsia="SimSun"/>
                <w:sz w:val="20"/>
              </w:rPr>
            </w:pPr>
            <w:r w:rsidRPr="006F576B">
              <w:rPr>
                <w:rFonts w:eastAsia="SimSun"/>
                <w:sz w:val="20"/>
              </w:rPr>
              <w:t>Mobility</w:t>
            </w:r>
          </w:p>
        </w:tc>
        <w:tc>
          <w:tcPr>
            <w:tcW w:w="1984" w:type="dxa"/>
          </w:tcPr>
          <w:p w14:paraId="2F627D53" w14:textId="77777777" w:rsidR="00EC7B7E" w:rsidRPr="006F576B" w:rsidRDefault="00EC7B7E" w:rsidP="006F576B">
            <w:pPr>
              <w:pStyle w:val="Tabletext"/>
              <w:jc w:val="left"/>
              <w:rPr>
                <w:rFonts w:eastAsia="SimSun"/>
                <w:sz w:val="20"/>
                <w:lang w:val="en-US"/>
              </w:rPr>
            </w:pPr>
            <w:r w:rsidRPr="006F576B">
              <w:rPr>
                <w:rFonts w:eastAsia="SimSun"/>
                <w:sz w:val="20"/>
                <w:lang w:val="en-US"/>
              </w:rPr>
              <w:t>Simulation (system and link level)</w:t>
            </w:r>
          </w:p>
        </w:tc>
        <w:tc>
          <w:tcPr>
            <w:tcW w:w="2268" w:type="dxa"/>
          </w:tcPr>
          <w:p w14:paraId="706E9C6F" w14:textId="77777777" w:rsidR="00EC7B7E" w:rsidRPr="006F576B" w:rsidRDefault="00EC7B7E" w:rsidP="006F576B">
            <w:pPr>
              <w:pStyle w:val="Tabletext"/>
              <w:jc w:val="left"/>
              <w:rPr>
                <w:rFonts w:eastAsia="SimSun"/>
                <w:sz w:val="20"/>
              </w:rPr>
            </w:pPr>
            <w:r w:rsidRPr="006F576B">
              <w:rPr>
                <w:rFonts w:eastAsia="SimSun"/>
                <w:sz w:val="20"/>
              </w:rPr>
              <w:t>§ 7.2, Tables 8-2 and 8-7</w:t>
            </w:r>
          </w:p>
        </w:tc>
        <w:tc>
          <w:tcPr>
            <w:tcW w:w="2858" w:type="dxa"/>
          </w:tcPr>
          <w:p w14:paraId="5E7452DF" w14:textId="77777777" w:rsidR="00EC7B7E" w:rsidRPr="006F576B" w:rsidRDefault="00EC7B7E" w:rsidP="006F576B">
            <w:pPr>
              <w:pStyle w:val="Tabletext"/>
              <w:jc w:val="left"/>
              <w:rPr>
                <w:rFonts w:eastAsia="SimSun"/>
                <w:sz w:val="20"/>
              </w:rPr>
            </w:pPr>
            <w:r w:rsidRPr="006F576B">
              <w:rPr>
                <w:rFonts w:eastAsia="SimSun"/>
                <w:sz w:val="20"/>
              </w:rPr>
              <w:t>Report ITU-R M.2134, § 4.6</w:t>
            </w:r>
          </w:p>
        </w:tc>
      </w:tr>
      <w:tr w:rsidR="00EC7B7E" w:rsidRPr="00981F40" w14:paraId="70392F4B" w14:textId="77777777" w:rsidTr="006F576B">
        <w:trPr>
          <w:jc w:val="center"/>
        </w:trPr>
        <w:tc>
          <w:tcPr>
            <w:tcW w:w="2575" w:type="dxa"/>
          </w:tcPr>
          <w:p w14:paraId="12CFBD67" w14:textId="77777777" w:rsidR="00EC7B7E" w:rsidRPr="006F576B" w:rsidRDefault="00EC7B7E" w:rsidP="006F576B">
            <w:pPr>
              <w:pStyle w:val="Tabletext"/>
              <w:jc w:val="left"/>
              <w:rPr>
                <w:rFonts w:eastAsia="SimSun"/>
                <w:sz w:val="20"/>
                <w:lang w:val="en-US"/>
              </w:rPr>
            </w:pPr>
            <w:r w:rsidRPr="006F576B">
              <w:rPr>
                <w:rFonts w:eastAsia="MS Mincho"/>
                <w:sz w:val="20"/>
                <w:lang w:val="en-US" w:eastAsia="ja-JP"/>
              </w:rPr>
              <w:t>Intra- and inter-frequency</w:t>
            </w:r>
            <w:r w:rsidRPr="006F576B">
              <w:rPr>
                <w:rFonts w:eastAsia="SimSun"/>
                <w:sz w:val="20"/>
                <w:lang w:val="en-US"/>
              </w:rPr>
              <w:t xml:space="preserve"> handover interruption time</w:t>
            </w:r>
          </w:p>
        </w:tc>
        <w:tc>
          <w:tcPr>
            <w:tcW w:w="1984" w:type="dxa"/>
          </w:tcPr>
          <w:p w14:paraId="46A1D1E3" w14:textId="77777777" w:rsidR="00EC7B7E" w:rsidRPr="006F576B" w:rsidRDefault="00EC7B7E" w:rsidP="006F576B">
            <w:pPr>
              <w:pStyle w:val="Tabletext"/>
              <w:jc w:val="left"/>
              <w:rPr>
                <w:rFonts w:eastAsia="SimSun"/>
                <w:sz w:val="20"/>
              </w:rPr>
            </w:pPr>
            <w:r w:rsidRPr="006F576B">
              <w:rPr>
                <w:rFonts w:eastAsia="SimSun"/>
                <w:sz w:val="20"/>
              </w:rPr>
              <w:t>Analytical</w:t>
            </w:r>
          </w:p>
        </w:tc>
        <w:tc>
          <w:tcPr>
            <w:tcW w:w="2268" w:type="dxa"/>
          </w:tcPr>
          <w:p w14:paraId="48FDD784" w14:textId="77777777" w:rsidR="00EC7B7E" w:rsidRPr="006F576B" w:rsidRDefault="00EC7B7E" w:rsidP="006F576B">
            <w:pPr>
              <w:pStyle w:val="Tabletext"/>
              <w:jc w:val="left"/>
              <w:rPr>
                <w:rFonts w:eastAsia="SimSun"/>
                <w:sz w:val="20"/>
              </w:rPr>
            </w:pPr>
            <w:r w:rsidRPr="006F576B">
              <w:rPr>
                <w:rFonts w:eastAsia="SimSun"/>
                <w:sz w:val="20"/>
              </w:rPr>
              <w:t>§ 7.3.4, Table 8-2</w:t>
            </w:r>
          </w:p>
        </w:tc>
        <w:tc>
          <w:tcPr>
            <w:tcW w:w="2858" w:type="dxa"/>
          </w:tcPr>
          <w:p w14:paraId="4D41CBED" w14:textId="77777777" w:rsidR="00EC7B7E" w:rsidRPr="006F576B" w:rsidRDefault="00EC7B7E" w:rsidP="006F576B">
            <w:pPr>
              <w:pStyle w:val="Tabletext"/>
              <w:jc w:val="left"/>
              <w:rPr>
                <w:rFonts w:eastAsia="SimSun"/>
                <w:sz w:val="20"/>
              </w:rPr>
            </w:pPr>
            <w:r w:rsidRPr="006F576B">
              <w:rPr>
                <w:rFonts w:eastAsia="SimSun"/>
                <w:sz w:val="20"/>
              </w:rPr>
              <w:t>Report ITU-R M.2134, § 4.7</w:t>
            </w:r>
          </w:p>
        </w:tc>
      </w:tr>
      <w:tr w:rsidR="00EC7B7E" w:rsidRPr="00981F40" w14:paraId="1BCC1737" w14:textId="77777777" w:rsidTr="006F576B">
        <w:trPr>
          <w:jc w:val="center"/>
        </w:trPr>
        <w:tc>
          <w:tcPr>
            <w:tcW w:w="2575" w:type="dxa"/>
          </w:tcPr>
          <w:p w14:paraId="5CD8352C" w14:textId="77777777" w:rsidR="00EC7B7E" w:rsidRPr="006F576B" w:rsidRDefault="00EC7B7E" w:rsidP="006F576B">
            <w:pPr>
              <w:pStyle w:val="Tabletext"/>
              <w:jc w:val="left"/>
              <w:rPr>
                <w:rFonts w:eastAsia="SimSun"/>
                <w:sz w:val="20"/>
              </w:rPr>
            </w:pPr>
            <w:r w:rsidRPr="006F576B">
              <w:rPr>
                <w:rFonts w:eastAsia="SimSun"/>
                <w:sz w:val="20"/>
              </w:rPr>
              <w:t>Inter-system handover</w:t>
            </w:r>
          </w:p>
        </w:tc>
        <w:tc>
          <w:tcPr>
            <w:tcW w:w="1984" w:type="dxa"/>
          </w:tcPr>
          <w:p w14:paraId="6D7CCC99" w14:textId="77777777" w:rsidR="00EC7B7E" w:rsidRPr="006F576B" w:rsidRDefault="00EC7B7E" w:rsidP="006F576B">
            <w:pPr>
              <w:pStyle w:val="Tabletext"/>
              <w:jc w:val="left"/>
              <w:rPr>
                <w:rFonts w:eastAsia="SimSun"/>
                <w:sz w:val="20"/>
              </w:rPr>
            </w:pPr>
            <w:r w:rsidRPr="006F576B">
              <w:rPr>
                <w:rFonts w:eastAsia="SimSun"/>
                <w:sz w:val="20"/>
              </w:rPr>
              <w:t>Inspection</w:t>
            </w:r>
          </w:p>
        </w:tc>
        <w:tc>
          <w:tcPr>
            <w:tcW w:w="2268" w:type="dxa"/>
          </w:tcPr>
          <w:p w14:paraId="67C1EDD6" w14:textId="77777777" w:rsidR="00EC7B7E" w:rsidRPr="006F576B" w:rsidRDefault="00EC7B7E" w:rsidP="006F576B">
            <w:pPr>
              <w:pStyle w:val="Tabletext"/>
              <w:jc w:val="left"/>
              <w:rPr>
                <w:rFonts w:eastAsia="SimSun"/>
                <w:sz w:val="20"/>
              </w:rPr>
            </w:pPr>
            <w:r w:rsidRPr="006F576B">
              <w:rPr>
                <w:rFonts w:eastAsia="SimSun"/>
                <w:sz w:val="20"/>
              </w:rPr>
              <w:t>§ 7.4.3</w:t>
            </w:r>
          </w:p>
        </w:tc>
        <w:tc>
          <w:tcPr>
            <w:tcW w:w="2858" w:type="dxa"/>
          </w:tcPr>
          <w:p w14:paraId="15CE0615" w14:textId="77777777" w:rsidR="00EC7B7E" w:rsidRPr="006F576B" w:rsidRDefault="00EC7B7E" w:rsidP="006F576B">
            <w:pPr>
              <w:pStyle w:val="Tabletext"/>
              <w:jc w:val="left"/>
              <w:rPr>
                <w:rFonts w:eastAsia="SimSun"/>
                <w:sz w:val="20"/>
              </w:rPr>
            </w:pPr>
            <w:r w:rsidRPr="006F576B">
              <w:rPr>
                <w:rFonts w:eastAsia="SimSun"/>
                <w:sz w:val="20"/>
              </w:rPr>
              <w:t>Report ITU-R M.2134, § 4.7</w:t>
            </w:r>
          </w:p>
        </w:tc>
      </w:tr>
      <w:tr w:rsidR="00EC7B7E" w:rsidRPr="00981F40" w14:paraId="6BB28DE2" w14:textId="77777777" w:rsidTr="006F576B">
        <w:trPr>
          <w:jc w:val="center"/>
        </w:trPr>
        <w:tc>
          <w:tcPr>
            <w:tcW w:w="2575" w:type="dxa"/>
          </w:tcPr>
          <w:p w14:paraId="7FA36CAC" w14:textId="77777777" w:rsidR="00EC7B7E" w:rsidRPr="006F576B" w:rsidRDefault="00EC7B7E" w:rsidP="006F576B">
            <w:pPr>
              <w:pStyle w:val="Tabletext"/>
              <w:jc w:val="left"/>
              <w:rPr>
                <w:rFonts w:eastAsia="SimSun"/>
                <w:sz w:val="20"/>
              </w:rPr>
            </w:pPr>
            <w:r w:rsidRPr="006F576B">
              <w:rPr>
                <w:rFonts w:eastAsia="SimSun"/>
                <w:sz w:val="20"/>
              </w:rPr>
              <w:t>VoIP capacity</w:t>
            </w:r>
          </w:p>
        </w:tc>
        <w:tc>
          <w:tcPr>
            <w:tcW w:w="1984" w:type="dxa"/>
          </w:tcPr>
          <w:p w14:paraId="3B8CFE91" w14:textId="77777777" w:rsidR="00EC7B7E" w:rsidRPr="006F576B" w:rsidRDefault="00EC7B7E" w:rsidP="006F576B">
            <w:pPr>
              <w:pStyle w:val="Tabletext"/>
              <w:jc w:val="left"/>
              <w:rPr>
                <w:rFonts w:eastAsia="SimSun"/>
                <w:sz w:val="20"/>
              </w:rPr>
            </w:pPr>
            <w:r w:rsidRPr="006F576B">
              <w:rPr>
                <w:rFonts w:eastAsia="SimSun"/>
                <w:sz w:val="20"/>
              </w:rPr>
              <w:t>Simulation (system level)</w:t>
            </w:r>
          </w:p>
        </w:tc>
        <w:tc>
          <w:tcPr>
            <w:tcW w:w="2268" w:type="dxa"/>
          </w:tcPr>
          <w:p w14:paraId="2B0ED2B9" w14:textId="77777777" w:rsidR="00EC7B7E" w:rsidRPr="006F576B" w:rsidRDefault="00EC7B7E" w:rsidP="006F576B">
            <w:pPr>
              <w:pStyle w:val="Tabletext"/>
              <w:jc w:val="left"/>
              <w:rPr>
                <w:rFonts w:eastAsia="SimSun"/>
                <w:sz w:val="20"/>
              </w:rPr>
            </w:pPr>
            <w:r w:rsidRPr="006F576B">
              <w:rPr>
                <w:rFonts w:eastAsia="SimSun"/>
                <w:sz w:val="20"/>
              </w:rPr>
              <w:t>§ 7.1.3, Tables  8-2, 8-4 and 8-6</w:t>
            </w:r>
          </w:p>
        </w:tc>
        <w:tc>
          <w:tcPr>
            <w:tcW w:w="2858" w:type="dxa"/>
          </w:tcPr>
          <w:p w14:paraId="72B6D912" w14:textId="77777777" w:rsidR="00EC7B7E" w:rsidRPr="006F576B" w:rsidRDefault="00EC7B7E" w:rsidP="006F576B">
            <w:pPr>
              <w:pStyle w:val="Tabletext"/>
              <w:jc w:val="left"/>
              <w:rPr>
                <w:rFonts w:eastAsia="SimSun"/>
                <w:sz w:val="20"/>
              </w:rPr>
            </w:pPr>
            <w:r w:rsidRPr="006F576B">
              <w:rPr>
                <w:rFonts w:eastAsia="SimSun"/>
                <w:sz w:val="20"/>
              </w:rPr>
              <w:t>Report ITU-R M.2134, § 4.8</w:t>
            </w:r>
          </w:p>
        </w:tc>
      </w:tr>
      <w:tr w:rsidR="00EC7B7E" w:rsidRPr="00981F40" w14:paraId="6925D4CE" w14:textId="77777777" w:rsidTr="006F576B">
        <w:trPr>
          <w:jc w:val="center"/>
        </w:trPr>
        <w:tc>
          <w:tcPr>
            <w:tcW w:w="2575" w:type="dxa"/>
          </w:tcPr>
          <w:p w14:paraId="3BFA0B2B" w14:textId="77777777" w:rsidR="00EC7B7E" w:rsidRPr="006F576B" w:rsidRDefault="00EC7B7E" w:rsidP="006F576B">
            <w:pPr>
              <w:pStyle w:val="Tabletext"/>
              <w:jc w:val="left"/>
              <w:rPr>
                <w:rFonts w:eastAsia="SimSun"/>
                <w:sz w:val="20"/>
                <w:lang w:val="en-US"/>
              </w:rPr>
            </w:pPr>
            <w:r w:rsidRPr="006F576B">
              <w:rPr>
                <w:rFonts w:eastAsia="SimSun"/>
                <w:sz w:val="20"/>
                <w:lang w:val="en-US"/>
              </w:rPr>
              <w:t>Deployment possible in at least one of the identified IMT bands</w:t>
            </w:r>
          </w:p>
        </w:tc>
        <w:tc>
          <w:tcPr>
            <w:tcW w:w="1984" w:type="dxa"/>
          </w:tcPr>
          <w:p w14:paraId="028B320A" w14:textId="77777777" w:rsidR="00EC7B7E" w:rsidRPr="006F576B" w:rsidRDefault="00EC7B7E" w:rsidP="006F576B">
            <w:pPr>
              <w:pStyle w:val="Tabletext"/>
              <w:jc w:val="left"/>
              <w:rPr>
                <w:rFonts w:eastAsia="SimSun"/>
                <w:sz w:val="20"/>
              </w:rPr>
            </w:pPr>
            <w:r w:rsidRPr="006F576B">
              <w:rPr>
                <w:rFonts w:eastAsia="SimSun"/>
                <w:sz w:val="20"/>
              </w:rPr>
              <w:t>Inspection</w:t>
            </w:r>
          </w:p>
        </w:tc>
        <w:tc>
          <w:tcPr>
            <w:tcW w:w="2268" w:type="dxa"/>
          </w:tcPr>
          <w:p w14:paraId="310B4CB3" w14:textId="77777777" w:rsidR="00EC7B7E" w:rsidRPr="006F576B" w:rsidRDefault="00EC7B7E" w:rsidP="006F576B">
            <w:pPr>
              <w:pStyle w:val="Tabletext"/>
              <w:jc w:val="left"/>
              <w:rPr>
                <w:rFonts w:eastAsia="SimSun"/>
                <w:sz w:val="20"/>
              </w:rPr>
            </w:pPr>
            <w:r w:rsidRPr="006F576B">
              <w:rPr>
                <w:rFonts w:eastAsia="SimSun"/>
                <w:sz w:val="20"/>
              </w:rPr>
              <w:t>§ 7.4.2</w:t>
            </w:r>
          </w:p>
        </w:tc>
        <w:tc>
          <w:tcPr>
            <w:tcW w:w="2858" w:type="dxa"/>
          </w:tcPr>
          <w:p w14:paraId="198A492C" w14:textId="77777777" w:rsidR="00EC7B7E" w:rsidRPr="006F576B" w:rsidRDefault="00EC7B7E" w:rsidP="006F576B">
            <w:pPr>
              <w:pStyle w:val="Tabletext"/>
              <w:jc w:val="left"/>
              <w:rPr>
                <w:rFonts w:eastAsia="SimSun"/>
                <w:sz w:val="20"/>
              </w:rPr>
            </w:pPr>
            <w:r w:rsidRPr="006F576B">
              <w:rPr>
                <w:rFonts w:eastAsia="SimSun"/>
                <w:sz w:val="20"/>
              </w:rPr>
              <w:t>Report ITU-R M.2133,</w:t>
            </w:r>
            <w:r w:rsidRPr="006F576B" w:rsidDel="00C20B07">
              <w:rPr>
                <w:rFonts w:eastAsia="SimSun"/>
                <w:sz w:val="20"/>
              </w:rPr>
              <w:t xml:space="preserve"> </w:t>
            </w:r>
            <w:r w:rsidRPr="006F576B">
              <w:rPr>
                <w:rFonts w:eastAsia="SimSun"/>
                <w:sz w:val="20"/>
              </w:rPr>
              <w:t xml:space="preserve">§ 2.2 </w:t>
            </w:r>
          </w:p>
        </w:tc>
      </w:tr>
      <w:tr w:rsidR="00EC7B7E" w:rsidRPr="00981F40" w14:paraId="761A2CB5" w14:textId="77777777" w:rsidTr="006F576B">
        <w:trPr>
          <w:jc w:val="center"/>
        </w:trPr>
        <w:tc>
          <w:tcPr>
            <w:tcW w:w="2575" w:type="dxa"/>
          </w:tcPr>
          <w:p w14:paraId="6B61C909" w14:textId="77777777" w:rsidR="00EC7B7E" w:rsidRPr="006F576B" w:rsidRDefault="00EC7B7E" w:rsidP="006F576B">
            <w:pPr>
              <w:pStyle w:val="Tabletext"/>
              <w:jc w:val="left"/>
              <w:rPr>
                <w:rFonts w:eastAsia="SimSun"/>
                <w:sz w:val="20"/>
              </w:rPr>
            </w:pPr>
            <w:r w:rsidRPr="006F576B">
              <w:rPr>
                <w:rFonts w:eastAsia="SimSun"/>
                <w:sz w:val="20"/>
              </w:rPr>
              <w:t>Channel bandwidth scalability</w:t>
            </w:r>
          </w:p>
        </w:tc>
        <w:tc>
          <w:tcPr>
            <w:tcW w:w="1984" w:type="dxa"/>
          </w:tcPr>
          <w:p w14:paraId="216A552F" w14:textId="77777777" w:rsidR="00EC7B7E" w:rsidRPr="006F576B" w:rsidRDefault="00EC7B7E" w:rsidP="006F576B">
            <w:pPr>
              <w:pStyle w:val="Tabletext"/>
              <w:jc w:val="left"/>
              <w:rPr>
                <w:rFonts w:eastAsia="SimSun"/>
                <w:sz w:val="20"/>
              </w:rPr>
            </w:pPr>
            <w:r w:rsidRPr="006F576B">
              <w:rPr>
                <w:rFonts w:eastAsia="SimSun"/>
                <w:sz w:val="20"/>
              </w:rPr>
              <w:t>Inspection</w:t>
            </w:r>
          </w:p>
        </w:tc>
        <w:tc>
          <w:tcPr>
            <w:tcW w:w="2268" w:type="dxa"/>
          </w:tcPr>
          <w:p w14:paraId="0752A9BE" w14:textId="77777777" w:rsidR="00EC7B7E" w:rsidRPr="006F576B" w:rsidRDefault="00EC7B7E" w:rsidP="006F576B">
            <w:pPr>
              <w:pStyle w:val="Tabletext"/>
              <w:jc w:val="left"/>
              <w:rPr>
                <w:rFonts w:eastAsia="SimSun"/>
                <w:sz w:val="20"/>
              </w:rPr>
            </w:pPr>
            <w:r w:rsidRPr="006F576B">
              <w:rPr>
                <w:rFonts w:eastAsia="SimSun"/>
                <w:sz w:val="20"/>
              </w:rPr>
              <w:t>§ 7.4.1</w:t>
            </w:r>
          </w:p>
        </w:tc>
        <w:tc>
          <w:tcPr>
            <w:tcW w:w="2858" w:type="dxa"/>
          </w:tcPr>
          <w:p w14:paraId="0946A44F" w14:textId="77777777" w:rsidR="00EC7B7E" w:rsidRPr="006F576B" w:rsidRDefault="00EC7B7E" w:rsidP="006F576B">
            <w:pPr>
              <w:pStyle w:val="Tabletext"/>
              <w:jc w:val="left"/>
              <w:rPr>
                <w:rFonts w:eastAsia="SimSun"/>
                <w:sz w:val="20"/>
              </w:rPr>
            </w:pPr>
            <w:r w:rsidRPr="006F576B">
              <w:rPr>
                <w:rFonts w:eastAsia="SimSun"/>
                <w:sz w:val="20"/>
              </w:rPr>
              <w:t>Report ITU-R M.2134, § 4.3</w:t>
            </w:r>
          </w:p>
        </w:tc>
      </w:tr>
      <w:tr w:rsidR="00EC7B7E" w:rsidRPr="00981F40" w14:paraId="2EC7A484" w14:textId="77777777" w:rsidTr="006F576B">
        <w:trPr>
          <w:jc w:val="center"/>
        </w:trPr>
        <w:tc>
          <w:tcPr>
            <w:tcW w:w="2575" w:type="dxa"/>
          </w:tcPr>
          <w:p w14:paraId="65321CEE" w14:textId="77777777" w:rsidR="00EC7B7E" w:rsidRPr="006F576B" w:rsidRDefault="00EC7B7E" w:rsidP="006F576B">
            <w:pPr>
              <w:pStyle w:val="Tabletext"/>
              <w:jc w:val="left"/>
              <w:rPr>
                <w:rFonts w:eastAsia="SimSun"/>
                <w:sz w:val="20"/>
                <w:lang w:val="en-US"/>
              </w:rPr>
            </w:pPr>
            <w:r w:rsidRPr="006F576B">
              <w:rPr>
                <w:rFonts w:eastAsia="SimSun"/>
                <w:sz w:val="20"/>
                <w:lang w:val="en-US"/>
              </w:rPr>
              <w:t>Support for a wide range of services</w:t>
            </w:r>
          </w:p>
        </w:tc>
        <w:tc>
          <w:tcPr>
            <w:tcW w:w="1984" w:type="dxa"/>
          </w:tcPr>
          <w:p w14:paraId="4E8CB5FE" w14:textId="77777777" w:rsidR="00EC7B7E" w:rsidRPr="006F576B" w:rsidRDefault="00EC7B7E" w:rsidP="006F576B">
            <w:pPr>
              <w:pStyle w:val="Tabletext"/>
              <w:jc w:val="left"/>
              <w:rPr>
                <w:rFonts w:eastAsia="SimSun"/>
                <w:sz w:val="20"/>
              </w:rPr>
            </w:pPr>
            <w:r w:rsidRPr="006F576B">
              <w:rPr>
                <w:rFonts w:eastAsia="SimSun"/>
                <w:sz w:val="20"/>
              </w:rPr>
              <w:t>Inspection</w:t>
            </w:r>
          </w:p>
        </w:tc>
        <w:tc>
          <w:tcPr>
            <w:tcW w:w="2268" w:type="dxa"/>
          </w:tcPr>
          <w:p w14:paraId="072EC1D2" w14:textId="77777777" w:rsidR="00EC7B7E" w:rsidRPr="006F576B" w:rsidRDefault="00EC7B7E" w:rsidP="006F576B">
            <w:pPr>
              <w:pStyle w:val="Tabletext"/>
              <w:jc w:val="left"/>
              <w:rPr>
                <w:rFonts w:eastAsia="SimSun"/>
                <w:sz w:val="20"/>
              </w:rPr>
            </w:pPr>
            <w:r w:rsidRPr="006F576B">
              <w:rPr>
                <w:rFonts w:eastAsia="SimSun"/>
                <w:sz w:val="20"/>
              </w:rPr>
              <w:t>§ 7.4.4</w:t>
            </w:r>
          </w:p>
        </w:tc>
        <w:tc>
          <w:tcPr>
            <w:tcW w:w="2858" w:type="dxa"/>
          </w:tcPr>
          <w:p w14:paraId="27CE4206" w14:textId="77777777" w:rsidR="00EC7B7E" w:rsidRPr="006F576B" w:rsidRDefault="00EC7B7E" w:rsidP="006F576B">
            <w:pPr>
              <w:pStyle w:val="Tabletext"/>
              <w:jc w:val="left"/>
              <w:rPr>
                <w:rFonts w:eastAsia="SimSun"/>
                <w:sz w:val="20"/>
              </w:rPr>
            </w:pPr>
            <w:r w:rsidRPr="006F576B">
              <w:rPr>
                <w:rFonts w:eastAsia="SimSun"/>
                <w:sz w:val="20"/>
              </w:rPr>
              <w:t>Report ITU-R M.2133, § 2.1</w:t>
            </w:r>
          </w:p>
        </w:tc>
      </w:tr>
    </w:tbl>
    <w:p w14:paraId="3BFF289B" w14:textId="77777777" w:rsidR="00EC7B7E" w:rsidRDefault="00EC7B7E" w:rsidP="006F576B">
      <w:pPr>
        <w:pStyle w:val="Tablefin"/>
      </w:pPr>
    </w:p>
    <w:p w14:paraId="46C5952E" w14:textId="77777777" w:rsidR="00EC7B7E" w:rsidRPr="00355C09" w:rsidRDefault="00EC7B7E" w:rsidP="00EC7B7E">
      <w:pPr>
        <w:rPr>
          <w:iCs/>
          <w:lang w:val="en-US"/>
        </w:rPr>
      </w:pPr>
      <w:r w:rsidRPr="00355C09">
        <w:rPr>
          <w:iCs/>
          <w:lang w:val="en-US"/>
        </w:rPr>
        <w:t>Section 7 defines the methodology for assessing each of these criteria.</w:t>
      </w:r>
    </w:p>
    <w:p w14:paraId="24F8DB81" w14:textId="77777777" w:rsidR="00EC7B7E" w:rsidRPr="00355C09" w:rsidRDefault="00EC7B7E" w:rsidP="006F576B">
      <w:pPr>
        <w:pStyle w:val="Heading1"/>
        <w:rPr>
          <w:lang w:val="en-US"/>
        </w:rPr>
      </w:pPr>
      <w:r w:rsidRPr="00355C09">
        <w:rPr>
          <w:lang w:val="en-US"/>
        </w:rPr>
        <w:t>7</w:t>
      </w:r>
      <w:r w:rsidRPr="00355C09">
        <w:rPr>
          <w:lang w:val="en-US"/>
        </w:rPr>
        <w:tab/>
        <w:t>Evaluation methodology</w:t>
      </w:r>
    </w:p>
    <w:p w14:paraId="7A09BCE0" w14:textId="77777777" w:rsidR="00EC7B7E" w:rsidRPr="00355C09" w:rsidRDefault="00EC7B7E" w:rsidP="00EC7B7E">
      <w:pPr>
        <w:rPr>
          <w:i/>
          <w:iCs/>
          <w:szCs w:val="24"/>
          <w:lang w:val="en-US"/>
        </w:rPr>
      </w:pPr>
      <w:r w:rsidRPr="00355C09">
        <w:rPr>
          <w:szCs w:val="24"/>
          <w:lang w:val="en-US"/>
        </w:rPr>
        <w:t xml:space="preserve">The submission and evaluation process is defined in Document </w:t>
      </w:r>
      <w:r>
        <w:rPr>
          <w:szCs w:val="24"/>
          <w:lang w:val="en-US"/>
        </w:rPr>
        <w:t>IMT-ADV/2(Rev.1)</w:t>
      </w:r>
      <w:r w:rsidRPr="00355C09">
        <w:rPr>
          <w:szCs w:val="24"/>
          <w:lang w:val="en-US"/>
        </w:rPr>
        <w:t xml:space="preserve"> </w:t>
      </w:r>
      <w:r>
        <w:rPr>
          <w:i/>
          <w:iCs/>
          <w:lang w:val="en-US"/>
        </w:rPr>
        <w:t>−</w:t>
      </w:r>
      <w:r w:rsidRPr="00E735C5">
        <w:rPr>
          <w:szCs w:val="24"/>
          <w:lang w:val="en-US"/>
        </w:rPr>
        <w:t>Submission and evaluation process and consensus building</w:t>
      </w:r>
      <w:r w:rsidRPr="00355C09">
        <w:rPr>
          <w:i/>
          <w:iCs/>
          <w:szCs w:val="24"/>
          <w:lang w:val="en-US"/>
        </w:rPr>
        <w:t>.</w:t>
      </w:r>
    </w:p>
    <w:p w14:paraId="629FD57C" w14:textId="77777777" w:rsidR="00EC7B7E" w:rsidRPr="00355C09" w:rsidRDefault="00EC7B7E" w:rsidP="00CE760D">
      <w:pPr>
        <w:keepLines/>
        <w:rPr>
          <w:lang w:val="en-US" w:eastAsia="ja-JP"/>
        </w:rPr>
      </w:pPr>
      <w:r w:rsidRPr="00355C09">
        <w:rPr>
          <w:lang w:val="en-US"/>
        </w:rPr>
        <w:t>Evaluation should be performed in strict compliance with the technical parameters provided by the proponents and the evaluation configurations specified for the deployment scenarios in §</w:t>
      </w:r>
      <w:r>
        <w:rPr>
          <w:lang w:val="en-US"/>
        </w:rPr>
        <w:t xml:space="preserve"> </w:t>
      </w:r>
      <w:r w:rsidRPr="00355C09">
        <w:rPr>
          <w:lang w:val="en-US"/>
        </w:rPr>
        <w:t xml:space="preserve">8.4 of </w:t>
      </w:r>
      <w:r>
        <w:rPr>
          <w:lang w:val="en-US"/>
        </w:rPr>
        <w:t>this Report.</w:t>
      </w:r>
      <w:r w:rsidRPr="00355C09">
        <w:rPr>
          <w:lang w:val="en-US"/>
        </w:rPr>
        <w:t xml:space="preserve"> </w:t>
      </w:r>
      <w:r w:rsidRPr="00355C09">
        <w:rPr>
          <w:lang w:val="en-US" w:eastAsia="ja-JP"/>
        </w:rPr>
        <w:t>Each requirement should be evaluated independently, except for the cell spectral efficiency and cell edge user spectral efficiency criteria that shall be assessed jointly using the same simulation, and that consequently the candidate RIT/SRITs also shall fulfil the corresponding minimum requirements jointly. Furthermore, the system simulation used in the mobility evaluation should be the same as the system simulation for cell spectral efficiency and cell edge user spectral efficiency.</w:t>
      </w:r>
    </w:p>
    <w:p w14:paraId="28CDD67B" w14:textId="77777777" w:rsidR="00EC7B7E" w:rsidRPr="00355C09" w:rsidRDefault="00EC7B7E" w:rsidP="00EC7B7E">
      <w:pPr>
        <w:rPr>
          <w:szCs w:val="24"/>
          <w:lang w:val="en-US"/>
        </w:rPr>
      </w:pPr>
      <w:r w:rsidRPr="00355C09">
        <w:rPr>
          <w:szCs w:val="24"/>
          <w:lang w:val="en-US"/>
        </w:rPr>
        <w:t>The evaluation methodology should include the following elements:</w:t>
      </w:r>
    </w:p>
    <w:p w14:paraId="7BA9FDC1" w14:textId="77777777" w:rsidR="00EC7B7E" w:rsidRPr="00355C09" w:rsidRDefault="00EC7B7E" w:rsidP="006F576B">
      <w:pPr>
        <w:pStyle w:val="enumlev1"/>
        <w:rPr>
          <w:szCs w:val="24"/>
          <w:lang w:val="en-US"/>
        </w:rPr>
      </w:pPr>
      <w:r>
        <w:rPr>
          <w:szCs w:val="24"/>
          <w:lang w:val="en-US"/>
        </w:rPr>
        <w:t>1</w:t>
      </w:r>
      <w:r>
        <w:rPr>
          <w:szCs w:val="24"/>
          <w:lang w:val="en-US"/>
        </w:rPr>
        <w:tab/>
      </w:r>
      <w:r w:rsidRPr="00355C09">
        <w:rPr>
          <w:szCs w:val="24"/>
          <w:lang w:val="en-US"/>
        </w:rPr>
        <w:t>Candidate RIT/SRITs</w:t>
      </w:r>
      <w:r w:rsidRPr="00355C09">
        <w:rPr>
          <w:rFonts w:eastAsia="MS Mincho"/>
          <w:szCs w:val="24"/>
          <w:lang w:val="en-US" w:eastAsia="ja-JP"/>
        </w:rPr>
        <w:t xml:space="preserve"> </w:t>
      </w:r>
      <w:r w:rsidRPr="00355C09">
        <w:rPr>
          <w:szCs w:val="24"/>
          <w:lang w:val="en-US"/>
        </w:rPr>
        <w:t>should be evaluated using reproducible methods including computer simulation, analytical approaches and inspection of the proposal.</w:t>
      </w:r>
    </w:p>
    <w:p w14:paraId="4378C37C" w14:textId="77777777" w:rsidR="00EC7B7E" w:rsidRDefault="00EC7B7E" w:rsidP="006F576B">
      <w:pPr>
        <w:pStyle w:val="enumlev1"/>
        <w:rPr>
          <w:szCs w:val="24"/>
          <w:lang w:val="en-US"/>
        </w:rPr>
      </w:pPr>
      <w:r>
        <w:rPr>
          <w:szCs w:val="24"/>
          <w:lang w:val="en-US"/>
        </w:rPr>
        <w:t>2</w:t>
      </w:r>
      <w:r>
        <w:rPr>
          <w:szCs w:val="24"/>
          <w:lang w:val="en-US"/>
        </w:rPr>
        <w:tab/>
      </w:r>
      <w:r w:rsidRPr="00355C09">
        <w:rPr>
          <w:szCs w:val="24"/>
          <w:lang w:val="en-US"/>
        </w:rPr>
        <w:t>Technical evaluation of the candidate RIT/SRITs should be made against each evaluation criterion for the required test environments.</w:t>
      </w:r>
      <w:r>
        <w:rPr>
          <w:szCs w:val="24"/>
          <w:lang w:val="en-US"/>
        </w:rPr>
        <w:t xml:space="preserve"> </w:t>
      </w:r>
    </w:p>
    <w:p w14:paraId="0AF034F5" w14:textId="77777777" w:rsidR="00EC7B7E" w:rsidRPr="00355C09" w:rsidRDefault="00EC7B7E" w:rsidP="006F576B">
      <w:pPr>
        <w:pStyle w:val="enumlev1"/>
        <w:rPr>
          <w:szCs w:val="24"/>
          <w:lang w:val="en-US"/>
        </w:rPr>
      </w:pPr>
      <w:r>
        <w:rPr>
          <w:szCs w:val="24"/>
          <w:lang w:val="en-US"/>
        </w:rPr>
        <w:t>3</w:t>
      </w:r>
      <w:r>
        <w:rPr>
          <w:szCs w:val="24"/>
          <w:lang w:val="en-US"/>
        </w:rPr>
        <w:tab/>
      </w:r>
      <w:r w:rsidRPr="00355C09">
        <w:rPr>
          <w:szCs w:val="24"/>
          <w:lang w:val="en-US"/>
        </w:rPr>
        <w:t>Candidate RIT/SRITs</w:t>
      </w:r>
      <w:r w:rsidRPr="00355C09" w:rsidDel="003F11D6">
        <w:rPr>
          <w:szCs w:val="24"/>
          <w:lang w:val="en-US"/>
        </w:rPr>
        <w:t xml:space="preserve"> </w:t>
      </w:r>
      <w:r w:rsidRPr="00355C09">
        <w:rPr>
          <w:szCs w:val="24"/>
          <w:lang w:val="en-US"/>
        </w:rPr>
        <w:t>should be evaluated based on technical descriptions that are submitted using a technologies description template.</w:t>
      </w:r>
    </w:p>
    <w:p w14:paraId="3C2C445D" w14:textId="77777777" w:rsidR="00EC7B7E" w:rsidRPr="00355C09" w:rsidRDefault="00EC7B7E" w:rsidP="00EC7B7E">
      <w:pPr>
        <w:rPr>
          <w:szCs w:val="24"/>
          <w:lang w:val="en-US"/>
        </w:rPr>
      </w:pPr>
      <w:r w:rsidRPr="00355C09">
        <w:rPr>
          <w:szCs w:val="24"/>
          <w:lang w:val="en-US"/>
        </w:rPr>
        <w:t>In order to have a good comparability of the evaluation results for each proposal, the following solutions and enablers are to be taken into account:</w:t>
      </w:r>
    </w:p>
    <w:p w14:paraId="094787D1" w14:textId="77777777" w:rsidR="00EC7B7E" w:rsidRPr="00355C09" w:rsidRDefault="00EC7B7E" w:rsidP="006F576B">
      <w:pPr>
        <w:pStyle w:val="enumlev1"/>
        <w:rPr>
          <w:lang w:val="en-US"/>
        </w:rPr>
      </w:pPr>
      <w:r>
        <w:rPr>
          <w:lang w:val="en-US"/>
        </w:rPr>
        <w:t>−</w:t>
      </w:r>
      <w:r>
        <w:rPr>
          <w:lang w:val="en-US"/>
        </w:rPr>
        <w:tab/>
      </w:r>
      <w:r w:rsidRPr="00355C09">
        <w:rPr>
          <w:lang w:val="en-US"/>
        </w:rPr>
        <w:t>Use of unified methodology, software, and data sets by the evaluation groups wherever possible, e.g. in the area of channel modelling, link-level data, and link-to-system-level interface.</w:t>
      </w:r>
    </w:p>
    <w:p w14:paraId="18322336" w14:textId="77777777" w:rsidR="00EC7B7E" w:rsidRPr="00355C09" w:rsidRDefault="00EC7B7E" w:rsidP="006F576B">
      <w:pPr>
        <w:pStyle w:val="enumlev1"/>
        <w:rPr>
          <w:lang w:val="en-US"/>
        </w:rPr>
      </w:pPr>
      <w:r>
        <w:rPr>
          <w:lang w:val="en-US"/>
        </w:rPr>
        <w:t>−</w:t>
      </w:r>
      <w:r>
        <w:rPr>
          <w:lang w:val="en-US"/>
        </w:rPr>
        <w:tab/>
      </w:r>
      <w:r w:rsidRPr="00355C09">
        <w:rPr>
          <w:lang w:val="en-US"/>
        </w:rPr>
        <w:t>Evaluation of multiple proposals using one simulation tool by each evaluation group is encouraged.</w:t>
      </w:r>
    </w:p>
    <w:p w14:paraId="567D90A1" w14:textId="77777777" w:rsidR="00EC7B7E" w:rsidRPr="00355C09" w:rsidRDefault="00EC7B7E" w:rsidP="006F576B">
      <w:pPr>
        <w:pStyle w:val="enumlev1"/>
        <w:rPr>
          <w:lang w:val="en-US"/>
        </w:rPr>
      </w:pPr>
      <w:r>
        <w:rPr>
          <w:lang w:val="en-US"/>
        </w:rPr>
        <w:t>−</w:t>
      </w:r>
      <w:r>
        <w:rPr>
          <w:lang w:val="en-US"/>
        </w:rPr>
        <w:tab/>
      </w:r>
      <w:r w:rsidRPr="00355C09">
        <w:rPr>
          <w:lang w:val="en-US"/>
        </w:rPr>
        <w:t>Question-oriented working method that adapts the level of detail in modelling of specific functionalities according to the particular requirements of the actual investigation.</w:t>
      </w:r>
    </w:p>
    <w:p w14:paraId="2A224B4E" w14:textId="77777777" w:rsidR="00EC7B7E" w:rsidRPr="00355C09" w:rsidRDefault="00EC7B7E" w:rsidP="006F576B">
      <w:pPr>
        <w:rPr>
          <w:lang w:val="en-US" w:eastAsia="zh-CN"/>
        </w:rPr>
      </w:pPr>
      <w:r w:rsidRPr="00355C09">
        <w:rPr>
          <w:lang w:val="en-US"/>
        </w:rPr>
        <w:t xml:space="preserve">Evaluation of cell spectral efficiency, </w:t>
      </w:r>
      <w:r w:rsidR="00616F26">
        <w:rPr>
          <w:lang w:val="en-US"/>
        </w:rPr>
        <w:t>c</w:t>
      </w:r>
      <w:r w:rsidRPr="00355C09">
        <w:rPr>
          <w:lang w:val="en-US"/>
        </w:rPr>
        <w:t xml:space="preserve">ell edge user spectral efficiency and VoIP capacity of candidate </w:t>
      </w:r>
      <w:r w:rsidRPr="00355C09">
        <w:rPr>
          <w:szCs w:val="24"/>
          <w:lang w:val="en-US"/>
        </w:rPr>
        <w:t>RIT/SRITs</w:t>
      </w:r>
      <w:r>
        <w:rPr>
          <w:lang w:val="en-US"/>
        </w:rPr>
        <w:t xml:space="preserve"> should take into account the Layer 1 and L</w:t>
      </w:r>
      <w:r w:rsidRPr="00355C09">
        <w:rPr>
          <w:lang w:val="en-US"/>
        </w:rPr>
        <w:t>ayer 2 overhead information provided by the proponents, which may vary when evaluating different performance metrics and deployment scenarios.</w:t>
      </w:r>
    </w:p>
    <w:p w14:paraId="00AFA883" w14:textId="77777777" w:rsidR="00EC7B7E" w:rsidRPr="00355C09" w:rsidRDefault="00EC7B7E" w:rsidP="00EC7B7E">
      <w:pPr>
        <w:pStyle w:val="Heading2"/>
        <w:rPr>
          <w:lang w:val="en-US"/>
        </w:rPr>
      </w:pPr>
      <w:r w:rsidRPr="00355C09">
        <w:rPr>
          <w:lang w:val="en-US"/>
        </w:rPr>
        <w:t>7.1</w:t>
      </w:r>
      <w:r w:rsidRPr="00355C09">
        <w:rPr>
          <w:lang w:val="en-US"/>
        </w:rPr>
        <w:tab/>
        <w:t>System simulation procedures</w:t>
      </w:r>
    </w:p>
    <w:p w14:paraId="6DE04D67" w14:textId="77777777" w:rsidR="00EC7B7E" w:rsidRPr="00D66DED" w:rsidRDefault="00EC7B7E" w:rsidP="00EC7B7E">
      <w:pPr>
        <w:rPr>
          <w:szCs w:val="24"/>
          <w:lang w:val="en-US" w:eastAsia="zh-CN"/>
        </w:rPr>
      </w:pPr>
      <w:r w:rsidRPr="00355C09">
        <w:rPr>
          <w:szCs w:val="24"/>
          <w:lang w:val="en-US" w:eastAsia="zh-CN"/>
        </w:rPr>
        <w:t>System simulation shall be based on the network layout defined in §</w:t>
      </w:r>
      <w:r>
        <w:rPr>
          <w:szCs w:val="24"/>
          <w:lang w:val="en-US" w:eastAsia="zh-CN"/>
        </w:rPr>
        <w:t xml:space="preserve"> </w:t>
      </w:r>
      <w:r w:rsidRPr="00355C09">
        <w:rPr>
          <w:szCs w:val="24"/>
          <w:lang w:val="en-US" w:eastAsia="zh-CN"/>
        </w:rPr>
        <w:t>8.3</w:t>
      </w:r>
      <w:r w:rsidRPr="00355C09">
        <w:rPr>
          <w:lang w:val="en-US"/>
        </w:rPr>
        <w:t xml:space="preserve"> of </w:t>
      </w:r>
      <w:r>
        <w:rPr>
          <w:lang w:val="en-US"/>
        </w:rPr>
        <w:t xml:space="preserve">this </w:t>
      </w:r>
      <w:r w:rsidRPr="00355C09">
        <w:rPr>
          <w:lang w:val="en-US"/>
        </w:rPr>
        <w:t>Report</w:t>
      </w:r>
      <w:r w:rsidRPr="00355C09">
        <w:rPr>
          <w:szCs w:val="24"/>
          <w:lang w:val="en-US" w:eastAsia="zh-CN"/>
        </w:rPr>
        <w:t xml:space="preserve">. </w:t>
      </w:r>
      <w:r w:rsidRPr="00D66DED">
        <w:rPr>
          <w:szCs w:val="24"/>
          <w:lang w:val="en-US" w:eastAsia="zh-CN"/>
        </w:rPr>
        <w:t>The following principles shall be followed in system simulation:</w:t>
      </w:r>
    </w:p>
    <w:p w14:paraId="510661E1" w14:textId="77777777" w:rsidR="00EC7B7E" w:rsidRPr="00355C09" w:rsidRDefault="00EC7B7E" w:rsidP="006F576B">
      <w:pPr>
        <w:pStyle w:val="enumlev1"/>
        <w:rPr>
          <w:lang w:val="en-US"/>
        </w:rPr>
      </w:pPr>
      <w:r>
        <w:rPr>
          <w:lang w:val="en-US"/>
        </w:rPr>
        <w:t>−</w:t>
      </w:r>
      <w:r>
        <w:rPr>
          <w:lang w:val="en-US"/>
        </w:rPr>
        <w:tab/>
      </w:r>
      <w:r w:rsidRPr="00355C09">
        <w:rPr>
          <w:lang w:val="en-US"/>
        </w:rPr>
        <w:t>Users are dropped independently with uniform distribution over predefined area of the network layout throughout the system. Each mobile corresponds to an active user session that runs for the duration of the drop.</w:t>
      </w:r>
    </w:p>
    <w:p w14:paraId="7CE5C4AF" w14:textId="77777777" w:rsidR="00EC7B7E" w:rsidRPr="00355C09" w:rsidRDefault="00EC7B7E" w:rsidP="006F576B">
      <w:pPr>
        <w:pStyle w:val="enumlev1"/>
        <w:rPr>
          <w:lang w:val="en-US"/>
        </w:rPr>
      </w:pPr>
      <w:r>
        <w:rPr>
          <w:lang w:val="en-US"/>
        </w:rPr>
        <w:t>−</w:t>
      </w:r>
      <w:r>
        <w:rPr>
          <w:lang w:val="en-US"/>
        </w:rPr>
        <w:tab/>
      </w:r>
      <w:r w:rsidRPr="00355C09">
        <w:rPr>
          <w:lang w:val="en-US"/>
        </w:rPr>
        <w:t>Mobiles are randomly assigned LoS and NLoS channel conditions.</w:t>
      </w:r>
    </w:p>
    <w:p w14:paraId="15B76683" w14:textId="77777777" w:rsidR="00EC7B7E" w:rsidRPr="00355C09" w:rsidRDefault="00EC7B7E" w:rsidP="006F576B">
      <w:pPr>
        <w:pStyle w:val="enumlev1"/>
        <w:rPr>
          <w:lang w:val="en-US"/>
        </w:rPr>
      </w:pPr>
      <w:r>
        <w:rPr>
          <w:lang w:val="en-US"/>
        </w:rPr>
        <w:t>−</w:t>
      </w:r>
      <w:r>
        <w:rPr>
          <w:lang w:val="en-US"/>
        </w:rPr>
        <w:tab/>
      </w:r>
      <w:r w:rsidRPr="00355C09">
        <w:rPr>
          <w:lang w:val="en-US"/>
        </w:rPr>
        <w:t>Cell assignment to a user is based on the proponent’s cell selection scheme, which must be described by the proponent.</w:t>
      </w:r>
    </w:p>
    <w:p w14:paraId="37E469A9" w14:textId="77777777" w:rsidR="00EC7B7E" w:rsidRPr="00355C09" w:rsidRDefault="00EC7B7E" w:rsidP="006F576B">
      <w:pPr>
        <w:pStyle w:val="enumlev1"/>
        <w:rPr>
          <w:lang w:val="en-US"/>
        </w:rPr>
      </w:pPr>
      <w:r>
        <w:rPr>
          <w:lang w:val="en-US"/>
        </w:rPr>
        <w:t>−</w:t>
      </w:r>
      <w:r>
        <w:rPr>
          <w:lang w:val="en-US"/>
        </w:rPr>
        <w:tab/>
      </w:r>
      <w:r w:rsidRPr="00355C09">
        <w:rPr>
          <w:lang w:val="en-US"/>
        </w:rPr>
        <w:t xml:space="preserve">The minimum distance between a user and a base station is defined in Table </w:t>
      </w:r>
      <w:r>
        <w:rPr>
          <w:lang w:val="en-US"/>
        </w:rPr>
        <w:t>8-2</w:t>
      </w:r>
      <w:r w:rsidRPr="00355C09">
        <w:rPr>
          <w:lang w:val="en-US"/>
        </w:rPr>
        <w:t xml:space="preserve"> in §</w:t>
      </w:r>
      <w:r>
        <w:rPr>
          <w:lang w:val="en-US"/>
        </w:rPr>
        <w:t xml:space="preserve"> </w:t>
      </w:r>
      <w:r w:rsidRPr="00355C09">
        <w:rPr>
          <w:lang w:val="en-US"/>
        </w:rPr>
        <w:t xml:space="preserve">8.4 of </w:t>
      </w:r>
      <w:r>
        <w:rPr>
          <w:lang w:val="en-US"/>
        </w:rPr>
        <w:t>this Report</w:t>
      </w:r>
      <w:r w:rsidRPr="00355C09">
        <w:rPr>
          <w:lang w:val="en-US"/>
        </w:rPr>
        <w:t>.</w:t>
      </w:r>
    </w:p>
    <w:p w14:paraId="50B64977" w14:textId="77777777" w:rsidR="00EC7B7E" w:rsidRPr="00355C09" w:rsidRDefault="00EC7B7E" w:rsidP="006F576B">
      <w:pPr>
        <w:pStyle w:val="enumlev1"/>
        <w:rPr>
          <w:lang w:val="en-US"/>
        </w:rPr>
      </w:pPr>
      <w:r>
        <w:rPr>
          <w:lang w:val="en-US"/>
        </w:rPr>
        <w:t>−</w:t>
      </w:r>
      <w:r>
        <w:rPr>
          <w:lang w:val="en-US"/>
        </w:rPr>
        <w:tab/>
      </w:r>
      <w:r w:rsidRPr="00355C09">
        <w:rPr>
          <w:lang w:val="en-US"/>
        </w:rPr>
        <w:t>Fading signal and fading interference are computed from each mobile station into each cell and from each cell into each mobile station (in both directions on an aggregated basis).</w:t>
      </w:r>
    </w:p>
    <w:p w14:paraId="7C2D4899" w14:textId="77777777" w:rsidR="00EC7B7E" w:rsidRPr="00355C09" w:rsidRDefault="00EC7B7E" w:rsidP="006F576B">
      <w:pPr>
        <w:pStyle w:val="enumlev1"/>
        <w:rPr>
          <w:lang w:val="en-US"/>
        </w:rPr>
      </w:pPr>
      <w:r>
        <w:rPr>
          <w:lang w:val="en-US"/>
        </w:rPr>
        <w:t>−</w:t>
      </w:r>
      <w:r>
        <w:rPr>
          <w:lang w:val="en-US"/>
        </w:rPr>
        <w:tab/>
      </w:r>
      <w:r w:rsidRPr="00355C09">
        <w:rPr>
          <w:lang w:val="en-US"/>
        </w:rPr>
        <w:t>The IoT</w:t>
      </w:r>
      <w:r w:rsidR="006F576B">
        <w:rPr>
          <w:rStyle w:val="FootnoteReference"/>
          <w:lang w:val="en-US"/>
        </w:rPr>
        <w:footnoteReference w:id="2"/>
      </w:r>
      <w:r w:rsidRPr="00355C09">
        <w:rPr>
          <w:lang w:val="en-US"/>
        </w:rPr>
        <w:t xml:space="preserve"> (interference over thermal) parameter is an uplink design constraint that the proponent must take into account when designing the system such that the average IoT value experienced in the evaluation is equal to or less than 10 dB.</w:t>
      </w:r>
    </w:p>
    <w:p w14:paraId="704704C6" w14:textId="77777777" w:rsidR="00EC7B7E" w:rsidRPr="00355C09" w:rsidRDefault="00EC7B7E" w:rsidP="006F576B">
      <w:pPr>
        <w:pStyle w:val="enumlev1"/>
        <w:rPr>
          <w:lang w:val="en-US"/>
        </w:rPr>
      </w:pPr>
      <w:r>
        <w:rPr>
          <w:lang w:val="en-US"/>
        </w:rPr>
        <w:t>−</w:t>
      </w:r>
      <w:r>
        <w:rPr>
          <w:lang w:val="en-US"/>
        </w:rPr>
        <w:tab/>
      </w:r>
      <w:r w:rsidRPr="00355C09">
        <w:rPr>
          <w:lang w:val="en-US"/>
        </w:rPr>
        <w:t>In simulations based on the full-buffer traffic model, packets are not blocked when they arrive into the system (i.e. queue depths are assumed to be infinite).</w:t>
      </w:r>
    </w:p>
    <w:p w14:paraId="6F8F0F0C" w14:textId="77777777" w:rsidR="00EC7B7E" w:rsidRPr="00355C09" w:rsidRDefault="00EC7B7E" w:rsidP="006F576B">
      <w:pPr>
        <w:pStyle w:val="enumlev1"/>
        <w:rPr>
          <w:lang w:val="en-US"/>
        </w:rPr>
      </w:pPr>
      <w:r>
        <w:rPr>
          <w:lang w:val="en-US"/>
        </w:rPr>
        <w:t>−</w:t>
      </w:r>
      <w:r>
        <w:rPr>
          <w:lang w:val="en-US"/>
        </w:rPr>
        <w:tab/>
      </w:r>
      <w:r w:rsidRPr="00355C09">
        <w:rPr>
          <w:lang w:val="en-US"/>
        </w:rPr>
        <w:t>Users with a required traffic class shall be modelled according to the traffic models defined in Annex 2.</w:t>
      </w:r>
    </w:p>
    <w:p w14:paraId="5E412795" w14:textId="77777777" w:rsidR="00EC7B7E" w:rsidRPr="00355C09" w:rsidRDefault="00EC7B7E" w:rsidP="006F576B">
      <w:pPr>
        <w:pStyle w:val="enumlev1"/>
        <w:rPr>
          <w:lang w:val="en-US"/>
        </w:rPr>
      </w:pPr>
      <w:r>
        <w:rPr>
          <w:lang w:val="en-US"/>
        </w:rPr>
        <w:t>−</w:t>
      </w:r>
      <w:r>
        <w:rPr>
          <w:lang w:val="en-US"/>
        </w:rPr>
        <w:tab/>
      </w:r>
      <w:r w:rsidRPr="00355C09">
        <w:rPr>
          <w:lang w:val="en-US"/>
        </w:rPr>
        <w:t>Packets are scheduled with an appropriate packet scheduler(s) proposed by the proponents for full buffer and VoIP traffic models separately. Channel quality feedback delay, feedback errors, PDU (protocol data unit) errors and real channel estimation effects inclusive of channel estimation error are modelled and packets are retransmitted as necessary.</w:t>
      </w:r>
    </w:p>
    <w:p w14:paraId="04987273" w14:textId="77777777" w:rsidR="00EC7B7E" w:rsidRPr="00355C09" w:rsidRDefault="00EC7B7E" w:rsidP="006F576B">
      <w:pPr>
        <w:pStyle w:val="enumlev1"/>
        <w:rPr>
          <w:lang w:val="en-US"/>
        </w:rPr>
      </w:pPr>
      <w:r>
        <w:rPr>
          <w:lang w:val="en-US"/>
        </w:rPr>
        <w:t>−</w:t>
      </w:r>
      <w:r>
        <w:rPr>
          <w:lang w:val="en-US"/>
        </w:rPr>
        <w:tab/>
      </w:r>
      <w:r w:rsidRPr="00355C09">
        <w:rPr>
          <w:lang w:val="en-US"/>
        </w:rPr>
        <w:t>The overhead channels (i.e., the overhead due to feedback and control channels) should be realistically modelled.</w:t>
      </w:r>
    </w:p>
    <w:p w14:paraId="676B47CB" w14:textId="77777777" w:rsidR="00EC7B7E" w:rsidRPr="00355C09" w:rsidRDefault="00EC7B7E" w:rsidP="006F576B">
      <w:pPr>
        <w:pStyle w:val="enumlev1"/>
        <w:rPr>
          <w:lang w:val="en-US"/>
        </w:rPr>
      </w:pPr>
      <w:r>
        <w:rPr>
          <w:lang w:val="en-US"/>
        </w:rPr>
        <w:t>−</w:t>
      </w:r>
      <w:r>
        <w:rPr>
          <w:lang w:val="en-US"/>
        </w:rPr>
        <w:tab/>
      </w:r>
      <w:r w:rsidRPr="00355C09">
        <w:rPr>
          <w:lang w:val="en-US"/>
        </w:rPr>
        <w:t>For a given drop the simulation is run and then the process is repeated with the users dropped at new random locations. A sufficient number of drops are simulated to ensure convergence in the user and system performance metrics. The proponent should provide information on the width of confidence intervals of user and system performance metrics of corresponding mean values, and evaluation groups are encouraged to provide this information</w:t>
      </w:r>
      <w:r>
        <w:rPr>
          <w:lang w:val="en-US"/>
        </w:rPr>
        <w:t>.</w:t>
      </w:r>
      <w:r w:rsidR="006F576B">
        <w:rPr>
          <w:rStyle w:val="FootnoteReference"/>
          <w:lang w:val="en-US"/>
        </w:rPr>
        <w:footnoteReference w:id="3"/>
      </w:r>
    </w:p>
    <w:p w14:paraId="19AE226C" w14:textId="77777777" w:rsidR="00EC7B7E" w:rsidRPr="00355C09" w:rsidRDefault="00EC7B7E" w:rsidP="006F576B">
      <w:pPr>
        <w:pStyle w:val="enumlev1"/>
        <w:rPr>
          <w:lang w:val="en-US"/>
        </w:rPr>
      </w:pPr>
      <w:r>
        <w:rPr>
          <w:lang w:val="en-US"/>
        </w:rPr>
        <w:t>−</w:t>
      </w:r>
      <w:r>
        <w:rPr>
          <w:lang w:val="en-US"/>
        </w:rPr>
        <w:tab/>
      </w:r>
      <w:r w:rsidRPr="00355C09">
        <w:rPr>
          <w:lang w:val="en-US"/>
        </w:rPr>
        <w:t>Performance statistics are collected taking into account the wrap-around configuration in the network layout, noting that wrap-around is not considered in the indoor case.</w:t>
      </w:r>
    </w:p>
    <w:p w14:paraId="486B3D62" w14:textId="77777777" w:rsidR="00EC7B7E" w:rsidRPr="00355C09" w:rsidRDefault="00EC7B7E" w:rsidP="006F576B">
      <w:pPr>
        <w:pStyle w:val="enumlev1"/>
        <w:rPr>
          <w:lang w:val="en-US"/>
        </w:rPr>
      </w:pPr>
      <w:r>
        <w:rPr>
          <w:lang w:val="en-US"/>
        </w:rPr>
        <w:t>−</w:t>
      </w:r>
      <w:r>
        <w:rPr>
          <w:lang w:val="en-US"/>
        </w:rPr>
        <w:tab/>
      </w:r>
      <w:r w:rsidRPr="00355C09">
        <w:rPr>
          <w:lang w:val="en-US"/>
        </w:rPr>
        <w:t>All cells in the system shall be simulated with dynamic channel properties using a wrap-</w:t>
      </w:r>
      <w:r w:rsidRPr="00355C09" w:rsidDel="00165321">
        <w:rPr>
          <w:lang w:val="en-US"/>
        </w:rPr>
        <w:t xml:space="preserve"> </w:t>
      </w:r>
      <w:r w:rsidRPr="00355C09">
        <w:rPr>
          <w:lang w:val="en-US"/>
        </w:rPr>
        <w:t>around technique, noting that wrap-around is not considered in the indoor case.</w:t>
      </w:r>
    </w:p>
    <w:p w14:paraId="551EC2A0" w14:textId="77777777" w:rsidR="00EC7B7E" w:rsidRPr="00355C09" w:rsidRDefault="00EC7B7E" w:rsidP="00EC7B7E">
      <w:pPr>
        <w:rPr>
          <w:lang w:val="en-US"/>
        </w:rPr>
      </w:pPr>
      <w:r w:rsidRPr="00355C09">
        <w:rPr>
          <w:lang w:val="en-US"/>
        </w:rPr>
        <w:t>In order to perform less complex system simulations, often the simulations are divided into separate ‘link’ and ‘system’ simulations with a specific link-to-system interface. Another possible way to reduce system simulation complexity is to employ simplified interference modelling. Such methods should be sound in principle, and it is not within the scope of this document to describe them.</w:t>
      </w:r>
    </w:p>
    <w:p w14:paraId="181D4ECA" w14:textId="77777777" w:rsidR="00EC7B7E" w:rsidRPr="00355C09" w:rsidRDefault="00EC7B7E" w:rsidP="006F576B">
      <w:pPr>
        <w:pStyle w:val="enumlev1"/>
        <w:rPr>
          <w:szCs w:val="24"/>
          <w:lang w:val="en-US"/>
        </w:rPr>
      </w:pPr>
      <w:r w:rsidRPr="00355C09">
        <w:rPr>
          <w:szCs w:val="24"/>
          <w:lang w:val="en-US"/>
        </w:rPr>
        <w:t>Evaluation groups are allowed to use such approaches provided that the used methodologies are</w:t>
      </w:r>
      <w:r>
        <w:rPr>
          <w:szCs w:val="24"/>
          <w:lang w:val="en-US"/>
        </w:rPr>
        <w:t>:</w:t>
      </w:r>
    </w:p>
    <w:p w14:paraId="37646CFB" w14:textId="77777777" w:rsidR="00EC7B7E" w:rsidRPr="00355C09" w:rsidRDefault="00EC7B7E" w:rsidP="006F576B">
      <w:pPr>
        <w:pStyle w:val="enumlev1"/>
        <w:rPr>
          <w:lang w:val="en-US"/>
        </w:rPr>
      </w:pPr>
      <w:r>
        <w:rPr>
          <w:lang w:val="en-US"/>
        </w:rPr>
        <w:t>−</w:t>
      </w:r>
      <w:r>
        <w:rPr>
          <w:lang w:val="en-US"/>
        </w:rPr>
        <w:tab/>
      </w:r>
      <w:r w:rsidRPr="00355C09">
        <w:rPr>
          <w:lang w:val="en-US"/>
        </w:rPr>
        <w:t>well described and made available to the Radiocommunication Bureau and other evaluation groups;</w:t>
      </w:r>
    </w:p>
    <w:p w14:paraId="22B5AB9B" w14:textId="77777777" w:rsidR="00EC7B7E" w:rsidRPr="00355C09" w:rsidRDefault="00EC7B7E" w:rsidP="006F576B">
      <w:pPr>
        <w:pStyle w:val="enumlev1"/>
        <w:rPr>
          <w:lang w:val="en-US"/>
        </w:rPr>
      </w:pPr>
      <w:r>
        <w:rPr>
          <w:lang w:val="en-US"/>
        </w:rPr>
        <w:t>−</w:t>
      </w:r>
      <w:r>
        <w:rPr>
          <w:lang w:val="en-US"/>
        </w:rPr>
        <w:tab/>
      </w:r>
      <w:r w:rsidRPr="00355C09">
        <w:rPr>
          <w:lang w:val="en-US"/>
        </w:rPr>
        <w:t>included in the evaluation report.</w:t>
      </w:r>
    </w:p>
    <w:p w14:paraId="2E852BA8" w14:textId="77777777" w:rsidR="00EC7B7E" w:rsidRPr="00355C09" w:rsidRDefault="00EC7B7E" w:rsidP="00EC7B7E">
      <w:pPr>
        <w:rPr>
          <w:lang w:val="en-US"/>
        </w:rPr>
      </w:pPr>
      <w:r w:rsidRPr="00355C09">
        <w:rPr>
          <w:lang w:val="en-US"/>
        </w:rPr>
        <w:t xml:space="preserve">Realistic link and system models should include error modelling, e.g., for channel estimation and for the errors of control channels that are required to decode the traffic channel (including the feedback channel and channel </w:t>
      </w:r>
      <w:r w:rsidRPr="00355C09">
        <w:rPr>
          <w:lang w:val="en-US" w:eastAsia="ko-KR"/>
        </w:rPr>
        <w:t>quality information</w:t>
      </w:r>
      <w:r w:rsidRPr="00355C09">
        <w:rPr>
          <w:lang w:val="en-US"/>
        </w:rPr>
        <w:t xml:space="preserve">). The overheads of the feedback channel and the control channel </w:t>
      </w:r>
      <w:r w:rsidRPr="00355C09">
        <w:rPr>
          <w:lang w:val="en-US" w:eastAsia="ko-KR"/>
        </w:rPr>
        <w:t>should be modelled according to the assumptions used in the overhead channels’ radio resource allocation.</w:t>
      </w:r>
    </w:p>
    <w:p w14:paraId="45E89769" w14:textId="77777777" w:rsidR="00EC7B7E" w:rsidRPr="00355C09"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355C09">
          <w:rPr>
            <w:lang w:val="en-US"/>
          </w:rPr>
          <w:t>7.1.1</w:t>
        </w:r>
        <w:r w:rsidRPr="00355C09">
          <w:rPr>
            <w:lang w:val="en-US"/>
          </w:rPr>
          <w:tab/>
        </w:r>
      </w:smartTag>
      <w:r w:rsidRPr="00355C09">
        <w:rPr>
          <w:lang w:val="en-US"/>
        </w:rPr>
        <w:t>Cell spectral efficiency</w:t>
      </w:r>
    </w:p>
    <w:p w14:paraId="070566A6" w14:textId="77777777" w:rsidR="00EC7B7E" w:rsidRPr="00355C09" w:rsidRDefault="00EC7B7E" w:rsidP="00CE760D">
      <w:pPr>
        <w:keepLines/>
        <w:rPr>
          <w:lang w:val="en-US"/>
        </w:rPr>
      </w:pPr>
      <w:r w:rsidRPr="00355C09">
        <w:rPr>
          <w:lang w:val="en-US"/>
        </w:rPr>
        <w:t>The results from the system simulation are used to calculate the cell spectral efficiency as defined in Report ITU-R M.2134</w:t>
      </w:r>
      <w:r>
        <w:rPr>
          <w:lang w:val="en-US"/>
        </w:rPr>
        <w:t>,</w:t>
      </w:r>
      <w:r w:rsidRPr="00355C09">
        <w:rPr>
          <w:lang w:val="en-US"/>
        </w:rPr>
        <w:t xml:space="preserve"> §</w:t>
      </w:r>
      <w:r>
        <w:rPr>
          <w:lang w:val="en-US"/>
        </w:rPr>
        <w:t xml:space="preserve"> </w:t>
      </w:r>
      <w:r w:rsidRPr="00355C09">
        <w:rPr>
          <w:lang w:val="en-US"/>
        </w:rPr>
        <w:t>4.1. The necessary information includes the number of correctly received bits during the simulation period</w:t>
      </w:r>
      <w:r w:rsidRPr="00355C09">
        <w:rPr>
          <w:lang w:val="en-US" w:eastAsia="zh-CN"/>
        </w:rPr>
        <w:t xml:space="preserve"> and </w:t>
      </w:r>
      <w:r w:rsidRPr="00355C09">
        <w:rPr>
          <w:bCs/>
          <w:szCs w:val="24"/>
          <w:lang w:val="en-US" w:eastAsia="zh-CN"/>
        </w:rPr>
        <w:t xml:space="preserve">the effective bandwidth which </w:t>
      </w:r>
      <w:r w:rsidRPr="00355C09">
        <w:rPr>
          <w:rFonts w:eastAsia="MS Mincho"/>
          <w:szCs w:val="24"/>
          <w:lang w:val="en-US" w:eastAsia="ja-JP"/>
        </w:rPr>
        <w:t>is the operating bandwidth normalised appropriately considering the uplink/downlink ratio for TDD system</w:t>
      </w:r>
      <w:r w:rsidRPr="00355C09">
        <w:rPr>
          <w:lang w:val="en-US"/>
        </w:rPr>
        <w:t>.</w:t>
      </w:r>
    </w:p>
    <w:p w14:paraId="753F9710" w14:textId="77777777" w:rsidR="00EC7B7E" w:rsidRPr="00355C09" w:rsidRDefault="00EC7B7E" w:rsidP="00EC7B7E">
      <w:pPr>
        <w:rPr>
          <w:lang w:val="en-US"/>
        </w:rPr>
      </w:pPr>
      <w:r w:rsidRPr="00355C09">
        <w:rPr>
          <w:lang w:val="en-US"/>
        </w:rPr>
        <w:t>La</w:t>
      </w:r>
      <w:r>
        <w:rPr>
          <w:lang w:val="en-US"/>
        </w:rPr>
        <w:t>yer 1 and L</w:t>
      </w:r>
      <w:r w:rsidRPr="00355C09">
        <w:rPr>
          <w:lang w:val="en-US"/>
        </w:rPr>
        <w:t>ayer 2 overhead should be accounted for in time and frequency for the purpose of calculation of system performance metrics such as cell spectral efficiency, cell edge user spectral eff</w:t>
      </w:r>
      <w:r>
        <w:rPr>
          <w:lang w:val="en-US"/>
        </w:rPr>
        <w:t>iciency, and VoIP. Examples of L</w:t>
      </w:r>
      <w:r w:rsidRPr="00355C09">
        <w:rPr>
          <w:lang w:val="en-US"/>
        </w:rPr>
        <w:t xml:space="preserve">ayer 1 overhead include synchronization, guard and DC subcarriers, guard/switching time (in TDD systems), pilots </w:t>
      </w:r>
      <w:r>
        <w:rPr>
          <w:lang w:val="en-US"/>
        </w:rPr>
        <w:t>and cyclic prefix. Examples of L</w:t>
      </w:r>
      <w:r w:rsidRPr="00355C09">
        <w:rPr>
          <w:lang w:val="en-US"/>
        </w:rPr>
        <w:t xml:space="preserve">ayer 2 overhead include common control channels, HARQ ACK/NACK signalling, channel feedback, random access, packet headers and </w:t>
      </w:r>
      <w:smartTag w:uri="urn:schemas-microsoft-com:office:smarttags" w:element="stockticker">
        <w:r w:rsidRPr="00355C09">
          <w:rPr>
            <w:lang w:val="en-US"/>
          </w:rPr>
          <w:t>CRC</w:t>
        </w:r>
      </w:smartTag>
      <w:r w:rsidRPr="00355C09">
        <w:rPr>
          <w:lang w:val="en-US"/>
        </w:rPr>
        <w:t>. It must be noted that in computing the overheads, the fraction of the available physical resources use</w:t>
      </w:r>
      <w:r>
        <w:rPr>
          <w:lang w:val="en-US"/>
        </w:rPr>
        <w:t>d to model control overhead in Layer 1 and L</w:t>
      </w:r>
      <w:r w:rsidRPr="00355C09">
        <w:rPr>
          <w:lang w:val="en-US"/>
        </w:rPr>
        <w:t>ayer 2 should be accounted for in a non-overlapping way. Power allocation/boosting should also be accounted for in modelling resource allocation for control channels.</w:t>
      </w:r>
    </w:p>
    <w:p w14:paraId="239339D3" w14:textId="77777777" w:rsidR="00EC7B7E" w:rsidRPr="00355C09"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355C09">
          <w:rPr>
            <w:lang w:val="en-US"/>
          </w:rPr>
          <w:t>7.1.2</w:t>
        </w:r>
        <w:r w:rsidRPr="00355C09">
          <w:rPr>
            <w:lang w:val="en-US"/>
          </w:rPr>
          <w:tab/>
        </w:r>
      </w:smartTag>
      <w:r w:rsidRPr="00355C09">
        <w:rPr>
          <w:lang w:val="en-US"/>
        </w:rPr>
        <w:t>Cell edge user spectral efficiency</w:t>
      </w:r>
    </w:p>
    <w:p w14:paraId="621E149D" w14:textId="77777777" w:rsidR="00EC7B7E" w:rsidRPr="00355C09" w:rsidRDefault="00EC7B7E" w:rsidP="00EC7B7E">
      <w:pPr>
        <w:rPr>
          <w:lang w:val="en-US"/>
        </w:rPr>
      </w:pPr>
      <w:r w:rsidRPr="00355C09">
        <w:rPr>
          <w:lang w:val="en-US"/>
        </w:rPr>
        <w:t>The results from the system simulation are used to calculate the cell edge user spectral efficiency as defined in Report ITU-R M.2134</w:t>
      </w:r>
      <w:r>
        <w:rPr>
          <w:lang w:val="en-US"/>
        </w:rPr>
        <w:t>,</w:t>
      </w:r>
      <w:r w:rsidRPr="00355C09">
        <w:rPr>
          <w:lang w:val="en-US"/>
        </w:rPr>
        <w:t xml:space="preserve"> §</w:t>
      </w:r>
      <w:r>
        <w:rPr>
          <w:lang w:val="en-US"/>
        </w:rPr>
        <w:t xml:space="preserve"> </w:t>
      </w:r>
      <w:r w:rsidRPr="00355C09">
        <w:rPr>
          <w:lang w:val="en-US"/>
        </w:rPr>
        <w:t>4.4. The ne</w:t>
      </w:r>
      <w:r w:rsidRPr="00355C09">
        <w:rPr>
          <w:lang w:val="en-US" w:eastAsia="ja-JP"/>
        </w:rPr>
        <w:t>cessary</w:t>
      </w:r>
      <w:r w:rsidRPr="00355C09">
        <w:rPr>
          <w:lang w:val="en-US"/>
        </w:rPr>
        <w:t xml:space="preserve"> information is the number of correctly received bits per user during the </w:t>
      </w:r>
      <w:r w:rsidRPr="00355C09">
        <w:rPr>
          <w:lang w:val="en-US" w:eastAsia="ja-JP"/>
        </w:rPr>
        <w:t xml:space="preserve">active session </w:t>
      </w:r>
      <w:r w:rsidRPr="00355C09">
        <w:rPr>
          <w:lang w:val="en-US"/>
        </w:rPr>
        <w:t xml:space="preserve">time </w:t>
      </w:r>
      <w:r w:rsidRPr="00355C09" w:rsidDel="003019EA">
        <w:rPr>
          <w:lang w:val="en-US"/>
        </w:rPr>
        <w:t xml:space="preserve">the user is </w:t>
      </w:r>
      <w:r w:rsidRPr="00355C09">
        <w:rPr>
          <w:lang w:val="en-US"/>
        </w:rPr>
        <w:t>in the simulation.</w:t>
      </w:r>
      <w:r w:rsidRPr="00355C09">
        <w:rPr>
          <w:rFonts w:eastAsia="MS Mincho"/>
          <w:lang w:val="en-US" w:eastAsia="ja-JP"/>
        </w:rPr>
        <w:t xml:space="preserve"> </w:t>
      </w:r>
      <w:r w:rsidRPr="00355C09">
        <w:rPr>
          <w:lang w:val="en-US"/>
        </w:rPr>
        <w:t xml:space="preserve">The </w:t>
      </w:r>
      <w:r w:rsidRPr="00355C09">
        <w:rPr>
          <w:bCs/>
          <w:szCs w:val="24"/>
          <w:lang w:val="en-US" w:eastAsia="zh-CN"/>
        </w:rPr>
        <w:t xml:space="preserve">effective bandwidth </w:t>
      </w:r>
      <w:r w:rsidRPr="00355C09">
        <w:rPr>
          <w:rFonts w:eastAsia="MS Mincho"/>
          <w:szCs w:val="24"/>
          <w:lang w:val="en-US" w:eastAsia="ja-JP"/>
        </w:rPr>
        <w:t>is the operating bandwidth normalised appropriately considering the uplink/downlink ratio for TDD system.</w:t>
      </w:r>
      <w:r w:rsidRPr="00355C09">
        <w:rPr>
          <w:lang w:val="en-US"/>
        </w:rPr>
        <w:t xml:space="preserve"> It should be noted that the cell edge user spectral efficiency shall be evaluated using identical simulation assumptions as the cell spectral efficiency for that test environment.</w:t>
      </w:r>
    </w:p>
    <w:p w14:paraId="3709B762" w14:textId="77777777" w:rsidR="00EC7B7E" w:rsidRPr="00355C09" w:rsidRDefault="00EC7B7E" w:rsidP="00EC7B7E">
      <w:pPr>
        <w:rPr>
          <w:lang w:val="en-US"/>
        </w:rPr>
      </w:pPr>
      <w:r>
        <w:rPr>
          <w:lang w:val="en-US"/>
        </w:rPr>
        <w:t>Examples of Layer 1 and L</w:t>
      </w:r>
      <w:r w:rsidRPr="00355C09">
        <w:rPr>
          <w:lang w:val="en-US"/>
        </w:rPr>
        <w:t>ayer 2 overhead can be found in §</w:t>
      </w:r>
      <w:r>
        <w:rPr>
          <w:lang w:val="en-US"/>
        </w:rPr>
        <w:t xml:space="preserve"> </w:t>
      </w:r>
      <w:r w:rsidRPr="00355C09">
        <w:rPr>
          <w:lang w:val="en-US"/>
        </w:rPr>
        <w:t>7.1.1.</w:t>
      </w:r>
    </w:p>
    <w:p w14:paraId="0ACCF71B" w14:textId="77777777" w:rsidR="00EC7B7E" w:rsidRPr="00355C09"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355C09">
          <w:rPr>
            <w:lang w:val="en-US"/>
          </w:rPr>
          <w:t>7.1.3</w:t>
        </w:r>
        <w:r w:rsidRPr="00355C09">
          <w:rPr>
            <w:lang w:val="en-US"/>
          </w:rPr>
          <w:tab/>
        </w:r>
      </w:smartTag>
      <w:r w:rsidRPr="00355C09">
        <w:rPr>
          <w:lang w:val="en-US"/>
        </w:rPr>
        <w:t>VoIP capacity</w:t>
      </w:r>
    </w:p>
    <w:p w14:paraId="74308BBD" w14:textId="77777777" w:rsidR="00EC7B7E" w:rsidRPr="00355C09" w:rsidRDefault="00EC7B7E" w:rsidP="00EC7B7E">
      <w:pPr>
        <w:rPr>
          <w:lang w:val="en-US"/>
        </w:rPr>
      </w:pPr>
      <w:r w:rsidRPr="00355C09">
        <w:rPr>
          <w:lang w:val="en-US"/>
        </w:rPr>
        <w:t xml:space="preserve">The VoIP capacity should be evaluated and compared against the requirements in Report </w:t>
      </w:r>
      <w:r>
        <w:rPr>
          <w:lang w:val="en-US"/>
        </w:rPr>
        <w:br/>
      </w:r>
      <w:r w:rsidRPr="00355C09">
        <w:rPr>
          <w:lang w:val="en-US"/>
        </w:rPr>
        <w:t>ITU-R M.2134</w:t>
      </w:r>
      <w:r>
        <w:rPr>
          <w:lang w:val="en-US"/>
        </w:rPr>
        <w:t>,</w:t>
      </w:r>
      <w:r w:rsidRPr="00355C09">
        <w:rPr>
          <w:lang w:val="en-US"/>
        </w:rPr>
        <w:t xml:space="preserve"> §</w:t>
      </w:r>
      <w:r>
        <w:rPr>
          <w:lang w:val="en-US"/>
        </w:rPr>
        <w:t xml:space="preserve"> </w:t>
      </w:r>
      <w:r w:rsidRPr="00355C09">
        <w:rPr>
          <w:lang w:val="en-US"/>
        </w:rPr>
        <w:t xml:space="preserve">4.8. </w:t>
      </w:r>
    </w:p>
    <w:p w14:paraId="056DD610" w14:textId="77777777" w:rsidR="00EC7B7E" w:rsidRPr="00355C09" w:rsidRDefault="00EC7B7E" w:rsidP="00EC7B7E">
      <w:pPr>
        <w:rPr>
          <w:szCs w:val="24"/>
          <w:lang w:val="en-US"/>
        </w:rPr>
      </w:pPr>
      <w:r w:rsidRPr="00355C09">
        <w:rPr>
          <w:rFonts w:eastAsia="MS Mincho"/>
          <w:lang w:val="en-US" w:eastAsia="ja-JP"/>
        </w:rPr>
        <w:t>VoIP capacity should be evaluated for the uplink and downlink directions assuming a 12.2 kbit/s codec with a 50% activity factor such that the percentage of users in outage is less than 2%, where a user is defined to have experienced a voice outage if less than 98% of the VoIP packets have been delivered successfully to the user within a permissible VoIP packet delay bound of 50 ms.</w:t>
      </w:r>
      <w:r w:rsidRPr="00355C09">
        <w:rPr>
          <w:lang w:val="en-US"/>
        </w:rPr>
        <w:t xml:space="preserve"> The VoIP packet delay is the overall latency from the source coding at the transmitter to successful source decoding at the receiver</w:t>
      </w:r>
      <w:r w:rsidRPr="00355C09">
        <w:rPr>
          <w:szCs w:val="24"/>
          <w:lang w:val="en-US"/>
        </w:rPr>
        <w:t>.</w:t>
      </w:r>
    </w:p>
    <w:p w14:paraId="61B9D5CA" w14:textId="77777777" w:rsidR="00EC7B7E" w:rsidRPr="00355C09" w:rsidRDefault="00EC7B7E" w:rsidP="006F576B">
      <w:pPr>
        <w:rPr>
          <w:szCs w:val="24"/>
          <w:lang w:val="en-US"/>
        </w:rPr>
      </w:pPr>
      <w:r w:rsidRPr="00355C09">
        <w:rPr>
          <w:rFonts w:eastAsia="MS Mincho"/>
          <w:szCs w:val="24"/>
          <w:lang w:val="en-US" w:eastAsia="ja-JP"/>
        </w:rPr>
        <w:t xml:space="preserve">The final VoIP capacity which is to be compared against the requirements in </w:t>
      </w:r>
      <w:r w:rsidRPr="00355C09">
        <w:rPr>
          <w:lang w:val="en-US"/>
        </w:rPr>
        <w:t>Report ITU</w:t>
      </w:r>
      <w:r w:rsidRPr="00355C09">
        <w:rPr>
          <w:lang w:val="en-US"/>
        </w:rPr>
        <w:noBreakHyphen/>
        <w:t>R</w:t>
      </w:r>
      <w:r w:rsidRPr="00355C09">
        <w:rPr>
          <w:rFonts w:eastAsia="MS Mincho"/>
          <w:szCs w:val="24"/>
          <w:lang w:val="en-US" w:eastAsia="ja-JP"/>
        </w:rPr>
        <w:t xml:space="preserve"> M.2134 is the minimum of the calculated capacity for either link direction divided by the effective bandwidth in the respective link direction</w:t>
      </w:r>
      <w:r w:rsidR="006F576B">
        <w:rPr>
          <w:rStyle w:val="FootnoteReference"/>
          <w:rFonts w:eastAsia="MS Mincho"/>
          <w:szCs w:val="24"/>
          <w:lang w:val="en-US" w:eastAsia="ja-JP"/>
        </w:rPr>
        <w:footnoteReference w:id="4"/>
      </w:r>
      <w:r w:rsidRPr="00355C09">
        <w:rPr>
          <w:rFonts w:eastAsia="MS Mincho"/>
          <w:szCs w:val="24"/>
          <w:lang w:val="en-US" w:eastAsia="ja-JP"/>
        </w:rPr>
        <w:t>.</w:t>
      </w:r>
    </w:p>
    <w:p w14:paraId="314B8624" w14:textId="77777777" w:rsidR="00EC7B7E" w:rsidRPr="00355C09" w:rsidRDefault="00EC7B7E" w:rsidP="00EC7B7E">
      <w:pPr>
        <w:rPr>
          <w:lang w:val="en-US"/>
        </w:rPr>
      </w:pPr>
      <w:r w:rsidRPr="00355C09">
        <w:rPr>
          <w:szCs w:val="24"/>
          <w:lang w:val="en-US"/>
        </w:rPr>
        <w:t>The simulation is run with the duration for a given drop</w:t>
      </w:r>
      <w:r w:rsidRPr="00355C09">
        <w:rPr>
          <w:szCs w:val="24"/>
          <w:lang w:val="en-US" w:eastAsia="zh-CN"/>
        </w:rPr>
        <w:t xml:space="preserve"> defined in </w:t>
      </w:r>
      <w:r w:rsidRPr="00355C09">
        <w:rPr>
          <w:lang w:val="en-US"/>
        </w:rPr>
        <w:t xml:space="preserve">Table </w:t>
      </w:r>
      <w:r>
        <w:rPr>
          <w:lang w:val="en-US"/>
        </w:rPr>
        <w:t>8-6 of this Report</w:t>
      </w:r>
      <w:r w:rsidRPr="00355C09">
        <w:rPr>
          <w:lang w:val="en-US"/>
        </w:rPr>
        <w:t>. The VoIP traffic model is defined in Annex 2.</w:t>
      </w:r>
    </w:p>
    <w:p w14:paraId="3965F22A" w14:textId="77777777" w:rsidR="00EC7B7E" w:rsidRPr="00355C09" w:rsidRDefault="00EC7B7E" w:rsidP="00EC7B7E">
      <w:pPr>
        <w:pStyle w:val="Heading2"/>
        <w:rPr>
          <w:lang w:val="en-US"/>
        </w:rPr>
      </w:pPr>
      <w:r w:rsidRPr="00355C09">
        <w:rPr>
          <w:lang w:val="en-US"/>
        </w:rPr>
        <w:t>7.2</w:t>
      </w:r>
      <w:r w:rsidRPr="00355C09">
        <w:rPr>
          <w:lang w:val="en-US"/>
        </w:rPr>
        <w:tab/>
        <w:t>Evaluation methodology for mobility requirements</w:t>
      </w:r>
    </w:p>
    <w:p w14:paraId="1707FBFE" w14:textId="77777777" w:rsidR="00EC7B7E" w:rsidRPr="00355C09" w:rsidRDefault="00EC7B7E" w:rsidP="00EC7B7E">
      <w:pPr>
        <w:rPr>
          <w:lang w:val="en-US"/>
        </w:rPr>
      </w:pPr>
      <w:r w:rsidRPr="00355C09">
        <w:rPr>
          <w:lang w:val="en-US"/>
        </w:rPr>
        <w:t>The evaluator shall perform the following steps in order to evaluate the mobility requirement.</w:t>
      </w:r>
    </w:p>
    <w:p w14:paraId="285B04BC" w14:textId="77777777" w:rsidR="00EC7B7E" w:rsidRPr="00355C09" w:rsidRDefault="00EC7B7E" w:rsidP="006F576B">
      <w:pPr>
        <w:rPr>
          <w:lang w:val="en-US"/>
        </w:rPr>
      </w:pPr>
      <w:r w:rsidRPr="004A60DB">
        <w:rPr>
          <w:i/>
          <w:iCs/>
          <w:lang w:val="en-US"/>
        </w:rPr>
        <w:t>Step 1</w:t>
      </w:r>
      <w:r>
        <w:rPr>
          <w:lang w:val="en-US"/>
        </w:rPr>
        <w:t xml:space="preserve">: </w:t>
      </w:r>
      <w:r>
        <w:rPr>
          <w:lang w:val="en-US"/>
        </w:rPr>
        <w:tab/>
      </w:r>
      <w:r w:rsidRPr="00355C09">
        <w:rPr>
          <w:lang w:val="en-US"/>
        </w:rPr>
        <w:t>Run system simulations, identical to those for cell spectral efficiencies, see §</w:t>
      </w:r>
      <w:r>
        <w:rPr>
          <w:lang w:val="en-US"/>
        </w:rPr>
        <w:t xml:space="preserve"> </w:t>
      </w:r>
      <w:r w:rsidRPr="00355C09">
        <w:rPr>
          <w:lang w:val="en-US"/>
        </w:rPr>
        <w:t>7.1.1 except for speeds taken from Table 4 of Report ITU-R</w:t>
      </w:r>
      <w:r w:rsidRPr="00355C09">
        <w:rPr>
          <w:rFonts w:eastAsia="MS Mincho"/>
          <w:szCs w:val="24"/>
          <w:lang w:val="en-US" w:eastAsia="ja-JP"/>
        </w:rPr>
        <w:t xml:space="preserve"> M.2134</w:t>
      </w:r>
      <w:r w:rsidRPr="00355C09">
        <w:rPr>
          <w:lang w:val="en-US"/>
        </w:rPr>
        <w:t xml:space="preserve">, using link level simulations and a link-to-system interface appropriate for these speed values, for the set of selected test environment(s) associated with the candidate RIT/SRIT proposal and collect overall statistics for uplink </w:t>
      </w:r>
      <w:r w:rsidRPr="004A60DB">
        <w:rPr>
          <w:i/>
          <w:iCs/>
          <w:lang w:val="en-US"/>
        </w:rPr>
        <w:t>C</w:t>
      </w:r>
      <w:r w:rsidRPr="00355C09">
        <w:rPr>
          <w:lang w:val="en-US"/>
        </w:rPr>
        <w:t>/</w:t>
      </w:r>
      <w:r w:rsidRPr="004A60DB">
        <w:rPr>
          <w:i/>
          <w:iCs/>
          <w:lang w:val="en-US"/>
        </w:rPr>
        <w:t>I</w:t>
      </w:r>
      <w:r w:rsidRPr="00355C09">
        <w:rPr>
          <w:lang w:val="en-US"/>
        </w:rPr>
        <w:t xml:space="preserve"> values, and construct cumulative distribution function (CDF) over these values for each test environment.</w:t>
      </w:r>
    </w:p>
    <w:p w14:paraId="46D16262" w14:textId="77777777" w:rsidR="00EC7B7E" w:rsidRPr="00355C09" w:rsidRDefault="00EC7B7E" w:rsidP="006F576B">
      <w:pPr>
        <w:rPr>
          <w:lang w:val="en-US"/>
        </w:rPr>
      </w:pPr>
      <w:r w:rsidRPr="004A60DB">
        <w:rPr>
          <w:i/>
          <w:iCs/>
          <w:lang w:val="en-US"/>
        </w:rPr>
        <w:t>Step 2</w:t>
      </w:r>
      <w:r>
        <w:rPr>
          <w:lang w:val="en-US"/>
        </w:rPr>
        <w:t>:</w:t>
      </w:r>
      <w:r>
        <w:rPr>
          <w:lang w:val="en-US"/>
        </w:rPr>
        <w:tab/>
      </w:r>
      <w:r w:rsidRPr="00355C09">
        <w:rPr>
          <w:lang w:val="en-US"/>
        </w:rPr>
        <w:t xml:space="preserve">Use the CDF for the test environment(s) to save the respective 50%-percentile </w:t>
      </w:r>
      <w:r w:rsidRPr="004A60DB">
        <w:rPr>
          <w:i/>
          <w:iCs/>
          <w:lang w:val="en-US"/>
        </w:rPr>
        <w:t>C</w:t>
      </w:r>
      <w:r w:rsidRPr="00355C09">
        <w:rPr>
          <w:lang w:val="en-US"/>
        </w:rPr>
        <w:t>/</w:t>
      </w:r>
      <w:r w:rsidRPr="004A60DB">
        <w:rPr>
          <w:i/>
          <w:iCs/>
          <w:lang w:val="en-US"/>
        </w:rPr>
        <w:t>I</w:t>
      </w:r>
      <w:r w:rsidRPr="00355C09">
        <w:rPr>
          <w:lang w:val="en-US"/>
        </w:rPr>
        <w:t xml:space="preserve"> value.</w:t>
      </w:r>
    </w:p>
    <w:p w14:paraId="69B82B61" w14:textId="77777777" w:rsidR="00EC7B7E" w:rsidRPr="00355C09" w:rsidRDefault="00EC7B7E" w:rsidP="006F576B">
      <w:pPr>
        <w:rPr>
          <w:lang w:val="en-US"/>
        </w:rPr>
      </w:pPr>
      <w:r w:rsidRPr="004A60DB">
        <w:rPr>
          <w:i/>
          <w:iCs/>
          <w:lang w:val="en-US"/>
        </w:rPr>
        <w:t>Step 3</w:t>
      </w:r>
      <w:r>
        <w:rPr>
          <w:lang w:val="en-US"/>
        </w:rPr>
        <w:t xml:space="preserve">: </w:t>
      </w:r>
      <w:r>
        <w:rPr>
          <w:lang w:val="en-US"/>
        </w:rPr>
        <w:tab/>
      </w:r>
      <w:r w:rsidRPr="00355C09">
        <w:rPr>
          <w:lang w:val="en-US"/>
        </w:rPr>
        <w:t>Run new uplink link</w:t>
      </w:r>
      <w:r w:rsidRPr="00355C09">
        <w:rPr>
          <w:rFonts w:eastAsia="MS Mincho"/>
          <w:lang w:val="en-US" w:eastAsia="ja-JP"/>
        </w:rPr>
        <w:t>-</w:t>
      </w:r>
      <w:r w:rsidRPr="00355C09">
        <w:rPr>
          <w:lang w:val="en-US"/>
        </w:rPr>
        <w:t>level simulations for the selected test environment(s) for both NLoS and L</w:t>
      </w:r>
      <w:r>
        <w:rPr>
          <w:lang w:val="en-US"/>
        </w:rPr>
        <w:t>o</w:t>
      </w:r>
      <w:r w:rsidRPr="00355C09">
        <w:rPr>
          <w:lang w:val="en-US"/>
        </w:rPr>
        <w:t>S channel conditions using the associated speeds in Table 4 of Report ITU-R M.2134</w:t>
      </w:r>
      <w:r>
        <w:rPr>
          <w:lang w:val="en-US"/>
        </w:rPr>
        <w:t>,</w:t>
      </w:r>
      <w:r w:rsidRPr="00355C09">
        <w:rPr>
          <w:lang w:val="en-US"/>
        </w:rPr>
        <w:t xml:space="preserve"> §</w:t>
      </w:r>
      <w:r>
        <w:rPr>
          <w:lang w:val="en-US"/>
        </w:rPr>
        <w:t xml:space="preserve"> </w:t>
      </w:r>
      <w:r w:rsidRPr="00355C09">
        <w:rPr>
          <w:lang w:val="en-US"/>
        </w:rPr>
        <w:t xml:space="preserve">4.6 as input parameters, to obtain link data rate and residual packet error rate as a function of </w:t>
      </w:r>
      <w:r w:rsidRPr="004A60DB">
        <w:rPr>
          <w:i/>
          <w:iCs/>
          <w:lang w:val="en-US"/>
        </w:rPr>
        <w:t>C</w:t>
      </w:r>
      <w:r w:rsidRPr="008010BC">
        <w:rPr>
          <w:lang w:val="en-US"/>
        </w:rPr>
        <w:t>/</w:t>
      </w:r>
      <w:r w:rsidRPr="004A60DB">
        <w:rPr>
          <w:i/>
          <w:iCs/>
          <w:lang w:val="en-US"/>
        </w:rPr>
        <w:t>I</w:t>
      </w:r>
      <w:r w:rsidRPr="00355C09">
        <w:rPr>
          <w:lang w:val="en-US"/>
        </w:rPr>
        <w:t>. The link-level simulation shall use air interface configuration(s) supported by the proposal and take into account retransmission.</w:t>
      </w:r>
    </w:p>
    <w:p w14:paraId="59652A03" w14:textId="77777777" w:rsidR="00EC7B7E" w:rsidRDefault="00EC7B7E" w:rsidP="006F576B">
      <w:pPr>
        <w:rPr>
          <w:lang w:val="en-US"/>
        </w:rPr>
      </w:pPr>
      <w:r w:rsidRPr="004A60DB">
        <w:rPr>
          <w:i/>
          <w:iCs/>
          <w:lang w:val="en-US"/>
        </w:rPr>
        <w:t>Step 4</w:t>
      </w:r>
      <w:r>
        <w:rPr>
          <w:lang w:val="en-US"/>
        </w:rPr>
        <w:t xml:space="preserve">: </w:t>
      </w:r>
      <w:r>
        <w:rPr>
          <w:lang w:val="en-US"/>
        </w:rPr>
        <w:tab/>
      </w:r>
      <w:r w:rsidRPr="00355C09">
        <w:rPr>
          <w:lang w:val="en-US"/>
        </w:rPr>
        <w:t>Compare the link spectral efficiency values</w:t>
      </w:r>
      <w:r w:rsidRPr="00355C09">
        <w:rPr>
          <w:rFonts w:eastAsia="MS Mincho"/>
          <w:lang w:val="en-US" w:eastAsia="ja-JP"/>
        </w:rPr>
        <w:t xml:space="preserve"> (link data rate normalized by channel bandwidth) obtained from Step </w:t>
      </w:r>
      <w:r>
        <w:rPr>
          <w:rFonts w:eastAsia="MS Mincho"/>
          <w:lang w:val="en-US" w:eastAsia="ja-JP"/>
        </w:rPr>
        <w:t>3</w:t>
      </w:r>
      <w:r w:rsidRPr="00355C09">
        <w:rPr>
          <w:lang w:val="en-US"/>
        </w:rPr>
        <w:t xml:space="preserve"> using the associated </w:t>
      </w:r>
      <w:r w:rsidRPr="004A60DB">
        <w:rPr>
          <w:i/>
          <w:iCs/>
          <w:lang w:val="en-US"/>
        </w:rPr>
        <w:t>C</w:t>
      </w:r>
      <w:r w:rsidRPr="00355C09">
        <w:rPr>
          <w:lang w:val="en-US"/>
        </w:rPr>
        <w:t>/</w:t>
      </w:r>
      <w:r w:rsidRPr="004A60DB">
        <w:rPr>
          <w:i/>
          <w:iCs/>
          <w:lang w:val="en-US"/>
        </w:rPr>
        <w:t>I</w:t>
      </w:r>
      <w:r w:rsidRPr="00355C09">
        <w:rPr>
          <w:lang w:val="en-US"/>
        </w:rPr>
        <w:t xml:space="preserve"> value </w:t>
      </w:r>
      <w:r w:rsidRPr="00355C09">
        <w:rPr>
          <w:rFonts w:eastAsia="MS Mincho"/>
          <w:lang w:val="en-US" w:eastAsia="ja-JP"/>
        </w:rPr>
        <w:t xml:space="preserve">obtained from Step </w:t>
      </w:r>
      <w:r>
        <w:rPr>
          <w:rFonts w:eastAsia="MS Mincho"/>
          <w:lang w:val="en-US" w:eastAsia="ja-JP"/>
        </w:rPr>
        <w:t>2</w:t>
      </w:r>
      <w:r w:rsidRPr="00355C09">
        <w:rPr>
          <w:rFonts w:eastAsia="MS Mincho"/>
          <w:lang w:val="en-US" w:eastAsia="ja-JP"/>
        </w:rPr>
        <w:t xml:space="preserve"> for each channel model case, </w:t>
      </w:r>
      <w:r w:rsidRPr="00355C09">
        <w:rPr>
          <w:lang w:val="en-US"/>
        </w:rPr>
        <w:t>with the corresponding threshold values in the Table 4 of Report ITU-R M.2134</w:t>
      </w:r>
      <w:r>
        <w:rPr>
          <w:lang w:val="en-US"/>
        </w:rPr>
        <w:t>,</w:t>
      </w:r>
      <w:r w:rsidRPr="00355C09">
        <w:rPr>
          <w:lang w:val="en-US"/>
        </w:rPr>
        <w:t xml:space="preserve"> §</w:t>
      </w:r>
      <w:r>
        <w:rPr>
          <w:lang w:val="en-US"/>
        </w:rPr>
        <w:t xml:space="preserve"> </w:t>
      </w:r>
      <w:r w:rsidRPr="00355C09">
        <w:rPr>
          <w:lang w:val="en-US"/>
        </w:rPr>
        <w:t>4.6.</w:t>
      </w:r>
    </w:p>
    <w:p w14:paraId="1909A602" w14:textId="77777777" w:rsidR="00EC7B7E" w:rsidRPr="00355C09" w:rsidRDefault="00EC7B7E" w:rsidP="006F576B">
      <w:pPr>
        <w:rPr>
          <w:lang w:val="en-US"/>
        </w:rPr>
      </w:pPr>
      <w:r w:rsidRPr="004A60DB">
        <w:rPr>
          <w:i/>
          <w:iCs/>
          <w:lang w:val="en-US"/>
        </w:rPr>
        <w:t>Step 5</w:t>
      </w:r>
      <w:r>
        <w:rPr>
          <w:lang w:val="en-US"/>
        </w:rPr>
        <w:t>:</w:t>
      </w:r>
      <w:r>
        <w:rPr>
          <w:lang w:val="en-US"/>
        </w:rPr>
        <w:tab/>
      </w:r>
      <w:r w:rsidRPr="00355C09">
        <w:rPr>
          <w:lang w:val="en-US"/>
        </w:rPr>
        <w:t>The proposal fulfils the mobility requirement if the spectral efficiency value is larger than or equal to the corresponding threshold value and if also the residual decoded p</w:t>
      </w:r>
      <w:r>
        <w:rPr>
          <w:lang w:val="en-US"/>
        </w:rPr>
        <w:t>acket error rate is less than 1%</w:t>
      </w:r>
      <w:r w:rsidRPr="00355C09">
        <w:rPr>
          <w:lang w:val="en-US"/>
        </w:rPr>
        <w:t>, for all selected test environments. For each test environment it is sufficient if one of the spectral efficiency values (of either NLoS or LoS channel conditions) fulfil the threshold.</w:t>
      </w:r>
    </w:p>
    <w:p w14:paraId="22326A4D" w14:textId="77777777" w:rsidR="00EC7B7E" w:rsidRPr="00355C09" w:rsidRDefault="00EC7B7E" w:rsidP="006F576B">
      <w:pPr>
        <w:pStyle w:val="Heading2"/>
        <w:rPr>
          <w:lang w:val="en-US"/>
        </w:rPr>
      </w:pPr>
      <w:r w:rsidRPr="00355C09">
        <w:rPr>
          <w:lang w:val="en-US"/>
        </w:rPr>
        <w:t>7.3</w:t>
      </w:r>
      <w:r w:rsidRPr="00355C09">
        <w:rPr>
          <w:lang w:val="en-US"/>
        </w:rPr>
        <w:tab/>
        <w:t>Analytical approach</w:t>
      </w:r>
    </w:p>
    <w:p w14:paraId="0324E212" w14:textId="77777777" w:rsidR="00EC7B7E" w:rsidRPr="00355C09" w:rsidRDefault="00EC7B7E" w:rsidP="006F576B">
      <w:pPr>
        <w:rPr>
          <w:lang w:val="en-US"/>
        </w:rPr>
      </w:pPr>
      <w:r w:rsidRPr="00355C09">
        <w:rPr>
          <w:lang w:val="en-US"/>
        </w:rPr>
        <w:t xml:space="preserve">For the characteristics below a straight forward calculation based on the </w:t>
      </w:r>
      <w:r w:rsidRPr="00355C09">
        <w:rPr>
          <w:lang w:val="en-US" w:eastAsia="zh-CN"/>
        </w:rPr>
        <w:t>definition in Report ITU</w:t>
      </w:r>
      <w:r w:rsidR="006F576B">
        <w:rPr>
          <w:lang w:val="en-US" w:eastAsia="zh-CN"/>
        </w:rPr>
        <w:noBreakHyphen/>
      </w:r>
      <w:r w:rsidRPr="00355C09">
        <w:rPr>
          <w:lang w:val="en-US" w:eastAsia="zh-CN"/>
        </w:rPr>
        <w:t>R</w:t>
      </w:r>
      <w:r w:rsidR="006F576B">
        <w:rPr>
          <w:lang w:val="en-US" w:eastAsia="zh-CN"/>
        </w:rPr>
        <w:t> </w:t>
      </w:r>
      <w:r w:rsidRPr="00355C09">
        <w:rPr>
          <w:lang w:val="en-US" w:eastAsia="zh-CN"/>
        </w:rPr>
        <w:t xml:space="preserve">M.2134 and </w:t>
      </w:r>
      <w:r w:rsidRPr="00355C09">
        <w:rPr>
          <w:lang w:val="en-US"/>
        </w:rPr>
        <w:t>information in the proposal will be enough to evaluate them. The evaluation shall describe how this calculation has been performed. Evaluation groups should follow the calculation provided by proponents if it is justified properly.</w:t>
      </w:r>
    </w:p>
    <w:p w14:paraId="390174B4" w14:textId="77777777" w:rsidR="00EC7B7E" w:rsidRPr="00355C09"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355C09">
          <w:rPr>
            <w:lang w:val="en-US"/>
          </w:rPr>
          <w:t>7.3.1</w:t>
        </w:r>
        <w:r w:rsidRPr="00355C09">
          <w:rPr>
            <w:lang w:val="en-US"/>
          </w:rPr>
          <w:tab/>
          <w:t>P</w:t>
        </w:r>
      </w:smartTag>
      <w:r w:rsidRPr="00355C09">
        <w:rPr>
          <w:lang w:val="en-US"/>
        </w:rPr>
        <w:t>eak spectral efficiency calculation</w:t>
      </w:r>
    </w:p>
    <w:p w14:paraId="07E6DEA9" w14:textId="77777777" w:rsidR="00EC7B7E" w:rsidRPr="00355C09" w:rsidRDefault="00EC7B7E" w:rsidP="00EC7B7E">
      <w:pPr>
        <w:rPr>
          <w:lang w:val="en-US"/>
        </w:rPr>
      </w:pPr>
      <w:r w:rsidRPr="00355C09">
        <w:rPr>
          <w:lang w:val="en-US"/>
        </w:rPr>
        <w:t xml:space="preserve">The peak spectral efficiency is calculated as specified in </w:t>
      </w:r>
      <w:r w:rsidRPr="00355C09">
        <w:rPr>
          <w:szCs w:val="24"/>
          <w:lang w:val="en-US"/>
        </w:rPr>
        <w:t>Report ITU-R M.2134 §</w:t>
      </w:r>
      <w:r>
        <w:rPr>
          <w:szCs w:val="24"/>
          <w:lang w:val="en-US"/>
        </w:rPr>
        <w:t xml:space="preserve"> </w:t>
      </w:r>
      <w:r w:rsidRPr="00355C09">
        <w:rPr>
          <w:szCs w:val="24"/>
          <w:lang w:val="en-US"/>
        </w:rPr>
        <w:t>4.2</w:t>
      </w:r>
      <w:r w:rsidRPr="00355C09">
        <w:rPr>
          <w:lang w:val="en-US"/>
        </w:rPr>
        <w:t>. The antenna configuration to be used for peak spectral efficiency is defined in Table </w:t>
      </w:r>
      <w:r>
        <w:rPr>
          <w:lang w:val="en-US"/>
        </w:rPr>
        <w:t>8-3</w:t>
      </w:r>
      <w:r w:rsidRPr="00355C09">
        <w:rPr>
          <w:lang w:val="en-US"/>
        </w:rPr>
        <w:t xml:space="preserve"> of </w:t>
      </w:r>
      <w:r>
        <w:rPr>
          <w:lang w:val="en-US"/>
        </w:rPr>
        <w:t>this Report</w:t>
      </w:r>
      <w:r w:rsidRPr="00355C09">
        <w:rPr>
          <w:lang w:val="en-US"/>
        </w:rPr>
        <w:t xml:space="preserve">. </w:t>
      </w:r>
      <w:r w:rsidRPr="00355C09">
        <w:rPr>
          <w:bCs/>
          <w:szCs w:val="24"/>
          <w:lang w:val="en-US" w:eastAsia="zh-CN"/>
        </w:rPr>
        <w:t xml:space="preserve">The </w:t>
      </w:r>
      <w:r w:rsidRPr="00355C09">
        <w:rPr>
          <w:bCs/>
          <w:szCs w:val="24"/>
          <w:lang w:val="en-US"/>
        </w:rPr>
        <w:t>necessary information includes</w:t>
      </w:r>
      <w:r w:rsidRPr="00355C09">
        <w:rPr>
          <w:bCs/>
          <w:szCs w:val="24"/>
          <w:lang w:val="en-US" w:eastAsia="zh-CN"/>
        </w:rPr>
        <w:t xml:space="preserve"> effective bandwidth which </w:t>
      </w:r>
      <w:r w:rsidRPr="00355C09">
        <w:rPr>
          <w:rFonts w:eastAsia="MS Mincho"/>
          <w:szCs w:val="24"/>
          <w:lang w:val="en-US" w:eastAsia="ja-JP"/>
        </w:rPr>
        <w:t>is the operating bandwidth normalised appro</w:t>
      </w:r>
      <w:r>
        <w:rPr>
          <w:rFonts w:eastAsia="MS Mincho"/>
          <w:szCs w:val="24"/>
          <w:lang w:val="en-US" w:eastAsia="ja-JP"/>
        </w:rPr>
        <w:t>priately considering the uplink/</w:t>
      </w:r>
      <w:r w:rsidRPr="00355C09">
        <w:rPr>
          <w:rFonts w:eastAsia="MS Mincho"/>
          <w:szCs w:val="24"/>
          <w:lang w:val="en-US" w:eastAsia="ja-JP"/>
        </w:rPr>
        <w:t>downlink ratio for TDD systems</w:t>
      </w:r>
      <w:r>
        <w:rPr>
          <w:szCs w:val="24"/>
          <w:lang w:val="en-US" w:eastAsia="zh-CN"/>
        </w:rPr>
        <w:t>. Examples of L</w:t>
      </w:r>
      <w:r w:rsidRPr="00355C09">
        <w:rPr>
          <w:szCs w:val="24"/>
          <w:lang w:val="en-US" w:eastAsia="zh-CN"/>
        </w:rPr>
        <w:t xml:space="preserve">ayer 1 </w:t>
      </w:r>
      <w:r w:rsidRPr="00355C09">
        <w:rPr>
          <w:lang w:val="en-US"/>
        </w:rPr>
        <w:t>overhead can be found in §</w:t>
      </w:r>
      <w:r>
        <w:rPr>
          <w:lang w:val="en-US"/>
        </w:rPr>
        <w:t xml:space="preserve"> </w:t>
      </w:r>
      <w:r w:rsidRPr="00355C09">
        <w:rPr>
          <w:lang w:val="en-US"/>
        </w:rPr>
        <w:t>7.1.1.</w:t>
      </w:r>
    </w:p>
    <w:p w14:paraId="3EF8A587" w14:textId="77777777" w:rsidR="00EC7B7E" w:rsidRPr="00355C09"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355C09">
          <w:rPr>
            <w:lang w:val="en-US"/>
          </w:rPr>
          <w:t>7.3.2</w:t>
        </w:r>
        <w:r w:rsidRPr="00355C09">
          <w:rPr>
            <w:lang w:val="en-US"/>
          </w:rPr>
          <w:tab/>
        </w:r>
      </w:smartTag>
      <w:r w:rsidRPr="00355C09">
        <w:rPr>
          <w:lang w:val="en-US"/>
        </w:rPr>
        <w:t>Control plane latency calculation</w:t>
      </w:r>
    </w:p>
    <w:p w14:paraId="63F3055B" w14:textId="77777777" w:rsidR="00EC7B7E" w:rsidRPr="00355C09" w:rsidRDefault="00EC7B7E" w:rsidP="00EC7B7E">
      <w:pPr>
        <w:rPr>
          <w:lang w:val="en-US"/>
        </w:rPr>
      </w:pPr>
      <w:r w:rsidRPr="00355C09">
        <w:rPr>
          <w:lang w:val="en-US"/>
        </w:rPr>
        <w:t xml:space="preserve">The control plane latency is calculated as specified in </w:t>
      </w:r>
      <w:r w:rsidRPr="00355C09">
        <w:rPr>
          <w:szCs w:val="24"/>
          <w:lang w:val="en-US"/>
        </w:rPr>
        <w:t>Report ITU-R M.2134</w:t>
      </w:r>
      <w:r>
        <w:rPr>
          <w:szCs w:val="24"/>
          <w:lang w:val="en-US"/>
        </w:rPr>
        <w:t>,</w:t>
      </w:r>
      <w:r w:rsidRPr="00355C09">
        <w:rPr>
          <w:lang w:val="en-US"/>
        </w:rPr>
        <w:t xml:space="preserve"> §</w:t>
      </w:r>
      <w:r>
        <w:rPr>
          <w:lang w:val="en-US"/>
        </w:rPr>
        <w:t xml:space="preserve"> </w:t>
      </w:r>
      <w:r w:rsidRPr="00355C09">
        <w:rPr>
          <w:lang w:val="en-US"/>
        </w:rPr>
        <w:t>4.5.1.</w:t>
      </w:r>
    </w:p>
    <w:p w14:paraId="7D2161AD" w14:textId="77777777" w:rsidR="00EC7B7E" w:rsidRPr="00355C09" w:rsidRDefault="00EC7B7E" w:rsidP="00EC7B7E">
      <w:pPr>
        <w:rPr>
          <w:lang w:val="en-US"/>
        </w:rPr>
      </w:pPr>
      <w:r w:rsidRPr="00355C09">
        <w:rPr>
          <w:lang w:val="en-US"/>
        </w:rPr>
        <w:t>The proponent should provide the elements in the calculation of the control plane latency and the retransmission probability.</w:t>
      </w:r>
    </w:p>
    <w:p w14:paraId="04AD2017" w14:textId="77777777" w:rsidR="00EC7B7E" w:rsidRPr="00355C09" w:rsidRDefault="00EC7B7E" w:rsidP="00EC7B7E">
      <w:pPr>
        <w:rPr>
          <w:lang w:val="en-US"/>
        </w:rPr>
      </w:pPr>
      <w:r>
        <w:rPr>
          <w:lang w:val="en-US"/>
        </w:rPr>
        <w:t>Table 7-1</w:t>
      </w:r>
      <w:r w:rsidRPr="00355C09">
        <w:rPr>
          <w:lang w:val="en-US"/>
        </w:rPr>
        <w:t xml:space="preserve"> provides, for the purpose of example, typical elements in the calculation of the control plane latency. The inclusion of H-ARQ/ARQ retransmissions in each step of the connection set up is to ensure the required reliability of connection which typically has a probability of error in the order of 10</w:t>
      </w:r>
      <w:r>
        <w:rPr>
          <w:vertAlign w:val="superscript"/>
          <w:lang w:val="en-US"/>
        </w:rPr>
        <w:sym w:font="Symbol" w:char="F02D"/>
      </w:r>
      <w:r w:rsidRPr="00355C09">
        <w:rPr>
          <w:vertAlign w:val="superscript"/>
          <w:lang w:val="en-US"/>
        </w:rPr>
        <w:t>2</w:t>
      </w:r>
      <w:r>
        <w:rPr>
          <w:lang w:val="en-US"/>
        </w:rPr>
        <w:t xml:space="preserve"> for certain L</w:t>
      </w:r>
      <w:r w:rsidRPr="00355C09">
        <w:rPr>
          <w:lang w:val="en-US"/>
        </w:rPr>
        <w:t>ayer 2 control signals and 10</w:t>
      </w:r>
      <w:r>
        <w:rPr>
          <w:vertAlign w:val="superscript"/>
          <w:lang w:val="en-US"/>
        </w:rPr>
        <w:sym w:font="Symbol" w:char="F02D"/>
      </w:r>
      <w:r w:rsidRPr="00355C09">
        <w:rPr>
          <w:vertAlign w:val="superscript"/>
          <w:lang w:val="en-US"/>
        </w:rPr>
        <w:t>6</w:t>
      </w:r>
      <w:r w:rsidRPr="00355C09">
        <w:rPr>
          <w:lang w:val="en-US"/>
        </w:rPr>
        <w:t xml:space="preserve"> for some RRC control signals.</w:t>
      </w:r>
    </w:p>
    <w:p w14:paraId="302BC76B" w14:textId="77777777" w:rsidR="00D85DEF" w:rsidRDefault="00D85DEF" w:rsidP="006F576B">
      <w:pPr>
        <w:pStyle w:val="TableNo"/>
        <w:rPr>
          <w:sz w:val="22"/>
          <w:szCs w:val="22"/>
          <w:lang w:val="en-US"/>
        </w:rPr>
      </w:pPr>
      <w:r>
        <w:rPr>
          <w:sz w:val="22"/>
          <w:szCs w:val="22"/>
          <w:lang w:val="en-US"/>
        </w:rPr>
        <w:br w:type="page"/>
      </w:r>
    </w:p>
    <w:p w14:paraId="00B4B7C0" w14:textId="64692134" w:rsidR="00EC7B7E" w:rsidRPr="00BE04E5" w:rsidRDefault="00EC7B7E" w:rsidP="006F576B">
      <w:pPr>
        <w:pStyle w:val="TableNo"/>
        <w:rPr>
          <w:sz w:val="22"/>
          <w:szCs w:val="22"/>
          <w:lang w:val="en-US"/>
        </w:rPr>
      </w:pPr>
      <w:r w:rsidRPr="00BE04E5">
        <w:rPr>
          <w:sz w:val="22"/>
          <w:szCs w:val="22"/>
          <w:lang w:val="en-US"/>
        </w:rPr>
        <w:t xml:space="preserve">TABLE </w:t>
      </w:r>
      <w:r>
        <w:rPr>
          <w:sz w:val="22"/>
          <w:szCs w:val="22"/>
          <w:lang w:val="en-US"/>
        </w:rPr>
        <w:t>7-1</w:t>
      </w:r>
    </w:p>
    <w:p w14:paraId="2FF9E65E" w14:textId="77777777" w:rsidR="00EC7B7E" w:rsidRPr="00BE04E5" w:rsidRDefault="00EC7B7E" w:rsidP="006F576B">
      <w:pPr>
        <w:pStyle w:val="Tabletitle"/>
        <w:rPr>
          <w:sz w:val="22"/>
          <w:szCs w:val="22"/>
          <w:lang w:val="en-US"/>
        </w:rPr>
      </w:pPr>
      <w:r w:rsidRPr="00BE04E5">
        <w:rPr>
          <w:sz w:val="22"/>
          <w:szCs w:val="22"/>
          <w:lang w:val="en-US"/>
        </w:rPr>
        <w:t>Example C-plane latency template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7087"/>
        <w:gridCol w:w="1843"/>
      </w:tblGrid>
      <w:tr w:rsidR="00EC7B7E" w:rsidRPr="001F4D3E" w14:paraId="45E4E300" w14:textId="77777777" w:rsidTr="006F576B">
        <w:trPr>
          <w:jc w:val="center"/>
        </w:trPr>
        <w:tc>
          <w:tcPr>
            <w:tcW w:w="709" w:type="dxa"/>
            <w:shd w:val="clear" w:color="auto" w:fill="auto"/>
            <w:noWrap/>
            <w:vAlign w:val="center"/>
          </w:tcPr>
          <w:p w14:paraId="21075EAC" w14:textId="77777777" w:rsidR="00EC7B7E" w:rsidRPr="006F576B" w:rsidRDefault="00EC7B7E" w:rsidP="006F576B">
            <w:pPr>
              <w:pStyle w:val="Tablehead"/>
              <w:rPr>
                <w:rFonts w:ascii="Times New Roman Bold" w:hAnsi="Times New Roman Bold" w:cs="Times New Roman Bold"/>
                <w:sz w:val="20"/>
              </w:rPr>
            </w:pPr>
            <w:r w:rsidRPr="006F576B">
              <w:rPr>
                <w:rFonts w:ascii="Times New Roman Bold" w:hAnsi="Times New Roman Bold" w:cs="Times New Roman Bold"/>
                <w:sz w:val="20"/>
              </w:rPr>
              <w:t>Step</w:t>
            </w:r>
          </w:p>
        </w:tc>
        <w:tc>
          <w:tcPr>
            <w:tcW w:w="7088" w:type="dxa"/>
            <w:shd w:val="clear" w:color="auto" w:fill="auto"/>
            <w:noWrap/>
            <w:vAlign w:val="center"/>
          </w:tcPr>
          <w:p w14:paraId="32C7A625" w14:textId="77777777" w:rsidR="00EC7B7E" w:rsidRPr="006F576B" w:rsidRDefault="00EC7B7E" w:rsidP="006F576B">
            <w:pPr>
              <w:pStyle w:val="Tablehead"/>
              <w:rPr>
                <w:rFonts w:ascii="Times New Roman Bold" w:hAnsi="Times New Roman Bold" w:cs="Times New Roman Bold"/>
                <w:sz w:val="20"/>
              </w:rPr>
            </w:pPr>
            <w:r w:rsidRPr="006F576B">
              <w:rPr>
                <w:rFonts w:ascii="Times New Roman Bold" w:hAnsi="Times New Roman Bold" w:cs="Times New Roman Bold"/>
                <w:sz w:val="20"/>
              </w:rPr>
              <w:t>Description</w:t>
            </w:r>
          </w:p>
        </w:tc>
        <w:tc>
          <w:tcPr>
            <w:tcW w:w="1843" w:type="dxa"/>
            <w:shd w:val="clear" w:color="auto" w:fill="auto"/>
            <w:noWrap/>
            <w:vAlign w:val="center"/>
          </w:tcPr>
          <w:p w14:paraId="303D975F" w14:textId="77777777" w:rsidR="00EC7B7E" w:rsidRPr="006F576B" w:rsidRDefault="00EC7B7E" w:rsidP="006F576B">
            <w:pPr>
              <w:pStyle w:val="Tablehead"/>
              <w:rPr>
                <w:rFonts w:ascii="Times New Roman Bold" w:hAnsi="Times New Roman Bold" w:cs="Times New Roman Bold"/>
                <w:sz w:val="20"/>
              </w:rPr>
            </w:pPr>
            <w:r w:rsidRPr="006F576B">
              <w:rPr>
                <w:rFonts w:ascii="Times New Roman Bold" w:hAnsi="Times New Roman Bold" w:cs="Times New Roman Bold"/>
                <w:sz w:val="20"/>
              </w:rPr>
              <w:t>Duration</w:t>
            </w:r>
          </w:p>
        </w:tc>
      </w:tr>
      <w:tr w:rsidR="00EC7B7E" w:rsidRPr="001F4D3E" w14:paraId="577068B3" w14:textId="77777777" w:rsidTr="006F576B">
        <w:trPr>
          <w:jc w:val="center"/>
        </w:trPr>
        <w:tc>
          <w:tcPr>
            <w:tcW w:w="709" w:type="dxa"/>
            <w:shd w:val="clear" w:color="auto" w:fill="auto"/>
            <w:noWrap/>
            <w:vAlign w:val="center"/>
          </w:tcPr>
          <w:p w14:paraId="78E56421" w14:textId="77777777" w:rsidR="00EC7B7E" w:rsidRPr="001F4D3E" w:rsidRDefault="00EC7B7E" w:rsidP="00CE760D">
            <w:pPr>
              <w:pStyle w:val="Tabletext"/>
              <w:keepNext/>
              <w:jc w:val="center"/>
              <w:rPr>
                <w:sz w:val="20"/>
              </w:rPr>
            </w:pPr>
            <w:r w:rsidRPr="001F4D3E">
              <w:rPr>
                <w:sz w:val="20"/>
              </w:rPr>
              <w:t>0</w:t>
            </w:r>
          </w:p>
        </w:tc>
        <w:tc>
          <w:tcPr>
            <w:tcW w:w="7088" w:type="dxa"/>
            <w:shd w:val="clear" w:color="auto" w:fill="auto"/>
            <w:noWrap/>
            <w:vAlign w:val="center"/>
          </w:tcPr>
          <w:p w14:paraId="133F4884" w14:textId="77777777" w:rsidR="00EC7B7E" w:rsidRPr="001F4D3E" w:rsidRDefault="00EC7B7E" w:rsidP="00CE760D">
            <w:pPr>
              <w:pStyle w:val="Tabletext"/>
              <w:keepNext/>
              <w:jc w:val="left"/>
              <w:rPr>
                <w:sz w:val="20"/>
              </w:rPr>
            </w:pPr>
            <w:r w:rsidRPr="001F4D3E">
              <w:rPr>
                <w:sz w:val="20"/>
              </w:rPr>
              <w:t>UT wakeup time</w:t>
            </w:r>
          </w:p>
        </w:tc>
        <w:tc>
          <w:tcPr>
            <w:tcW w:w="1843" w:type="dxa"/>
            <w:shd w:val="clear" w:color="auto" w:fill="auto"/>
            <w:noWrap/>
            <w:vAlign w:val="center"/>
          </w:tcPr>
          <w:p w14:paraId="7DCDB39C" w14:textId="77777777" w:rsidR="00EC7B7E" w:rsidRPr="001F4D3E" w:rsidRDefault="00EC7B7E" w:rsidP="00CE760D">
            <w:pPr>
              <w:pStyle w:val="Tabletext"/>
              <w:keepNext/>
              <w:jc w:val="left"/>
              <w:rPr>
                <w:sz w:val="20"/>
              </w:rPr>
            </w:pPr>
            <w:r w:rsidRPr="001F4D3E">
              <w:rPr>
                <w:sz w:val="20"/>
              </w:rPr>
              <w:t>Implementation dependent</w:t>
            </w:r>
          </w:p>
        </w:tc>
      </w:tr>
      <w:tr w:rsidR="00EC7B7E" w:rsidRPr="00AE362E" w14:paraId="78661E09" w14:textId="77777777" w:rsidTr="006F576B">
        <w:trPr>
          <w:jc w:val="center"/>
        </w:trPr>
        <w:tc>
          <w:tcPr>
            <w:tcW w:w="709" w:type="dxa"/>
            <w:shd w:val="clear" w:color="auto" w:fill="auto"/>
            <w:noWrap/>
            <w:vAlign w:val="center"/>
          </w:tcPr>
          <w:p w14:paraId="0E6D6CC7" w14:textId="77777777" w:rsidR="00EC7B7E" w:rsidRPr="001F4D3E" w:rsidRDefault="00EC7B7E" w:rsidP="006F576B">
            <w:pPr>
              <w:pStyle w:val="Tabletext"/>
              <w:jc w:val="center"/>
              <w:rPr>
                <w:sz w:val="20"/>
              </w:rPr>
            </w:pPr>
            <w:r w:rsidRPr="001F4D3E">
              <w:rPr>
                <w:sz w:val="20"/>
              </w:rPr>
              <w:t>1</w:t>
            </w:r>
          </w:p>
        </w:tc>
        <w:tc>
          <w:tcPr>
            <w:tcW w:w="7088" w:type="dxa"/>
            <w:shd w:val="clear" w:color="auto" w:fill="auto"/>
            <w:vAlign w:val="center"/>
          </w:tcPr>
          <w:p w14:paraId="16F2C84A" w14:textId="77777777" w:rsidR="00EC7B7E" w:rsidRPr="001F4D3E" w:rsidRDefault="00EC7B7E" w:rsidP="006F576B">
            <w:pPr>
              <w:pStyle w:val="Tabletext"/>
              <w:jc w:val="left"/>
              <w:rPr>
                <w:sz w:val="20"/>
                <w:lang w:val="en-US"/>
              </w:rPr>
            </w:pPr>
            <w:r w:rsidRPr="001F4D3E">
              <w:rPr>
                <w:sz w:val="20"/>
                <w:lang w:val="en-US"/>
              </w:rPr>
              <w:t>DL scanning and synchronization + Broadcast channel acquisition</w:t>
            </w:r>
          </w:p>
        </w:tc>
        <w:tc>
          <w:tcPr>
            <w:tcW w:w="1843" w:type="dxa"/>
            <w:shd w:val="clear" w:color="auto" w:fill="auto"/>
            <w:vAlign w:val="center"/>
          </w:tcPr>
          <w:p w14:paraId="7AFA88FC" w14:textId="77777777" w:rsidR="00EC7B7E" w:rsidRPr="001F4D3E" w:rsidRDefault="00EC7B7E" w:rsidP="006F576B">
            <w:pPr>
              <w:pStyle w:val="Tabletext"/>
              <w:jc w:val="left"/>
              <w:rPr>
                <w:sz w:val="20"/>
                <w:lang w:val="en-US"/>
              </w:rPr>
            </w:pPr>
          </w:p>
        </w:tc>
      </w:tr>
      <w:tr w:rsidR="00EC7B7E" w:rsidRPr="001F4D3E" w14:paraId="10A4C748" w14:textId="77777777" w:rsidTr="006F576B">
        <w:trPr>
          <w:jc w:val="center"/>
        </w:trPr>
        <w:tc>
          <w:tcPr>
            <w:tcW w:w="709" w:type="dxa"/>
            <w:shd w:val="clear" w:color="auto" w:fill="auto"/>
            <w:noWrap/>
            <w:vAlign w:val="center"/>
          </w:tcPr>
          <w:p w14:paraId="009B2E18" w14:textId="77777777" w:rsidR="00EC7B7E" w:rsidRPr="001F4D3E" w:rsidRDefault="00EC7B7E" w:rsidP="006F576B">
            <w:pPr>
              <w:pStyle w:val="Tabletext"/>
              <w:jc w:val="center"/>
              <w:rPr>
                <w:sz w:val="20"/>
              </w:rPr>
            </w:pPr>
            <w:r w:rsidRPr="001F4D3E">
              <w:rPr>
                <w:sz w:val="20"/>
              </w:rPr>
              <w:t>2</w:t>
            </w:r>
          </w:p>
        </w:tc>
        <w:tc>
          <w:tcPr>
            <w:tcW w:w="7088" w:type="dxa"/>
            <w:shd w:val="clear" w:color="auto" w:fill="auto"/>
            <w:vAlign w:val="center"/>
          </w:tcPr>
          <w:p w14:paraId="5C43F4B5" w14:textId="77777777" w:rsidR="00EC7B7E" w:rsidRPr="001F4D3E" w:rsidRDefault="00EC7B7E" w:rsidP="006F576B">
            <w:pPr>
              <w:pStyle w:val="Tabletext"/>
              <w:jc w:val="left"/>
              <w:rPr>
                <w:sz w:val="20"/>
              </w:rPr>
            </w:pPr>
            <w:r w:rsidRPr="001F4D3E">
              <w:rPr>
                <w:sz w:val="20"/>
              </w:rPr>
              <w:t>Random access procedure</w:t>
            </w:r>
          </w:p>
        </w:tc>
        <w:tc>
          <w:tcPr>
            <w:tcW w:w="1843" w:type="dxa"/>
            <w:shd w:val="clear" w:color="auto" w:fill="auto"/>
            <w:vAlign w:val="center"/>
          </w:tcPr>
          <w:p w14:paraId="360FA11E" w14:textId="77777777" w:rsidR="00EC7B7E" w:rsidRPr="001F4D3E" w:rsidRDefault="00EC7B7E" w:rsidP="006F576B">
            <w:pPr>
              <w:pStyle w:val="Tabletext"/>
              <w:jc w:val="left"/>
              <w:rPr>
                <w:sz w:val="20"/>
              </w:rPr>
            </w:pPr>
          </w:p>
        </w:tc>
      </w:tr>
      <w:tr w:rsidR="00EC7B7E" w:rsidRPr="001F4D3E" w14:paraId="57C37AC8" w14:textId="77777777" w:rsidTr="006F576B">
        <w:trPr>
          <w:jc w:val="center"/>
        </w:trPr>
        <w:tc>
          <w:tcPr>
            <w:tcW w:w="709" w:type="dxa"/>
            <w:shd w:val="clear" w:color="auto" w:fill="auto"/>
            <w:noWrap/>
            <w:vAlign w:val="center"/>
          </w:tcPr>
          <w:p w14:paraId="1C7DBE4B" w14:textId="77777777" w:rsidR="00EC7B7E" w:rsidRPr="001F4D3E" w:rsidRDefault="00EC7B7E" w:rsidP="006F576B">
            <w:pPr>
              <w:pStyle w:val="Tabletext"/>
              <w:jc w:val="center"/>
              <w:rPr>
                <w:sz w:val="20"/>
              </w:rPr>
            </w:pPr>
            <w:r w:rsidRPr="001F4D3E">
              <w:rPr>
                <w:sz w:val="20"/>
              </w:rPr>
              <w:t>3</w:t>
            </w:r>
          </w:p>
        </w:tc>
        <w:tc>
          <w:tcPr>
            <w:tcW w:w="7088" w:type="dxa"/>
            <w:shd w:val="clear" w:color="auto" w:fill="auto"/>
            <w:vAlign w:val="center"/>
          </w:tcPr>
          <w:p w14:paraId="1EFA125F" w14:textId="77777777" w:rsidR="00EC7B7E" w:rsidRPr="001F4D3E" w:rsidRDefault="00EC7B7E" w:rsidP="006F576B">
            <w:pPr>
              <w:pStyle w:val="Tabletext"/>
              <w:jc w:val="left"/>
              <w:rPr>
                <w:sz w:val="20"/>
              </w:rPr>
            </w:pPr>
            <w:r w:rsidRPr="001F4D3E">
              <w:rPr>
                <w:sz w:val="20"/>
              </w:rPr>
              <w:t>UL synchronization</w:t>
            </w:r>
          </w:p>
        </w:tc>
        <w:tc>
          <w:tcPr>
            <w:tcW w:w="1843" w:type="dxa"/>
            <w:shd w:val="clear" w:color="auto" w:fill="auto"/>
            <w:vAlign w:val="center"/>
          </w:tcPr>
          <w:p w14:paraId="7A9F9928" w14:textId="77777777" w:rsidR="00EC7B7E" w:rsidRPr="001F4D3E" w:rsidRDefault="00EC7B7E" w:rsidP="006F576B">
            <w:pPr>
              <w:pStyle w:val="Tabletext"/>
              <w:jc w:val="left"/>
              <w:rPr>
                <w:sz w:val="20"/>
              </w:rPr>
            </w:pPr>
          </w:p>
        </w:tc>
      </w:tr>
      <w:tr w:rsidR="00EC7B7E" w:rsidRPr="00AE362E" w14:paraId="54511536" w14:textId="77777777" w:rsidTr="006F576B">
        <w:trPr>
          <w:jc w:val="center"/>
        </w:trPr>
        <w:tc>
          <w:tcPr>
            <w:tcW w:w="709" w:type="dxa"/>
            <w:shd w:val="clear" w:color="auto" w:fill="auto"/>
            <w:noWrap/>
            <w:vAlign w:val="center"/>
          </w:tcPr>
          <w:p w14:paraId="014A3030" w14:textId="77777777" w:rsidR="00EC7B7E" w:rsidRPr="001F4D3E" w:rsidRDefault="00EC7B7E" w:rsidP="006F576B">
            <w:pPr>
              <w:pStyle w:val="Tabletext"/>
              <w:jc w:val="center"/>
              <w:rPr>
                <w:sz w:val="20"/>
              </w:rPr>
            </w:pPr>
            <w:r w:rsidRPr="001F4D3E">
              <w:rPr>
                <w:sz w:val="20"/>
              </w:rPr>
              <w:t>4</w:t>
            </w:r>
          </w:p>
        </w:tc>
        <w:tc>
          <w:tcPr>
            <w:tcW w:w="7088" w:type="dxa"/>
            <w:shd w:val="clear" w:color="auto" w:fill="auto"/>
            <w:vAlign w:val="center"/>
          </w:tcPr>
          <w:p w14:paraId="162759A3" w14:textId="77777777" w:rsidR="00EC7B7E" w:rsidRPr="001F4D3E" w:rsidRDefault="00EC7B7E" w:rsidP="006F576B">
            <w:pPr>
              <w:pStyle w:val="Tabletext"/>
              <w:jc w:val="left"/>
              <w:rPr>
                <w:sz w:val="20"/>
                <w:lang w:val="en-US"/>
              </w:rPr>
            </w:pPr>
            <w:r w:rsidRPr="001F4D3E">
              <w:rPr>
                <w:sz w:val="20"/>
                <w:lang w:val="en-US"/>
              </w:rPr>
              <w:t>Capability negotiation + H-ARQ retransmission probability</w:t>
            </w:r>
          </w:p>
        </w:tc>
        <w:tc>
          <w:tcPr>
            <w:tcW w:w="1843" w:type="dxa"/>
            <w:shd w:val="clear" w:color="auto" w:fill="auto"/>
            <w:vAlign w:val="center"/>
          </w:tcPr>
          <w:p w14:paraId="7EA67E88" w14:textId="77777777" w:rsidR="00EC7B7E" w:rsidRPr="001F4D3E" w:rsidRDefault="00EC7B7E" w:rsidP="006F576B">
            <w:pPr>
              <w:pStyle w:val="Tabletext"/>
              <w:jc w:val="left"/>
              <w:rPr>
                <w:sz w:val="20"/>
                <w:lang w:val="en-US"/>
              </w:rPr>
            </w:pPr>
          </w:p>
        </w:tc>
      </w:tr>
      <w:tr w:rsidR="00EC7B7E" w:rsidRPr="00AE362E" w14:paraId="656D0811" w14:textId="77777777" w:rsidTr="006F576B">
        <w:trPr>
          <w:jc w:val="center"/>
        </w:trPr>
        <w:tc>
          <w:tcPr>
            <w:tcW w:w="709" w:type="dxa"/>
            <w:shd w:val="clear" w:color="auto" w:fill="auto"/>
            <w:noWrap/>
            <w:vAlign w:val="center"/>
          </w:tcPr>
          <w:p w14:paraId="45A7AD21" w14:textId="77777777" w:rsidR="00EC7B7E" w:rsidRPr="001F4D3E" w:rsidRDefault="00EC7B7E" w:rsidP="006F576B">
            <w:pPr>
              <w:pStyle w:val="Tabletext"/>
              <w:jc w:val="center"/>
              <w:rPr>
                <w:sz w:val="20"/>
              </w:rPr>
            </w:pPr>
            <w:r w:rsidRPr="001F4D3E">
              <w:rPr>
                <w:sz w:val="20"/>
              </w:rPr>
              <w:t>5</w:t>
            </w:r>
          </w:p>
        </w:tc>
        <w:tc>
          <w:tcPr>
            <w:tcW w:w="7088" w:type="dxa"/>
            <w:shd w:val="clear" w:color="auto" w:fill="auto"/>
            <w:vAlign w:val="center"/>
          </w:tcPr>
          <w:p w14:paraId="4CA9B623" w14:textId="77777777" w:rsidR="00EC7B7E" w:rsidRPr="001F4D3E" w:rsidRDefault="00EC7B7E" w:rsidP="006F576B">
            <w:pPr>
              <w:pStyle w:val="Tabletext"/>
              <w:jc w:val="left"/>
              <w:rPr>
                <w:sz w:val="20"/>
                <w:lang w:val="en-US"/>
              </w:rPr>
            </w:pPr>
            <w:r w:rsidRPr="001F4D3E">
              <w:rPr>
                <w:sz w:val="20"/>
                <w:lang w:val="en-US"/>
              </w:rPr>
              <w:t>Authorization and authentication/key exchange +H-ARQ retransmission probability</w:t>
            </w:r>
          </w:p>
        </w:tc>
        <w:tc>
          <w:tcPr>
            <w:tcW w:w="1843" w:type="dxa"/>
            <w:shd w:val="clear" w:color="auto" w:fill="auto"/>
            <w:vAlign w:val="center"/>
          </w:tcPr>
          <w:p w14:paraId="25BD2CD1" w14:textId="77777777" w:rsidR="00EC7B7E" w:rsidRPr="001F4D3E" w:rsidRDefault="00EC7B7E" w:rsidP="006F576B">
            <w:pPr>
              <w:pStyle w:val="Tabletext"/>
              <w:jc w:val="left"/>
              <w:rPr>
                <w:sz w:val="20"/>
                <w:lang w:val="en-US"/>
              </w:rPr>
            </w:pPr>
          </w:p>
        </w:tc>
      </w:tr>
      <w:tr w:rsidR="00EC7B7E" w:rsidRPr="00AE362E" w14:paraId="202DC4A1" w14:textId="77777777" w:rsidTr="006F576B">
        <w:trPr>
          <w:jc w:val="center"/>
        </w:trPr>
        <w:tc>
          <w:tcPr>
            <w:tcW w:w="709" w:type="dxa"/>
            <w:shd w:val="clear" w:color="auto" w:fill="auto"/>
            <w:noWrap/>
            <w:vAlign w:val="center"/>
          </w:tcPr>
          <w:p w14:paraId="22DB7295" w14:textId="77777777" w:rsidR="00EC7B7E" w:rsidRPr="001F4D3E" w:rsidRDefault="00EC7B7E" w:rsidP="006F576B">
            <w:pPr>
              <w:pStyle w:val="Tabletext"/>
              <w:jc w:val="center"/>
              <w:rPr>
                <w:sz w:val="20"/>
              </w:rPr>
            </w:pPr>
            <w:r w:rsidRPr="001F4D3E">
              <w:rPr>
                <w:sz w:val="20"/>
              </w:rPr>
              <w:t>6</w:t>
            </w:r>
          </w:p>
        </w:tc>
        <w:tc>
          <w:tcPr>
            <w:tcW w:w="7088" w:type="dxa"/>
            <w:shd w:val="clear" w:color="auto" w:fill="auto"/>
            <w:vAlign w:val="center"/>
          </w:tcPr>
          <w:p w14:paraId="57C78203" w14:textId="77777777" w:rsidR="00EC7B7E" w:rsidRPr="001F4D3E" w:rsidRDefault="00EC7B7E" w:rsidP="006F576B">
            <w:pPr>
              <w:pStyle w:val="Tabletext"/>
              <w:jc w:val="left"/>
              <w:rPr>
                <w:sz w:val="20"/>
                <w:lang w:val="en-US"/>
              </w:rPr>
            </w:pPr>
            <w:r w:rsidRPr="001F4D3E">
              <w:rPr>
                <w:sz w:val="20"/>
                <w:lang w:val="en-US"/>
              </w:rPr>
              <w:t>Registration with the BS + H-ARQ retransmission probability</w:t>
            </w:r>
          </w:p>
        </w:tc>
        <w:tc>
          <w:tcPr>
            <w:tcW w:w="1843" w:type="dxa"/>
            <w:shd w:val="clear" w:color="auto" w:fill="auto"/>
            <w:vAlign w:val="center"/>
          </w:tcPr>
          <w:p w14:paraId="1BD39CA9" w14:textId="77777777" w:rsidR="00EC7B7E" w:rsidRPr="001F4D3E" w:rsidRDefault="00EC7B7E" w:rsidP="006F576B">
            <w:pPr>
              <w:pStyle w:val="Tabletext"/>
              <w:jc w:val="left"/>
              <w:rPr>
                <w:sz w:val="20"/>
                <w:lang w:val="en-US"/>
              </w:rPr>
            </w:pPr>
          </w:p>
        </w:tc>
      </w:tr>
      <w:tr w:rsidR="00EC7B7E" w:rsidRPr="001F4D3E" w14:paraId="1EE27236" w14:textId="77777777" w:rsidTr="006F576B">
        <w:trPr>
          <w:jc w:val="center"/>
        </w:trPr>
        <w:tc>
          <w:tcPr>
            <w:tcW w:w="709" w:type="dxa"/>
            <w:shd w:val="clear" w:color="auto" w:fill="auto"/>
            <w:noWrap/>
            <w:vAlign w:val="center"/>
          </w:tcPr>
          <w:p w14:paraId="16DD2809" w14:textId="77777777" w:rsidR="00EC7B7E" w:rsidRPr="001F4D3E" w:rsidRDefault="00EC7B7E" w:rsidP="006F576B">
            <w:pPr>
              <w:pStyle w:val="Tabletext"/>
              <w:jc w:val="center"/>
              <w:rPr>
                <w:sz w:val="20"/>
              </w:rPr>
            </w:pPr>
            <w:r w:rsidRPr="001F4D3E">
              <w:rPr>
                <w:sz w:val="20"/>
              </w:rPr>
              <w:t>7</w:t>
            </w:r>
          </w:p>
        </w:tc>
        <w:tc>
          <w:tcPr>
            <w:tcW w:w="7088" w:type="dxa"/>
            <w:shd w:val="clear" w:color="auto" w:fill="auto"/>
            <w:vAlign w:val="center"/>
          </w:tcPr>
          <w:p w14:paraId="3D55A90D" w14:textId="77777777" w:rsidR="00EC7B7E" w:rsidRPr="001F4D3E" w:rsidRDefault="00EC7B7E" w:rsidP="006F576B">
            <w:pPr>
              <w:pStyle w:val="Tabletext"/>
              <w:jc w:val="left"/>
              <w:rPr>
                <w:sz w:val="20"/>
              </w:rPr>
            </w:pPr>
            <w:r w:rsidRPr="001F4D3E">
              <w:rPr>
                <w:sz w:val="20"/>
              </w:rPr>
              <w:t>RRC connection establishment + H-ARQ retransmission probability</w:t>
            </w:r>
          </w:p>
        </w:tc>
        <w:tc>
          <w:tcPr>
            <w:tcW w:w="1843" w:type="dxa"/>
            <w:shd w:val="clear" w:color="auto" w:fill="auto"/>
            <w:vAlign w:val="center"/>
          </w:tcPr>
          <w:p w14:paraId="1A433204" w14:textId="77777777" w:rsidR="00EC7B7E" w:rsidRPr="001F4D3E" w:rsidRDefault="00EC7B7E" w:rsidP="006F576B">
            <w:pPr>
              <w:pStyle w:val="Tabletext"/>
              <w:jc w:val="left"/>
              <w:rPr>
                <w:sz w:val="20"/>
              </w:rPr>
            </w:pPr>
          </w:p>
        </w:tc>
      </w:tr>
      <w:tr w:rsidR="00EC7B7E" w:rsidRPr="001F4D3E" w14:paraId="7841E87E" w14:textId="77777777" w:rsidTr="006F576B">
        <w:trPr>
          <w:jc w:val="center"/>
        </w:trPr>
        <w:tc>
          <w:tcPr>
            <w:tcW w:w="709" w:type="dxa"/>
            <w:noWrap/>
            <w:vAlign w:val="center"/>
          </w:tcPr>
          <w:p w14:paraId="70444247" w14:textId="77777777" w:rsidR="00EC7B7E" w:rsidRPr="001F4D3E" w:rsidRDefault="00EC7B7E" w:rsidP="006F576B">
            <w:pPr>
              <w:pStyle w:val="Tabletext"/>
              <w:jc w:val="center"/>
              <w:rPr>
                <w:sz w:val="20"/>
              </w:rPr>
            </w:pPr>
          </w:p>
        </w:tc>
        <w:tc>
          <w:tcPr>
            <w:tcW w:w="7088" w:type="dxa"/>
            <w:vAlign w:val="center"/>
          </w:tcPr>
          <w:p w14:paraId="05AF94A2" w14:textId="77777777" w:rsidR="00EC7B7E" w:rsidRPr="001F4D3E" w:rsidRDefault="00EC7B7E" w:rsidP="006F576B">
            <w:pPr>
              <w:pStyle w:val="Tabletext"/>
              <w:jc w:val="left"/>
              <w:rPr>
                <w:sz w:val="20"/>
              </w:rPr>
            </w:pPr>
            <w:r w:rsidRPr="001F4D3E">
              <w:rPr>
                <w:sz w:val="20"/>
              </w:rPr>
              <w:t>Total C-plane connection establishment delay</w:t>
            </w:r>
          </w:p>
        </w:tc>
        <w:tc>
          <w:tcPr>
            <w:tcW w:w="1843" w:type="dxa"/>
            <w:shd w:val="clear" w:color="auto" w:fill="auto"/>
            <w:vAlign w:val="center"/>
          </w:tcPr>
          <w:p w14:paraId="3BE5C1A0" w14:textId="77777777" w:rsidR="00EC7B7E" w:rsidRPr="001F4D3E" w:rsidRDefault="00EC7B7E" w:rsidP="006F576B">
            <w:pPr>
              <w:pStyle w:val="Tabletext"/>
              <w:jc w:val="left"/>
              <w:rPr>
                <w:rFonts w:eastAsia="MS Mincho"/>
                <w:sz w:val="20"/>
                <w:lang w:eastAsia="ja-JP"/>
              </w:rPr>
            </w:pPr>
          </w:p>
        </w:tc>
      </w:tr>
      <w:tr w:rsidR="00EC7B7E" w:rsidRPr="00AE362E" w14:paraId="19C4C28C" w14:textId="77777777" w:rsidTr="006F576B">
        <w:trPr>
          <w:jc w:val="center"/>
        </w:trPr>
        <w:tc>
          <w:tcPr>
            <w:tcW w:w="709" w:type="dxa"/>
            <w:noWrap/>
            <w:vAlign w:val="center"/>
          </w:tcPr>
          <w:p w14:paraId="13813405" w14:textId="77777777" w:rsidR="00EC7B7E" w:rsidRPr="001F4D3E" w:rsidRDefault="00EC7B7E" w:rsidP="006F576B">
            <w:pPr>
              <w:pStyle w:val="Tabletext"/>
              <w:jc w:val="center"/>
              <w:rPr>
                <w:sz w:val="20"/>
              </w:rPr>
            </w:pPr>
          </w:p>
        </w:tc>
        <w:tc>
          <w:tcPr>
            <w:tcW w:w="7088" w:type="dxa"/>
            <w:vAlign w:val="center"/>
          </w:tcPr>
          <w:p w14:paraId="5EB55C3C" w14:textId="77777777" w:rsidR="00EC7B7E" w:rsidRPr="001F4D3E" w:rsidRDefault="00EC7B7E" w:rsidP="006F576B">
            <w:pPr>
              <w:pStyle w:val="Tabletext"/>
              <w:jc w:val="left"/>
              <w:rPr>
                <w:sz w:val="20"/>
                <w:lang w:val="en-US"/>
              </w:rPr>
            </w:pPr>
            <w:r w:rsidRPr="001F4D3E">
              <w:rPr>
                <w:sz w:val="20"/>
                <w:lang w:val="en-US"/>
              </w:rPr>
              <w:t>Total IDLE_STATE –&gt; ACTIVE_ACTIVE delay</w:t>
            </w:r>
          </w:p>
        </w:tc>
        <w:tc>
          <w:tcPr>
            <w:tcW w:w="1843" w:type="dxa"/>
            <w:shd w:val="clear" w:color="auto" w:fill="auto"/>
            <w:vAlign w:val="center"/>
          </w:tcPr>
          <w:p w14:paraId="6EA06161" w14:textId="77777777" w:rsidR="00EC7B7E" w:rsidRPr="001F4D3E" w:rsidRDefault="00EC7B7E" w:rsidP="006F576B">
            <w:pPr>
              <w:pStyle w:val="Tabletext"/>
              <w:jc w:val="left"/>
              <w:rPr>
                <w:sz w:val="20"/>
                <w:lang w:val="en-US"/>
              </w:rPr>
            </w:pPr>
          </w:p>
        </w:tc>
      </w:tr>
    </w:tbl>
    <w:p w14:paraId="2C683586" w14:textId="77777777" w:rsidR="006F576B" w:rsidRDefault="006F576B" w:rsidP="006F576B">
      <w:pPr>
        <w:pStyle w:val="Tablefin"/>
      </w:pPr>
    </w:p>
    <w:p w14:paraId="2FF68328" w14:textId="77777777" w:rsidR="00EC7B7E" w:rsidRPr="00AE362E" w:rsidRDefault="00EC7B7E" w:rsidP="00EC7B7E">
      <w:pPr>
        <w:pStyle w:val="Heading3"/>
        <w:rPr>
          <w:lang w:val="en-GB"/>
        </w:rPr>
      </w:pPr>
      <w:smartTag w:uri="urn:schemas-microsoft-com:office:smarttags" w:element="chsdate">
        <w:smartTagPr>
          <w:attr w:name="IsROCDate" w:val="False"/>
          <w:attr w:name="IsLunarDate" w:val="False"/>
          <w:attr w:name="Day" w:val="30"/>
          <w:attr w:name="Month" w:val="12"/>
          <w:attr w:name="Year" w:val="1899"/>
        </w:smartTagPr>
        <w:r w:rsidRPr="00355C09">
          <w:rPr>
            <w:lang w:val="en-US"/>
          </w:rPr>
          <w:t>7.3.3</w:t>
        </w:r>
        <w:r w:rsidRPr="00355C09">
          <w:rPr>
            <w:lang w:val="en-US"/>
          </w:rPr>
          <w:tab/>
        </w:r>
      </w:smartTag>
      <w:r w:rsidRPr="00355C09">
        <w:rPr>
          <w:lang w:val="en-US"/>
        </w:rPr>
        <w:t>User plane latency calculation</w:t>
      </w:r>
    </w:p>
    <w:p w14:paraId="1F1258F8" w14:textId="77777777" w:rsidR="00EC7B7E" w:rsidRPr="00355C09" w:rsidRDefault="00EC7B7E" w:rsidP="00EC7B7E">
      <w:pPr>
        <w:rPr>
          <w:lang w:val="en-US"/>
        </w:rPr>
      </w:pPr>
      <w:r w:rsidRPr="00355C09">
        <w:rPr>
          <w:lang w:val="en-US"/>
        </w:rPr>
        <w:t xml:space="preserve">The user plane latency is calculated as specified in </w:t>
      </w:r>
      <w:r w:rsidRPr="00355C09">
        <w:rPr>
          <w:szCs w:val="24"/>
          <w:lang w:val="en-US"/>
        </w:rPr>
        <w:t>Report ITU-R M.2134</w:t>
      </w:r>
      <w:r>
        <w:rPr>
          <w:szCs w:val="24"/>
          <w:lang w:val="en-US"/>
        </w:rPr>
        <w:t>,</w:t>
      </w:r>
      <w:r w:rsidRPr="00355C09">
        <w:rPr>
          <w:lang w:val="en-US"/>
        </w:rPr>
        <w:t xml:space="preserve"> §</w:t>
      </w:r>
      <w:r>
        <w:rPr>
          <w:lang w:val="en-US"/>
        </w:rPr>
        <w:t xml:space="preserve"> </w:t>
      </w:r>
      <w:r w:rsidRPr="00355C09">
        <w:rPr>
          <w:lang w:val="en-US"/>
        </w:rPr>
        <w:t>4.5.2. The proponent should provide the elements in the calculation of the user plane latency and the retransmission probability.</w:t>
      </w:r>
    </w:p>
    <w:p w14:paraId="1DEBE7DB" w14:textId="77777777" w:rsidR="00EC7B7E" w:rsidRPr="00355C09" w:rsidRDefault="00EC7B7E" w:rsidP="00EC7B7E">
      <w:pPr>
        <w:rPr>
          <w:lang w:val="en-US"/>
        </w:rPr>
      </w:pPr>
      <w:r>
        <w:rPr>
          <w:lang w:val="en-US"/>
        </w:rPr>
        <w:t>Table 7-2</w:t>
      </w:r>
      <w:r w:rsidRPr="00355C09">
        <w:rPr>
          <w:lang w:val="en-US"/>
        </w:rPr>
        <w:t xml:space="preserve"> provides, for the purpose of example, typical elements in the calculation of the user plane latency:</w:t>
      </w:r>
    </w:p>
    <w:p w14:paraId="7E2A7427" w14:textId="77777777" w:rsidR="00EC7B7E" w:rsidRPr="00BE04E5" w:rsidRDefault="00EC7B7E" w:rsidP="00EC7B7E">
      <w:pPr>
        <w:pStyle w:val="TableNo"/>
        <w:rPr>
          <w:sz w:val="22"/>
          <w:szCs w:val="22"/>
          <w:lang w:val="en-US"/>
        </w:rPr>
      </w:pPr>
      <w:r w:rsidRPr="00BE04E5">
        <w:rPr>
          <w:sz w:val="22"/>
          <w:szCs w:val="22"/>
          <w:lang w:val="en-US"/>
        </w:rPr>
        <w:t xml:space="preserve">TABLE </w:t>
      </w:r>
      <w:r>
        <w:rPr>
          <w:sz w:val="22"/>
          <w:szCs w:val="22"/>
          <w:lang w:val="en-US"/>
        </w:rPr>
        <w:t>7-2</w:t>
      </w:r>
    </w:p>
    <w:p w14:paraId="3DB6F3D4" w14:textId="77777777" w:rsidR="00EC7B7E" w:rsidRPr="00BE04E5" w:rsidRDefault="00EC7B7E" w:rsidP="00EC7B7E">
      <w:pPr>
        <w:pStyle w:val="Tabletitle"/>
        <w:rPr>
          <w:rFonts w:eastAsia="MS Mincho"/>
          <w:sz w:val="22"/>
          <w:szCs w:val="22"/>
          <w:lang w:val="en-US" w:eastAsia="ja-JP"/>
        </w:rPr>
      </w:pPr>
      <w:r w:rsidRPr="00BE04E5">
        <w:rPr>
          <w:sz w:val="22"/>
          <w:szCs w:val="22"/>
          <w:lang w:val="en-US"/>
        </w:rPr>
        <w:t>Example user-</w:t>
      </w:r>
      <w:r w:rsidRPr="00BE04E5">
        <w:rPr>
          <w:rFonts w:eastAsia="MS Mincho"/>
          <w:sz w:val="22"/>
          <w:szCs w:val="22"/>
          <w:lang w:val="en-US" w:eastAsia="ja-JP"/>
        </w:rPr>
        <w:t>p</w:t>
      </w:r>
      <w:r w:rsidRPr="00BE04E5">
        <w:rPr>
          <w:sz w:val="22"/>
          <w:szCs w:val="22"/>
          <w:lang w:val="en-US"/>
        </w:rPr>
        <w:t xml:space="preserve">lane latency </w:t>
      </w:r>
      <w:r w:rsidRPr="00BE04E5">
        <w:rPr>
          <w:rFonts w:eastAsia="MS Mincho"/>
          <w:sz w:val="22"/>
          <w:szCs w:val="22"/>
          <w:lang w:val="en-US" w:eastAsia="ja-JP"/>
        </w:rPr>
        <w:t>analysis template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6237"/>
        <w:gridCol w:w="2693"/>
      </w:tblGrid>
      <w:tr w:rsidR="00EC7B7E" w:rsidRPr="0071002A" w14:paraId="554EF978" w14:textId="77777777" w:rsidTr="006F576B">
        <w:trPr>
          <w:jc w:val="center"/>
        </w:trPr>
        <w:tc>
          <w:tcPr>
            <w:tcW w:w="709" w:type="dxa"/>
            <w:shd w:val="clear" w:color="auto" w:fill="auto"/>
            <w:noWrap/>
            <w:vAlign w:val="center"/>
          </w:tcPr>
          <w:p w14:paraId="2EB4E901" w14:textId="77777777" w:rsidR="00EC7B7E" w:rsidRPr="006F576B" w:rsidRDefault="00EC7B7E" w:rsidP="006F576B">
            <w:pPr>
              <w:pStyle w:val="Tablehead"/>
              <w:rPr>
                <w:rFonts w:ascii="Times New Roman Bold" w:hAnsi="Times New Roman Bold" w:cs="Times New Roman Bold"/>
                <w:sz w:val="20"/>
              </w:rPr>
            </w:pPr>
            <w:r w:rsidRPr="006F576B">
              <w:rPr>
                <w:rFonts w:ascii="Times New Roman Bold" w:hAnsi="Times New Roman Bold" w:cs="Times New Roman Bold"/>
                <w:sz w:val="20"/>
              </w:rPr>
              <w:t>Step</w:t>
            </w:r>
          </w:p>
        </w:tc>
        <w:tc>
          <w:tcPr>
            <w:tcW w:w="6237" w:type="dxa"/>
            <w:shd w:val="clear" w:color="auto" w:fill="auto"/>
            <w:noWrap/>
            <w:vAlign w:val="center"/>
          </w:tcPr>
          <w:p w14:paraId="6D5B8ECC" w14:textId="77777777" w:rsidR="00EC7B7E" w:rsidRPr="006F576B" w:rsidRDefault="00EC7B7E" w:rsidP="006F576B">
            <w:pPr>
              <w:pStyle w:val="Tablehead"/>
              <w:rPr>
                <w:rFonts w:ascii="Times New Roman Bold" w:hAnsi="Times New Roman Bold" w:cs="Times New Roman Bold"/>
                <w:sz w:val="20"/>
              </w:rPr>
            </w:pPr>
            <w:r w:rsidRPr="006F576B">
              <w:rPr>
                <w:rFonts w:ascii="Times New Roman Bold" w:hAnsi="Times New Roman Bold" w:cs="Times New Roman Bold"/>
                <w:sz w:val="20"/>
              </w:rPr>
              <w:t>Description</w:t>
            </w:r>
          </w:p>
        </w:tc>
        <w:tc>
          <w:tcPr>
            <w:tcW w:w="2693" w:type="dxa"/>
            <w:shd w:val="clear" w:color="auto" w:fill="auto"/>
            <w:noWrap/>
            <w:vAlign w:val="center"/>
          </w:tcPr>
          <w:p w14:paraId="6C82143A" w14:textId="77777777" w:rsidR="00EC7B7E" w:rsidRPr="006F576B" w:rsidRDefault="00EC7B7E" w:rsidP="006F576B">
            <w:pPr>
              <w:pStyle w:val="Tablehead"/>
              <w:rPr>
                <w:rFonts w:ascii="Times New Roman Bold" w:hAnsi="Times New Roman Bold" w:cs="Times New Roman Bold"/>
                <w:sz w:val="20"/>
              </w:rPr>
            </w:pPr>
            <w:r w:rsidRPr="006F576B">
              <w:rPr>
                <w:rFonts w:ascii="Times New Roman Bold" w:hAnsi="Times New Roman Bold" w:cs="Times New Roman Bold"/>
                <w:sz w:val="20"/>
              </w:rPr>
              <w:t>Value</w:t>
            </w:r>
          </w:p>
        </w:tc>
      </w:tr>
      <w:tr w:rsidR="00EC7B7E" w:rsidRPr="0071002A" w14:paraId="5CB523B6" w14:textId="77777777" w:rsidTr="006F576B">
        <w:trPr>
          <w:jc w:val="center"/>
        </w:trPr>
        <w:tc>
          <w:tcPr>
            <w:tcW w:w="709" w:type="dxa"/>
            <w:shd w:val="clear" w:color="auto" w:fill="auto"/>
            <w:noWrap/>
            <w:vAlign w:val="center"/>
          </w:tcPr>
          <w:p w14:paraId="51C548EF" w14:textId="77777777" w:rsidR="00EC7B7E" w:rsidRPr="00BE04E5" w:rsidRDefault="00EC7B7E" w:rsidP="006F576B">
            <w:pPr>
              <w:pStyle w:val="Tabletext"/>
              <w:jc w:val="center"/>
              <w:rPr>
                <w:sz w:val="20"/>
              </w:rPr>
            </w:pPr>
            <w:r w:rsidRPr="00BE04E5">
              <w:rPr>
                <w:sz w:val="20"/>
              </w:rPr>
              <w:t>0</w:t>
            </w:r>
          </w:p>
        </w:tc>
        <w:tc>
          <w:tcPr>
            <w:tcW w:w="6237" w:type="dxa"/>
            <w:shd w:val="clear" w:color="auto" w:fill="auto"/>
            <w:noWrap/>
            <w:vAlign w:val="center"/>
          </w:tcPr>
          <w:p w14:paraId="188BD896" w14:textId="77777777" w:rsidR="00EC7B7E" w:rsidRPr="00BE04E5" w:rsidRDefault="00EC7B7E" w:rsidP="006F576B">
            <w:pPr>
              <w:pStyle w:val="Tabletext"/>
              <w:jc w:val="left"/>
              <w:rPr>
                <w:sz w:val="20"/>
              </w:rPr>
            </w:pPr>
            <w:r w:rsidRPr="00BE04E5">
              <w:rPr>
                <w:sz w:val="20"/>
              </w:rPr>
              <w:t>UT wakeup time</w:t>
            </w:r>
          </w:p>
        </w:tc>
        <w:tc>
          <w:tcPr>
            <w:tcW w:w="2693" w:type="dxa"/>
            <w:shd w:val="clear" w:color="auto" w:fill="auto"/>
            <w:noWrap/>
            <w:vAlign w:val="center"/>
          </w:tcPr>
          <w:p w14:paraId="4800AB36" w14:textId="77777777" w:rsidR="00EC7B7E" w:rsidRPr="00BE04E5" w:rsidRDefault="00EC7B7E" w:rsidP="006F576B">
            <w:pPr>
              <w:pStyle w:val="Tabletext"/>
              <w:jc w:val="left"/>
              <w:rPr>
                <w:sz w:val="20"/>
              </w:rPr>
            </w:pPr>
            <w:r w:rsidRPr="00BE04E5">
              <w:rPr>
                <w:sz w:val="20"/>
              </w:rPr>
              <w:t>Implementation dependent</w:t>
            </w:r>
          </w:p>
        </w:tc>
      </w:tr>
      <w:tr w:rsidR="00EC7B7E" w:rsidRPr="0071002A" w14:paraId="125E070D" w14:textId="77777777" w:rsidTr="006F576B">
        <w:trPr>
          <w:jc w:val="center"/>
        </w:trPr>
        <w:tc>
          <w:tcPr>
            <w:tcW w:w="709" w:type="dxa"/>
            <w:shd w:val="clear" w:color="auto" w:fill="auto"/>
            <w:noWrap/>
            <w:vAlign w:val="center"/>
          </w:tcPr>
          <w:p w14:paraId="2C27E8F1" w14:textId="77777777" w:rsidR="00EC7B7E" w:rsidRPr="00BE04E5" w:rsidRDefault="00EC7B7E" w:rsidP="006F576B">
            <w:pPr>
              <w:pStyle w:val="Tabletext"/>
              <w:jc w:val="center"/>
              <w:rPr>
                <w:rFonts w:eastAsia="MS Mincho"/>
                <w:sz w:val="20"/>
                <w:lang w:eastAsia="ja-JP"/>
              </w:rPr>
            </w:pPr>
            <w:r w:rsidRPr="00BE04E5">
              <w:rPr>
                <w:rFonts w:eastAsia="MS Mincho"/>
                <w:sz w:val="20"/>
                <w:lang w:eastAsia="ja-JP"/>
              </w:rPr>
              <w:t>1</w:t>
            </w:r>
          </w:p>
        </w:tc>
        <w:tc>
          <w:tcPr>
            <w:tcW w:w="6237" w:type="dxa"/>
            <w:shd w:val="clear" w:color="auto" w:fill="auto"/>
            <w:vAlign w:val="center"/>
          </w:tcPr>
          <w:p w14:paraId="122027A4" w14:textId="77777777" w:rsidR="00EC7B7E" w:rsidRPr="00BE04E5" w:rsidRDefault="00EC7B7E" w:rsidP="006F576B">
            <w:pPr>
              <w:pStyle w:val="Tabletext"/>
              <w:jc w:val="left"/>
              <w:rPr>
                <w:rFonts w:eastAsia="MS Mincho"/>
                <w:sz w:val="20"/>
                <w:lang w:eastAsia="ja-JP"/>
              </w:rPr>
            </w:pPr>
            <w:r w:rsidRPr="00BE04E5">
              <w:rPr>
                <w:rFonts w:eastAsia="MS Mincho"/>
                <w:sz w:val="20"/>
                <w:lang w:eastAsia="ja-JP"/>
              </w:rPr>
              <w:t>UT processing delay</w:t>
            </w:r>
          </w:p>
        </w:tc>
        <w:tc>
          <w:tcPr>
            <w:tcW w:w="2693" w:type="dxa"/>
            <w:shd w:val="clear" w:color="auto" w:fill="auto"/>
            <w:vAlign w:val="center"/>
          </w:tcPr>
          <w:p w14:paraId="769D79FE" w14:textId="77777777" w:rsidR="00EC7B7E" w:rsidRPr="00BE04E5" w:rsidRDefault="00EC7B7E" w:rsidP="006F576B">
            <w:pPr>
              <w:pStyle w:val="Tabletext"/>
              <w:jc w:val="left"/>
              <w:rPr>
                <w:rFonts w:eastAsia="MS Mincho"/>
                <w:sz w:val="20"/>
                <w:lang w:eastAsia="ja-JP"/>
              </w:rPr>
            </w:pPr>
          </w:p>
        </w:tc>
      </w:tr>
      <w:tr w:rsidR="00EC7B7E" w:rsidRPr="0071002A" w14:paraId="5ABC880C" w14:textId="77777777" w:rsidTr="006F576B">
        <w:trPr>
          <w:jc w:val="center"/>
        </w:trPr>
        <w:tc>
          <w:tcPr>
            <w:tcW w:w="709" w:type="dxa"/>
            <w:shd w:val="clear" w:color="auto" w:fill="auto"/>
            <w:noWrap/>
            <w:vAlign w:val="center"/>
          </w:tcPr>
          <w:p w14:paraId="3C414847" w14:textId="77777777" w:rsidR="00EC7B7E" w:rsidRPr="00BE04E5" w:rsidRDefault="00EC7B7E" w:rsidP="006F576B">
            <w:pPr>
              <w:pStyle w:val="Tabletext"/>
              <w:jc w:val="center"/>
              <w:rPr>
                <w:rFonts w:eastAsia="MS Mincho"/>
                <w:sz w:val="20"/>
                <w:lang w:eastAsia="ja-JP"/>
              </w:rPr>
            </w:pPr>
            <w:r w:rsidRPr="00BE04E5">
              <w:rPr>
                <w:rFonts w:eastAsia="MS Mincho"/>
                <w:sz w:val="20"/>
                <w:lang w:eastAsia="ja-JP"/>
              </w:rPr>
              <w:t>2</w:t>
            </w:r>
          </w:p>
        </w:tc>
        <w:tc>
          <w:tcPr>
            <w:tcW w:w="6237" w:type="dxa"/>
            <w:shd w:val="clear" w:color="auto" w:fill="auto"/>
            <w:vAlign w:val="center"/>
          </w:tcPr>
          <w:p w14:paraId="2F7E9B5E" w14:textId="77777777" w:rsidR="00EC7B7E" w:rsidRPr="00BE04E5" w:rsidRDefault="00EC7B7E" w:rsidP="006F576B">
            <w:pPr>
              <w:pStyle w:val="Tabletext"/>
              <w:jc w:val="left"/>
              <w:rPr>
                <w:rFonts w:eastAsia="MS Mincho"/>
                <w:sz w:val="20"/>
                <w:lang w:eastAsia="ja-JP"/>
              </w:rPr>
            </w:pPr>
            <w:r w:rsidRPr="00BE04E5">
              <w:rPr>
                <w:rFonts w:eastAsia="MS Mincho"/>
                <w:sz w:val="20"/>
                <w:lang w:eastAsia="ja-JP"/>
              </w:rPr>
              <w:t>Frame alignment</w:t>
            </w:r>
          </w:p>
        </w:tc>
        <w:tc>
          <w:tcPr>
            <w:tcW w:w="2693" w:type="dxa"/>
            <w:shd w:val="clear" w:color="auto" w:fill="auto"/>
            <w:vAlign w:val="center"/>
          </w:tcPr>
          <w:p w14:paraId="271B3B3E" w14:textId="77777777" w:rsidR="00EC7B7E" w:rsidRPr="00BE04E5" w:rsidRDefault="00EC7B7E" w:rsidP="006F576B">
            <w:pPr>
              <w:pStyle w:val="Tabletext"/>
              <w:jc w:val="left"/>
              <w:rPr>
                <w:rFonts w:eastAsia="MS Mincho"/>
                <w:sz w:val="20"/>
                <w:lang w:eastAsia="ja-JP"/>
              </w:rPr>
            </w:pPr>
          </w:p>
        </w:tc>
      </w:tr>
      <w:tr w:rsidR="00EC7B7E" w:rsidRPr="00AE362E" w14:paraId="7CD3FFE7" w14:textId="77777777" w:rsidTr="006F576B">
        <w:trPr>
          <w:jc w:val="center"/>
        </w:trPr>
        <w:tc>
          <w:tcPr>
            <w:tcW w:w="709" w:type="dxa"/>
            <w:shd w:val="clear" w:color="auto" w:fill="auto"/>
            <w:noWrap/>
            <w:vAlign w:val="center"/>
          </w:tcPr>
          <w:p w14:paraId="0DBC1BFD" w14:textId="77777777" w:rsidR="00EC7B7E" w:rsidRPr="00BE04E5" w:rsidRDefault="00EC7B7E" w:rsidP="006F576B">
            <w:pPr>
              <w:pStyle w:val="Tabletext"/>
              <w:jc w:val="center"/>
              <w:rPr>
                <w:rFonts w:eastAsia="MS Mincho"/>
                <w:sz w:val="20"/>
                <w:lang w:eastAsia="ja-JP"/>
              </w:rPr>
            </w:pPr>
            <w:r w:rsidRPr="00BE04E5">
              <w:rPr>
                <w:rFonts w:eastAsia="MS Mincho"/>
                <w:sz w:val="20"/>
                <w:lang w:eastAsia="ja-JP"/>
              </w:rPr>
              <w:t>3</w:t>
            </w:r>
          </w:p>
        </w:tc>
        <w:tc>
          <w:tcPr>
            <w:tcW w:w="6237" w:type="dxa"/>
            <w:shd w:val="clear" w:color="auto" w:fill="auto"/>
            <w:vAlign w:val="center"/>
          </w:tcPr>
          <w:p w14:paraId="048A7468" w14:textId="77777777" w:rsidR="00EC7B7E" w:rsidRPr="00BE04E5" w:rsidRDefault="00EC7B7E" w:rsidP="006F576B">
            <w:pPr>
              <w:pStyle w:val="Tabletext"/>
              <w:jc w:val="left"/>
              <w:rPr>
                <w:rFonts w:eastAsia="MS Mincho"/>
                <w:sz w:val="20"/>
                <w:lang w:val="en-US" w:eastAsia="ja-JP"/>
              </w:rPr>
            </w:pPr>
            <w:r w:rsidRPr="00BE04E5">
              <w:rPr>
                <w:rFonts w:eastAsia="MS Mincho"/>
                <w:sz w:val="20"/>
                <w:lang w:val="en-US" w:eastAsia="ja-JP"/>
              </w:rPr>
              <w:t>TTI for UL data packet (piggy-back scheduling information)</w:t>
            </w:r>
          </w:p>
        </w:tc>
        <w:tc>
          <w:tcPr>
            <w:tcW w:w="2693" w:type="dxa"/>
            <w:shd w:val="clear" w:color="auto" w:fill="auto"/>
            <w:vAlign w:val="center"/>
          </w:tcPr>
          <w:p w14:paraId="4EA075CC" w14:textId="77777777" w:rsidR="00EC7B7E" w:rsidRPr="00BE04E5" w:rsidRDefault="00EC7B7E" w:rsidP="006F576B">
            <w:pPr>
              <w:pStyle w:val="Tabletext"/>
              <w:jc w:val="left"/>
              <w:rPr>
                <w:rFonts w:eastAsia="MS Mincho"/>
                <w:sz w:val="20"/>
                <w:lang w:val="en-US" w:eastAsia="ja-JP"/>
              </w:rPr>
            </w:pPr>
          </w:p>
        </w:tc>
      </w:tr>
      <w:tr w:rsidR="00EC7B7E" w:rsidRPr="0071002A" w14:paraId="28CCA834" w14:textId="77777777" w:rsidTr="006F576B">
        <w:trPr>
          <w:jc w:val="center"/>
        </w:trPr>
        <w:tc>
          <w:tcPr>
            <w:tcW w:w="709" w:type="dxa"/>
            <w:shd w:val="clear" w:color="auto" w:fill="auto"/>
            <w:noWrap/>
            <w:vAlign w:val="center"/>
          </w:tcPr>
          <w:p w14:paraId="6C0D373A" w14:textId="77777777" w:rsidR="00EC7B7E" w:rsidRPr="00BE04E5" w:rsidRDefault="00EC7B7E" w:rsidP="006F576B">
            <w:pPr>
              <w:pStyle w:val="Tabletext"/>
              <w:jc w:val="center"/>
              <w:rPr>
                <w:rFonts w:eastAsia="MS Mincho"/>
                <w:sz w:val="20"/>
                <w:lang w:eastAsia="ja-JP"/>
              </w:rPr>
            </w:pPr>
            <w:r w:rsidRPr="00BE04E5">
              <w:rPr>
                <w:rFonts w:eastAsia="MS Mincho"/>
                <w:sz w:val="20"/>
                <w:lang w:eastAsia="ja-JP"/>
              </w:rPr>
              <w:t>4</w:t>
            </w:r>
          </w:p>
        </w:tc>
        <w:tc>
          <w:tcPr>
            <w:tcW w:w="6237" w:type="dxa"/>
            <w:shd w:val="clear" w:color="auto" w:fill="auto"/>
            <w:vAlign w:val="center"/>
          </w:tcPr>
          <w:p w14:paraId="520CA514" w14:textId="77777777" w:rsidR="00EC7B7E" w:rsidRPr="00BE04E5" w:rsidRDefault="00EC7B7E" w:rsidP="006F576B">
            <w:pPr>
              <w:pStyle w:val="Tabletext"/>
              <w:jc w:val="left"/>
              <w:rPr>
                <w:rFonts w:eastAsia="MS Mincho"/>
                <w:sz w:val="20"/>
                <w:lang w:eastAsia="ja-JP"/>
              </w:rPr>
            </w:pPr>
            <w:r w:rsidRPr="00BE04E5">
              <w:rPr>
                <w:rFonts w:eastAsia="MS Mincho"/>
                <w:sz w:val="20"/>
                <w:lang w:eastAsia="ja-JP"/>
              </w:rPr>
              <w:t>HARQ retransmission (</w:t>
            </w:r>
            <w:r w:rsidRPr="00BE04E5">
              <w:rPr>
                <w:sz w:val="20"/>
              </w:rPr>
              <w:t>probability</w:t>
            </w:r>
            <w:r w:rsidRPr="00BE04E5">
              <w:rPr>
                <w:rFonts w:eastAsia="MS Mincho"/>
                <w:sz w:val="20"/>
                <w:lang w:eastAsia="ja-JP"/>
              </w:rPr>
              <w:t>)</w:t>
            </w:r>
          </w:p>
        </w:tc>
        <w:tc>
          <w:tcPr>
            <w:tcW w:w="2693" w:type="dxa"/>
            <w:shd w:val="clear" w:color="auto" w:fill="auto"/>
            <w:vAlign w:val="center"/>
          </w:tcPr>
          <w:p w14:paraId="4A25D797" w14:textId="77777777" w:rsidR="00EC7B7E" w:rsidRPr="00BE04E5" w:rsidRDefault="00EC7B7E" w:rsidP="006F576B">
            <w:pPr>
              <w:pStyle w:val="Tabletext"/>
              <w:jc w:val="left"/>
              <w:rPr>
                <w:rFonts w:eastAsia="MS Mincho"/>
                <w:sz w:val="20"/>
                <w:lang w:eastAsia="ja-JP"/>
              </w:rPr>
            </w:pPr>
          </w:p>
        </w:tc>
      </w:tr>
      <w:tr w:rsidR="00EC7B7E" w:rsidRPr="0071002A" w14:paraId="6404EF3C" w14:textId="77777777" w:rsidTr="006F576B">
        <w:trPr>
          <w:jc w:val="center"/>
        </w:trPr>
        <w:tc>
          <w:tcPr>
            <w:tcW w:w="709" w:type="dxa"/>
            <w:shd w:val="clear" w:color="auto" w:fill="auto"/>
            <w:noWrap/>
            <w:vAlign w:val="center"/>
          </w:tcPr>
          <w:p w14:paraId="4E5D9F64" w14:textId="77777777" w:rsidR="00EC7B7E" w:rsidRPr="00BE04E5" w:rsidRDefault="00EC7B7E" w:rsidP="006F576B">
            <w:pPr>
              <w:pStyle w:val="Tabletext"/>
              <w:jc w:val="center"/>
              <w:rPr>
                <w:rFonts w:eastAsia="MS Mincho"/>
                <w:sz w:val="20"/>
                <w:lang w:eastAsia="ja-JP"/>
              </w:rPr>
            </w:pPr>
            <w:r w:rsidRPr="00BE04E5">
              <w:rPr>
                <w:rFonts w:eastAsia="MS Mincho"/>
                <w:sz w:val="20"/>
                <w:lang w:eastAsia="ja-JP"/>
              </w:rPr>
              <w:t>5</w:t>
            </w:r>
          </w:p>
        </w:tc>
        <w:tc>
          <w:tcPr>
            <w:tcW w:w="6237" w:type="dxa"/>
            <w:shd w:val="clear" w:color="auto" w:fill="auto"/>
            <w:vAlign w:val="center"/>
          </w:tcPr>
          <w:p w14:paraId="78B8AA9F" w14:textId="77777777" w:rsidR="00EC7B7E" w:rsidRPr="00BE04E5" w:rsidRDefault="00EC7B7E" w:rsidP="006F576B">
            <w:pPr>
              <w:pStyle w:val="Tabletext"/>
              <w:jc w:val="left"/>
              <w:rPr>
                <w:rFonts w:eastAsia="MS Mincho"/>
                <w:sz w:val="20"/>
                <w:lang w:eastAsia="ja-JP"/>
              </w:rPr>
            </w:pPr>
            <w:r w:rsidRPr="00BE04E5">
              <w:rPr>
                <w:rFonts w:eastAsia="MS Mincho"/>
                <w:sz w:val="20"/>
                <w:lang w:eastAsia="ja-JP"/>
              </w:rPr>
              <w:t>BS processing delay</w:t>
            </w:r>
          </w:p>
        </w:tc>
        <w:tc>
          <w:tcPr>
            <w:tcW w:w="2693" w:type="dxa"/>
            <w:shd w:val="clear" w:color="auto" w:fill="auto"/>
            <w:vAlign w:val="center"/>
          </w:tcPr>
          <w:p w14:paraId="5F769A29" w14:textId="77777777" w:rsidR="00EC7B7E" w:rsidRPr="00BE04E5" w:rsidRDefault="00EC7B7E" w:rsidP="006F576B">
            <w:pPr>
              <w:pStyle w:val="Tabletext"/>
              <w:jc w:val="left"/>
              <w:rPr>
                <w:rFonts w:eastAsia="MS Mincho"/>
                <w:sz w:val="20"/>
                <w:lang w:eastAsia="ja-JP"/>
              </w:rPr>
            </w:pPr>
          </w:p>
        </w:tc>
      </w:tr>
      <w:tr w:rsidR="00EC7B7E" w:rsidRPr="00AE362E" w14:paraId="5627A8CD" w14:textId="77777777" w:rsidTr="006F576B">
        <w:trPr>
          <w:jc w:val="center"/>
        </w:trPr>
        <w:tc>
          <w:tcPr>
            <w:tcW w:w="709" w:type="dxa"/>
            <w:shd w:val="clear" w:color="auto" w:fill="auto"/>
            <w:noWrap/>
            <w:vAlign w:val="center"/>
          </w:tcPr>
          <w:p w14:paraId="2C5AB08F" w14:textId="77777777" w:rsidR="00EC7B7E" w:rsidRPr="00BE04E5" w:rsidRDefault="00EC7B7E" w:rsidP="006F576B">
            <w:pPr>
              <w:pStyle w:val="Tabletext"/>
              <w:jc w:val="center"/>
              <w:rPr>
                <w:rFonts w:eastAsia="MS Mincho"/>
                <w:sz w:val="20"/>
                <w:lang w:eastAsia="ja-JP"/>
              </w:rPr>
            </w:pPr>
            <w:r w:rsidRPr="00BE04E5">
              <w:rPr>
                <w:rFonts w:eastAsia="MS Mincho"/>
                <w:sz w:val="20"/>
                <w:lang w:eastAsia="ja-JP"/>
              </w:rPr>
              <w:t>6</w:t>
            </w:r>
          </w:p>
        </w:tc>
        <w:tc>
          <w:tcPr>
            <w:tcW w:w="6237" w:type="dxa"/>
            <w:shd w:val="clear" w:color="auto" w:fill="auto"/>
            <w:vAlign w:val="center"/>
          </w:tcPr>
          <w:p w14:paraId="2E3416AC" w14:textId="77777777" w:rsidR="00EC7B7E" w:rsidRPr="00BE04E5" w:rsidRDefault="00EC7B7E" w:rsidP="006F576B">
            <w:pPr>
              <w:pStyle w:val="Tabletext"/>
              <w:jc w:val="left"/>
              <w:rPr>
                <w:rFonts w:eastAsia="MS Mincho"/>
                <w:sz w:val="20"/>
                <w:lang w:val="en-US" w:eastAsia="ja-JP"/>
              </w:rPr>
            </w:pPr>
            <w:r w:rsidRPr="00BE04E5">
              <w:rPr>
                <w:rFonts w:eastAsia="MS Mincho"/>
                <w:sz w:val="20"/>
                <w:lang w:val="en-US" w:eastAsia="ja-JP"/>
              </w:rPr>
              <w:t>Transfer delay between the BS and the BS-Core Network interface</w:t>
            </w:r>
          </w:p>
        </w:tc>
        <w:tc>
          <w:tcPr>
            <w:tcW w:w="2693" w:type="dxa"/>
            <w:shd w:val="clear" w:color="auto" w:fill="auto"/>
            <w:vAlign w:val="center"/>
          </w:tcPr>
          <w:p w14:paraId="1F568B38" w14:textId="77777777" w:rsidR="00EC7B7E" w:rsidRPr="00BE04E5" w:rsidRDefault="00EC7B7E" w:rsidP="006F576B">
            <w:pPr>
              <w:pStyle w:val="Tabletext"/>
              <w:jc w:val="left"/>
              <w:rPr>
                <w:sz w:val="20"/>
                <w:lang w:val="en-US"/>
              </w:rPr>
            </w:pPr>
          </w:p>
        </w:tc>
      </w:tr>
      <w:tr w:rsidR="00EC7B7E" w:rsidRPr="00AE362E" w14:paraId="0E5ED6B5" w14:textId="77777777" w:rsidTr="006F576B">
        <w:trPr>
          <w:jc w:val="center"/>
        </w:trPr>
        <w:tc>
          <w:tcPr>
            <w:tcW w:w="709" w:type="dxa"/>
            <w:shd w:val="clear" w:color="auto" w:fill="auto"/>
            <w:noWrap/>
            <w:vAlign w:val="center"/>
          </w:tcPr>
          <w:p w14:paraId="4A83A8EC" w14:textId="77777777" w:rsidR="00EC7B7E" w:rsidRPr="00BE04E5" w:rsidRDefault="00EC7B7E" w:rsidP="006F576B">
            <w:pPr>
              <w:pStyle w:val="Tabletext"/>
              <w:jc w:val="center"/>
              <w:rPr>
                <w:rFonts w:eastAsia="MS Mincho"/>
                <w:sz w:val="20"/>
                <w:lang w:eastAsia="ja-JP"/>
              </w:rPr>
            </w:pPr>
            <w:r w:rsidRPr="00BE04E5">
              <w:rPr>
                <w:rFonts w:eastAsia="MS Mincho"/>
                <w:sz w:val="20"/>
                <w:lang w:eastAsia="ja-JP"/>
              </w:rPr>
              <w:t>7</w:t>
            </w:r>
          </w:p>
        </w:tc>
        <w:tc>
          <w:tcPr>
            <w:tcW w:w="6237" w:type="dxa"/>
            <w:shd w:val="clear" w:color="auto" w:fill="auto"/>
            <w:vAlign w:val="center"/>
          </w:tcPr>
          <w:p w14:paraId="37F44784" w14:textId="77777777" w:rsidR="00EC7B7E" w:rsidRPr="00BE04E5" w:rsidRDefault="00EC7B7E" w:rsidP="006F576B">
            <w:pPr>
              <w:pStyle w:val="Tabletext"/>
              <w:jc w:val="left"/>
              <w:rPr>
                <w:sz w:val="20"/>
                <w:lang w:val="en-US"/>
              </w:rPr>
            </w:pPr>
            <w:r w:rsidRPr="00BE04E5">
              <w:rPr>
                <w:rFonts w:eastAsia="MS Mincho"/>
                <w:sz w:val="20"/>
                <w:lang w:val="en-US" w:eastAsia="ja-JP"/>
              </w:rPr>
              <w:t>P</w:t>
            </w:r>
            <w:r w:rsidRPr="00BE04E5">
              <w:rPr>
                <w:sz w:val="20"/>
                <w:lang w:val="en-US"/>
              </w:rPr>
              <w:t xml:space="preserve">rocessing </w:t>
            </w:r>
            <w:r w:rsidRPr="00BE04E5">
              <w:rPr>
                <w:rFonts w:eastAsia="MS Mincho"/>
                <w:sz w:val="20"/>
                <w:lang w:val="en-US" w:eastAsia="ja-JP"/>
              </w:rPr>
              <w:t>d</w:t>
            </w:r>
            <w:r w:rsidRPr="00BE04E5">
              <w:rPr>
                <w:sz w:val="20"/>
                <w:lang w:val="en-US"/>
              </w:rPr>
              <w:t>elay</w:t>
            </w:r>
            <w:r w:rsidRPr="00BE04E5">
              <w:rPr>
                <w:rFonts w:eastAsia="MS Mincho"/>
                <w:sz w:val="20"/>
                <w:lang w:val="en-US" w:eastAsia="ja-JP"/>
              </w:rPr>
              <w:t xml:space="preserve"> of the BS-Core Network interface</w:t>
            </w:r>
          </w:p>
        </w:tc>
        <w:tc>
          <w:tcPr>
            <w:tcW w:w="2693" w:type="dxa"/>
            <w:shd w:val="clear" w:color="auto" w:fill="auto"/>
            <w:vAlign w:val="center"/>
          </w:tcPr>
          <w:p w14:paraId="31686E5E" w14:textId="77777777" w:rsidR="00EC7B7E" w:rsidRPr="00BE04E5" w:rsidRDefault="00EC7B7E" w:rsidP="006F576B">
            <w:pPr>
              <w:pStyle w:val="Tabletext"/>
              <w:jc w:val="left"/>
              <w:rPr>
                <w:sz w:val="20"/>
                <w:lang w:val="en-US"/>
              </w:rPr>
            </w:pPr>
          </w:p>
        </w:tc>
      </w:tr>
      <w:tr w:rsidR="00EC7B7E" w:rsidRPr="0071002A" w14:paraId="384B3DF9" w14:textId="77777777" w:rsidTr="006F576B">
        <w:trPr>
          <w:jc w:val="center"/>
        </w:trPr>
        <w:tc>
          <w:tcPr>
            <w:tcW w:w="709" w:type="dxa"/>
            <w:noWrap/>
            <w:vAlign w:val="center"/>
          </w:tcPr>
          <w:p w14:paraId="675F86F6" w14:textId="77777777" w:rsidR="00EC7B7E" w:rsidRPr="00BE04E5" w:rsidRDefault="00EC7B7E" w:rsidP="006F576B">
            <w:pPr>
              <w:pStyle w:val="Tabletext"/>
              <w:jc w:val="center"/>
              <w:rPr>
                <w:sz w:val="20"/>
                <w:lang w:val="en-US"/>
              </w:rPr>
            </w:pPr>
          </w:p>
        </w:tc>
        <w:tc>
          <w:tcPr>
            <w:tcW w:w="6237" w:type="dxa"/>
            <w:vAlign w:val="center"/>
          </w:tcPr>
          <w:p w14:paraId="56C987D2" w14:textId="77777777" w:rsidR="00EC7B7E" w:rsidRPr="00BE04E5" w:rsidRDefault="00EC7B7E" w:rsidP="006F576B">
            <w:pPr>
              <w:pStyle w:val="Tabletext"/>
              <w:jc w:val="left"/>
              <w:rPr>
                <w:sz w:val="20"/>
              </w:rPr>
            </w:pPr>
            <w:r w:rsidRPr="00BE04E5">
              <w:rPr>
                <w:sz w:val="20"/>
              </w:rPr>
              <w:t xml:space="preserve">Total </w:t>
            </w:r>
            <w:r w:rsidRPr="00BE04E5">
              <w:rPr>
                <w:rFonts w:eastAsia="MS Mincho"/>
                <w:sz w:val="20"/>
                <w:lang w:eastAsia="ja-JP"/>
              </w:rPr>
              <w:t>one way delay</w:t>
            </w:r>
          </w:p>
        </w:tc>
        <w:tc>
          <w:tcPr>
            <w:tcW w:w="2693" w:type="dxa"/>
            <w:shd w:val="clear" w:color="auto" w:fill="auto"/>
            <w:noWrap/>
            <w:vAlign w:val="center"/>
          </w:tcPr>
          <w:p w14:paraId="0C6C782E" w14:textId="77777777" w:rsidR="00EC7B7E" w:rsidRPr="00BE04E5" w:rsidRDefault="00EC7B7E" w:rsidP="006F576B">
            <w:pPr>
              <w:pStyle w:val="Tabletext"/>
              <w:jc w:val="left"/>
              <w:rPr>
                <w:rFonts w:eastAsia="MS Mincho"/>
                <w:sz w:val="20"/>
                <w:lang w:eastAsia="ja-JP"/>
              </w:rPr>
            </w:pPr>
          </w:p>
        </w:tc>
      </w:tr>
    </w:tbl>
    <w:p w14:paraId="39955B50" w14:textId="77777777" w:rsidR="006F576B" w:rsidRDefault="006F576B" w:rsidP="006F576B">
      <w:pPr>
        <w:pStyle w:val="Tablefin"/>
      </w:pPr>
    </w:p>
    <w:p w14:paraId="03B451DA" w14:textId="77777777" w:rsidR="00EC7B7E" w:rsidRPr="003371D8" w:rsidRDefault="00EC7B7E" w:rsidP="006F576B">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3371D8">
          <w:rPr>
            <w:lang w:val="en-US"/>
          </w:rPr>
          <w:t>7.3.4</w:t>
        </w:r>
        <w:r w:rsidRPr="003371D8">
          <w:rPr>
            <w:lang w:val="en-US"/>
          </w:rPr>
          <w:tab/>
        </w:r>
      </w:smartTag>
      <w:r w:rsidRPr="003371D8">
        <w:rPr>
          <w:lang w:val="en-US"/>
        </w:rPr>
        <w:t>Intra- and inter-frequency handover interruption time derivation</w:t>
      </w:r>
    </w:p>
    <w:p w14:paraId="37B4C1C8" w14:textId="77777777" w:rsidR="00EC7B7E" w:rsidRPr="003371D8" w:rsidRDefault="00EC7B7E" w:rsidP="006F576B">
      <w:pPr>
        <w:rPr>
          <w:lang w:val="en-US"/>
        </w:rPr>
      </w:pPr>
      <w:r w:rsidRPr="003371D8">
        <w:rPr>
          <w:lang w:val="en-US"/>
        </w:rPr>
        <w:t xml:space="preserve">The intra- and inter-frequency handover interruption time is calculated as specified in </w:t>
      </w:r>
      <w:r w:rsidRPr="003371D8">
        <w:rPr>
          <w:szCs w:val="24"/>
          <w:lang w:val="en-US"/>
        </w:rPr>
        <w:t>Report ITU</w:t>
      </w:r>
      <w:r w:rsidR="006F576B">
        <w:rPr>
          <w:szCs w:val="24"/>
          <w:lang w:val="en-US"/>
        </w:rPr>
        <w:noBreakHyphen/>
      </w:r>
      <w:r w:rsidRPr="003371D8">
        <w:rPr>
          <w:szCs w:val="24"/>
          <w:lang w:val="en-US"/>
        </w:rPr>
        <w:t>R</w:t>
      </w:r>
      <w:r w:rsidR="006F576B">
        <w:rPr>
          <w:szCs w:val="24"/>
          <w:lang w:val="en-US"/>
        </w:rPr>
        <w:t> </w:t>
      </w:r>
      <w:r w:rsidRPr="003371D8">
        <w:rPr>
          <w:szCs w:val="24"/>
          <w:lang w:val="en-US"/>
        </w:rPr>
        <w:t>M.2134</w:t>
      </w:r>
      <w:r>
        <w:rPr>
          <w:szCs w:val="24"/>
          <w:lang w:val="en-US"/>
        </w:rPr>
        <w:t>,</w:t>
      </w:r>
      <w:r w:rsidRPr="003371D8">
        <w:rPr>
          <w:lang w:val="en-US"/>
        </w:rPr>
        <w:t xml:space="preserve"> §</w:t>
      </w:r>
      <w:r>
        <w:rPr>
          <w:lang w:val="en-US"/>
        </w:rPr>
        <w:t xml:space="preserve"> </w:t>
      </w:r>
      <w:r w:rsidRPr="003371D8">
        <w:rPr>
          <w:lang w:val="en-US"/>
        </w:rPr>
        <w:t>4.7. The handover procedure shall be described based on the proposed technology including the functions and the timing involved.</w:t>
      </w:r>
    </w:p>
    <w:p w14:paraId="2C7AE83B" w14:textId="77777777" w:rsidR="00EC7B7E" w:rsidRPr="003371D8" w:rsidRDefault="00EC7B7E" w:rsidP="00EC7B7E">
      <w:pPr>
        <w:pStyle w:val="Heading2"/>
        <w:rPr>
          <w:lang w:val="en-US"/>
        </w:rPr>
      </w:pPr>
      <w:r w:rsidRPr="003371D8">
        <w:rPr>
          <w:lang w:val="en-US"/>
        </w:rPr>
        <w:t>7.4</w:t>
      </w:r>
      <w:r w:rsidRPr="003371D8">
        <w:rPr>
          <w:lang w:val="en-US"/>
        </w:rPr>
        <w:tab/>
        <w:t>Inspection</w:t>
      </w:r>
    </w:p>
    <w:p w14:paraId="022BD95B" w14:textId="77777777" w:rsidR="00EC7B7E" w:rsidRPr="003371D8"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3371D8">
          <w:rPr>
            <w:lang w:val="en-US"/>
          </w:rPr>
          <w:t>7.4.1</w:t>
        </w:r>
        <w:r w:rsidRPr="003371D8">
          <w:rPr>
            <w:lang w:val="en-US"/>
          </w:rPr>
          <w:tab/>
        </w:r>
      </w:smartTag>
      <w:r w:rsidRPr="003371D8">
        <w:rPr>
          <w:lang w:val="en-US"/>
        </w:rPr>
        <w:t>Bandwidth and channel bandwidth scalability</w:t>
      </w:r>
    </w:p>
    <w:p w14:paraId="673E3B31" w14:textId="77777777" w:rsidR="00EC7B7E" w:rsidRPr="003371D8" w:rsidRDefault="00EC7B7E" w:rsidP="00EC7B7E">
      <w:pPr>
        <w:rPr>
          <w:szCs w:val="24"/>
          <w:lang w:val="en-US"/>
        </w:rPr>
      </w:pPr>
      <w:r w:rsidRPr="003371D8">
        <w:rPr>
          <w:szCs w:val="24"/>
          <w:lang w:val="en-US"/>
        </w:rPr>
        <w:t>The support of maximum bandwidth required in Report ITU-R M.2134</w:t>
      </w:r>
      <w:r>
        <w:rPr>
          <w:szCs w:val="24"/>
          <w:lang w:val="en-US"/>
        </w:rPr>
        <w:t>,</w:t>
      </w:r>
      <w:r w:rsidRPr="003371D8">
        <w:rPr>
          <w:lang w:val="en-US"/>
        </w:rPr>
        <w:t xml:space="preserve"> </w:t>
      </w:r>
      <w:r w:rsidRPr="003371D8">
        <w:rPr>
          <w:szCs w:val="24"/>
          <w:lang w:val="en-US"/>
        </w:rPr>
        <w:t>§</w:t>
      </w:r>
      <w:r>
        <w:rPr>
          <w:szCs w:val="24"/>
          <w:lang w:val="en-US"/>
        </w:rPr>
        <w:t xml:space="preserve"> </w:t>
      </w:r>
      <w:r w:rsidRPr="003371D8">
        <w:rPr>
          <w:szCs w:val="24"/>
          <w:lang w:val="en-US"/>
        </w:rPr>
        <w:t>4.3 is verified by inspection of the proposal.</w:t>
      </w:r>
    </w:p>
    <w:p w14:paraId="5971BD6A" w14:textId="77777777" w:rsidR="00EC7B7E" w:rsidRPr="003371D8" w:rsidRDefault="00EC7B7E" w:rsidP="00EC7B7E">
      <w:pPr>
        <w:rPr>
          <w:szCs w:val="24"/>
          <w:lang w:val="en-US"/>
        </w:rPr>
      </w:pPr>
      <w:r w:rsidRPr="003371D8">
        <w:rPr>
          <w:iCs/>
          <w:lang w:val="en-US"/>
        </w:rPr>
        <w:t>The scalability requirement is verified by demonstrating that the candidate RIT or SRIT can support at least three bandwidth values. These values shall include the minimum and maximum supported bandwidth values of the candidate RIT or SRIT</w:t>
      </w:r>
      <w:r w:rsidRPr="003371D8">
        <w:rPr>
          <w:lang w:val="en-US"/>
        </w:rPr>
        <w:t>.</w:t>
      </w:r>
    </w:p>
    <w:p w14:paraId="7B7C6A97" w14:textId="77777777" w:rsidR="00EC7B7E" w:rsidRPr="00DC51D5"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DC51D5">
          <w:rPr>
            <w:lang w:val="en-US"/>
          </w:rPr>
          <w:t>7.4.2</w:t>
        </w:r>
        <w:r w:rsidRPr="00DC51D5">
          <w:rPr>
            <w:lang w:val="en-US"/>
          </w:rPr>
          <w:tab/>
        </w:r>
      </w:smartTag>
      <w:r w:rsidRPr="00DC51D5">
        <w:rPr>
          <w:lang w:val="en-US"/>
        </w:rPr>
        <w:t>Deployment in IMT bands</w:t>
      </w:r>
    </w:p>
    <w:p w14:paraId="6F120FF3" w14:textId="77777777" w:rsidR="00EC7B7E" w:rsidRPr="003371D8" w:rsidRDefault="00EC7B7E" w:rsidP="00EC7B7E">
      <w:pPr>
        <w:rPr>
          <w:szCs w:val="24"/>
          <w:lang w:val="en-US"/>
        </w:rPr>
      </w:pPr>
      <w:r w:rsidRPr="003371D8">
        <w:rPr>
          <w:szCs w:val="24"/>
          <w:lang w:val="en-US"/>
        </w:rPr>
        <w:t>The set of IMT bands supported is demonstrated by inspection of the proposal.</w:t>
      </w:r>
    </w:p>
    <w:p w14:paraId="22FAC91A" w14:textId="77777777" w:rsidR="00EC7B7E" w:rsidRPr="00DC51D5"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DC51D5">
          <w:rPr>
            <w:lang w:val="en-US"/>
          </w:rPr>
          <w:t>7.4.3</w:t>
        </w:r>
        <w:r w:rsidRPr="00DC51D5">
          <w:rPr>
            <w:lang w:val="en-US"/>
          </w:rPr>
          <w:tab/>
        </w:r>
      </w:smartTag>
      <w:r w:rsidRPr="00DC51D5">
        <w:rPr>
          <w:lang w:val="en-US"/>
        </w:rPr>
        <w:t>Inter-system handover</w:t>
      </w:r>
    </w:p>
    <w:p w14:paraId="0A01AC9C" w14:textId="77777777" w:rsidR="00EC7B7E" w:rsidRPr="003371D8" w:rsidRDefault="00EC7B7E" w:rsidP="00EC7B7E">
      <w:pPr>
        <w:rPr>
          <w:lang w:val="en-US"/>
        </w:rPr>
      </w:pPr>
      <w:r w:rsidRPr="003371D8">
        <w:rPr>
          <w:lang w:val="en-US"/>
        </w:rPr>
        <w:t>The support of i</w:t>
      </w:r>
      <w:r w:rsidRPr="003371D8">
        <w:rPr>
          <w:bCs/>
          <w:lang w:val="en-US"/>
        </w:rPr>
        <w:t>nter-system handover</w:t>
      </w:r>
      <w:r w:rsidRPr="003371D8">
        <w:rPr>
          <w:lang w:val="en-US"/>
        </w:rPr>
        <w:t xml:space="preserve"> as required in Report ITU-R M.2134</w:t>
      </w:r>
      <w:r>
        <w:rPr>
          <w:lang w:val="en-US"/>
        </w:rPr>
        <w:t>,</w:t>
      </w:r>
      <w:r w:rsidRPr="003371D8">
        <w:rPr>
          <w:lang w:val="en-US"/>
        </w:rPr>
        <w:t xml:space="preserve"> §</w:t>
      </w:r>
      <w:r>
        <w:rPr>
          <w:lang w:val="en-US"/>
        </w:rPr>
        <w:t xml:space="preserve"> </w:t>
      </w:r>
      <w:r w:rsidRPr="003371D8">
        <w:rPr>
          <w:lang w:val="en-US"/>
        </w:rPr>
        <w:t>4.7 is verified by inspection of the proposal.</w:t>
      </w:r>
    </w:p>
    <w:p w14:paraId="7D479F0E" w14:textId="77777777" w:rsidR="00EC7B7E" w:rsidRPr="003371D8"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3371D8">
          <w:rPr>
            <w:lang w:val="en-US"/>
          </w:rPr>
          <w:t>7.4.4</w:t>
        </w:r>
        <w:r w:rsidRPr="003371D8">
          <w:rPr>
            <w:lang w:val="en-US"/>
          </w:rPr>
          <w:tab/>
        </w:r>
      </w:smartTag>
      <w:r w:rsidRPr="003371D8">
        <w:rPr>
          <w:lang w:val="en-US"/>
        </w:rPr>
        <w:t>Support of a wide range of services</w:t>
      </w:r>
    </w:p>
    <w:p w14:paraId="3FADD9BE" w14:textId="77777777" w:rsidR="00EC7B7E" w:rsidRPr="003371D8" w:rsidRDefault="00EC7B7E" w:rsidP="00EC7B7E">
      <w:pPr>
        <w:rPr>
          <w:lang w:val="en-US"/>
        </w:rPr>
      </w:pPr>
      <w:r w:rsidRPr="003371D8">
        <w:rPr>
          <w:lang w:val="en-US"/>
        </w:rPr>
        <w:t>A mobile transmission system’s ability to support a wide range of services lies across all elements of the network (i.e. core, distribution and access), and across all layers of the OSI model. The evaluation of a candidate IMT-Advanced RIT focuses on the radio access aspects of the lower OSI layers. There are quantifiable elements of the minimum technical requirements identified within Report ITU-R M.2134 that indicate whether or not a candidate RIT is capable of enabling these services as defined in Recommendation ITU-R M.1822.  If the candidate RIT meets the latency, peak spectral efficiency and bandwidth requirements in Report ITU-R M.2134, then it can be regarded as enabling the following service aspects requirements.</w:t>
      </w:r>
    </w:p>
    <w:p w14:paraId="0B871908" w14:textId="77777777" w:rsidR="00EC7B7E" w:rsidRPr="003371D8" w:rsidRDefault="00EC7B7E" w:rsidP="00EC7B7E">
      <w:pPr>
        <w:rPr>
          <w:szCs w:val="24"/>
          <w:lang w:val="en-US"/>
        </w:rPr>
      </w:pPr>
      <w:r w:rsidRPr="003371D8">
        <w:rPr>
          <w:szCs w:val="24"/>
          <w:lang w:val="en-US"/>
        </w:rPr>
        <w:t>The support of a wide range of services is further analysed by inspection of the candidate RIT’s ability to support all of the service classes of Table</w:t>
      </w:r>
      <w:r>
        <w:rPr>
          <w:szCs w:val="24"/>
          <w:lang w:val="en-US"/>
        </w:rPr>
        <w:t xml:space="preserve"> 7-3</w:t>
      </w:r>
      <w:r w:rsidRPr="003371D8">
        <w:rPr>
          <w:szCs w:val="24"/>
          <w:lang w:val="en-US"/>
        </w:rPr>
        <w:t>. This is considered in at least one test environment (similar to evaluation of the peak spectral efficiency) under normal operating conditions using configuration supported by the candidate RIT/SRITs</w:t>
      </w:r>
      <w:r w:rsidRPr="003371D8">
        <w:rPr>
          <w:lang w:val="en-US"/>
        </w:rPr>
        <w:t>.</w:t>
      </w:r>
    </w:p>
    <w:p w14:paraId="58D7F490" w14:textId="77777777" w:rsidR="00EC7B7E" w:rsidRPr="000B67F3" w:rsidRDefault="00EC7B7E" w:rsidP="00EC7B7E">
      <w:pPr>
        <w:pStyle w:val="TableNo"/>
        <w:rPr>
          <w:sz w:val="22"/>
          <w:szCs w:val="22"/>
          <w:lang w:eastAsia="ja-JP"/>
        </w:rPr>
      </w:pPr>
      <w:r w:rsidRPr="000B67F3">
        <w:rPr>
          <w:sz w:val="22"/>
          <w:szCs w:val="22"/>
          <w:lang w:eastAsia="ja-JP"/>
        </w:rPr>
        <w:t xml:space="preserve">TABLE </w:t>
      </w:r>
      <w:r>
        <w:rPr>
          <w:sz w:val="22"/>
          <w:szCs w:val="22"/>
          <w:lang w:eastAsia="ja-JP"/>
        </w:rPr>
        <w:t>7-3</w:t>
      </w:r>
    </w:p>
    <w:p w14:paraId="6FCE1C0A" w14:textId="77777777" w:rsidR="00EC7B7E" w:rsidRPr="000B67F3" w:rsidRDefault="00EC7B7E" w:rsidP="00EC7B7E">
      <w:pPr>
        <w:pStyle w:val="Tabletitle"/>
        <w:rPr>
          <w:sz w:val="22"/>
          <w:szCs w:val="22"/>
          <w:lang w:eastAsia="ja-JP"/>
        </w:rPr>
      </w:pPr>
      <w:r w:rsidRPr="000B67F3">
        <w:rPr>
          <w:sz w:val="22"/>
          <w:szCs w:val="22"/>
          <w:lang w:eastAsia="ja-JP"/>
        </w:rPr>
        <w:t>S</w:t>
      </w:r>
      <w:r w:rsidRPr="000B67F3">
        <w:rPr>
          <w:sz w:val="22"/>
          <w:szCs w:val="22"/>
        </w:rPr>
        <w:t>ervice classes</w:t>
      </w:r>
      <w:r w:rsidRPr="000B67F3">
        <w:rPr>
          <w:sz w:val="22"/>
          <w:szCs w:val="22"/>
          <w:lang w:eastAsia="ja-JP"/>
        </w:rPr>
        <w:t xml:space="preserve"> for evaluation</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969"/>
        <w:gridCol w:w="2835"/>
      </w:tblGrid>
      <w:tr w:rsidR="00EC7B7E" w:rsidRPr="0071002A" w14:paraId="18BAB22E" w14:textId="77777777" w:rsidTr="006F576B">
        <w:trPr>
          <w:jc w:val="center"/>
        </w:trPr>
        <w:tc>
          <w:tcPr>
            <w:tcW w:w="2835" w:type="dxa"/>
          </w:tcPr>
          <w:p w14:paraId="5116A2C5" w14:textId="77777777" w:rsidR="00EC7B7E" w:rsidRPr="006F576B" w:rsidRDefault="00EC7B7E" w:rsidP="006F576B">
            <w:pPr>
              <w:pStyle w:val="Tablehead"/>
              <w:rPr>
                <w:rFonts w:ascii="Times New Roman Bold" w:hAnsi="Times New Roman Bold" w:cs="Times New Roman Bold"/>
                <w:sz w:val="20"/>
              </w:rPr>
            </w:pPr>
            <w:r w:rsidRPr="006F576B">
              <w:rPr>
                <w:rFonts w:ascii="Times New Roman Bold" w:hAnsi="Times New Roman Bold" w:cs="Times New Roman Bold"/>
                <w:sz w:val="20"/>
              </w:rPr>
              <w:t>User experience class</w:t>
            </w:r>
          </w:p>
        </w:tc>
        <w:tc>
          <w:tcPr>
            <w:tcW w:w="3969" w:type="dxa"/>
          </w:tcPr>
          <w:p w14:paraId="6C6F3236" w14:textId="77777777" w:rsidR="00EC7B7E" w:rsidRPr="006F576B" w:rsidRDefault="00EC7B7E" w:rsidP="006F576B">
            <w:pPr>
              <w:pStyle w:val="Tablehead"/>
              <w:rPr>
                <w:rFonts w:ascii="Times New Roman Bold" w:hAnsi="Times New Roman Bold" w:cs="Times New Roman Bold"/>
                <w:sz w:val="20"/>
              </w:rPr>
            </w:pPr>
            <w:r w:rsidRPr="006F576B">
              <w:rPr>
                <w:rFonts w:ascii="Times New Roman Bold" w:hAnsi="Times New Roman Bold" w:cs="Times New Roman Bold"/>
                <w:sz w:val="20"/>
              </w:rPr>
              <w:t>Service class</w:t>
            </w:r>
          </w:p>
        </w:tc>
        <w:tc>
          <w:tcPr>
            <w:tcW w:w="2835" w:type="dxa"/>
          </w:tcPr>
          <w:p w14:paraId="00E628DF" w14:textId="77777777" w:rsidR="00EC7B7E" w:rsidRPr="006F576B" w:rsidRDefault="00EC7B7E" w:rsidP="006F576B">
            <w:pPr>
              <w:pStyle w:val="Tablehead"/>
              <w:rPr>
                <w:rFonts w:ascii="Times New Roman Bold" w:hAnsi="Times New Roman Bold" w:cs="Times New Roman Bold"/>
                <w:sz w:val="20"/>
              </w:rPr>
            </w:pPr>
            <w:r w:rsidRPr="006F576B">
              <w:rPr>
                <w:rFonts w:ascii="Times New Roman Bold" w:hAnsi="Times New Roman Bold" w:cs="Times New Roman Bold"/>
                <w:sz w:val="20"/>
              </w:rPr>
              <w:t>Inspection</w:t>
            </w:r>
          </w:p>
        </w:tc>
      </w:tr>
      <w:tr w:rsidR="00EC7B7E" w:rsidRPr="0071002A" w14:paraId="590FB176" w14:textId="77777777" w:rsidTr="006F576B">
        <w:trPr>
          <w:jc w:val="center"/>
        </w:trPr>
        <w:tc>
          <w:tcPr>
            <w:tcW w:w="2835" w:type="dxa"/>
          </w:tcPr>
          <w:p w14:paraId="4D5246E8" w14:textId="77777777" w:rsidR="00EC7B7E" w:rsidRPr="000B67F3" w:rsidRDefault="00EC7B7E" w:rsidP="006F576B">
            <w:pPr>
              <w:pStyle w:val="Tabletext"/>
              <w:jc w:val="left"/>
              <w:rPr>
                <w:rFonts w:eastAsia="MS Mincho"/>
                <w:sz w:val="20"/>
                <w:lang w:eastAsia="ja-JP"/>
              </w:rPr>
            </w:pPr>
            <w:r w:rsidRPr="000B67F3">
              <w:rPr>
                <w:rFonts w:eastAsia="MS Mincho"/>
                <w:sz w:val="20"/>
                <w:lang w:eastAsia="ja-JP"/>
              </w:rPr>
              <w:t>Conversational</w:t>
            </w:r>
          </w:p>
        </w:tc>
        <w:tc>
          <w:tcPr>
            <w:tcW w:w="3969" w:type="dxa"/>
          </w:tcPr>
          <w:p w14:paraId="68772076" w14:textId="77777777" w:rsidR="00EC7B7E" w:rsidRPr="00AE362E" w:rsidRDefault="00EC7B7E" w:rsidP="006F576B">
            <w:pPr>
              <w:pStyle w:val="Tabletext"/>
              <w:jc w:val="left"/>
              <w:rPr>
                <w:rFonts w:eastAsia="MS Mincho"/>
                <w:sz w:val="20"/>
                <w:lang w:val="en-GB" w:eastAsia="ja-JP"/>
              </w:rPr>
            </w:pPr>
            <w:r w:rsidRPr="000B67F3">
              <w:rPr>
                <w:sz w:val="20"/>
                <w:lang w:val="en-US" w:eastAsia="ja-JP"/>
              </w:rPr>
              <w:t>Basic conversational service</w:t>
            </w:r>
            <w:r w:rsidR="006F576B">
              <w:rPr>
                <w:sz w:val="20"/>
                <w:lang w:val="en-US" w:eastAsia="ja-JP"/>
              </w:rPr>
              <w:br/>
            </w:r>
            <w:r w:rsidRPr="000B67F3">
              <w:rPr>
                <w:sz w:val="20"/>
                <w:lang w:val="en-US" w:eastAsia="ja-JP"/>
              </w:rPr>
              <w:t>Rich conversational service</w:t>
            </w:r>
            <w:r w:rsidR="006F576B">
              <w:rPr>
                <w:sz w:val="20"/>
                <w:lang w:val="en-US" w:eastAsia="ja-JP"/>
              </w:rPr>
              <w:br/>
            </w:r>
            <w:r w:rsidRPr="00AE362E">
              <w:rPr>
                <w:sz w:val="20"/>
                <w:lang w:val="en-GB" w:eastAsia="ja-JP"/>
              </w:rPr>
              <w:t>Conversational low delay</w:t>
            </w:r>
          </w:p>
        </w:tc>
        <w:tc>
          <w:tcPr>
            <w:tcW w:w="2835" w:type="dxa"/>
          </w:tcPr>
          <w:p w14:paraId="3D253FDC" w14:textId="77777777" w:rsidR="00EC7B7E" w:rsidRPr="000B67F3" w:rsidRDefault="00EC7B7E" w:rsidP="006F576B">
            <w:pPr>
              <w:pStyle w:val="Tabletext"/>
              <w:jc w:val="left"/>
              <w:rPr>
                <w:rFonts w:eastAsia="MS Mincho"/>
                <w:sz w:val="20"/>
                <w:lang w:eastAsia="ja-JP"/>
              </w:rPr>
            </w:pPr>
            <w:r w:rsidRPr="000B67F3">
              <w:rPr>
                <w:rFonts w:eastAsia="MS Mincho"/>
                <w:sz w:val="20"/>
                <w:lang w:eastAsia="ja-JP"/>
              </w:rPr>
              <w:t>Yes/No</w:t>
            </w:r>
            <w:r w:rsidR="006F576B">
              <w:rPr>
                <w:rFonts w:eastAsia="MS Mincho"/>
                <w:sz w:val="20"/>
                <w:lang w:eastAsia="ja-JP"/>
              </w:rPr>
              <w:br/>
            </w:r>
            <w:r w:rsidRPr="000B67F3">
              <w:rPr>
                <w:rFonts w:eastAsia="MS Mincho"/>
                <w:sz w:val="20"/>
                <w:lang w:eastAsia="ja-JP"/>
              </w:rPr>
              <w:t>Yes/No</w:t>
            </w:r>
            <w:r w:rsidR="006F576B">
              <w:rPr>
                <w:rFonts w:eastAsia="MS Mincho"/>
                <w:sz w:val="20"/>
                <w:lang w:eastAsia="ja-JP"/>
              </w:rPr>
              <w:br/>
            </w:r>
            <w:r w:rsidRPr="000B67F3">
              <w:rPr>
                <w:rFonts w:eastAsia="MS Mincho"/>
                <w:sz w:val="20"/>
                <w:lang w:eastAsia="ja-JP"/>
              </w:rPr>
              <w:t>Yes/No</w:t>
            </w:r>
          </w:p>
        </w:tc>
      </w:tr>
      <w:tr w:rsidR="00EC7B7E" w:rsidRPr="0071002A" w14:paraId="461C52A9" w14:textId="77777777" w:rsidTr="006F576B">
        <w:trPr>
          <w:jc w:val="center"/>
        </w:trPr>
        <w:tc>
          <w:tcPr>
            <w:tcW w:w="2835" w:type="dxa"/>
          </w:tcPr>
          <w:p w14:paraId="4A17F434" w14:textId="77777777" w:rsidR="00EC7B7E" w:rsidRPr="000B67F3" w:rsidRDefault="00EC7B7E" w:rsidP="006F576B">
            <w:pPr>
              <w:pStyle w:val="Tabletext"/>
              <w:jc w:val="left"/>
              <w:rPr>
                <w:rFonts w:eastAsia="MS Mincho"/>
                <w:sz w:val="20"/>
                <w:lang w:eastAsia="ja-JP"/>
              </w:rPr>
            </w:pPr>
            <w:r w:rsidRPr="000B67F3">
              <w:rPr>
                <w:rFonts w:eastAsia="MS Mincho"/>
                <w:sz w:val="20"/>
                <w:lang w:eastAsia="ja-JP"/>
              </w:rPr>
              <w:t>Interactive</w:t>
            </w:r>
          </w:p>
        </w:tc>
        <w:tc>
          <w:tcPr>
            <w:tcW w:w="3969" w:type="dxa"/>
          </w:tcPr>
          <w:p w14:paraId="14003DCB" w14:textId="77777777" w:rsidR="00EC7B7E" w:rsidRPr="000B67F3" w:rsidRDefault="00EC7B7E" w:rsidP="006F576B">
            <w:pPr>
              <w:pStyle w:val="Tabletext"/>
              <w:jc w:val="left"/>
              <w:rPr>
                <w:sz w:val="20"/>
                <w:lang w:val="en-US" w:eastAsia="ja-JP"/>
              </w:rPr>
            </w:pPr>
            <w:r w:rsidRPr="000B67F3">
              <w:rPr>
                <w:sz w:val="20"/>
                <w:lang w:val="en-US" w:eastAsia="ja-JP"/>
              </w:rPr>
              <w:t>Interactive high delay</w:t>
            </w:r>
            <w:r w:rsidR="006F576B">
              <w:rPr>
                <w:sz w:val="20"/>
                <w:lang w:val="en-US" w:eastAsia="ja-JP"/>
              </w:rPr>
              <w:br/>
            </w:r>
            <w:r w:rsidRPr="000B67F3">
              <w:rPr>
                <w:sz w:val="20"/>
                <w:lang w:val="en-US" w:eastAsia="ja-JP"/>
              </w:rPr>
              <w:t>Interactive low delay</w:t>
            </w:r>
          </w:p>
        </w:tc>
        <w:tc>
          <w:tcPr>
            <w:tcW w:w="2835" w:type="dxa"/>
          </w:tcPr>
          <w:p w14:paraId="684F527C" w14:textId="77777777" w:rsidR="00EC7B7E" w:rsidRPr="000B67F3" w:rsidRDefault="00EC7B7E" w:rsidP="006F576B">
            <w:pPr>
              <w:pStyle w:val="Tabletext"/>
              <w:jc w:val="left"/>
              <w:rPr>
                <w:rFonts w:eastAsia="MS Mincho"/>
                <w:sz w:val="20"/>
                <w:lang w:eastAsia="ja-JP"/>
              </w:rPr>
            </w:pPr>
            <w:r w:rsidRPr="000B67F3">
              <w:rPr>
                <w:rFonts w:eastAsia="MS Mincho"/>
                <w:sz w:val="20"/>
                <w:lang w:eastAsia="ja-JP"/>
              </w:rPr>
              <w:t>Yes/No</w:t>
            </w:r>
            <w:r w:rsidR="006F576B">
              <w:rPr>
                <w:rFonts w:eastAsia="MS Mincho"/>
                <w:sz w:val="20"/>
                <w:lang w:eastAsia="ja-JP"/>
              </w:rPr>
              <w:br/>
            </w:r>
            <w:r w:rsidRPr="000B67F3">
              <w:rPr>
                <w:rFonts w:eastAsia="MS Mincho"/>
                <w:sz w:val="20"/>
                <w:lang w:eastAsia="ja-JP"/>
              </w:rPr>
              <w:t>Yes/No</w:t>
            </w:r>
          </w:p>
        </w:tc>
      </w:tr>
      <w:tr w:rsidR="00EC7B7E" w:rsidRPr="0071002A" w14:paraId="76437BF4" w14:textId="77777777" w:rsidTr="006F576B">
        <w:trPr>
          <w:jc w:val="center"/>
        </w:trPr>
        <w:tc>
          <w:tcPr>
            <w:tcW w:w="2835" w:type="dxa"/>
          </w:tcPr>
          <w:p w14:paraId="479C01A6" w14:textId="77777777" w:rsidR="00EC7B7E" w:rsidRPr="000B67F3" w:rsidRDefault="00EC7B7E" w:rsidP="006F576B">
            <w:pPr>
              <w:pStyle w:val="Tabletext"/>
              <w:jc w:val="left"/>
              <w:rPr>
                <w:rFonts w:eastAsia="MS Mincho"/>
                <w:sz w:val="20"/>
                <w:lang w:eastAsia="ja-JP"/>
              </w:rPr>
            </w:pPr>
            <w:r w:rsidRPr="000B67F3">
              <w:rPr>
                <w:rFonts w:eastAsia="MS Mincho"/>
                <w:sz w:val="20"/>
                <w:lang w:eastAsia="ja-JP"/>
              </w:rPr>
              <w:t>Streaming</w:t>
            </w:r>
          </w:p>
        </w:tc>
        <w:tc>
          <w:tcPr>
            <w:tcW w:w="3969" w:type="dxa"/>
          </w:tcPr>
          <w:p w14:paraId="46F8187E" w14:textId="77777777" w:rsidR="00EC7B7E" w:rsidRPr="000B67F3" w:rsidRDefault="00EC7B7E" w:rsidP="006F576B">
            <w:pPr>
              <w:pStyle w:val="Tabletext"/>
              <w:jc w:val="left"/>
              <w:rPr>
                <w:rFonts w:eastAsia="MS Mincho"/>
                <w:sz w:val="20"/>
                <w:lang w:val="en-US" w:eastAsia="ja-JP"/>
              </w:rPr>
            </w:pPr>
            <w:r w:rsidRPr="000B67F3">
              <w:rPr>
                <w:sz w:val="20"/>
                <w:lang w:val="en-US" w:eastAsia="ja-JP"/>
              </w:rPr>
              <w:t>Streaming live</w:t>
            </w:r>
            <w:r w:rsidR="006F576B">
              <w:rPr>
                <w:sz w:val="20"/>
                <w:lang w:val="en-US" w:eastAsia="ja-JP"/>
              </w:rPr>
              <w:br/>
            </w:r>
            <w:r w:rsidRPr="000B67F3">
              <w:rPr>
                <w:sz w:val="20"/>
                <w:lang w:val="en-US" w:eastAsia="ja-JP"/>
              </w:rPr>
              <w:t>Streaming non-live</w:t>
            </w:r>
          </w:p>
        </w:tc>
        <w:tc>
          <w:tcPr>
            <w:tcW w:w="2835" w:type="dxa"/>
          </w:tcPr>
          <w:p w14:paraId="36D075C9" w14:textId="77777777" w:rsidR="00EC7B7E" w:rsidRPr="000B67F3" w:rsidRDefault="00EC7B7E" w:rsidP="006F576B">
            <w:pPr>
              <w:pStyle w:val="Tabletext"/>
              <w:jc w:val="left"/>
              <w:rPr>
                <w:rFonts w:eastAsia="MS Mincho"/>
                <w:sz w:val="20"/>
                <w:lang w:eastAsia="ja-JP"/>
              </w:rPr>
            </w:pPr>
            <w:r w:rsidRPr="000B67F3">
              <w:rPr>
                <w:rFonts w:eastAsia="MS Mincho"/>
                <w:sz w:val="20"/>
                <w:lang w:eastAsia="ja-JP"/>
              </w:rPr>
              <w:t>Yes/No</w:t>
            </w:r>
            <w:r w:rsidR="006F576B">
              <w:rPr>
                <w:rFonts w:eastAsia="MS Mincho"/>
                <w:sz w:val="20"/>
                <w:lang w:eastAsia="ja-JP"/>
              </w:rPr>
              <w:br/>
            </w:r>
            <w:r w:rsidRPr="000B67F3">
              <w:rPr>
                <w:rFonts w:eastAsia="MS Mincho"/>
                <w:sz w:val="20"/>
                <w:lang w:eastAsia="ja-JP"/>
              </w:rPr>
              <w:t>Yes/No</w:t>
            </w:r>
          </w:p>
        </w:tc>
      </w:tr>
      <w:tr w:rsidR="00EC7B7E" w:rsidRPr="0071002A" w14:paraId="3316B16C" w14:textId="77777777" w:rsidTr="006F576B">
        <w:trPr>
          <w:jc w:val="center"/>
        </w:trPr>
        <w:tc>
          <w:tcPr>
            <w:tcW w:w="2835" w:type="dxa"/>
          </w:tcPr>
          <w:p w14:paraId="15F73AFA" w14:textId="77777777" w:rsidR="00EC7B7E" w:rsidRPr="000B67F3" w:rsidRDefault="00EC7B7E" w:rsidP="006F576B">
            <w:pPr>
              <w:pStyle w:val="Tabletext"/>
              <w:jc w:val="left"/>
              <w:rPr>
                <w:rFonts w:eastAsia="MS Mincho"/>
                <w:sz w:val="20"/>
                <w:lang w:eastAsia="ja-JP"/>
              </w:rPr>
            </w:pPr>
            <w:r w:rsidRPr="000B67F3">
              <w:rPr>
                <w:rFonts w:eastAsia="MS Mincho"/>
                <w:sz w:val="20"/>
                <w:lang w:eastAsia="ja-JP"/>
              </w:rPr>
              <w:t>Background</w:t>
            </w:r>
          </w:p>
        </w:tc>
        <w:tc>
          <w:tcPr>
            <w:tcW w:w="3969" w:type="dxa"/>
          </w:tcPr>
          <w:p w14:paraId="489E3BB2" w14:textId="77777777" w:rsidR="00EC7B7E" w:rsidRPr="000B67F3" w:rsidRDefault="00EC7B7E" w:rsidP="006F576B">
            <w:pPr>
              <w:pStyle w:val="Tabletext"/>
              <w:jc w:val="left"/>
              <w:rPr>
                <w:sz w:val="20"/>
                <w:lang w:eastAsia="ja-JP"/>
              </w:rPr>
            </w:pPr>
            <w:r w:rsidRPr="000B67F3">
              <w:rPr>
                <w:sz w:val="20"/>
                <w:lang w:eastAsia="ja-JP"/>
              </w:rPr>
              <w:t>Background</w:t>
            </w:r>
          </w:p>
        </w:tc>
        <w:tc>
          <w:tcPr>
            <w:tcW w:w="2835" w:type="dxa"/>
          </w:tcPr>
          <w:p w14:paraId="79650250" w14:textId="77777777" w:rsidR="00EC7B7E" w:rsidRPr="000B67F3" w:rsidRDefault="00EC7B7E" w:rsidP="006F576B">
            <w:pPr>
              <w:pStyle w:val="Tabletext"/>
              <w:jc w:val="left"/>
              <w:rPr>
                <w:rFonts w:eastAsia="MS Mincho"/>
                <w:sz w:val="20"/>
                <w:lang w:eastAsia="ja-JP"/>
              </w:rPr>
            </w:pPr>
            <w:r w:rsidRPr="000B67F3">
              <w:rPr>
                <w:rFonts w:eastAsia="MS Mincho"/>
                <w:sz w:val="20"/>
                <w:lang w:eastAsia="ja-JP"/>
              </w:rPr>
              <w:t>Yes/No</w:t>
            </w:r>
          </w:p>
        </w:tc>
      </w:tr>
    </w:tbl>
    <w:p w14:paraId="08A1478A" w14:textId="77777777" w:rsidR="006F576B" w:rsidRDefault="006F576B" w:rsidP="006F576B">
      <w:pPr>
        <w:pStyle w:val="Tablefin"/>
      </w:pPr>
    </w:p>
    <w:p w14:paraId="2E4241AA" w14:textId="77777777" w:rsidR="00EC7B7E" w:rsidRPr="003371D8" w:rsidRDefault="00EC7B7E" w:rsidP="006F576B">
      <w:pPr>
        <w:pStyle w:val="Heading1"/>
        <w:rPr>
          <w:lang w:val="en-US"/>
        </w:rPr>
      </w:pPr>
      <w:r w:rsidRPr="003371D8">
        <w:rPr>
          <w:lang w:val="en-US"/>
        </w:rPr>
        <w:t>8</w:t>
      </w:r>
      <w:r w:rsidRPr="003371D8">
        <w:rPr>
          <w:lang w:val="en-US"/>
        </w:rPr>
        <w:tab/>
        <w:t>Test environments and evaluation configurations</w:t>
      </w:r>
    </w:p>
    <w:p w14:paraId="3EDDEA01" w14:textId="77777777" w:rsidR="00EC7B7E" w:rsidRPr="003371D8" w:rsidRDefault="00EC7B7E" w:rsidP="00EC7B7E">
      <w:pPr>
        <w:rPr>
          <w:lang w:val="en-US" w:eastAsia="zh-CN"/>
        </w:rPr>
      </w:pPr>
      <w:r w:rsidRPr="003371D8">
        <w:rPr>
          <w:lang w:val="en-US" w:eastAsia="zh-CN"/>
        </w:rPr>
        <w:t xml:space="preserve">This section describes the test environments, selected deployment scenarios and evaluation configurations (including simulation parameters) necessary to evaluate the performance figures of candidate </w:t>
      </w:r>
      <w:r w:rsidRPr="003371D8">
        <w:rPr>
          <w:szCs w:val="24"/>
          <w:lang w:val="en-US"/>
        </w:rPr>
        <w:t>RIT/SRITs</w:t>
      </w:r>
      <w:r w:rsidRPr="003371D8">
        <w:rPr>
          <w:lang w:val="en-US" w:eastAsia="zh-CN"/>
        </w:rPr>
        <w:t xml:space="preserve"> (details of test environments and channel models can be found in Annex 1).</w:t>
      </w:r>
    </w:p>
    <w:p w14:paraId="6266FAA2" w14:textId="77777777" w:rsidR="00EC7B7E" w:rsidRPr="003371D8" w:rsidRDefault="00EC7B7E" w:rsidP="00EC7B7E">
      <w:pPr>
        <w:rPr>
          <w:lang w:val="en-US" w:eastAsia="zh-CN"/>
        </w:rPr>
      </w:pPr>
      <w:r w:rsidRPr="003371D8">
        <w:rPr>
          <w:lang w:val="en-US"/>
        </w:rPr>
        <w:t>The predefined test environments are used in order to specify the environments of the requirements for the technology proposals. IMT-Advanced is to cover a wide range of performance in a wide range of environments. Although it should be noted that thorough testing and evaluation is prohibitive. The test environments have therefore been chosen such that typical and different deployments are modelled and critical questions in system design and performance can be investigated. Focus is thus on scenarios testing limits of performance related to capacity and user mobility.</w:t>
      </w:r>
    </w:p>
    <w:p w14:paraId="23AA03A0" w14:textId="77777777" w:rsidR="00EC7B7E" w:rsidRPr="003371D8" w:rsidRDefault="00EC7B7E" w:rsidP="00EC7B7E">
      <w:pPr>
        <w:pStyle w:val="Heading2"/>
        <w:rPr>
          <w:lang w:val="en-US"/>
        </w:rPr>
      </w:pPr>
      <w:r w:rsidRPr="003371D8">
        <w:rPr>
          <w:lang w:val="en-US"/>
        </w:rPr>
        <w:t>8.1</w:t>
      </w:r>
      <w:r w:rsidRPr="003371D8">
        <w:rPr>
          <w:lang w:val="en-US"/>
        </w:rPr>
        <w:tab/>
        <w:t>Test environments</w:t>
      </w:r>
    </w:p>
    <w:p w14:paraId="4C59E4BF" w14:textId="77777777" w:rsidR="00EC7B7E" w:rsidRPr="003371D8" w:rsidRDefault="00EC7B7E" w:rsidP="00EC7B7E">
      <w:pPr>
        <w:rPr>
          <w:lang w:val="en-US"/>
        </w:rPr>
      </w:pPr>
      <w:r w:rsidRPr="003371D8">
        <w:rPr>
          <w:szCs w:val="24"/>
          <w:lang w:val="en-US"/>
        </w:rPr>
        <w:t>Evaluation of candidate RIT/SRITs will be performed in selected scenarios of the following test environments:</w:t>
      </w:r>
    </w:p>
    <w:p w14:paraId="2FA94223" w14:textId="77777777" w:rsidR="00EC7B7E" w:rsidRPr="003371D8" w:rsidRDefault="00EC7B7E" w:rsidP="006F576B">
      <w:pPr>
        <w:pStyle w:val="enumlev1"/>
        <w:rPr>
          <w:b/>
          <w:lang w:val="en-US"/>
        </w:rPr>
      </w:pPr>
      <w:r>
        <w:rPr>
          <w:b/>
          <w:lang w:val="en-US"/>
        </w:rPr>
        <w:t>−</w:t>
      </w:r>
      <w:r>
        <w:rPr>
          <w:b/>
          <w:lang w:val="en-US"/>
        </w:rPr>
        <w:tab/>
      </w:r>
      <w:r w:rsidRPr="000B67F3">
        <w:rPr>
          <w:b/>
          <w:i/>
          <w:iCs/>
          <w:lang w:val="en-US"/>
        </w:rPr>
        <w:t>Indoor</w:t>
      </w:r>
      <w:r w:rsidRPr="003371D8">
        <w:rPr>
          <w:b/>
          <w:lang w:val="en-US"/>
        </w:rPr>
        <w:t>:</w:t>
      </w:r>
      <w:r w:rsidRPr="003371D8">
        <w:rPr>
          <w:lang w:val="en-US"/>
        </w:rPr>
        <w:t xml:space="preserve"> an indoor environment targeting isolated cells at offices and/or in hotspot based on stationary and pedestrian users.</w:t>
      </w:r>
    </w:p>
    <w:p w14:paraId="0B5B0EE3" w14:textId="77777777" w:rsidR="00EC7B7E" w:rsidRPr="003371D8" w:rsidRDefault="00EC7B7E" w:rsidP="006F576B">
      <w:pPr>
        <w:pStyle w:val="enumlev1"/>
        <w:rPr>
          <w:b/>
          <w:lang w:val="en-US"/>
        </w:rPr>
      </w:pPr>
      <w:r>
        <w:rPr>
          <w:b/>
          <w:lang w:val="en-US"/>
        </w:rPr>
        <w:t>−</w:t>
      </w:r>
      <w:r>
        <w:rPr>
          <w:b/>
          <w:lang w:val="en-US"/>
        </w:rPr>
        <w:tab/>
      </w:r>
      <w:r w:rsidRPr="000B67F3">
        <w:rPr>
          <w:b/>
          <w:i/>
          <w:iCs/>
          <w:lang w:val="en-US"/>
        </w:rPr>
        <w:t>Microcellular</w:t>
      </w:r>
      <w:r w:rsidRPr="003371D8">
        <w:rPr>
          <w:b/>
          <w:lang w:val="en-US"/>
        </w:rPr>
        <w:t>:</w:t>
      </w:r>
      <w:r w:rsidRPr="003371D8">
        <w:rPr>
          <w:lang w:val="en-US"/>
        </w:rPr>
        <w:t xml:space="preserve"> an urban micro-cellular environment with higher user density focusing on pedestrian and slow vehicular users.</w:t>
      </w:r>
    </w:p>
    <w:p w14:paraId="3F56C998" w14:textId="77777777" w:rsidR="00EC7B7E" w:rsidRPr="003371D8" w:rsidRDefault="00EC7B7E" w:rsidP="006F576B">
      <w:pPr>
        <w:pStyle w:val="enumlev1"/>
        <w:rPr>
          <w:b/>
          <w:lang w:val="en-US"/>
        </w:rPr>
      </w:pPr>
      <w:r>
        <w:rPr>
          <w:b/>
          <w:lang w:val="en-US"/>
        </w:rPr>
        <w:t>−</w:t>
      </w:r>
      <w:r>
        <w:rPr>
          <w:b/>
          <w:lang w:val="en-US"/>
        </w:rPr>
        <w:tab/>
      </w:r>
      <w:r w:rsidRPr="000B67F3">
        <w:rPr>
          <w:b/>
          <w:i/>
          <w:iCs/>
          <w:lang w:val="en-US"/>
        </w:rPr>
        <w:t>Base coverage urban</w:t>
      </w:r>
      <w:r w:rsidRPr="003371D8">
        <w:rPr>
          <w:b/>
          <w:lang w:val="en-US"/>
        </w:rPr>
        <w:t>:</w:t>
      </w:r>
      <w:r w:rsidRPr="003371D8">
        <w:rPr>
          <w:lang w:val="en-US"/>
        </w:rPr>
        <w:t xml:space="preserve"> an urban macro-cellular environment targeting continuous coverage for pedestrian up to fast vehicular users.</w:t>
      </w:r>
    </w:p>
    <w:p w14:paraId="7F80AFB8" w14:textId="77777777" w:rsidR="00EC7B7E" w:rsidRPr="003371D8" w:rsidRDefault="00EC7B7E" w:rsidP="006F576B">
      <w:pPr>
        <w:pStyle w:val="enumlev1"/>
        <w:rPr>
          <w:b/>
          <w:lang w:val="en-US"/>
        </w:rPr>
      </w:pPr>
      <w:r>
        <w:rPr>
          <w:b/>
          <w:lang w:val="en-US"/>
        </w:rPr>
        <w:t>−</w:t>
      </w:r>
      <w:r>
        <w:rPr>
          <w:b/>
          <w:lang w:val="en-US"/>
        </w:rPr>
        <w:tab/>
      </w:r>
      <w:r w:rsidRPr="000B67F3">
        <w:rPr>
          <w:b/>
          <w:i/>
          <w:iCs/>
          <w:lang w:val="en-US"/>
        </w:rPr>
        <w:t>High speed</w:t>
      </w:r>
      <w:r w:rsidRPr="003371D8">
        <w:rPr>
          <w:b/>
          <w:lang w:val="en-US"/>
        </w:rPr>
        <w:t>:</w:t>
      </w:r>
      <w:r w:rsidRPr="003371D8">
        <w:rPr>
          <w:bCs/>
          <w:lang w:val="en-US"/>
        </w:rPr>
        <w:t xml:space="preserve"> macro cells environment with high speed vehicular and trains.</w:t>
      </w:r>
    </w:p>
    <w:p w14:paraId="06E22E71" w14:textId="77777777" w:rsidR="00EC7B7E" w:rsidRPr="00DC51D5"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DC51D5">
          <w:rPr>
            <w:lang w:val="en-US"/>
          </w:rPr>
          <w:t>8.1.1</w:t>
        </w:r>
        <w:r w:rsidRPr="00DC51D5">
          <w:rPr>
            <w:lang w:val="en-US"/>
          </w:rPr>
          <w:tab/>
        </w:r>
      </w:smartTag>
      <w:r w:rsidRPr="00DC51D5">
        <w:rPr>
          <w:lang w:val="en-US"/>
        </w:rPr>
        <w:t>Indoor test environment</w:t>
      </w:r>
    </w:p>
    <w:p w14:paraId="2E1C5DA0" w14:textId="77777777" w:rsidR="00EC7B7E" w:rsidRPr="003371D8" w:rsidRDefault="00EC7B7E" w:rsidP="00EC7B7E">
      <w:pPr>
        <w:rPr>
          <w:lang w:val="en-US"/>
        </w:rPr>
      </w:pPr>
      <w:r w:rsidRPr="003371D8">
        <w:rPr>
          <w:lang w:val="en-US"/>
        </w:rPr>
        <w:t xml:space="preserve">The </w:t>
      </w:r>
      <w:r w:rsidRPr="003371D8">
        <w:rPr>
          <w:rFonts w:eastAsia="MS Mincho"/>
          <w:lang w:val="en-US" w:eastAsia="ja-JP"/>
        </w:rPr>
        <w:t>indoor</w:t>
      </w:r>
      <w:r w:rsidRPr="003371D8">
        <w:rPr>
          <w:lang w:val="en-US"/>
        </w:rPr>
        <w:t xml:space="preserve"> test environment focuses on smalle</w:t>
      </w:r>
      <w:r w:rsidRPr="003371D8">
        <w:rPr>
          <w:rFonts w:eastAsia="MS Mincho"/>
          <w:lang w:val="en-US" w:eastAsia="ja-JP"/>
        </w:rPr>
        <w:t>st</w:t>
      </w:r>
      <w:r w:rsidRPr="003371D8">
        <w:rPr>
          <w:lang w:val="en-US"/>
        </w:rPr>
        <w:t xml:space="preserve"> cells and high user </w:t>
      </w:r>
      <w:r w:rsidRPr="003371D8">
        <w:rPr>
          <w:rFonts w:eastAsia="MS Mincho"/>
          <w:lang w:val="en-US" w:eastAsia="ja-JP"/>
        </w:rPr>
        <w:t>throughput</w:t>
      </w:r>
      <w:r w:rsidRPr="003371D8">
        <w:rPr>
          <w:lang w:val="en-US"/>
        </w:rPr>
        <w:t xml:space="preserve"> </w:t>
      </w:r>
      <w:r w:rsidRPr="003371D8">
        <w:rPr>
          <w:lang w:val="en-US" w:eastAsia="zh-CN"/>
        </w:rPr>
        <w:t>or user density</w:t>
      </w:r>
      <w:r w:rsidRPr="003371D8">
        <w:rPr>
          <w:lang w:val="en-US"/>
        </w:rPr>
        <w:t xml:space="preserve"> in </w:t>
      </w:r>
      <w:r w:rsidRPr="003371D8">
        <w:rPr>
          <w:rFonts w:eastAsia="MS Mincho"/>
          <w:lang w:val="en-US" w:eastAsia="ja-JP"/>
        </w:rPr>
        <w:t>buildings. T</w:t>
      </w:r>
      <w:r w:rsidRPr="003371D8">
        <w:rPr>
          <w:lang w:val="en-US"/>
        </w:rPr>
        <w:t>he key characteristics of this test environment</w:t>
      </w:r>
      <w:r w:rsidRPr="003371D8">
        <w:rPr>
          <w:rFonts w:eastAsia="MS Mincho"/>
          <w:lang w:val="en-US" w:eastAsia="ja-JP"/>
        </w:rPr>
        <w:t xml:space="preserve"> are </w:t>
      </w:r>
      <w:r w:rsidRPr="003371D8">
        <w:rPr>
          <w:lang w:val="en-US"/>
        </w:rPr>
        <w:t xml:space="preserve">high user throughput </w:t>
      </w:r>
      <w:r w:rsidRPr="003371D8">
        <w:rPr>
          <w:lang w:val="en-US" w:eastAsia="zh-CN"/>
        </w:rPr>
        <w:t>or user density</w:t>
      </w:r>
      <w:r w:rsidRPr="003371D8">
        <w:rPr>
          <w:lang w:val="en-US"/>
        </w:rPr>
        <w:t xml:space="preserve"> in indoor coverage.</w:t>
      </w:r>
    </w:p>
    <w:p w14:paraId="11407BEC" w14:textId="77777777" w:rsidR="00EC7B7E" w:rsidRPr="003371D8"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3371D8">
          <w:rPr>
            <w:lang w:val="en-US"/>
          </w:rPr>
          <w:t>8.1.2</w:t>
        </w:r>
        <w:r w:rsidRPr="003371D8">
          <w:rPr>
            <w:lang w:val="en-US"/>
          </w:rPr>
          <w:tab/>
        </w:r>
      </w:smartTag>
      <w:r w:rsidRPr="003371D8">
        <w:rPr>
          <w:lang w:val="en-US"/>
        </w:rPr>
        <w:t>Microcellular test environment</w:t>
      </w:r>
    </w:p>
    <w:p w14:paraId="71DEDA6F" w14:textId="77777777" w:rsidR="00EC7B7E" w:rsidRPr="003371D8" w:rsidRDefault="00EC7B7E" w:rsidP="00EC7B7E">
      <w:pPr>
        <w:rPr>
          <w:rFonts w:eastAsia="MS Mincho"/>
          <w:lang w:val="en-US" w:eastAsia="ja-JP"/>
        </w:rPr>
      </w:pPr>
      <w:r w:rsidRPr="003371D8">
        <w:rPr>
          <w:lang w:val="en-US"/>
        </w:rPr>
        <w:t>The microcellular test environment focuses on small cells and high user densities and traffic loads in city centres and dense urban areas</w:t>
      </w:r>
      <w:r w:rsidRPr="003371D8">
        <w:rPr>
          <w:rFonts w:eastAsia="MS Mincho"/>
          <w:lang w:val="en-US" w:eastAsia="ja-JP"/>
        </w:rPr>
        <w:t>. T</w:t>
      </w:r>
      <w:r w:rsidRPr="003371D8">
        <w:rPr>
          <w:lang w:val="en-US"/>
        </w:rPr>
        <w:t>he key characteristics of this test environment</w:t>
      </w:r>
      <w:r w:rsidRPr="003371D8">
        <w:rPr>
          <w:rFonts w:eastAsia="MS Mincho"/>
          <w:lang w:val="en-US" w:eastAsia="ja-JP"/>
        </w:rPr>
        <w:t xml:space="preserve"> are h</w:t>
      </w:r>
      <w:r w:rsidRPr="003371D8">
        <w:rPr>
          <w:lang w:val="en-US"/>
        </w:rPr>
        <w:t>igh traffic loads, outdoor and outdoor-to-indoor coverage</w:t>
      </w:r>
      <w:r w:rsidRPr="003371D8">
        <w:rPr>
          <w:rFonts w:eastAsia="MS Mincho"/>
          <w:lang w:val="en-US" w:eastAsia="ja-JP"/>
        </w:rPr>
        <w:t xml:space="preserve">. </w:t>
      </w:r>
      <w:r w:rsidRPr="003371D8">
        <w:rPr>
          <w:lang w:val="en-US"/>
        </w:rPr>
        <w:t>This scenario will therefore be interference-limited, using m</w:t>
      </w:r>
      <w:r w:rsidRPr="003371D8">
        <w:rPr>
          <w:rFonts w:eastAsia="MS Mincho"/>
          <w:lang w:val="en-US" w:eastAsia="ja-JP"/>
        </w:rPr>
        <w:t>icro</w:t>
      </w:r>
      <w:r w:rsidRPr="003371D8">
        <w:rPr>
          <w:lang w:val="en-US"/>
        </w:rPr>
        <w:t xml:space="preserve"> cells</w:t>
      </w:r>
      <w:r w:rsidRPr="003371D8">
        <w:rPr>
          <w:rFonts w:eastAsia="MS Mincho"/>
          <w:lang w:val="en-US" w:eastAsia="ja-JP"/>
        </w:rPr>
        <w:t>.</w:t>
      </w:r>
      <w:r w:rsidRPr="003371D8">
        <w:rPr>
          <w:lang w:val="en-US"/>
        </w:rPr>
        <w:t xml:space="preserve"> A continuous cellular layout and the associated interference shall be assumed. Radio access points shall be below rooftop level.</w:t>
      </w:r>
    </w:p>
    <w:p w14:paraId="0D6EBC07" w14:textId="77777777" w:rsidR="00EC7B7E" w:rsidRPr="003371D8" w:rsidRDefault="00EC7B7E" w:rsidP="00EC7B7E">
      <w:pPr>
        <w:rPr>
          <w:lang w:val="en-US"/>
        </w:rPr>
      </w:pPr>
      <w:r w:rsidRPr="003371D8">
        <w:rPr>
          <w:lang w:val="en-US"/>
        </w:rPr>
        <w:t>A similar scenario is used to the base coverage urban test environment but with reduced site-to-site distance and the antennas below rooftops.</w:t>
      </w:r>
    </w:p>
    <w:p w14:paraId="6C301B01" w14:textId="77777777" w:rsidR="00EC7B7E" w:rsidRPr="00AE362E" w:rsidRDefault="00EC7B7E" w:rsidP="00EC7B7E">
      <w:pPr>
        <w:pStyle w:val="Heading3"/>
        <w:rPr>
          <w:lang w:val="en-GB"/>
        </w:rPr>
      </w:pP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IsROCDate" w:val="False"/>
            <w:attr w:name="IsLunarDate" w:val="False"/>
            <w:attr w:name="Day" w:val="30"/>
            <w:attr w:name="Month" w:val="12"/>
            <w:attr w:name="Year" w:val="1899"/>
          </w:smartTagPr>
          <w:r w:rsidRPr="00AE362E">
            <w:rPr>
              <w:lang w:val="en-GB"/>
            </w:rPr>
            <w:t>8.1.3</w:t>
          </w:r>
        </w:smartTag>
        <w:r w:rsidRPr="00AE362E">
          <w:rPr>
            <w:lang w:val="en-GB"/>
          </w:rPr>
          <w:tab/>
        </w:r>
      </w:smartTag>
      <w:r w:rsidRPr="00AE362E">
        <w:rPr>
          <w:lang w:val="en-GB"/>
        </w:rPr>
        <w:t>Base coverage urban test environment</w:t>
      </w:r>
    </w:p>
    <w:p w14:paraId="0C88D3A0" w14:textId="77777777" w:rsidR="00EC7B7E" w:rsidRPr="003371D8" w:rsidRDefault="00EC7B7E" w:rsidP="00EC7B7E">
      <w:pPr>
        <w:rPr>
          <w:rFonts w:eastAsia="MS Mincho"/>
          <w:lang w:val="en-US" w:eastAsia="ja-JP"/>
        </w:rPr>
      </w:pPr>
      <w:r w:rsidRPr="003371D8">
        <w:rPr>
          <w:lang w:val="en-US"/>
        </w:rPr>
        <w:t xml:space="preserve">The base coverage urban test environment focuses on </w:t>
      </w:r>
      <w:r w:rsidRPr="003371D8">
        <w:rPr>
          <w:rFonts w:eastAsia="MS Mincho"/>
          <w:lang w:val="en-US" w:eastAsia="ja-JP"/>
        </w:rPr>
        <w:t xml:space="preserve">large </w:t>
      </w:r>
      <w:r w:rsidRPr="003371D8">
        <w:rPr>
          <w:lang w:val="en-US"/>
        </w:rPr>
        <w:t xml:space="preserve">cells and </w:t>
      </w:r>
      <w:r w:rsidRPr="003371D8">
        <w:rPr>
          <w:rFonts w:eastAsia="MS Mincho"/>
          <w:lang w:val="en-US" w:eastAsia="ja-JP"/>
        </w:rPr>
        <w:t>continuous coverage. T</w:t>
      </w:r>
      <w:r w:rsidRPr="003371D8">
        <w:rPr>
          <w:lang w:val="en-US"/>
        </w:rPr>
        <w:t xml:space="preserve">he key characteristics of </w:t>
      </w:r>
      <w:r w:rsidRPr="003371D8">
        <w:rPr>
          <w:rFonts w:eastAsia="MS Mincho"/>
          <w:lang w:val="en-US" w:eastAsia="ja-JP"/>
        </w:rPr>
        <w:t xml:space="preserve">this test environment </w:t>
      </w:r>
      <w:r w:rsidRPr="003371D8">
        <w:rPr>
          <w:lang w:val="en-US"/>
        </w:rPr>
        <w:t>are continuous and ubiquitous coverage in urban areas</w:t>
      </w:r>
      <w:r w:rsidRPr="003371D8">
        <w:rPr>
          <w:rFonts w:eastAsia="MS Mincho"/>
          <w:lang w:val="en-US" w:eastAsia="ja-JP"/>
        </w:rPr>
        <w:t>.</w:t>
      </w:r>
      <w:r w:rsidRPr="003371D8">
        <w:rPr>
          <w:rFonts w:ascii="MS Mincho" w:eastAsia="MS Mincho" w:hAnsi="MS Mincho"/>
          <w:lang w:val="en-US" w:eastAsia="ja-JP"/>
        </w:rPr>
        <w:t xml:space="preserve"> </w:t>
      </w:r>
      <w:r w:rsidRPr="003371D8">
        <w:rPr>
          <w:lang w:val="en-US"/>
        </w:rPr>
        <w:t>This scenario will therefore be interference-limited, using macro cells (i.e. radio access points above rooftop level)</w:t>
      </w:r>
      <w:r w:rsidRPr="003371D8">
        <w:rPr>
          <w:rFonts w:eastAsia="MS Mincho"/>
          <w:lang w:val="en-US" w:eastAsia="ja-JP"/>
        </w:rPr>
        <w:t>.</w:t>
      </w:r>
    </w:p>
    <w:p w14:paraId="782B6814" w14:textId="77777777" w:rsidR="00EC7B7E" w:rsidRPr="003371D8" w:rsidRDefault="00EC7B7E" w:rsidP="00EC7B7E">
      <w:pPr>
        <w:rPr>
          <w:lang w:val="en-US"/>
        </w:rPr>
      </w:pPr>
      <w:r w:rsidRPr="003371D8">
        <w:rPr>
          <w:lang w:val="en-US"/>
        </w:rPr>
        <w:t>In urban macro-cell scenario mobile station is located outdoors at street level and fixed base station antenna clearly above surrounding building heights. As for propagation conditions, non- or obstructed line-of-sight is a common case, since street level is often reached by a single diffraction over the rooftop.</w:t>
      </w:r>
    </w:p>
    <w:p w14:paraId="3444C7FE" w14:textId="77777777" w:rsidR="00EC7B7E" w:rsidRPr="003371D8"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3371D8">
          <w:rPr>
            <w:lang w:val="en-US"/>
          </w:rPr>
          <w:t xml:space="preserve">8.1.4 </w:t>
        </w:r>
        <w:r w:rsidRPr="003371D8">
          <w:rPr>
            <w:lang w:val="en-US"/>
          </w:rPr>
          <w:tab/>
        </w:r>
      </w:smartTag>
      <w:r w:rsidRPr="003371D8">
        <w:rPr>
          <w:lang w:val="en-US"/>
        </w:rPr>
        <w:t>High-speed test environment</w:t>
      </w:r>
    </w:p>
    <w:p w14:paraId="4DB93782" w14:textId="77777777" w:rsidR="00EC7B7E" w:rsidRPr="003371D8" w:rsidRDefault="00EC7B7E" w:rsidP="00EC7B7E">
      <w:pPr>
        <w:rPr>
          <w:lang w:val="en-US" w:eastAsia="zh-CN"/>
        </w:rPr>
      </w:pPr>
      <w:r w:rsidRPr="003371D8">
        <w:rPr>
          <w:lang w:val="en-US"/>
        </w:rPr>
        <w:t xml:space="preserve">The </w:t>
      </w:r>
      <w:r w:rsidRPr="003371D8">
        <w:rPr>
          <w:rFonts w:eastAsia="MS Mincho"/>
          <w:lang w:val="en-US" w:eastAsia="ja-JP"/>
        </w:rPr>
        <w:t xml:space="preserve">high-speed </w:t>
      </w:r>
      <w:r w:rsidRPr="003371D8">
        <w:rPr>
          <w:lang w:val="en-US"/>
        </w:rPr>
        <w:t xml:space="preserve">test environment focuses on </w:t>
      </w:r>
      <w:r w:rsidRPr="003371D8">
        <w:rPr>
          <w:rFonts w:eastAsia="MS Mincho"/>
          <w:lang w:val="en-US" w:eastAsia="ja-JP"/>
        </w:rPr>
        <w:t xml:space="preserve">larger </w:t>
      </w:r>
      <w:r w:rsidRPr="003371D8">
        <w:rPr>
          <w:lang w:val="en-US"/>
        </w:rPr>
        <w:t xml:space="preserve">cells and </w:t>
      </w:r>
      <w:r w:rsidRPr="003371D8">
        <w:rPr>
          <w:rFonts w:eastAsia="MS Mincho"/>
          <w:lang w:val="en-US" w:eastAsia="ja-JP"/>
        </w:rPr>
        <w:t>continuous coverage. T</w:t>
      </w:r>
      <w:r w:rsidRPr="003371D8">
        <w:rPr>
          <w:lang w:val="en-US"/>
        </w:rPr>
        <w:t>he key characteristics of this test environment</w:t>
      </w:r>
      <w:r w:rsidRPr="003371D8">
        <w:rPr>
          <w:rFonts w:eastAsia="MS Mincho"/>
          <w:lang w:val="en-US" w:eastAsia="ja-JP"/>
        </w:rPr>
        <w:t xml:space="preserve"> are </w:t>
      </w:r>
      <w:r w:rsidRPr="003371D8">
        <w:rPr>
          <w:lang w:val="en-US"/>
        </w:rPr>
        <w:t xml:space="preserve">continuous wide area coverage </w:t>
      </w:r>
      <w:r w:rsidRPr="003371D8">
        <w:rPr>
          <w:rFonts w:eastAsia="MS Mincho"/>
          <w:lang w:val="en-US" w:eastAsia="ja-JP"/>
        </w:rPr>
        <w:t xml:space="preserve">supporting high speed vehicles. </w:t>
      </w:r>
      <w:r w:rsidRPr="003371D8">
        <w:rPr>
          <w:lang w:val="en-US"/>
        </w:rPr>
        <w:t xml:space="preserve">This scenario will therefore be </w:t>
      </w:r>
      <w:r w:rsidRPr="003371D8">
        <w:rPr>
          <w:rFonts w:eastAsia="MS Mincho"/>
          <w:lang w:val="en-US" w:eastAsia="ja-JP"/>
        </w:rPr>
        <w:t>noise</w:t>
      </w:r>
      <w:r w:rsidRPr="003371D8">
        <w:rPr>
          <w:lang w:val="en-US"/>
        </w:rPr>
        <w:t>-limited and/or interference-limited, using macro cells</w:t>
      </w:r>
      <w:r w:rsidRPr="003371D8">
        <w:rPr>
          <w:rFonts w:eastAsia="MS Mincho"/>
          <w:lang w:val="en-US" w:eastAsia="ja-JP"/>
        </w:rPr>
        <w:t>.</w:t>
      </w:r>
    </w:p>
    <w:p w14:paraId="55936711" w14:textId="77777777" w:rsidR="00EC7B7E" w:rsidRPr="003371D8" w:rsidRDefault="00EC7B7E" w:rsidP="00EC7B7E">
      <w:pPr>
        <w:pStyle w:val="Heading2"/>
        <w:rPr>
          <w:lang w:val="en-US"/>
        </w:rPr>
      </w:pPr>
      <w:r w:rsidRPr="003371D8">
        <w:rPr>
          <w:lang w:val="en-US"/>
        </w:rPr>
        <w:t>8.2</w:t>
      </w:r>
      <w:r w:rsidRPr="003371D8">
        <w:rPr>
          <w:lang w:val="en-US"/>
        </w:rPr>
        <w:tab/>
        <w:t>Deployment scenarios for the evaluation process</w:t>
      </w:r>
    </w:p>
    <w:p w14:paraId="12E5E626" w14:textId="77777777" w:rsidR="00EC7B7E" w:rsidRDefault="00EC7B7E" w:rsidP="00EC7B7E">
      <w:pPr>
        <w:rPr>
          <w:szCs w:val="24"/>
          <w:lang w:val="en-US"/>
        </w:rPr>
      </w:pPr>
      <w:r w:rsidRPr="003371D8">
        <w:rPr>
          <w:szCs w:val="24"/>
          <w:lang w:val="en-US"/>
        </w:rPr>
        <w:t xml:space="preserve">The deployment scenarios that shall be used for each test environment are shown in </w:t>
      </w:r>
      <w:r>
        <w:rPr>
          <w:szCs w:val="24"/>
          <w:lang w:val="en-US"/>
        </w:rPr>
        <w:t>T</w:t>
      </w:r>
      <w:r w:rsidRPr="003371D8">
        <w:rPr>
          <w:szCs w:val="24"/>
          <w:lang w:val="en-US"/>
        </w:rPr>
        <w:t>able</w:t>
      </w:r>
      <w:r>
        <w:rPr>
          <w:szCs w:val="24"/>
          <w:lang w:val="en-US"/>
        </w:rPr>
        <w:t xml:space="preserve"> 8-1:</w:t>
      </w:r>
    </w:p>
    <w:p w14:paraId="5722422E" w14:textId="77777777" w:rsidR="00EC7B7E" w:rsidRPr="0040522E" w:rsidRDefault="00EC7B7E" w:rsidP="00EC7B7E">
      <w:pPr>
        <w:pStyle w:val="TableNo"/>
        <w:rPr>
          <w:sz w:val="22"/>
          <w:szCs w:val="22"/>
          <w:lang w:val="en-US"/>
        </w:rPr>
      </w:pPr>
      <w:r w:rsidRPr="0040522E">
        <w:rPr>
          <w:sz w:val="22"/>
          <w:szCs w:val="22"/>
          <w:lang w:val="en-US"/>
        </w:rPr>
        <w:t xml:space="preserve">TABLE </w:t>
      </w:r>
      <w:r>
        <w:rPr>
          <w:sz w:val="22"/>
          <w:szCs w:val="22"/>
          <w:lang w:val="en-US"/>
        </w:rPr>
        <w:t>8-1</w:t>
      </w:r>
    </w:p>
    <w:p w14:paraId="5851C9DB" w14:textId="77777777" w:rsidR="00EC7B7E" w:rsidRPr="0040522E" w:rsidRDefault="00EC7B7E" w:rsidP="00EC7B7E">
      <w:pPr>
        <w:pStyle w:val="Tabletitle"/>
        <w:rPr>
          <w:sz w:val="22"/>
          <w:szCs w:val="22"/>
          <w:lang w:val="en-US"/>
        </w:rPr>
      </w:pPr>
      <w:r w:rsidRPr="0040522E">
        <w:rPr>
          <w:sz w:val="22"/>
          <w:szCs w:val="22"/>
          <w:lang w:val="en-US"/>
        </w:rPr>
        <w:t>Selected deployment scenarios for evaluation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EC7B7E" w:rsidRPr="00981F40" w14:paraId="6D016B95" w14:textId="77777777" w:rsidTr="006F576B">
        <w:trPr>
          <w:jc w:val="center"/>
        </w:trPr>
        <w:tc>
          <w:tcPr>
            <w:tcW w:w="1928" w:type="dxa"/>
          </w:tcPr>
          <w:p w14:paraId="54B9CD05" w14:textId="77777777" w:rsidR="00EC7B7E" w:rsidRPr="006F576B" w:rsidRDefault="00EC7B7E" w:rsidP="006F576B">
            <w:pPr>
              <w:pStyle w:val="Tabletext"/>
              <w:jc w:val="left"/>
              <w:rPr>
                <w:rFonts w:eastAsia="SimSun"/>
                <w:b/>
                <w:bCs/>
                <w:sz w:val="20"/>
              </w:rPr>
            </w:pPr>
            <w:r w:rsidRPr="006F576B">
              <w:rPr>
                <w:rFonts w:eastAsia="SimSun"/>
                <w:b/>
                <w:bCs/>
                <w:sz w:val="20"/>
              </w:rPr>
              <w:t>Test environment</w:t>
            </w:r>
          </w:p>
        </w:tc>
        <w:tc>
          <w:tcPr>
            <w:tcW w:w="1928" w:type="dxa"/>
          </w:tcPr>
          <w:p w14:paraId="76FB1952" w14:textId="77777777" w:rsidR="00EC7B7E" w:rsidRPr="006F576B" w:rsidRDefault="00EC7B7E" w:rsidP="006F576B">
            <w:pPr>
              <w:pStyle w:val="Tabletext"/>
              <w:jc w:val="left"/>
              <w:rPr>
                <w:rFonts w:eastAsia="SimSun"/>
                <w:sz w:val="20"/>
              </w:rPr>
            </w:pPr>
            <w:r w:rsidRPr="006F576B">
              <w:rPr>
                <w:rFonts w:eastAsia="SimSun"/>
                <w:sz w:val="20"/>
              </w:rPr>
              <w:t>Indoor</w:t>
            </w:r>
          </w:p>
        </w:tc>
        <w:tc>
          <w:tcPr>
            <w:tcW w:w="1928" w:type="dxa"/>
          </w:tcPr>
          <w:p w14:paraId="1A075D32" w14:textId="77777777" w:rsidR="00EC7B7E" w:rsidRPr="006F576B" w:rsidRDefault="00EC7B7E" w:rsidP="006F576B">
            <w:pPr>
              <w:pStyle w:val="Tabletext"/>
              <w:jc w:val="left"/>
              <w:rPr>
                <w:rFonts w:eastAsia="SimSun"/>
                <w:sz w:val="20"/>
              </w:rPr>
            </w:pPr>
            <w:r w:rsidRPr="006F576B">
              <w:rPr>
                <w:rFonts w:eastAsia="SimSun"/>
                <w:sz w:val="20"/>
              </w:rPr>
              <w:t>Microcellular</w:t>
            </w:r>
          </w:p>
        </w:tc>
        <w:tc>
          <w:tcPr>
            <w:tcW w:w="1928" w:type="dxa"/>
          </w:tcPr>
          <w:p w14:paraId="278F0B20" w14:textId="77777777" w:rsidR="00EC7B7E" w:rsidRPr="006F576B" w:rsidRDefault="00EC7B7E" w:rsidP="006F576B">
            <w:pPr>
              <w:pStyle w:val="Tabletext"/>
              <w:jc w:val="left"/>
              <w:rPr>
                <w:rFonts w:eastAsia="SimSun"/>
                <w:sz w:val="20"/>
              </w:rPr>
            </w:pPr>
            <w:r w:rsidRPr="006F576B">
              <w:rPr>
                <w:rFonts w:eastAsia="SimSun"/>
                <w:sz w:val="20"/>
              </w:rPr>
              <w:t>Base coverage urban</w:t>
            </w:r>
          </w:p>
        </w:tc>
        <w:tc>
          <w:tcPr>
            <w:tcW w:w="1928" w:type="dxa"/>
          </w:tcPr>
          <w:p w14:paraId="35AA9ACD" w14:textId="77777777" w:rsidR="00EC7B7E" w:rsidRPr="006F576B" w:rsidRDefault="00EC7B7E" w:rsidP="006F576B">
            <w:pPr>
              <w:pStyle w:val="Tabletext"/>
              <w:jc w:val="left"/>
              <w:rPr>
                <w:rFonts w:eastAsia="SimSun"/>
                <w:sz w:val="20"/>
              </w:rPr>
            </w:pPr>
            <w:r w:rsidRPr="006F576B">
              <w:rPr>
                <w:rFonts w:eastAsia="SimSun"/>
                <w:sz w:val="20"/>
              </w:rPr>
              <w:t>High speed</w:t>
            </w:r>
          </w:p>
        </w:tc>
      </w:tr>
      <w:tr w:rsidR="00EC7B7E" w:rsidRPr="00981F40" w14:paraId="614A4116" w14:textId="77777777" w:rsidTr="006F576B">
        <w:trPr>
          <w:jc w:val="center"/>
        </w:trPr>
        <w:tc>
          <w:tcPr>
            <w:tcW w:w="1928" w:type="dxa"/>
          </w:tcPr>
          <w:p w14:paraId="6A892D69" w14:textId="77777777" w:rsidR="00EC7B7E" w:rsidRPr="006F576B" w:rsidRDefault="00EC7B7E" w:rsidP="006F576B">
            <w:pPr>
              <w:pStyle w:val="Tabletext"/>
              <w:jc w:val="left"/>
              <w:rPr>
                <w:rFonts w:eastAsia="SimSun"/>
                <w:b/>
                <w:bCs/>
                <w:sz w:val="20"/>
              </w:rPr>
            </w:pPr>
            <w:r w:rsidRPr="006F576B">
              <w:rPr>
                <w:rFonts w:eastAsia="SimSun"/>
                <w:b/>
                <w:bCs/>
                <w:sz w:val="20"/>
              </w:rPr>
              <w:t>Deployment scenario</w:t>
            </w:r>
          </w:p>
        </w:tc>
        <w:tc>
          <w:tcPr>
            <w:tcW w:w="1928" w:type="dxa"/>
          </w:tcPr>
          <w:p w14:paraId="2B9FFFC5" w14:textId="77777777" w:rsidR="00EC7B7E" w:rsidRPr="006F576B" w:rsidRDefault="00EC7B7E" w:rsidP="006F576B">
            <w:pPr>
              <w:pStyle w:val="Tabletext"/>
              <w:jc w:val="left"/>
              <w:rPr>
                <w:rFonts w:eastAsia="SimSun"/>
                <w:sz w:val="20"/>
              </w:rPr>
            </w:pPr>
            <w:r w:rsidRPr="006F576B">
              <w:rPr>
                <w:rFonts w:eastAsia="SimSun"/>
                <w:sz w:val="20"/>
              </w:rPr>
              <w:t>Indoor hotspot scenario</w:t>
            </w:r>
          </w:p>
        </w:tc>
        <w:tc>
          <w:tcPr>
            <w:tcW w:w="1928" w:type="dxa"/>
          </w:tcPr>
          <w:p w14:paraId="3423EE40" w14:textId="77777777" w:rsidR="00EC7B7E" w:rsidRPr="006F576B" w:rsidRDefault="00EC7B7E" w:rsidP="006F576B">
            <w:pPr>
              <w:pStyle w:val="Tabletext"/>
              <w:jc w:val="left"/>
              <w:rPr>
                <w:rFonts w:eastAsia="SimSun"/>
                <w:sz w:val="20"/>
              </w:rPr>
            </w:pPr>
            <w:r w:rsidRPr="006F576B">
              <w:rPr>
                <w:rFonts w:eastAsia="SimSun"/>
                <w:sz w:val="20"/>
              </w:rPr>
              <w:t>Urban micro-cell scenario</w:t>
            </w:r>
          </w:p>
        </w:tc>
        <w:tc>
          <w:tcPr>
            <w:tcW w:w="1928" w:type="dxa"/>
          </w:tcPr>
          <w:p w14:paraId="6177E43D" w14:textId="77777777" w:rsidR="00EC7B7E" w:rsidRPr="006F576B" w:rsidRDefault="00EC7B7E" w:rsidP="006F576B">
            <w:pPr>
              <w:pStyle w:val="Tabletext"/>
              <w:jc w:val="left"/>
              <w:rPr>
                <w:rFonts w:eastAsia="SimSun"/>
                <w:sz w:val="20"/>
              </w:rPr>
            </w:pPr>
            <w:r w:rsidRPr="006F576B">
              <w:rPr>
                <w:rFonts w:eastAsia="SimSun"/>
                <w:sz w:val="20"/>
              </w:rPr>
              <w:t>Urban macro-cell scenario</w:t>
            </w:r>
          </w:p>
        </w:tc>
        <w:tc>
          <w:tcPr>
            <w:tcW w:w="1928" w:type="dxa"/>
          </w:tcPr>
          <w:p w14:paraId="4F7BF3F1" w14:textId="77777777" w:rsidR="00EC7B7E" w:rsidRPr="006F576B" w:rsidRDefault="00EC7B7E" w:rsidP="006F576B">
            <w:pPr>
              <w:pStyle w:val="Tabletext"/>
              <w:jc w:val="left"/>
              <w:rPr>
                <w:rFonts w:eastAsia="SimSun"/>
                <w:sz w:val="20"/>
              </w:rPr>
            </w:pPr>
            <w:r w:rsidRPr="006F576B">
              <w:rPr>
                <w:rFonts w:eastAsia="SimSun"/>
                <w:sz w:val="20"/>
              </w:rPr>
              <w:t>Rural macro-cell scenario</w:t>
            </w:r>
          </w:p>
        </w:tc>
      </w:tr>
    </w:tbl>
    <w:p w14:paraId="78AFCF57" w14:textId="77777777" w:rsidR="00EC7B7E" w:rsidRDefault="00EC7B7E" w:rsidP="006F576B">
      <w:pPr>
        <w:pStyle w:val="Tablefin"/>
      </w:pPr>
    </w:p>
    <w:p w14:paraId="5085DAED" w14:textId="77777777" w:rsidR="00EC7B7E" w:rsidRPr="0040522E" w:rsidRDefault="00EC7B7E" w:rsidP="00EC7B7E">
      <w:pPr>
        <w:rPr>
          <w:szCs w:val="24"/>
          <w:lang w:val="en-US"/>
        </w:rPr>
      </w:pPr>
      <w:r w:rsidRPr="0040522E">
        <w:rPr>
          <w:szCs w:val="24"/>
          <w:lang w:val="en-US"/>
        </w:rPr>
        <w:t>Suburban macro-cell scenario is an optional scenario for the base coverage urban test environment.</w:t>
      </w:r>
    </w:p>
    <w:p w14:paraId="3A2CA37E" w14:textId="77777777" w:rsidR="00EC7B7E" w:rsidRPr="0040522E" w:rsidRDefault="00EC7B7E" w:rsidP="00EC7B7E">
      <w:pPr>
        <w:pStyle w:val="Heading2"/>
        <w:rPr>
          <w:lang w:val="en-US"/>
        </w:rPr>
      </w:pPr>
      <w:bookmarkStart w:id="3" w:name="_Toc199061952"/>
      <w:r w:rsidRPr="0040522E">
        <w:rPr>
          <w:lang w:val="en-US"/>
        </w:rPr>
        <w:t>8.3</w:t>
      </w:r>
      <w:r w:rsidRPr="0040522E">
        <w:rPr>
          <w:lang w:val="en-US"/>
        </w:rPr>
        <w:tab/>
        <w:t>Network layout</w:t>
      </w:r>
      <w:bookmarkEnd w:id="3"/>
    </w:p>
    <w:p w14:paraId="5D88FA1B" w14:textId="77777777" w:rsidR="00EC7B7E" w:rsidRPr="0040522E" w:rsidRDefault="00EC7B7E" w:rsidP="00EC7B7E">
      <w:pPr>
        <w:rPr>
          <w:lang w:val="en-US"/>
        </w:rPr>
      </w:pPr>
      <w:r w:rsidRPr="0040522E">
        <w:rPr>
          <w:lang w:val="en-US"/>
        </w:rPr>
        <w:t xml:space="preserve">In the rural/high-speed, base coverage urban and microcell cases, no specific topographical details are taken into account. Base stations are placed in a regular grid, following hexagonal layout. A basic hexagon layout for the example of three cells per site is shown in </w:t>
      </w:r>
      <w:r>
        <w:rPr>
          <w:lang w:val="en-US"/>
        </w:rPr>
        <w:t>Fig.</w:t>
      </w:r>
      <w:r w:rsidRPr="0040522E">
        <w:rPr>
          <w:lang w:val="en-US"/>
        </w:rPr>
        <w:t xml:space="preserve"> 1, where also basic geometry (antenna boresight, cell range, and inter-site distance ISD) is defined. The simulation will be a wrap-around configuration of 19 sites, each of 3 cells. Users are distributed uniformly over the whole area.</w:t>
      </w:r>
    </w:p>
    <w:p w14:paraId="6AEFB5C6" w14:textId="77777777" w:rsidR="00EC7B7E" w:rsidRPr="0040522E" w:rsidRDefault="00EC7B7E" w:rsidP="00EC7B7E">
      <w:pPr>
        <w:rPr>
          <w:lang w:val="en-US"/>
        </w:rPr>
      </w:pPr>
      <w:r w:rsidRPr="0040522E">
        <w:rPr>
          <w:lang w:val="en-US"/>
        </w:rPr>
        <w:t>The amount of channel bandwidth used in a link direction that is used in the simulation is defined as the product of the spectrum bandwidth i</w:t>
      </w:r>
      <w:r>
        <w:rPr>
          <w:lang w:val="en-US"/>
        </w:rPr>
        <w:t>dentified in the tables (Tables 8-5, 8-6, 8-7</w:t>
      </w:r>
      <w:r w:rsidRPr="0040522E">
        <w:rPr>
          <w:lang w:val="en-US"/>
        </w:rPr>
        <w:t xml:space="preserve">) as “simulation bandwidth” and the frequency reuse factor, when conventional frequency reuse scheme </w:t>
      </w:r>
      <w:r w:rsidRPr="0040522E">
        <w:rPr>
          <w:lang w:val="en-US" w:eastAsia="ja-JP"/>
        </w:rPr>
        <w:t>(e.g. 3-cell and 7-cell frequency reuse)</w:t>
      </w:r>
      <w:r w:rsidRPr="0040522E">
        <w:rPr>
          <w:lang w:val="en-US"/>
        </w:rPr>
        <w:t xml:space="preserve"> is considered. The cell spectral efficiency, cell edge user spectral efficiency, and VoIP capacity are calculated taking into account the amount of channel bandwidth used for each link direction.</w:t>
      </w:r>
    </w:p>
    <w:p w14:paraId="091D5037" w14:textId="77777777" w:rsidR="00EC7B7E" w:rsidRPr="0040522E" w:rsidRDefault="00EC7B7E" w:rsidP="00EC7B7E">
      <w:pPr>
        <w:rPr>
          <w:lang w:val="en-US"/>
        </w:rPr>
      </w:pPr>
      <w:r w:rsidRPr="0040522E">
        <w:rPr>
          <w:lang w:val="en-US"/>
        </w:rPr>
        <w:t xml:space="preserve">Consider as an example the urban macro cell scenario column for full buffer services in Table </w:t>
      </w:r>
      <w:r>
        <w:rPr>
          <w:lang w:val="en-US"/>
        </w:rPr>
        <w:t>8-5</w:t>
      </w:r>
      <w:r w:rsidRPr="0040522E">
        <w:rPr>
          <w:lang w:val="en-US"/>
        </w:rPr>
        <w:t>. According to this table the simulation bandwidths are 10 + 10 MHz for FDD and 20 MHz for TDD based systems.</w:t>
      </w:r>
    </w:p>
    <w:p w14:paraId="449AF505" w14:textId="77777777" w:rsidR="00EC7B7E" w:rsidRPr="0040522E" w:rsidRDefault="00EC7B7E" w:rsidP="00EC7B7E">
      <w:pPr>
        <w:rPr>
          <w:lang w:val="en-US"/>
        </w:rPr>
      </w:pPr>
      <w:r w:rsidRPr="0040522E">
        <w:rPr>
          <w:lang w:val="en-US"/>
        </w:rPr>
        <w:t>Assuming that an FDD based proposal has frequency reuse factor 3 the resulting amount of spectrum is 3*10</w:t>
      </w:r>
      <w:r>
        <w:rPr>
          <w:lang w:val="en-US"/>
        </w:rPr>
        <w:t xml:space="preserve"> </w:t>
      </w:r>
      <w:r w:rsidRPr="0040522E">
        <w:rPr>
          <w:lang w:val="en-US"/>
        </w:rPr>
        <w:t>=</w:t>
      </w:r>
      <w:r>
        <w:rPr>
          <w:lang w:val="en-US"/>
        </w:rPr>
        <w:t xml:space="preserve"> </w:t>
      </w:r>
      <w:r w:rsidRPr="0040522E">
        <w:rPr>
          <w:lang w:val="en-US"/>
        </w:rPr>
        <w:t>30 MHz for each link, or 60 MHz summed over both directions.</w:t>
      </w:r>
    </w:p>
    <w:p w14:paraId="07B68CA6" w14:textId="77777777" w:rsidR="00EC7B7E" w:rsidRPr="0040522E" w:rsidRDefault="00EC7B7E" w:rsidP="00EC7B7E">
      <w:pPr>
        <w:rPr>
          <w:lang w:val="en-US"/>
        </w:rPr>
      </w:pPr>
      <w:r w:rsidRPr="0040522E">
        <w:rPr>
          <w:lang w:val="en-US"/>
        </w:rPr>
        <w:t>Alternatively, assuming a TDD based proposal with frequency reuse factor of 3 the resulting amount of spectrum is 3*20</w:t>
      </w:r>
      <w:r>
        <w:rPr>
          <w:lang w:val="en-US"/>
        </w:rPr>
        <w:t xml:space="preserve"> </w:t>
      </w:r>
      <w:r w:rsidRPr="0040522E">
        <w:rPr>
          <w:lang w:val="en-US"/>
        </w:rPr>
        <w:t>=</w:t>
      </w:r>
      <w:r>
        <w:rPr>
          <w:lang w:val="en-US"/>
        </w:rPr>
        <w:t xml:space="preserve"> </w:t>
      </w:r>
      <w:r w:rsidRPr="0040522E">
        <w:rPr>
          <w:lang w:val="en-US"/>
        </w:rPr>
        <w:t>60 MHz (also used for both directions). The fraction of time each link direction is taken into account. However, for TDD also the fraction of time each link direction is active should be taken into account to get the effective bandwidth (as an example, the proponent could specify these figures as 60% for UL transmissions and 40% for DL transmissions).</w:t>
      </w:r>
    </w:p>
    <w:p w14:paraId="013E68E4" w14:textId="77777777" w:rsidR="00EC7B7E" w:rsidRPr="0040522E" w:rsidRDefault="00EC7B7E" w:rsidP="00EC7B7E">
      <w:pPr>
        <w:rPr>
          <w:lang w:val="en-US"/>
        </w:rPr>
      </w:pPr>
      <w:r w:rsidRPr="0040522E">
        <w:rPr>
          <w:lang w:val="en-US"/>
        </w:rPr>
        <w:t>When calculating spectral efficiencies and VoIP capacities for FDD the total spectrum for each individual link should be used in the calculation (30 MHz for each direction in the example), while for TDD the amount of spectrum used for any link direction should be used (60 MHz in the example).</w:t>
      </w:r>
    </w:p>
    <w:p w14:paraId="524AA93A" w14:textId="77777777" w:rsidR="00EC7B7E" w:rsidRPr="0040522E" w:rsidRDefault="00EC7B7E" w:rsidP="00EC7B7E">
      <w:pPr>
        <w:pStyle w:val="FigureNo"/>
        <w:rPr>
          <w:lang w:val="en-US"/>
        </w:rPr>
      </w:pPr>
      <w:r w:rsidRPr="0040522E">
        <w:rPr>
          <w:lang w:val="en-US"/>
        </w:rPr>
        <w:t xml:space="preserve">Figure </w:t>
      </w:r>
      <w:r>
        <w:rPr>
          <w:lang w:val="en-US"/>
        </w:rPr>
        <w:t>1</w:t>
      </w:r>
    </w:p>
    <w:p w14:paraId="154AEAF8" w14:textId="77777777" w:rsidR="00EC7B7E" w:rsidRPr="0040522E" w:rsidRDefault="00EC7B7E" w:rsidP="00EC7B7E">
      <w:pPr>
        <w:pStyle w:val="Figuretitle"/>
        <w:rPr>
          <w:lang w:val="en-US"/>
        </w:rPr>
      </w:pPr>
      <w:r w:rsidRPr="0040522E">
        <w:rPr>
          <w:lang w:val="en-US"/>
        </w:rPr>
        <w:t>Sketch of base coverage urban cell layout without relay nodes</w:t>
      </w:r>
    </w:p>
    <w:p w14:paraId="7624E350" w14:textId="0025C13C" w:rsidR="00EC7B7E" w:rsidRPr="0071002A" w:rsidRDefault="00F354CA" w:rsidP="006F576B">
      <w:pPr>
        <w:pStyle w:val="Figure"/>
      </w:pPr>
      <w:r>
        <w:rPr>
          <w:noProof/>
        </w:rPr>
        <w:drawing>
          <wp:inline distT="0" distB="0" distL="0" distR="0" wp14:anchorId="5A38FACF" wp14:editId="3B63D66C">
            <wp:extent cx="4404995" cy="260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4995" cy="2600325"/>
                    </a:xfrm>
                    <a:prstGeom prst="rect">
                      <a:avLst/>
                    </a:prstGeom>
                    <a:noFill/>
                    <a:ln>
                      <a:noFill/>
                    </a:ln>
                  </pic:spPr>
                </pic:pic>
              </a:graphicData>
            </a:graphic>
          </wp:inline>
        </w:drawing>
      </w:r>
    </w:p>
    <w:p w14:paraId="03858F0B" w14:textId="77777777" w:rsidR="00EC7B7E" w:rsidRDefault="00EC7B7E" w:rsidP="00D85DEF">
      <w:pPr>
        <w:pStyle w:val="Normalaftertitle"/>
        <w:rPr>
          <w:lang w:val="en-US"/>
        </w:rPr>
      </w:pPr>
      <w:r w:rsidRPr="0040522E">
        <w:rPr>
          <w:lang w:val="en-US"/>
        </w:rPr>
        <w:t xml:space="preserve">The indoor hotspot scenario consists of one floor of a building. The height of the floor is </w:t>
      </w:r>
      <w:smartTag w:uri="urn:schemas-microsoft-com:office:smarttags" w:element="chmetcnv">
        <w:smartTagPr>
          <w:attr w:name="TCSC" w:val="0"/>
          <w:attr w:name="NumberType" w:val="1"/>
          <w:attr w:name="Negative" w:val="False"/>
          <w:attr w:name="HasSpace" w:val="True"/>
          <w:attr w:name="SourceValue" w:val="6"/>
          <w:attr w:name="UnitName" w:val="m"/>
        </w:smartTagPr>
        <w:r w:rsidRPr="0040522E">
          <w:rPr>
            <w:lang w:val="en-US"/>
          </w:rPr>
          <w:t>6 m</w:t>
        </w:r>
      </w:smartTag>
      <w:r w:rsidRPr="0040522E">
        <w:rPr>
          <w:lang w:val="en-US"/>
        </w:rPr>
        <w:t xml:space="preserve">. The floor contains 16 rooms of </w:t>
      </w:r>
      <w:smartTag w:uri="urn:schemas-microsoft-com:office:smarttags" w:element="chmetcnv">
        <w:smartTagPr>
          <w:attr w:name="TCSC" w:val="0"/>
          <w:attr w:name="NumberType" w:val="1"/>
          <w:attr w:name="Negative" w:val="False"/>
          <w:attr w:name="HasSpace" w:val="True"/>
          <w:attr w:name="SourceValue" w:val="15"/>
          <w:attr w:name="UnitName" w:val="m"/>
        </w:smartTagPr>
        <w:r w:rsidRPr="0040522E">
          <w:rPr>
            <w:lang w:val="en-US"/>
          </w:rPr>
          <w:t>15 m</w:t>
        </w:r>
      </w:smartTag>
      <w:r w:rsidRPr="0040522E">
        <w:rPr>
          <w:lang w:val="en-US"/>
        </w:rPr>
        <w:t xml:space="preserve"> </w:t>
      </w:r>
      <w:r>
        <w:rPr>
          <w:lang w:val="en-US"/>
        </w:rPr>
        <w:t xml:space="preserve">× </w:t>
      </w:r>
      <w:r w:rsidRPr="0040522E">
        <w:rPr>
          <w:lang w:val="en-US"/>
        </w:rPr>
        <w:t xml:space="preserve">15 m and a long hall of </w:t>
      </w:r>
      <w:smartTag w:uri="urn:schemas-microsoft-com:office:smarttags" w:element="chmetcnv">
        <w:smartTagPr>
          <w:attr w:name="TCSC" w:val="0"/>
          <w:attr w:name="NumberType" w:val="1"/>
          <w:attr w:name="Negative" w:val="False"/>
          <w:attr w:name="HasSpace" w:val="True"/>
          <w:attr w:name="SourceValue" w:val="120"/>
          <w:attr w:name="UnitName" w:val="m"/>
        </w:smartTagPr>
        <w:smartTag w:uri="urn:schemas-microsoft-com:office:smarttags" w:element="chmetcnv">
          <w:smartTagPr>
            <w:attr w:name="TCSC" w:val="0"/>
            <w:attr w:name="NumberType" w:val="1"/>
            <w:attr w:name="Negative" w:val="False"/>
            <w:attr w:name="HasSpace" w:val="False"/>
            <w:attr w:name="SourceValue" w:val="120"/>
            <w:attr w:name="UnitName" w:val="m"/>
          </w:smartTagPr>
          <w:r w:rsidRPr="0040522E">
            <w:rPr>
              <w:lang w:val="en-US"/>
            </w:rPr>
            <w:t>120</w:t>
          </w:r>
          <w:r w:rsidRPr="0040522E">
            <w:rPr>
              <w:lang w:val="en-US" w:eastAsia="zh-CN"/>
            </w:rPr>
            <w:t xml:space="preserve"> </w:t>
          </w:r>
        </w:smartTag>
        <w:r w:rsidRPr="0040522E">
          <w:rPr>
            <w:lang w:val="en-US"/>
          </w:rPr>
          <w:t>m</w:t>
        </w:r>
      </w:smartTag>
      <w:r w:rsidRPr="0040522E">
        <w:rPr>
          <w:lang w:val="en-US" w:eastAsia="zh-CN"/>
        </w:rPr>
        <w:t xml:space="preserve"> </w:t>
      </w:r>
      <w:r>
        <w:rPr>
          <w:lang w:val="en-US"/>
        </w:rPr>
        <w:t>×</w:t>
      </w:r>
      <w:r w:rsidRPr="0040522E">
        <w:rPr>
          <w:lang w:val="en-US" w:eastAsia="zh-CN"/>
        </w:rPr>
        <w:t xml:space="preserve"> </w:t>
      </w:r>
      <w:r w:rsidRPr="0040522E">
        <w:rPr>
          <w:lang w:val="en-US"/>
        </w:rPr>
        <w:t>20</w:t>
      </w:r>
      <w:r>
        <w:rPr>
          <w:lang w:val="en-US"/>
        </w:rPr>
        <w:t xml:space="preserve"> </w:t>
      </w:r>
      <w:r w:rsidRPr="0040522E">
        <w:rPr>
          <w:lang w:val="en-US"/>
        </w:rPr>
        <w:t>m. Two sites are placed in the middle of the hall at 30</w:t>
      </w:r>
      <w:r>
        <w:rPr>
          <w:lang w:val="en-US"/>
        </w:rPr>
        <w:t xml:space="preserve"> </w:t>
      </w:r>
      <w:r w:rsidRPr="0040522E">
        <w:rPr>
          <w:lang w:val="en-US"/>
        </w:rPr>
        <w:t>m and 90</w:t>
      </w:r>
      <w:r>
        <w:rPr>
          <w:lang w:val="en-US"/>
        </w:rPr>
        <w:t xml:space="preserve"> </w:t>
      </w:r>
      <w:r w:rsidRPr="0040522E">
        <w:rPr>
          <w:lang w:val="en-US"/>
        </w:rPr>
        <w:t xml:space="preserve">m with respect to the left side of the building (see </w:t>
      </w:r>
      <w:r>
        <w:rPr>
          <w:lang w:val="en-US"/>
        </w:rPr>
        <w:t>Fig. 2</w:t>
      </w:r>
      <w:r w:rsidRPr="0040522E">
        <w:rPr>
          <w:lang w:val="en-US"/>
        </w:rPr>
        <w:t>).</w:t>
      </w:r>
    </w:p>
    <w:p w14:paraId="35CD5398" w14:textId="77777777" w:rsidR="00EC7B7E" w:rsidRPr="0040522E" w:rsidRDefault="00EC7B7E" w:rsidP="006F576B">
      <w:pPr>
        <w:pStyle w:val="FigureNo"/>
        <w:rPr>
          <w:lang w:val="en-US"/>
        </w:rPr>
      </w:pPr>
      <w:r w:rsidRPr="0040522E">
        <w:rPr>
          <w:lang w:val="en-US"/>
        </w:rPr>
        <w:t>Figure 2</w:t>
      </w:r>
    </w:p>
    <w:p w14:paraId="210CB1B8" w14:textId="77777777" w:rsidR="00EC7B7E" w:rsidRPr="0040522E" w:rsidRDefault="00EC7B7E" w:rsidP="00EC7B7E">
      <w:pPr>
        <w:pStyle w:val="Figuretitle"/>
        <w:rPr>
          <w:lang w:val="en-US"/>
        </w:rPr>
      </w:pPr>
      <w:r w:rsidRPr="0040522E">
        <w:rPr>
          <w:lang w:val="en-US"/>
        </w:rPr>
        <w:t xml:space="preserve">Sketch of indoor </w:t>
      </w:r>
      <w:r w:rsidRPr="0040522E">
        <w:rPr>
          <w:lang w:val="en-US" w:eastAsia="zh-CN"/>
        </w:rPr>
        <w:t xml:space="preserve">hotspot </w:t>
      </w:r>
      <w:r w:rsidRPr="0040522E">
        <w:rPr>
          <w:lang w:val="en-US"/>
        </w:rPr>
        <w:t>environment (one floor)</w:t>
      </w:r>
    </w:p>
    <w:p w14:paraId="7F0A95B7" w14:textId="575D1255" w:rsidR="00EC7B7E" w:rsidRPr="0071002A" w:rsidRDefault="00F354CA" w:rsidP="006F576B">
      <w:pPr>
        <w:pStyle w:val="Figure"/>
      </w:pPr>
      <w:r>
        <w:rPr>
          <w:noProof/>
        </w:rPr>
        <w:drawing>
          <wp:inline distT="0" distB="0" distL="0" distR="0" wp14:anchorId="56FACB69" wp14:editId="4FB46A41">
            <wp:extent cx="3133090" cy="1463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090" cy="1463040"/>
                    </a:xfrm>
                    <a:prstGeom prst="rect">
                      <a:avLst/>
                    </a:prstGeom>
                    <a:noFill/>
                    <a:ln>
                      <a:noFill/>
                    </a:ln>
                  </pic:spPr>
                </pic:pic>
              </a:graphicData>
            </a:graphic>
          </wp:inline>
        </w:drawing>
      </w:r>
    </w:p>
    <w:p w14:paraId="541E7E52" w14:textId="77777777" w:rsidR="00EC7B7E" w:rsidRPr="0040522E" w:rsidRDefault="00EC7B7E" w:rsidP="00EC7B7E">
      <w:pPr>
        <w:pStyle w:val="Heading2"/>
        <w:rPr>
          <w:lang w:val="en-US"/>
        </w:rPr>
      </w:pPr>
      <w:bookmarkStart w:id="4" w:name="_Toc199061953"/>
      <w:r w:rsidRPr="0040522E">
        <w:rPr>
          <w:lang w:val="en-US"/>
        </w:rPr>
        <w:t>8.4</w:t>
      </w:r>
      <w:r w:rsidRPr="0040522E">
        <w:rPr>
          <w:lang w:val="en-US"/>
        </w:rPr>
        <w:tab/>
        <w:t>Evaluation configurations</w:t>
      </w:r>
      <w:bookmarkEnd w:id="4"/>
    </w:p>
    <w:p w14:paraId="30E0FEE9" w14:textId="77777777" w:rsidR="00EC7B7E" w:rsidRPr="0040522E" w:rsidRDefault="00EC7B7E" w:rsidP="00EC7B7E">
      <w:pPr>
        <w:rPr>
          <w:lang w:val="en-US"/>
        </w:rPr>
      </w:pPr>
      <w:r w:rsidRPr="0040522E">
        <w:rPr>
          <w:lang w:val="en-US"/>
        </w:rPr>
        <w:t xml:space="preserve">This section contains baseline configuration parameters that shall be applied in analytical and simulation assessments of </w:t>
      </w:r>
      <w:r w:rsidRPr="0040522E">
        <w:rPr>
          <w:lang w:val="en-US" w:eastAsia="zh-CN"/>
        </w:rPr>
        <w:t>candidate RIT/SRITs</w:t>
      </w:r>
      <w:r w:rsidRPr="0040522E">
        <w:rPr>
          <w:lang w:val="en-US"/>
        </w:rPr>
        <w:t>.</w:t>
      </w:r>
    </w:p>
    <w:p w14:paraId="429FF26F" w14:textId="77777777" w:rsidR="00EC7B7E" w:rsidRPr="0040522E" w:rsidRDefault="00EC7B7E" w:rsidP="00EC7B7E">
      <w:pPr>
        <w:rPr>
          <w:lang w:val="en-US" w:eastAsia="zh-CN"/>
        </w:rPr>
      </w:pPr>
      <w:r w:rsidRPr="0040522E">
        <w:rPr>
          <w:lang w:val="en-US"/>
        </w:rPr>
        <w:t>The parameters (and also the propagation and channel models in Annex 1) are solely for the purpose of consistent evaluation of the candidate RIT/SRITs and relate only to specific test environments used in these simulations. They should not be considered as the values that must be used in any deployment of any IMT-Advanced system nor should they taken as the default values for any other or subsequent study in ITU or elsewhere.</w:t>
      </w:r>
      <w:r w:rsidRPr="0040522E">
        <w:rPr>
          <w:lang w:val="en-US" w:eastAsia="zh-CN"/>
        </w:rPr>
        <w:t xml:space="preserve"> They do not necessarily themselves constitute any requirements on the implementation of the system.</w:t>
      </w:r>
    </w:p>
    <w:p w14:paraId="0D24523C" w14:textId="77777777" w:rsidR="00EC7B7E" w:rsidRPr="0040522E" w:rsidRDefault="00EC7B7E" w:rsidP="00EC7B7E">
      <w:pPr>
        <w:rPr>
          <w:lang w:val="en-US"/>
        </w:rPr>
      </w:pPr>
      <w:r w:rsidRPr="0040522E">
        <w:rPr>
          <w:lang w:val="en-US"/>
        </w:rPr>
        <w:t xml:space="preserve">Configuration parameters in Table </w:t>
      </w:r>
      <w:r>
        <w:rPr>
          <w:lang w:val="en-US"/>
        </w:rPr>
        <w:t>8-2</w:t>
      </w:r>
      <w:r w:rsidRPr="0040522E">
        <w:rPr>
          <w:lang w:val="en-US"/>
        </w:rPr>
        <w:t xml:space="preserve"> shall be applied when evaluation groups </w:t>
      </w:r>
      <w:r w:rsidRPr="0040522E">
        <w:rPr>
          <w:lang w:val="en-US" w:eastAsia="zh-CN"/>
        </w:rPr>
        <w:t>assess the characteristics of cell spectral efficiency, cell edge user spectral efficiency, control plane latency, user plane latency, mobility, handover interruption time and VoIP capacity</w:t>
      </w:r>
      <w:r w:rsidRPr="0040522E">
        <w:rPr>
          <w:lang w:val="en-US"/>
        </w:rPr>
        <w:t xml:space="preserve"> in evaluation of </w:t>
      </w:r>
      <w:r w:rsidRPr="0040522E">
        <w:rPr>
          <w:lang w:val="en-US" w:eastAsia="zh-CN"/>
        </w:rPr>
        <w:t>candidate RIT/SRITs</w:t>
      </w:r>
      <w:r w:rsidRPr="0040522E">
        <w:rPr>
          <w:lang w:val="en-US"/>
        </w:rPr>
        <w:t>.</w:t>
      </w:r>
    </w:p>
    <w:p w14:paraId="45738D55" w14:textId="77777777" w:rsidR="00EC7B7E" w:rsidRPr="0040522E" w:rsidRDefault="00EC7B7E" w:rsidP="006F576B">
      <w:pPr>
        <w:pStyle w:val="TableNo"/>
        <w:rPr>
          <w:sz w:val="22"/>
          <w:szCs w:val="22"/>
          <w:lang w:eastAsia="zh-CN"/>
        </w:rPr>
      </w:pPr>
      <w:r w:rsidRPr="0040522E">
        <w:rPr>
          <w:sz w:val="22"/>
          <w:szCs w:val="22"/>
        </w:rPr>
        <w:t xml:space="preserve">TABLE </w:t>
      </w:r>
      <w:r>
        <w:rPr>
          <w:sz w:val="22"/>
          <w:szCs w:val="22"/>
          <w:lang w:eastAsia="zh-CN"/>
        </w:rPr>
        <w:t>8-2</w:t>
      </w:r>
      <w:r w:rsidRPr="0040522E">
        <w:rPr>
          <w:sz w:val="22"/>
          <w:szCs w:val="22"/>
          <w:lang w:eastAsia="zh-CN"/>
        </w:rPr>
        <w:t xml:space="preserve"> </w:t>
      </w:r>
    </w:p>
    <w:p w14:paraId="7D01BEEE" w14:textId="77777777" w:rsidR="00EC7B7E" w:rsidRPr="0040522E" w:rsidRDefault="00EC7B7E" w:rsidP="00EC7B7E">
      <w:pPr>
        <w:pStyle w:val="Tabletitle"/>
        <w:rPr>
          <w:sz w:val="22"/>
          <w:szCs w:val="22"/>
        </w:rPr>
      </w:pPr>
      <w:r w:rsidRPr="0040522E">
        <w:rPr>
          <w:sz w:val="22"/>
          <w:szCs w:val="22"/>
        </w:rPr>
        <w:t>Baseline evaluation configuration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1417"/>
        <w:gridCol w:w="1418"/>
        <w:gridCol w:w="1418"/>
        <w:gridCol w:w="1418"/>
        <w:gridCol w:w="1418"/>
      </w:tblGrid>
      <w:tr w:rsidR="00EC7B7E" w:rsidRPr="00981F40" w14:paraId="61453689" w14:textId="77777777" w:rsidTr="006F576B">
        <w:trPr>
          <w:jc w:val="center"/>
        </w:trPr>
        <w:tc>
          <w:tcPr>
            <w:tcW w:w="2550" w:type="dxa"/>
          </w:tcPr>
          <w:p w14:paraId="4706B47C" w14:textId="77777777" w:rsidR="00EC7B7E" w:rsidRPr="006F576B" w:rsidRDefault="00EC7B7E" w:rsidP="006F576B">
            <w:pPr>
              <w:pStyle w:val="Tablehead"/>
              <w:rPr>
                <w:rFonts w:ascii="Times New Roman Bold" w:eastAsia="SimSun" w:hAnsi="Times New Roman Bold" w:cs="Times New Roman Bold"/>
                <w:sz w:val="20"/>
                <w:lang w:val="en-US" w:eastAsia="ja-JP"/>
              </w:rPr>
            </w:pPr>
            <w:r w:rsidRPr="006F576B">
              <w:rPr>
                <w:rFonts w:ascii="Times New Roman Bold" w:eastAsia="SimSun" w:hAnsi="Times New Roman Bold" w:cs="Times New Roman Bold"/>
                <w:sz w:val="20"/>
                <w:lang w:val="en-US" w:eastAsia="ja-JP"/>
              </w:rPr>
              <w:t>Deployment scenario for the evaluation process</w:t>
            </w:r>
          </w:p>
        </w:tc>
        <w:tc>
          <w:tcPr>
            <w:tcW w:w="1417" w:type="dxa"/>
          </w:tcPr>
          <w:p w14:paraId="6746D4FB"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Indoor hotspot</w:t>
            </w:r>
          </w:p>
        </w:tc>
        <w:tc>
          <w:tcPr>
            <w:tcW w:w="1418" w:type="dxa"/>
          </w:tcPr>
          <w:p w14:paraId="23659C85" w14:textId="77777777" w:rsidR="00EC7B7E" w:rsidRPr="006F576B" w:rsidRDefault="00EC7B7E" w:rsidP="006F576B">
            <w:pPr>
              <w:pStyle w:val="Tablehead"/>
              <w:rPr>
                <w:rFonts w:ascii="Times New Roman Bold" w:eastAsia="SimSun" w:hAnsi="Times New Roman Bold" w:cs="Times New Roman Bold"/>
                <w:sz w:val="20"/>
                <w:lang w:eastAsia="ja-JP"/>
              </w:rPr>
            </w:pPr>
            <w:r w:rsidRPr="006F576B">
              <w:rPr>
                <w:rFonts w:ascii="Times New Roman Bold" w:eastAsia="SimSun" w:hAnsi="Times New Roman Bold" w:cs="Times New Roman Bold"/>
                <w:sz w:val="20"/>
              </w:rPr>
              <w:t xml:space="preserve">Urban </w:t>
            </w:r>
            <w:r w:rsidRPr="006F576B">
              <w:rPr>
                <w:rFonts w:ascii="Times New Roman Bold" w:eastAsia="SimSun" w:hAnsi="Times New Roman Bold" w:cs="Times New Roman Bold"/>
                <w:sz w:val="20"/>
              </w:rPr>
              <w:br/>
              <w:t>micro-cell</w:t>
            </w:r>
          </w:p>
        </w:tc>
        <w:tc>
          <w:tcPr>
            <w:tcW w:w="1418" w:type="dxa"/>
          </w:tcPr>
          <w:p w14:paraId="0C324D0C"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 xml:space="preserve">Urban </w:t>
            </w:r>
            <w:r w:rsidRPr="006F576B">
              <w:rPr>
                <w:rFonts w:ascii="Times New Roman Bold" w:eastAsia="SimSun" w:hAnsi="Times New Roman Bold" w:cs="Times New Roman Bold"/>
                <w:sz w:val="20"/>
              </w:rPr>
              <w:br/>
              <w:t>macro-cell</w:t>
            </w:r>
          </w:p>
        </w:tc>
        <w:tc>
          <w:tcPr>
            <w:tcW w:w="1418" w:type="dxa"/>
          </w:tcPr>
          <w:p w14:paraId="00C277B7" w14:textId="77777777" w:rsidR="00EC7B7E" w:rsidRPr="006F576B" w:rsidRDefault="00EC7B7E" w:rsidP="006F576B">
            <w:pPr>
              <w:pStyle w:val="Tablehead"/>
              <w:rPr>
                <w:rFonts w:ascii="Times New Roman Bold" w:eastAsia="SimSun" w:hAnsi="Times New Roman Bold" w:cs="Times New Roman Bold"/>
                <w:sz w:val="20"/>
                <w:lang w:eastAsia="ja-JP"/>
              </w:rPr>
            </w:pPr>
            <w:r w:rsidRPr="006F576B">
              <w:rPr>
                <w:rFonts w:ascii="Times New Roman Bold" w:eastAsia="SimSun" w:hAnsi="Times New Roman Bold" w:cs="Times New Roman Bold"/>
                <w:sz w:val="20"/>
              </w:rPr>
              <w:t>Rural</w:t>
            </w:r>
            <w:r w:rsidR="006F576B">
              <w:rPr>
                <w:rFonts w:ascii="Times New Roman Bold" w:eastAsia="SimSun" w:hAnsi="Times New Roman Bold" w:cs="Times New Roman Bold"/>
                <w:sz w:val="20"/>
              </w:rPr>
              <w:br/>
            </w:r>
            <w:r w:rsidRPr="006F576B">
              <w:rPr>
                <w:rFonts w:ascii="Times New Roman Bold" w:eastAsia="SimSun" w:hAnsi="Times New Roman Bold" w:cs="Times New Roman Bold"/>
                <w:sz w:val="20"/>
              </w:rPr>
              <w:t>macro-cell</w:t>
            </w:r>
          </w:p>
        </w:tc>
        <w:tc>
          <w:tcPr>
            <w:tcW w:w="1418" w:type="dxa"/>
          </w:tcPr>
          <w:p w14:paraId="3F775D5B"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Suburban macro-cell</w:t>
            </w:r>
          </w:p>
        </w:tc>
      </w:tr>
      <w:tr w:rsidR="00EC7B7E" w:rsidRPr="00981F40" w14:paraId="720A41AB" w14:textId="77777777" w:rsidTr="006F576B">
        <w:trPr>
          <w:jc w:val="center"/>
        </w:trPr>
        <w:tc>
          <w:tcPr>
            <w:tcW w:w="2550" w:type="dxa"/>
          </w:tcPr>
          <w:p w14:paraId="374A2034" w14:textId="77777777" w:rsidR="00EC7B7E" w:rsidRPr="006F576B" w:rsidRDefault="00EC7B7E" w:rsidP="006F576B">
            <w:pPr>
              <w:pStyle w:val="Tabletext"/>
              <w:jc w:val="left"/>
              <w:rPr>
                <w:rFonts w:eastAsia="SimSun"/>
                <w:sz w:val="20"/>
                <w:lang w:val="en-US"/>
              </w:rPr>
            </w:pPr>
            <w:r w:rsidRPr="006F576B">
              <w:rPr>
                <w:rFonts w:eastAsia="SimSun"/>
                <w:sz w:val="20"/>
                <w:lang w:val="en-US"/>
              </w:rPr>
              <w:t>Base station (BS) antenna height</w:t>
            </w:r>
          </w:p>
        </w:tc>
        <w:tc>
          <w:tcPr>
            <w:tcW w:w="1417" w:type="dxa"/>
          </w:tcPr>
          <w:p w14:paraId="31C23D17" w14:textId="77777777" w:rsidR="00EC7B7E" w:rsidRPr="006F576B" w:rsidRDefault="00EC7B7E" w:rsidP="006F576B">
            <w:pPr>
              <w:pStyle w:val="Tabletext"/>
              <w:jc w:val="left"/>
              <w:rPr>
                <w:rFonts w:eastAsia="SimSun"/>
                <w:sz w:val="20"/>
              </w:rPr>
            </w:pPr>
            <w:smartTag w:uri="urn:schemas-microsoft-com:office:smarttags" w:element="chmetcnv">
              <w:smartTagPr>
                <w:attr w:name="TCSC" w:val="0"/>
                <w:attr w:name="NumberType" w:val="1"/>
                <w:attr w:name="Negative" w:val="False"/>
                <w:attr w:name="HasSpace" w:val="True"/>
                <w:attr w:name="SourceValue" w:val="6"/>
                <w:attr w:name="UnitName" w:val="m"/>
              </w:smartTagPr>
              <w:r w:rsidRPr="006F576B">
                <w:rPr>
                  <w:rFonts w:eastAsia="SimSun"/>
                  <w:sz w:val="20"/>
                </w:rPr>
                <w:t>6 m</w:t>
              </w:r>
            </w:smartTag>
            <w:r w:rsidRPr="006F576B">
              <w:rPr>
                <w:rFonts w:eastAsia="SimSun"/>
                <w:sz w:val="20"/>
              </w:rPr>
              <w:t>, mounted on ceiling</w:t>
            </w:r>
          </w:p>
        </w:tc>
        <w:tc>
          <w:tcPr>
            <w:tcW w:w="1418" w:type="dxa"/>
          </w:tcPr>
          <w:p w14:paraId="03AE58CD" w14:textId="77777777" w:rsidR="00EC7B7E" w:rsidRPr="006F576B" w:rsidRDefault="00EC7B7E" w:rsidP="006F576B">
            <w:pPr>
              <w:pStyle w:val="Tabletext"/>
              <w:jc w:val="left"/>
              <w:rPr>
                <w:rFonts w:eastAsia="SimSun"/>
                <w:sz w:val="20"/>
              </w:rPr>
            </w:pPr>
            <w:smartTag w:uri="urn:schemas-microsoft-com:office:smarttags" w:element="chmetcnv">
              <w:smartTagPr>
                <w:attr w:name="TCSC" w:val="0"/>
                <w:attr w:name="NumberType" w:val="1"/>
                <w:attr w:name="Negative" w:val="False"/>
                <w:attr w:name="HasSpace" w:val="True"/>
                <w:attr w:name="SourceValue" w:val="10"/>
                <w:attr w:name="UnitName" w:val="m"/>
              </w:smartTagPr>
              <w:r w:rsidRPr="006F576B">
                <w:rPr>
                  <w:rFonts w:eastAsia="SimSun"/>
                  <w:sz w:val="20"/>
                </w:rPr>
                <w:t>10 m</w:t>
              </w:r>
            </w:smartTag>
            <w:r w:rsidRPr="006F576B">
              <w:rPr>
                <w:rFonts w:eastAsia="SimSun"/>
                <w:sz w:val="20"/>
              </w:rPr>
              <w:t>, below rooftop</w:t>
            </w:r>
          </w:p>
        </w:tc>
        <w:tc>
          <w:tcPr>
            <w:tcW w:w="1418" w:type="dxa"/>
          </w:tcPr>
          <w:p w14:paraId="529161D9" w14:textId="77777777" w:rsidR="00EC7B7E" w:rsidRPr="006F576B" w:rsidRDefault="00EC7B7E" w:rsidP="006F576B">
            <w:pPr>
              <w:pStyle w:val="Tabletext"/>
              <w:jc w:val="left"/>
              <w:rPr>
                <w:rFonts w:eastAsia="SimSun"/>
                <w:sz w:val="20"/>
              </w:rPr>
            </w:pPr>
            <w:smartTag w:uri="urn:schemas-microsoft-com:office:smarttags" w:element="chmetcnv">
              <w:smartTagPr>
                <w:attr w:name="TCSC" w:val="0"/>
                <w:attr w:name="NumberType" w:val="1"/>
                <w:attr w:name="Negative" w:val="False"/>
                <w:attr w:name="HasSpace" w:val="True"/>
                <w:attr w:name="SourceValue" w:val="25"/>
                <w:attr w:name="UnitName" w:val="m"/>
              </w:smartTagPr>
              <w:r w:rsidRPr="006F576B">
                <w:rPr>
                  <w:rFonts w:eastAsia="SimSun"/>
                  <w:sz w:val="20"/>
                </w:rPr>
                <w:t>25 m</w:t>
              </w:r>
            </w:smartTag>
            <w:r w:rsidRPr="006F576B">
              <w:rPr>
                <w:rFonts w:eastAsia="SimSun"/>
                <w:sz w:val="20"/>
              </w:rPr>
              <w:t>, above rooftop</w:t>
            </w:r>
          </w:p>
        </w:tc>
        <w:tc>
          <w:tcPr>
            <w:tcW w:w="1418" w:type="dxa"/>
          </w:tcPr>
          <w:p w14:paraId="2E63B692" w14:textId="77777777" w:rsidR="00EC7B7E" w:rsidRPr="006F576B" w:rsidRDefault="00EC7B7E" w:rsidP="006F576B">
            <w:pPr>
              <w:pStyle w:val="Tabletext"/>
              <w:jc w:val="left"/>
              <w:rPr>
                <w:rFonts w:eastAsia="SimSun"/>
                <w:sz w:val="20"/>
              </w:rPr>
            </w:pPr>
            <w:smartTag w:uri="urn:schemas-microsoft-com:office:smarttags" w:element="chmetcnv">
              <w:smartTagPr>
                <w:attr w:name="TCSC" w:val="0"/>
                <w:attr w:name="NumberType" w:val="1"/>
                <w:attr w:name="Negative" w:val="False"/>
                <w:attr w:name="HasSpace" w:val="True"/>
                <w:attr w:name="SourceValue" w:val="35"/>
                <w:attr w:name="UnitName" w:val="m"/>
              </w:smartTagPr>
              <w:r w:rsidRPr="006F576B">
                <w:rPr>
                  <w:rFonts w:eastAsia="SimSun"/>
                  <w:sz w:val="20"/>
                </w:rPr>
                <w:t>35 m</w:t>
              </w:r>
            </w:smartTag>
            <w:r w:rsidRPr="006F576B">
              <w:rPr>
                <w:rFonts w:eastAsia="SimSun"/>
                <w:sz w:val="20"/>
              </w:rPr>
              <w:t>, above rooftop</w:t>
            </w:r>
          </w:p>
        </w:tc>
        <w:tc>
          <w:tcPr>
            <w:tcW w:w="1418" w:type="dxa"/>
          </w:tcPr>
          <w:p w14:paraId="425FD8BA" w14:textId="77777777" w:rsidR="00EC7B7E" w:rsidRPr="006F576B" w:rsidRDefault="00EC7B7E" w:rsidP="006F576B">
            <w:pPr>
              <w:pStyle w:val="Tabletext"/>
              <w:jc w:val="left"/>
              <w:rPr>
                <w:rFonts w:eastAsia="SimSun"/>
                <w:sz w:val="20"/>
              </w:rPr>
            </w:pPr>
            <w:smartTag w:uri="urn:schemas-microsoft-com:office:smarttags" w:element="chmetcnv">
              <w:smartTagPr>
                <w:attr w:name="TCSC" w:val="0"/>
                <w:attr w:name="NumberType" w:val="1"/>
                <w:attr w:name="Negative" w:val="False"/>
                <w:attr w:name="HasSpace" w:val="True"/>
                <w:attr w:name="SourceValue" w:val="35"/>
                <w:attr w:name="UnitName" w:val="m"/>
              </w:smartTagPr>
              <w:r w:rsidRPr="006F576B">
                <w:rPr>
                  <w:rFonts w:eastAsia="SimSun"/>
                  <w:sz w:val="20"/>
                </w:rPr>
                <w:t>35 m</w:t>
              </w:r>
            </w:smartTag>
            <w:r w:rsidRPr="006F576B">
              <w:rPr>
                <w:rFonts w:eastAsia="SimSun"/>
                <w:sz w:val="20"/>
              </w:rPr>
              <w:t>, above rooftop</w:t>
            </w:r>
          </w:p>
        </w:tc>
      </w:tr>
      <w:tr w:rsidR="00EC7B7E" w:rsidRPr="00AE362E" w14:paraId="367BE321" w14:textId="77777777" w:rsidTr="006F576B">
        <w:trPr>
          <w:jc w:val="center"/>
        </w:trPr>
        <w:tc>
          <w:tcPr>
            <w:tcW w:w="2550" w:type="dxa"/>
          </w:tcPr>
          <w:p w14:paraId="0E861EC2" w14:textId="77777777" w:rsidR="00EC7B7E" w:rsidRPr="006F576B" w:rsidRDefault="00EC7B7E" w:rsidP="006F576B">
            <w:pPr>
              <w:pStyle w:val="Tabletext"/>
              <w:jc w:val="left"/>
              <w:rPr>
                <w:rFonts w:eastAsia="SimSun"/>
                <w:sz w:val="20"/>
                <w:lang w:val="en-US"/>
              </w:rPr>
            </w:pPr>
            <w:r w:rsidRPr="006F576B">
              <w:rPr>
                <w:rFonts w:eastAsia="SimSun"/>
                <w:sz w:val="20"/>
                <w:lang w:val="en-US"/>
              </w:rPr>
              <w:t>Number of BS antenna elements</w:t>
            </w:r>
            <w:r w:rsidRPr="006F576B">
              <w:rPr>
                <w:rFonts w:eastAsia="SimSun"/>
                <w:sz w:val="20"/>
                <w:vertAlign w:val="superscript"/>
                <w:lang w:val="en-US"/>
              </w:rPr>
              <w:t>(1)</w:t>
            </w:r>
          </w:p>
        </w:tc>
        <w:tc>
          <w:tcPr>
            <w:tcW w:w="1417" w:type="dxa"/>
          </w:tcPr>
          <w:p w14:paraId="4A569FAA"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8 rx</w:t>
            </w:r>
            <w:r w:rsidR="006F576B">
              <w:rPr>
                <w:rFonts w:eastAsia="SimSun"/>
                <w:sz w:val="20"/>
                <w:lang w:val="en-US"/>
              </w:rPr>
              <w:br/>
            </w:r>
            <w:r w:rsidRPr="006F576B">
              <w:rPr>
                <w:rFonts w:eastAsia="SimSun"/>
                <w:sz w:val="20"/>
                <w:lang w:val="en-US"/>
              </w:rPr>
              <w:t>Up to 8 tx</w:t>
            </w:r>
          </w:p>
        </w:tc>
        <w:tc>
          <w:tcPr>
            <w:tcW w:w="1418" w:type="dxa"/>
          </w:tcPr>
          <w:p w14:paraId="78381685"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8 rx</w:t>
            </w:r>
            <w:r w:rsidR="006F576B">
              <w:rPr>
                <w:rFonts w:eastAsia="SimSun"/>
                <w:sz w:val="20"/>
                <w:lang w:val="en-US"/>
              </w:rPr>
              <w:br/>
            </w:r>
            <w:r w:rsidRPr="006F576B">
              <w:rPr>
                <w:rFonts w:eastAsia="SimSun"/>
                <w:sz w:val="20"/>
                <w:lang w:val="en-US"/>
              </w:rPr>
              <w:t>Up to 8 tx</w:t>
            </w:r>
          </w:p>
        </w:tc>
        <w:tc>
          <w:tcPr>
            <w:tcW w:w="1418" w:type="dxa"/>
          </w:tcPr>
          <w:p w14:paraId="1AC4DD63"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8 rx</w:t>
            </w:r>
            <w:r w:rsidR="006F576B">
              <w:rPr>
                <w:rFonts w:eastAsia="SimSun"/>
                <w:sz w:val="20"/>
                <w:lang w:val="en-US"/>
              </w:rPr>
              <w:br/>
            </w:r>
            <w:r w:rsidRPr="006F576B">
              <w:rPr>
                <w:rFonts w:eastAsia="SimSun"/>
                <w:sz w:val="20"/>
                <w:lang w:val="en-US"/>
              </w:rPr>
              <w:t>Up to 8 tx</w:t>
            </w:r>
          </w:p>
        </w:tc>
        <w:tc>
          <w:tcPr>
            <w:tcW w:w="1418" w:type="dxa"/>
          </w:tcPr>
          <w:p w14:paraId="0D6DD631"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8 rx</w:t>
            </w:r>
            <w:r w:rsidR="006F576B">
              <w:rPr>
                <w:rFonts w:eastAsia="SimSun"/>
                <w:sz w:val="20"/>
                <w:lang w:val="en-US"/>
              </w:rPr>
              <w:br/>
            </w:r>
            <w:r w:rsidRPr="006F576B">
              <w:rPr>
                <w:rFonts w:eastAsia="SimSun"/>
                <w:sz w:val="20"/>
                <w:lang w:val="en-US"/>
              </w:rPr>
              <w:t>Up to 8 tx</w:t>
            </w:r>
          </w:p>
        </w:tc>
        <w:tc>
          <w:tcPr>
            <w:tcW w:w="1418" w:type="dxa"/>
          </w:tcPr>
          <w:p w14:paraId="49BEC442"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8 rx</w:t>
            </w:r>
            <w:r w:rsidR="006F576B">
              <w:rPr>
                <w:rFonts w:eastAsia="SimSun"/>
                <w:sz w:val="20"/>
                <w:lang w:val="en-US"/>
              </w:rPr>
              <w:br/>
            </w:r>
            <w:r w:rsidRPr="006F576B">
              <w:rPr>
                <w:rFonts w:eastAsia="SimSun"/>
                <w:sz w:val="20"/>
                <w:lang w:val="en-US"/>
              </w:rPr>
              <w:t>Up to 8 tx</w:t>
            </w:r>
          </w:p>
        </w:tc>
      </w:tr>
      <w:tr w:rsidR="00EC7B7E" w:rsidRPr="00AE362E" w14:paraId="7B3A1D9E" w14:textId="77777777" w:rsidTr="006F576B">
        <w:trPr>
          <w:jc w:val="center"/>
        </w:trPr>
        <w:tc>
          <w:tcPr>
            <w:tcW w:w="2550" w:type="dxa"/>
          </w:tcPr>
          <w:p w14:paraId="49C549F2" w14:textId="77777777" w:rsidR="00EC7B7E" w:rsidRPr="006F576B" w:rsidRDefault="00EC7B7E" w:rsidP="006F576B">
            <w:pPr>
              <w:pStyle w:val="Tabletext"/>
              <w:jc w:val="left"/>
              <w:rPr>
                <w:rFonts w:eastAsia="SimSun"/>
                <w:sz w:val="20"/>
              </w:rPr>
            </w:pPr>
            <w:r w:rsidRPr="006F576B">
              <w:rPr>
                <w:rFonts w:eastAsia="SimSun"/>
                <w:sz w:val="20"/>
              </w:rPr>
              <w:t>Total BS transmit power</w:t>
            </w:r>
          </w:p>
        </w:tc>
        <w:tc>
          <w:tcPr>
            <w:tcW w:w="1417" w:type="dxa"/>
          </w:tcPr>
          <w:p w14:paraId="30B2A467" w14:textId="77777777" w:rsidR="00EC7B7E" w:rsidRPr="006F576B" w:rsidRDefault="00EC7B7E" w:rsidP="006F576B">
            <w:pPr>
              <w:pStyle w:val="Tabletext"/>
              <w:jc w:val="left"/>
              <w:rPr>
                <w:rFonts w:eastAsia="SimSun"/>
                <w:sz w:val="20"/>
                <w:lang w:val="en-US"/>
              </w:rPr>
            </w:pPr>
            <w:r w:rsidRPr="006F576B">
              <w:rPr>
                <w:rFonts w:eastAsia="SimSun"/>
                <w:sz w:val="20"/>
                <w:lang w:val="en-US"/>
              </w:rPr>
              <w:t>24 dBm for 40 MHz,</w:t>
            </w:r>
            <w:r w:rsidRPr="006F576B">
              <w:rPr>
                <w:rFonts w:eastAsia="SimSun"/>
                <w:sz w:val="20"/>
                <w:lang w:val="en-US"/>
              </w:rPr>
              <w:br/>
              <w:t>21 dBm for 20 MHz</w:t>
            </w:r>
          </w:p>
        </w:tc>
        <w:tc>
          <w:tcPr>
            <w:tcW w:w="1418" w:type="dxa"/>
          </w:tcPr>
          <w:p w14:paraId="5059D4F0" w14:textId="77777777" w:rsidR="00EC7B7E" w:rsidRPr="006F576B" w:rsidRDefault="00EC7B7E" w:rsidP="006F576B">
            <w:pPr>
              <w:pStyle w:val="Tabletext"/>
              <w:jc w:val="left"/>
              <w:rPr>
                <w:rFonts w:eastAsia="SimSun"/>
                <w:sz w:val="20"/>
                <w:lang w:val="en-US"/>
              </w:rPr>
            </w:pPr>
            <w:r w:rsidRPr="006F576B">
              <w:rPr>
                <w:rFonts w:eastAsia="SimSun"/>
                <w:sz w:val="20"/>
                <w:lang w:val="en-US"/>
              </w:rPr>
              <w:t>41 dBm for 10 MHz, 44 dBm for 20 MHz</w:t>
            </w:r>
          </w:p>
        </w:tc>
        <w:tc>
          <w:tcPr>
            <w:tcW w:w="1418" w:type="dxa"/>
          </w:tcPr>
          <w:p w14:paraId="214AED01" w14:textId="77777777" w:rsidR="00EC7B7E" w:rsidRPr="006F576B" w:rsidRDefault="00EC7B7E" w:rsidP="006F576B">
            <w:pPr>
              <w:pStyle w:val="Tabletext"/>
              <w:jc w:val="left"/>
              <w:rPr>
                <w:rFonts w:eastAsia="SimSun"/>
                <w:sz w:val="20"/>
                <w:lang w:val="en-US"/>
              </w:rPr>
            </w:pPr>
            <w:r w:rsidRPr="006F576B">
              <w:rPr>
                <w:rFonts w:eastAsia="SimSun"/>
                <w:sz w:val="20"/>
                <w:lang w:val="en-US"/>
              </w:rPr>
              <w:t>46 dBm for 10 MHz, 49 dBm for 20 MHz</w:t>
            </w:r>
          </w:p>
        </w:tc>
        <w:tc>
          <w:tcPr>
            <w:tcW w:w="1418" w:type="dxa"/>
          </w:tcPr>
          <w:p w14:paraId="527315D4" w14:textId="77777777" w:rsidR="00EC7B7E" w:rsidRPr="006F576B" w:rsidRDefault="00EC7B7E" w:rsidP="006F576B">
            <w:pPr>
              <w:pStyle w:val="Tabletext"/>
              <w:jc w:val="left"/>
              <w:rPr>
                <w:rFonts w:eastAsia="SimSun"/>
                <w:sz w:val="20"/>
                <w:lang w:val="en-US"/>
              </w:rPr>
            </w:pPr>
            <w:r w:rsidRPr="006F576B">
              <w:rPr>
                <w:rFonts w:eastAsia="SimSun"/>
                <w:sz w:val="20"/>
                <w:lang w:val="en-US"/>
              </w:rPr>
              <w:t>46 dBm for 10 MHz, 49 dBm for 20 MHz</w:t>
            </w:r>
          </w:p>
        </w:tc>
        <w:tc>
          <w:tcPr>
            <w:tcW w:w="1418" w:type="dxa"/>
          </w:tcPr>
          <w:p w14:paraId="24195762" w14:textId="77777777" w:rsidR="00EC7B7E" w:rsidRPr="006F576B" w:rsidRDefault="00EC7B7E" w:rsidP="006F576B">
            <w:pPr>
              <w:pStyle w:val="Tabletext"/>
              <w:jc w:val="left"/>
              <w:rPr>
                <w:rFonts w:eastAsia="SimSun"/>
                <w:sz w:val="20"/>
                <w:lang w:val="en-US"/>
              </w:rPr>
            </w:pPr>
            <w:r w:rsidRPr="006F576B">
              <w:rPr>
                <w:rFonts w:eastAsia="SimSun"/>
                <w:sz w:val="20"/>
                <w:lang w:val="en-US"/>
              </w:rPr>
              <w:t>46 dBm</w:t>
            </w:r>
            <w:r w:rsidR="006F576B">
              <w:rPr>
                <w:rFonts w:eastAsia="SimSun"/>
                <w:sz w:val="20"/>
                <w:lang w:val="en-US"/>
              </w:rPr>
              <w:br/>
            </w:r>
            <w:r w:rsidRPr="006F576B">
              <w:rPr>
                <w:rFonts w:eastAsia="SimSun"/>
                <w:sz w:val="20"/>
                <w:lang w:val="en-US"/>
              </w:rPr>
              <w:t>for 10 MHz, 49 dBm</w:t>
            </w:r>
            <w:r w:rsidR="006F576B">
              <w:rPr>
                <w:rFonts w:eastAsia="SimSun"/>
                <w:sz w:val="20"/>
                <w:lang w:val="en-US"/>
              </w:rPr>
              <w:br/>
            </w:r>
            <w:r w:rsidRPr="006F576B">
              <w:rPr>
                <w:rFonts w:eastAsia="SimSun"/>
                <w:sz w:val="20"/>
                <w:lang w:val="en-US"/>
              </w:rPr>
              <w:t>for 20 MHz</w:t>
            </w:r>
          </w:p>
        </w:tc>
      </w:tr>
      <w:tr w:rsidR="00EC7B7E" w:rsidRPr="00981F40" w14:paraId="58E8ABF2" w14:textId="77777777" w:rsidTr="006F576B">
        <w:trPr>
          <w:jc w:val="center"/>
        </w:trPr>
        <w:tc>
          <w:tcPr>
            <w:tcW w:w="2550" w:type="dxa"/>
          </w:tcPr>
          <w:p w14:paraId="7F8F407D" w14:textId="77777777" w:rsidR="00EC7B7E" w:rsidRPr="006F576B" w:rsidRDefault="00EC7B7E" w:rsidP="006F576B">
            <w:pPr>
              <w:pStyle w:val="Tabletext"/>
              <w:jc w:val="left"/>
              <w:rPr>
                <w:rFonts w:eastAsia="SimSun"/>
                <w:sz w:val="20"/>
                <w:lang w:val="en-US"/>
              </w:rPr>
            </w:pPr>
            <w:r w:rsidRPr="006F576B">
              <w:rPr>
                <w:rFonts w:eastAsia="SimSun"/>
                <w:sz w:val="20"/>
                <w:lang w:val="en-US"/>
              </w:rPr>
              <w:t>User terminal (UT) power class</w:t>
            </w:r>
          </w:p>
        </w:tc>
        <w:tc>
          <w:tcPr>
            <w:tcW w:w="1417" w:type="dxa"/>
          </w:tcPr>
          <w:p w14:paraId="35A9F29F" w14:textId="77777777" w:rsidR="00EC7B7E" w:rsidRPr="006F576B" w:rsidRDefault="00EC7B7E" w:rsidP="006F576B">
            <w:pPr>
              <w:pStyle w:val="Tabletext"/>
              <w:jc w:val="left"/>
              <w:rPr>
                <w:rFonts w:eastAsia="SimSun"/>
                <w:sz w:val="20"/>
              </w:rPr>
            </w:pPr>
            <w:r w:rsidRPr="006F576B">
              <w:rPr>
                <w:rFonts w:eastAsia="SimSun"/>
                <w:sz w:val="20"/>
              </w:rPr>
              <w:t>21 dBm</w:t>
            </w:r>
          </w:p>
        </w:tc>
        <w:tc>
          <w:tcPr>
            <w:tcW w:w="1418" w:type="dxa"/>
          </w:tcPr>
          <w:p w14:paraId="53CD974D" w14:textId="77777777" w:rsidR="00EC7B7E" w:rsidRPr="006F576B" w:rsidRDefault="00EC7B7E" w:rsidP="006F576B">
            <w:pPr>
              <w:pStyle w:val="Tabletext"/>
              <w:jc w:val="left"/>
              <w:rPr>
                <w:rFonts w:eastAsia="SimSun"/>
                <w:sz w:val="20"/>
              </w:rPr>
            </w:pPr>
            <w:r w:rsidRPr="006F576B">
              <w:rPr>
                <w:rFonts w:eastAsia="SimSun"/>
                <w:sz w:val="20"/>
              </w:rPr>
              <w:t>24 dBm</w:t>
            </w:r>
          </w:p>
        </w:tc>
        <w:tc>
          <w:tcPr>
            <w:tcW w:w="1418" w:type="dxa"/>
          </w:tcPr>
          <w:p w14:paraId="11324123" w14:textId="77777777" w:rsidR="00EC7B7E" w:rsidRPr="006F576B" w:rsidRDefault="00EC7B7E" w:rsidP="006F576B">
            <w:pPr>
              <w:pStyle w:val="Tabletext"/>
              <w:jc w:val="left"/>
              <w:rPr>
                <w:rFonts w:eastAsia="SimSun"/>
                <w:sz w:val="20"/>
              </w:rPr>
            </w:pPr>
            <w:r w:rsidRPr="006F576B">
              <w:rPr>
                <w:rFonts w:eastAsia="SimSun"/>
                <w:sz w:val="20"/>
              </w:rPr>
              <w:t>24 dBm</w:t>
            </w:r>
          </w:p>
        </w:tc>
        <w:tc>
          <w:tcPr>
            <w:tcW w:w="1418" w:type="dxa"/>
          </w:tcPr>
          <w:p w14:paraId="4FF99F39" w14:textId="77777777" w:rsidR="00EC7B7E" w:rsidRPr="006F576B" w:rsidRDefault="00EC7B7E" w:rsidP="006F576B">
            <w:pPr>
              <w:pStyle w:val="Tabletext"/>
              <w:jc w:val="left"/>
              <w:rPr>
                <w:rFonts w:eastAsia="SimSun"/>
                <w:sz w:val="20"/>
              </w:rPr>
            </w:pPr>
            <w:r w:rsidRPr="006F576B">
              <w:rPr>
                <w:rFonts w:eastAsia="SimSun"/>
                <w:sz w:val="20"/>
              </w:rPr>
              <w:t>24 dBm</w:t>
            </w:r>
          </w:p>
        </w:tc>
        <w:tc>
          <w:tcPr>
            <w:tcW w:w="1418" w:type="dxa"/>
          </w:tcPr>
          <w:p w14:paraId="365E40CC" w14:textId="77777777" w:rsidR="00EC7B7E" w:rsidRPr="006F576B" w:rsidRDefault="00EC7B7E" w:rsidP="006F576B">
            <w:pPr>
              <w:pStyle w:val="Tabletext"/>
              <w:jc w:val="left"/>
              <w:rPr>
                <w:rFonts w:eastAsia="SimSun"/>
                <w:sz w:val="20"/>
              </w:rPr>
            </w:pPr>
            <w:r w:rsidRPr="006F576B">
              <w:rPr>
                <w:rFonts w:eastAsia="SimSun"/>
                <w:sz w:val="20"/>
              </w:rPr>
              <w:t>24 dBm</w:t>
            </w:r>
          </w:p>
        </w:tc>
      </w:tr>
      <w:tr w:rsidR="00EC7B7E" w:rsidRPr="00AE362E" w14:paraId="4EC9D6CD" w14:textId="77777777" w:rsidTr="006F576B">
        <w:trPr>
          <w:jc w:val="center"/>
        </w:trPr>
        <w:tc>
          <w:tcPr>
            <w:tcW w:w="2550" w:type="dxa"/>
          </w:tcPr>
          <w:p w14:paraId="71195AF2" w14:textId="77777777" w:rsidR="00EC7B7E" w:rsidRPr="006F576B" w:rsidRDefault="00EC7B7E" w:rsidP="006F576B">
            <w:pPr>
              <w:pStyle w:val="Tabletext"/>
              <w:jc w:val="left"/>
              <w:rPr>
                <w:rFonts w:eastAsia="SimSun"/>
                <w:sz w:val="20"/>
              </w:rPr>
            </w:pPr>
            <w:r w:rsidRPr="006F576B">
              <w:rPr>
                <w:rFonts w:eastAsia="SimSun"/>
                <w:sz w:val="20"/>
              </w:rPr>
              <w:t>UT antenna system</w:t>
            </w:r>
            <w:r w:rsidRPr="006F576B">
              <w:rPr>
                <w:rFonts w:eastAsia="SimSun"/>
                <w:sz w:val="20"/>
                <w:vertAlign w:val="superscript"/>
              </w:rPr>
              <w:t>(1)</w:t>
            </w:r>
          </w:p>
        </w:tc>
        <w:tc>
          <w:tcPr>
            <w:tcW w:w="1417" w:type="dxa"/>
          </w:tcPr>
          <w:p w14:paraId="74C2F5AA"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2 tx</w:t>
            </w:r>
            <w:r w:rsidR="006F576B">
              <w:rPr>
                <w:rFonts w:eastAsia="SimSun"/>
                <w:sz w:val="20"/>
                <w:lang w:val="en-US"/>
              </w:rPr>
              <w:br/>
            </w:r>
            <w:r w:rsidRPr="006F576B">
              <w:rPr>
                <w:rFonts w:eastAsia="SimSun"/>
                <w:sz w:val="20"/>
                <w:lang w:val="en-US"/>
              </w:rPr>
              <w:t>Up to 2 rx</w:t>
            </w:r>
          </w:p>
        </w:tc>
        <w:tc>
          <w:tcPr>
            <w:tcW w:w="1418" w:type="dxa"/>
          </w:tcPr>
          <w:p w14:paraId="76576F6B"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2 tx</w:t>
            </w:r>
            <w:r w:rsidR="006F576B">
              <w:rPr>
                <w:rFonts w:eastAsia="SimSun"/>
                <w:sz w:val="20"/>
                <w:lang w:val="en-US"/>
              </w:rPr>
              <w:br/>
            </w:r>
            <w:r w:rsidRPr="006F576B">
              <w:rPr>
                <w:rFonts w:eastAsia="SimSun"/>
                <w:sz w:val="20"/>
                <w:lang w:val="en-US"/>
              </w:rPr>
              <w:t>Up to 2 rx</w:t>
            </w:r>
          </w:p>
        </w:tc>
        <w:tc>
          <w:tcPr>
            <w:tcW w:w="1418" w:type="dxa"/>
          </w:tcPr>
          <w:p w14:paraId="135A5508"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2 tx</w:t>
            </w:r>
            <w:r w:rsidR="006F576B">
              <w:rPr>
                <w:rFonts w:eastAsia="SimSun"/>
                <w:sz w:val="20"/>
                <w:lang w:val="en-US"/>
              </w:rPr>
              <w:br/>
            </w:r>
            <w:r w:rsidRPr="006F576B">
              <w:rPr>
                <w:rFonts w:eastAsia="SimSun"/>
                <w:sz w:val="20"/>
                <w:lang w:val="en-US"/>
              </w:rPr>
              <w:t>Up to 2 rx</w:t>
            </w:r>
          </w:p>
        </w:tc>
        <w:tc>
          <w:tcPr>
            <w:tcW w:w="1418" w:type="dxa"/>
          </w:tcPr>
          <w:p w14:paraId="0B7CE2CF"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2 tx</w:t>
            </w:r>
            <w:r w:rsidR="006F576B">
              <w:rPr>
                <w:rFonts w:eastAsia="SimSun"/>
                <w:sz w:val="20"/>
                <w:lang w:val="en-US"/>
              </w:rPr>
              <w:br/>
            </w:r>
            <w:r w:rsidRPr="006F576B">
              <w:rPr>
                <w:rFonts w:eastAsia="SimSun"/>
                <w:sz w:val="20"/>
                <w:lang w:val="en-US"/>
              </w:rPr>
              <w:t>Up to 2 rx</w:t>
            </w:r>
          </w:p>
        </w:tc>
        <w:tc>
          <w:tcPr>
            <w:tcW w:w="1418" w:type="dxa"/>
          </w:tcPr>
          <w:p w14:paraId="5115DCF0"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2 tx</w:t>
            </w:r>
            <w:r w:rsidR="006F576B">
              <w:rPr>
                <w:rFonts w:eastAsia="SimSun"/>
                <w:sz w:val="20"/>
                <w:lang w:val="en-US"/>
              </w:rPr>
              <w:br/>
            </w:r>
            <w:r w:rsidRPr="006F576B">
              <w:rPr>
                <w:rFonts w:eastAsia="SimSun"/>
                <w:sz w:val="20"/>
                <w:lang w:val="en-US"/>
              </w:rPr>
              <w:t>Up to 2 rx</w:t>
            </w:r>
          </w:p>
        </w:tc>
      </w:tr>
      <w:tr w:rsidR="00EC7B7E" w:rsidRPr="00981F40" w14:paraId="11623588" w14:textId="77777777" w:rsidTr="006F576B">
        <w:trPr>
          <w:jc w:val="center"/>
        </w:trPr>
        <w:tc>
          <w:tcPr>
            <w:tcW w:w="2550" w:type="dxa"/>
          </w:tcPr>
          <w:p w14:paraId="30425ABA" w14:textId="77777777" w:rsidR="00EC7B7E" w:rsidRPr="006F576B" w:rsidRDefault="00EC7B7E" w:rsidP="006F576B">
            <w:pPr>
              <w:pStyle w:val="Tabletext"/>
              <w:jc w:val="left"/>
              <w:rPr>
                <w:rFonts w:eastAsia="SimSun"/>
                <w:sz w:val="20"/>
                <w:lang w:val="en-US"/>
              </w:rPr>
            </w:pPr>
            <w:r w:rsidRPr="006F576B">
              <w:rPr>
                <w:rFonts w:eastAsia="SimSun"/>
                <w:sz w:val="20"/>
                <w:lang w:val="en-US"/>
              </w:rPr>
              <w:t xml:space="preserve">Minimum distance between UT and serving </w:t>
            </w:r>
            <w:proofErr w:type="gramStart"/>
            <w:r w:rsidRPr="006F576B">
              <w:rPr>
                <w:rFonts w:eastAsia="SimSun"/>
                <w:sz w:val="20"/>
                <w:lang w:val="en-US"/>
              </w:rPr>
              <w:t>cell</w:t>
            </w:r>
            <w:r w:rsidRPr="006F576B">
              <w:rPr>
                <w:rFonts w:eastAsia="SimSun"/>
                <w:sz w:val="20"/>
                <w:vertAlign w:val="superscript"/>
                <w:lang w:val="en-US"/>
              </w:rPr>
              <w:t>(</w:t>
            </w:r>
            <w:proofErr w:type="gramEnd"/>
            <w:r w:rsidRPr="006F576B">
              <w:rPr>
                <w:rFonts w:eastAsia="SimSun"/>
                <w:sz w:val="20"/>
                <w:vertAlign w:val="superscript"/>
                <w:lang w:val="en-US"/>
              </w:rPr>
              <w:t>2)</w:t>
            </w:r>
          </w:p>
        </w:tc>
        <w:tc>
          <w:tcPr>
            <w:tcW w:w="1417" w:type="dxa"/>
          </w:tcPr>
          <w:p w14:paraId="7C9F6CC1" w14:textId="77777777" w:rsidR="00EC7B7E" w:rsidRPr="006F576B" w:rsidRDefault="00EC7B7E" w:rsidP="006F576B">
            <w:pPr>
              <w:pStyle w:val="Tabletext"/>
              <w:jc w:val="left"/>
              <w:rPr>
                <w:rFonts w:eastAsia="SimSun"/>
                <w:sz w:val="20"/>
              </w:rPr>
            </w:pPr>
            <w:r w:rsidRPr="006F576B">
              <w:rPr>
                <w:rFonts w:eastAsia="SimSun"/>
                <w:sz w:val="20"/>
              </w:rPr>
              <w:t xml:space="preserve">&gt;= </w:t>
            </w:r>
            <w:smartTag w:uri="urn:schemas-microsoft-com:office:smarttags" w:element="chmetcnv">
              <w:smartTagPr>
                <w:attr w:name="TCSC" w:val="0"/>
                <w:attr w:name="NumberType" w:val="1"/>
                <w:attr w:name="Negative" w:val="False"/>
                <w:attr w:name="HasSpace" w:val="True"/>
                <w:attr w:name="SourceValue" w:val="3"/>
                <w:attr w:name="UnitName" w:val="m"/>
              </w:smartTagPr>
              <w:r w:rsidRPr="006F576B">
                <w:rPr>
                  <w:rFonts w:eastAsia="SimSun"/>
                  <w:sz w:val="20"/>
                </w:rPr>
                <w:t>3 m</w:t>
              </w:r>
            </w:smartTag>
          </w:p>
        </w:tc>
        <w:tc>
          <w:tcPr>
            <w:tcW w:w="1418" w:type="dxa"/>
          </w:tcPr>
          <w:p w14:paraId="0B1C2A7E" w14:textId="77777777" w:rsidR="00EC7B7E" w:rsidRPr="006F576B" w:rsidRDefault="00EC7B7E" w:rsidP="006F576B">
            <w:pPr>
              <w:pStyle w:val="Tabletext"/>
              <w:jc w:val="left"/>
              <w:rPr>
                <w:rFonts w:eastAsia="MS Mincho"/>
                <w:sz w:val="20"/>
                <w:lang w:eastAsia="ja-JP"/>
              </w:rPr>
            </w:pPr>
            <w:r w:rsidRPr="006F576B">
              <w:rPr>
                <w:rFonts w:eastAsia="SimSun"/>
                <w:sz w:val="20"/>
              </w:rPr>
              <w:t xml:space="preserve">&gt;= </w:t>
            </w:r>
            <w:smartTag w:uri="urn:schemas-microsoft-com:office:smarttags" w:element="chmetcnv">
              <w:smartTagPr>
                <w:attr w:name="TCSC" w:val="0"/>
                <w:attr w:name="NumberType" w:val="1"/>
                <w:attr w:name="Negative" w:val="False"/>
                <w:attr w:name="HasSpace" w:val="True"/>
                <w:attr w:name="SourceValue" w:val="10"/>
                <w:attr w:name="UnitName" w:val="m"/>
              </w:smartTagPr>
              <w:r w:rsidRPr="006F576B">
                <w:rPr>
                  <w:rFonts w:eastAsia="SimSun"/>
                  <w:sz w:val="20"/>
                </w:rPr>
                <w:t>10 m</w:t>
              </w:r>
            </w:smartTag>
          </w:p>
        </w:tc>
        <w:tc>
          <w:tcPr>
            <w:tcW w:w="1418" w:type="dxa"/>
          </w:tcPr>
          <w:p w14:paraId="5296D959" w14:textId="77777777" w:rsidR="00EC7B7E" w:rsidRPr="006F576B" w:rsidRDefault="00EC7B7E" w:rsidP="006F576B">
            <w:pPr>
              <w:pStyle w:val="Tabletext"/>
              <w:jc w:val="left"/>
              <w:rPr>
                <w:rFonts w:eastAsia="SimSun"/>
                <w:sz w:val="20"/>
              </w:rPr>
            </w:pPr>
            <w:r w:rsidRPr="006F576B">
              <w:rPr>
                <w:rFonts w:eastAsia="SimSun"/>
                <w:sz w:val="20"/>
              </w:rPr>
              <w:t xml:space="preserve">&gt;= </w:t>
            </w:r>
            <w:smartTag w:uri="urn:schemas-microsoft-com:office:smarttags" w:element="chmetcnv">
              <w:smartTagPr>
                <w:attr w:name="TCSC" w:val="0"/>
                <w:attr w:name="NumberType" w:val="1"/>
                <w:attr w:name="Negative" w:val="False"/>
                <w:attr w:name="HasSpace" w:val="True"/>
                <w:attr w:name="SourceValue" w:val="25"/>
                <w:attr w:name="UnitName" w:val="m"/>
              </w:smartTagPr>
              <w:r w:rsidRPr="006F576B">
                <w:rPr>
                  <w:rFonts w:eastAsia="SimSun"/>
                  <w:sz w:val="20"/>
                </w:rPr>
                <w:t>25 m</w:t>
              </w:r>
            </w:smartTag>
          </w:p>
        </w:tc>
        <w:tc>
          <w:tcPr>
            <w:tcW w:w="1418" w:type="dxa"/>
          </w:tcPr>
          <w:p w14:paraId="001D004E" w14:textId="77777777" w:rsidR="00EC7B7E" w:rsidRPr="006F576B" w:rsidRDefault="00EC7B7E" w:rsidP="006F576B">
            <w:pPr>
              <w:pStyle w:val="Tabletext"/>
              <w:jc w:val="left"/>
              <w:rPr>
                <w:rFonts w:eastAsia="MS Mincho"/>
                <w:sz w:val="20"/>
                <w:lang w:eastAsia="ja-JP"/>
              </w:rPr>
            </w:pPr>
            <w:r w:rsidRPr="006F576B">
              <w:rPr>
                <w:rFonts w:eastAsia="SimSun"/>
                <w:sz w:val="20"/>
              </w:rPr>
              <w:t xml:space="preserve">&gt;= </w:t>
            </w:r>
            <w:smartTag w:uri="urn:schemas-microsoft-com:office:smarttags" w:element="chmetcnv">
              <w:smartTagPr>
                <w:attr w:name="TCSC" w:val="0"/>
                <w:attr w:name="NumberType" w:val="1"/>
                <w:attr w:name="Negative" w:val="False"/>
                <w:attr w:name="HasSpace" w:val="True"/>
                <w:attr w:name="SourceValue" w:val="35"/>
                <w:attr w:name="UnitName" w:val="m"/>
              </w:smartTagPr>
              <w:r w:rsidRPr="006F576B">
                <w:rPr>
                  <w:rFonts w:eastAsia="SimSun"/>
                  <w:sz w:val="20"/>
                </w:rPr>
                <w:t>35 m</w:t>
              </w:r>
            </w:smartTag>
          </w:p>
        </w:tc>
        <w:tc>
          <w:tcPr>
            <w:tcW w:w="1418" w:type="dxa"/>
          </w:tcPr>
          <w:p w14:paraId="73A1630F" w14:textId="77777777" w:rsidR="00EC7B7E" w:rsidRPr="006F576B" w:rsidRDefault="00EC7B7E" w:rsidP="006F576B">
            <w:pPr>
              <w:pStyle w:val="Tabletext"/>
              <w:jc w:val="left"/>
              <w:rPr>
                <w:rFonts w:eastAsia="MS Mincho"/>
                <w:sz w:val="20"/>
                <w:lang w:eastAsia="ja-JP"/>
              </w:rPr>
            </w:pPr>
            <w:r w:rsidRPr="006F576B">
              <w:rPr>
                <w:rFonts w:eastAsia="SimSun"/>
                <w:sz w:val="20"/>
              </w:rPr>
              <w:t xml:space="preserve">&gt;= </w:t>
            </w:r>
            <w:smartTag w:uri="urn:schemas-microsoft-com:office:smarttags" w:element="chmetcnv">
              <w:smartTagPr>
                <w:attr w:name="TCSC" w:val="0"/>
                <w:attr w:name="NumberType" w:val="1"/>
                <w:attr w:name="Negative" w:val="False"/>
                <w:attr w:name="HasSpace" w:val="True"/>
                <w:attr w:name="SourceValue" w:val="35"/>
                <w:attr w:name="UnitName" w:val="m"/>
              </w:smartTagPr>
              <w:r w:rsidRPr="006F576B">
                <w:rPr>
                  <w:rFonts w:eastAsia="SimSun"/>
                  <w:sz w:val="20"/>
                </w:rPr>
                <w:t>35 m</w:t>
              </w:r>
            </w:smartTag>
          </w:p>
        </w:tc>
      </w:tr>
      <w:tr w:rsidR="00EC7B7E" w:rsidRPr="00AE362E" w14:paraId="1F42DCA8" w14:textId="77777777" w:rsidTr="006F576B">
        <w:trPr>
          <w:jc w:val="center"/>
        </w:trPr>
        <w:tc>
          <w:tcPr>
            <w:tcW w:w="2550" w:type="dxa"/>
          </w:tcPr>
          <w:p w14:paraId="7FAC66AA" w14:textId="77777777" w:rsidR="00EC7B7E" w:rsidRPr="006F576B" w:rsidRDefault="00EC7B7E" w:rsidP="006F576B">
            <w:pPr>
              <w:pStyle w:val="Tabletext"/>
              <w:jc w:val="left"/>
              <w:rPr>
                <w:rFonts w:eastAsia="SimSun"/>
                <w:sz w:val="20"/>
                <w:lang w:val="en-US"/>
              </w:rPr>
            </w:pPr>
            <w:r w:rsidRPr="006F576B">
              <w:rPr>
                <w:rFonts w:eastAsia="SimSun"/>
                <w:sz w:val="20"/>
                <w:lang w:val="en-US"/>
              </w:rPr>
              <w:t>Carrier frequency (CF) for evaluation (representative of IMT bands)</w:t>
            </w:r>
          </w:p>
        </w:tc>
        <w:tc>
          <w:tcPr>
            <w:tcW w:w="1417" w:type="dxa"/>
          </w:tcPr>
          <w:p w14:paraId="13EB73CF" w14:textId="77777777" w:rsidR="00EC7B7E" w:rsidRPr="006F576B" w:rsidRDefault="00EC7B7E" w:rsidP="006F576B">
            <w:pPr>
              <w:pStyle w:val="Tabletext"/>
              <w:jc w:val="left"/>
              <w:rPr>
                <w:rFonts w:eastAsia="SimSun"/>
                <w:sz w:val="20"/>
              </w:rPr>
            </w:pPr>
            <w:r w:rsidRPr="006F576B">
              <w:rPr>
                <w:rFonts w:eastAsia="SimSun"/>
                <w:sz w:val="20"/>
              </w:rPr>
              <w:t>3.4 GHz</w:t>
            </w:r>
          </w:p>
        </w:tc>
        <w:tc>
          <w:tcPr>
            <w:tcW w:w="1418" w:type="dxa"/>
          </w:tcPr>
          <w:p w14:paraId="4AC67CFA" w14:textId="77777777" w:rsidR="00EC7B7E" w:rsidRPr="006F576B" w:rsidRDefault="00EC7B7E" w:rsidP="006F576B">
            <w:pPr>
              <w:pStyle w:val="Tabletext"/>
              <w:jc w:val="left"/>
              <w:rPr>
                <w:rFonts w:eastAsia="SimSun"/>
                <w:sz w:val="20"/>
              </w:rPr>
            </w:pPr>
            <w:r w:rsidRPr="006F576B">
              <w:rPr>
                <w:rFonts w:eastAsia="SimSun"/>
                <w:sz w:val="20"/>
              </w:rPr>
              <w:t>2.5 GHz</w:t>
            </w:r>
          </w:p>
        </w:tc>
        <w:tc>
          <w:tcPr>
            <w:tcW w:w="1418" w:type="dxa"/>
          </w:tcPr>
          <w:p w14:paraId="3BB5662D" w14:textId="77777777" w:rsidR="00EC7B7E" w:rsidRPr="006F576B" w:rsidRDefault="00EC7B7E" w:rsidP="006F576B">
            <w:pPr>
              <w:pStyle w:val="Tabletext"/>
              <w:jc w:val="left"/>
              <w:rPr>
                <w:rFonts w:eastAsia="SimSun"/>
                <w:sz w:val="20"/>
              </w:rPr>
            </w:pPr>
            <w:r w:rsidRPr="006F576B">
              <w:rPr>
                <w:rFonts w:eastAsia="SimSun"/>
                <w:sz w:val="20"/>
              </w:rPr>
              <w:t>2 GHz</w:t>
            </w:r>
          </w:p>
        </w:tc>
        <w:tc>
          <w:tcPr>
            <w:tcW w:w="1418" w:type="dxa"/>
          </w:tcPr>
          <w:p w14:paraId="391DA0A5" w14:textId="77777777" w:rsidR="00EC7B7E" w:rsidRPr="006F576B" w:rsidRDefault="00EC7B7E" w:rsidP="006F576B">
            <w:pPr>
              <w:pStyle w:val="Tabletext"/>
              <w:jc w:val="left"/>
              <w:rPr>
                <w:rFonts w:eastAsia="SimSun"/>
                <w:sz w:val="20"/>
              </w:rPr>
            </w:pPr>
            <w:r w:rsidRPr="006F576B">
              <w:rPr>
                <w:rFonts w:eastAsia="SimSun"/>
                <w:sz w:val="20"/>
              </w:rPr>
              <w:t>800 MHz</w:t>
            </w:r>
          </w:p>
        </w:tc>
        <w:tc>
          <w:tcPr>
            <w:tcW w:w="1418" w:type="dxa"/>
          </w:tcPr>
          <w:p w14:paraId="40A89AAE" w14:textId="77777777" w:rsidR="00EC7B7E" w:rsidRPr="006F576B" w:rsidRDefault="00EC7B7E" w:rsidP="006F576B">
            <w:pPr>
              <w:pStyle w:val="Tabletext"/>
              <w:jc w:val="left"/>
              <w:rPr>
                <w:rFonts w:eastAsia="SimSun"/>
                <w:sz w:val="20"/>
                <w:lang w:val="en-US"/>
              </w:rPr>
            </w:pPr>
            <w:r w:rsidRPr="006F576B">
              <w:rPr>
                <w:rFonts w:eastAsia="SimSun"/>
                <w:sz w:val="20"/>
                <w:lang w:val="en-US"/>
              </w:rPr>
              <w:t>Same as urban macro-cell</w:t>
            </w:r>
          </w:p>
        </w:tc>
      </w:tr>
      <w:tr w:rsidR="00EC7B7E" w:rsidRPr="00981F40" w14:paraId="46CBDEEF" w14:textId="77777777" w:rsidTr="006F576B">
        <w:trPr>
          <w:jc w:val="center"/>
        </w:trPr>
        <w:tc>
          <w:tcPr>
            <w:tcW w:w="2550" w:type="dxa"/>
            <w:tcBorders>
              <w:bottom w:val="single" w:sz="4" w:space="0" w:color="auto"/>
            </w:tcBorders>
          </w:tcPr>
          <w:p w14:paraId="6317CB88" w14:textId="77777777" w:rsidR="00EC7B7E" w:rsidRPr="006F576B" w:rsidRDefault="00EC7B7E" w:rsidP="006F576B">
            <w:pPr>
              <w:pStyle w:val="Tabletext"/>
              <w:jc w:val="left"/>
              <w:rPr>
                <w:rFonts w:eastAsia="SimSun"/>
                <w:sz w:val="20"/>
                <w:lang w:val="en-US"/>
              </w:rPr>
            </w:pPr>
            <w:r w:rsidRPr="006F576B">
              <w:rPr>
                <w:rFonts w:eastAsia="SimSun"/>
                <w:sz w:val="20"/>
                <w:lang w:val="en-US"/>
              </w:rPr>
              <w:t>Outdoor to indoor building penetration loss</w:t>
            </w:r>
          </w:p>
        </w:tc>
        <w:tc>
          <w:tcPr>
            <w:tcW w:w="1417" w:type="dxa"/>
            <w:tcBorders>
              <w:bottom w:val="single" w:sz="4" w:space="0" w:color="auto"/>
            </w:tcBorders>
          </w:tcPr>
          <w:p w14:paraId="22E80A95" w14:textId="77777777" w:rsidR="00EC7B7E" w:rsidRPr="006F576B" w:rsidRDefault="00EC7B7E" w:rsidP="006F576B">
            <w:pPr>
              <w:pStyle w:val="Tabletext"/>
              <w:jc w:val="left"/>
              <w:rPr>
                <w:rFonts w:eastAsia="SimSun"/>
                <w:sz w:val="20"/>
              </w:rPr>
            </w:pPr>
            <w:r w:rsidRPr="006F576B">
              <w:rPr>
                <w:rFonts w:eastAsia="SimSun"/>
                <w:sz w:val="20"/>
              </w:rPr>
              <w:t>N.A.</w:t>
            </w:r>
          </w:p>
        </w:tc>
        <w:tc>
          <w:tcPr>
            <w:tcW w:w="1418" w:type="dxa"/>
            <w:tcBorders>
              <w:bottom w:val="single" w:sz="4" w:space="0" w:color="auto"/>
            </w:tcBorders>
          </w:tcPr>
          <w:p w14:paraId="3AEAB85E" w14:textId="77777777" w:rsidR="00EC7B7E" w:rsidRPr="006F576B" w:rsidRDefault="00EC7B7E" w:rsidP="006F576B">
            <w:pPr>
              <w:pStyle w:val="Tabletext"/>
              <w:jc w:val="left"/>
              <w:rPr>
                <w:rFonts w:eastAsia="SimSun"/>
                <w:sz w:val="20"/>
              </w:rPr>
            </w:pPr>
            <w:r w:rsidRPr="006F576B">
              <w:rPr>
                <w:rFonts w:eastAsia="SimSun"/>
                <w:sz w:val="20"/>
              </w:rPr>
              <w:t>See Annex 1, Table A1-2</w:t>
            </w:r>
          </w:p>
        </w:tc>
        <w:tc>
          <w:tcPr>
            <w:tcW w:w="1418" w:type="dxa"/>
            <w:tcBorders>
              <w:bottom w:val="single" w:sz="4" w:space="0" w:color="auto"/>
            </w:tcBorders>
          </w:tcPr>
          <w:p w14:paraId="59AFB781" w14:textId="77777777" w:rsidR="00EC7B7E" w:rsidRPr="006F576B" w:rsidRDefault="00EC7B7E" w:rsidP="006F576B">
            <w:pPr>
              <w:pStyle w:val="Tabletext"/>
              <w:jc w:val="left"/>
              <w:rPr>
                <w:rFonts w:eastAsia="SimSun"/>
                <w:sz w:val="20"/>
              </w:rPr>
            </w:pPr>
            <w:r w:rsidRPr="006F576B">
              <w:rPr>
                <w:rFonts w:eastAsia="SimSun"/>
                <w:sz w:val="20"/>
              </w:rPr>
              <w:t>N.A.</w:t>
            </w:r>
          </w:p>
        </w:tc>
        <w:tc>
          <w:tcPr>
            <w:tcW w:w="1418" w:type="dxa"/>
            <w:tcBorders>
              <w:bottom w:val="single" w:sz="4" w:space="0" w:color="auto"/>
            </w:tcBorders>
          </w:tcPr>
          <w:p w14:paraId="451FA309" w14:textId="77777777" w:rsidR="00EC7B7E" w:rsidRPr="006F576B" w:rsidRDefault="00EC7B7E" w:rsidP="006F576B">
            <w:pPr>
              <w:pStyle w:val="Tabletext"/>
              <w:jc w:val="left"/>
              <w:rPr>
                <w:rFonts w:eastAsia="SimSun"/>
                <w:sz w:val="20"/>
              </w:rPr>
            </w:pPr>
            <w:r w:rsidRPr="006F576B">
              <w:rPr>
                <w:rFonts w:eastAsia="SimSun"/>
                <w:sz w:val="20"/>
              </w:rPr>
              <w:t>N.A.</w:t>
            </w:r>
          </w:p>
        </w:tc>
        <w:tc>
          <w:tcPr>
            <w:tcW w:w="1418" w:type="dxa"/>
            <w:tcBorders>
              <w:bottom w:val="single" w:sz="4" w:space="0" w:color="auto"/>
            </w:tcBorders>
          </w:tcPr>
          <w:p w14:paraId="69BE5B92" w14:textId="77777777" w:rsidR="00EC7B7E" w:rsidRPr="006F576B" w:rsidRDefault="00EC7B7E" w:rsidP="006F576B">
            <w:pPr>
              <w:pStyle w:val="Tabletext"/>
              <w:jc w:val="left"/>
              <w:rPr>
                <w:rFonts w:eastAsia="SimSun"/>
                <w:sz w:val="20"/>
              </w:rPr>
            </w:pPr>
            <w:r w:rsidRPr="006F576B">
              <w:rPr>
                <w:rFonts w:eastAsia="SimSun"/>
                <w:sz w:val="20"/>
              </w:rPr>
              <w:t>20 dB</w:t>
            </w:r>
          </w:p>
        </w:tc>
      </w:tr>
      <w:tr w:rsidR="00EC7B7E" w:rsidRPr="00981F40" w14:paraId="5B3E9538" w14:textId="77777777" w:rsidTr="006F576B">
        <w:trPr>
          <w:jc w:val="center"/>
        </w:trPr>
        <w:tc>
          <w:tcPr>
            <w:tcW w:w="2550" w:type="dxa"/>
            <w:tcBorders>
              <w:bottom w:val="single" w:sz="4" w:space="0" w:color="auto"/>
            </w:tcBorders>
          </w:tcPr>
          <w:p w14:paraId="16344A13" w14:textId="77777777" w:rsidR="00EC7B7E" w:rsidRPr="006F576B" w:rsidRDefault="00EC7B7E" w:rsidP="006F576B">
            <w:pPr>
              <w:pStyle w:val="Tabletext"/>
              <w:jc w:val="left"/>
              <w:rPr>
                <w:rFonts w:eastAsia="SimSun"/>
                <w:sz w:val="20"/>
                <w:lang w:val="en-US"/>
              </w:rPr>
            </w:pPr>
            <w:r w:rsidRPr="006F576B">
              <w:rPr>
                <w:rFonts w:eastAsia="SimSun"/>
                <w:sz w:val="20"/>
                <w:lang w:val="en-US"/>
              </w:rPr>
              <w:t>Outdoor to in-car penetration loss</w:t>
            </w:r>
          </w:p>
        </w:tc>
        <w:tc>
          <w:tcPr>
            <w:tcW w:w="1417" w:type="dxa"/>
            <w:tcBorders>
              <w:bottom w:val="single" w:sz="4" w:space="0" w:color="auto"/>
            </w:tcBorders>
          </w:tcPr>
          <w:p w14:paraId="6F0A66CF" w14:textId="77777777" w:rsidR="00EC7B7E" w:rsidRPr="006F576B" w:rsidRDefault="00EC7B7E" w:rsidP="006F576B">
            <w:pPr>
              <w:pStyle w:val="Tabletext"/>
              <w:jc w:val="left"/>
              <w:rPr>
                <w:rFonts w:eastAsia="SimSun"/>
                <w:sz w:val="20"/>
              </w:rPr>
            </w:pPr>
            <w:r w:rsidRPr="006F576B">
              <w:rPr>
                <w:rFonts w:eastAsia="SimSun"/>
                <w:sz w:val="20"/>
              </w:rPr>
              <w:t>N.A.</w:t>
            </w:r>
          </w:p>
        </w:tc>
        <w:tc>
          <w:tcPr>
            <w:tcW w:w="1418" w:type="dxa"/>
            <w:tcBorders>
              <w:bottom w:val="single" w:sz="4" w:space="0" w:color="auto"/>
            </w:tcBorders>
          </w:tcPr>
          <w:p w14:paraId="7D16FDF8" w14:textId="77777777" w:rsidR="00EC7B7E" w:rsidRPr="006F576B" w:rsidRDefault="00EC7B7E" w:rsidP="006F576B">
            <w:pPr>
              <w:pStyle w:val="Tabletext"/>
              <w:jc w:val="left"/>
              <w:rPr>
                <w:rFonts w:eastAsia="SimSun"/>
                <w:sz w:val="20"/>
              </w:rPr>
            </w:pPr>
            <w:r w:rsidRPr="006F576B">
              <w:rPr>
                <w:rFonts w:eastAsia="SimSun"/>
                <w:sz w:val="20"/>
              </w:rPr>
              <w:t>N.A.</w:t>
            </w:r>
          </w:p>
        </w:tc>
        <w:tc>
          <w:tcPr>
            <w:tcW w:w="1418" w:type="dxa"/>
            <w:tcBorders>
              <w:bottom w:val="single" w:sz="4" w:space="0" w:color="auto"/>
            </w:tcBorders>
          </w:tcPr>
          <w:p w14:paraId="761A0D26" w14:textId="77777777" w:rsidR="00EC7B7E" w:rsidRPr="006F576B" w:rsidRDefault="00EC7B7E" w:rsidP="006F576B">
            <w:pPr>
              <w:pStyle w:val="Tabletext"/>
              <w:jc w:val="left"/>
              <w:rPr>
                <w:rFonts w:eastAsia="SimSun"/>
                <w:sz w:val="20"/>
                <w:lang w:val="en-US"/>
              </w:rPr>
            </w:pPr>
            <w:r w:rsidRPr="006F576B">
              <w:rPr>
                <w:rFonts w:eastAsia="SimSun"/>
                <w:sz w:val="20"/>
                <w:lang w:val="en-US"/>
              </w:rPr>
              <w:t xml:space="preserve">9 dB (LN, </w:t>
            </w:r>
            <w:r w:rsidRPr="006F576B">
              <w:rPr>
                <w:rFonts w:eastAsia="SimSun"/>
                <w:sz w:val="20"/>
                <w:lang w:val="en-US"/>
              </w:rPr>
              <w:br/>
            </w:r>
            <w:r w:rsidRPr="006F576B">
              <w:rPr>
                <w:rFonts w:eastAsia="SimSun"/>
                <w:sz w:val="20"/>
              </w:rPr>
              <w:t>σ</w:t>
            </w:r>
            <w:r w:rsidRPr="006F576B">
              <w:rPr>
                <w:rFonts w:eastAsia="SimSun"/>
                <w:sz w:val="20"/>
                <w:lang w:val="en-US"/>
              </w:rPr>
              <w:t xml:space="preserve"> = 5 dB)</w:t>
            </w:r>
          </w:p>
        </w:tc>
        <w:tc>
          <w:tcPr>
            <w:tcW w:w="1418" w:type="dxa"/>
            <w:tcBorders>
              <w:bottom w:val="single" w:sz="4" w:space="0" w:color="auto"/>
            </w:tcBorders>
          </w:tcPr>
          <w:p w14:paraId="607766F6" w14:textId="77777777" w:rsidR="00EC7B7E" w:rsidRPr="006F576B" w:rsidRDefault="00EC7B7E" w:rsidP="006F576B">
            <w:pPr>
              <w:pStyle w:val="Tabletext"/>
              <w:jc w:val="left"/>
              <w:rPr>
                <w:rFonts w:eastAsia="SimSun"/>
                <w:sz w:val="20"/>
                <w:lang w:val="en-US"/>
              </w:rPr>
            </w:pPr>
            <w:r w:rsidRPr="006F576B">
              <w:rPr>
                <w:rFonts w:eastAsia="SimSun"/>
                <w:sz w:val="20"/>
                <w:lang w:val="en-US"/>
              </w:rPr>
              <w:t xml:space="preserve">9 dB (LN, </w:t>
            </w:r>
            <w:r w:rsidRPr="006F576B">
              <w:rPr>
                <w:rFonts w:eastAsia="SimSun"/>
                <w:sz w:val="20"/>
                <w:lang w:val="en-US"/>
              </w:rPr>
              <w:br/>
            </w:r>
            <w:r w:rsidRPr="006F576B">
              <w:rPr>
                <w:rFonts w:eastAsia="SimSun"/>
                <w:sz w:val="20"/>
              </w:rPr>
              <w:t>σ</w:t>
            </w:r>
            <w:r w:rsidRPr="006F576B">
              <w:rPr>
                <w:rFonts w:eastAsia="SimSun"/>
                <w:sz w:val="20"/>
                <w:lang w:val="en-US"/>
              </w:rPr>
              <w:t xml:space="preserve"> = 5 dB)</w:t>
            </w:r>
          </w:p>
        </w:tc>
        <w:tc>
          <w:tcPr>
            <w:tcW w:w="1418" w:type="dxa"/>
            <w:tcBorders>
              <w:bottom w:val="single" w:sz="4" w:space="0" w:color="auto"/>
            </w:tcBorders>
          </w:tcPr>
          <w:p w14:paraId="5FB5C475" w14:textId="77777777" w:rsidR="00EC7B7E" w:rsidRPr="006F576B" w:rsidRDefault="00EC7B7E" w:rsidP="006F576B">
            <w:pPr>
              <w:pStyle w:val="Tabletext"/>
              <w:jc w:val="left"/>
              <w:rPr>
                <w:rFonts w:eastAsia="SimSun"/>
                <w:sz w:val="20"/>
                <w:lang w:val="en-US"/>
              </w:rPr>
            </w:pPr>
            <w:r w:rsidRPr="006F576B">
              <w:rPr>
                <w:rFonts w:eastAsia="SimSun"/>
                <w:sz w:val="20"/>
                <w:lang w:val="en-US"/>
              </w:rPr>
              <w:t xml:space="preserve">9 dB (LN, </w:t>
            </w:r>
            <w:r w:rsidRPr="006F576B">
              <w:rPr>
                <w:rFonts w:eastAsia="SimSun"/>
                <w:sz w:val="20"/>
                <w:lang w:val="en-US"/>
              </w:rPr>
              <w:br/>
            </w:r>
            <w:r w:rsidRPr="006F576B">
              <w:rPr>
                <w:rFonts w:eastAsia="SimSun"/>
                <w:sz w:val="20"/>
              </w:rPr>
              <w:t>σ</w:t>
            </w:r>
            <w:r w:rsidRPr="006F576B">
              <w:rPr>
                <w:rFonts w:eastAsia="SimSun"/>
                <w:sz w:val="20"/>
                <w:lang w:val="en-US"/>
              </w:rPr>
              <w:t xml:space="preserve"> = 5 dB)</w:t>
            </w:r>
          </w:p>
        </w:tc>
      </w:tr>
      <w:tr w:rsidR="00EC7B7E" w:rsidRPr="00981F40" w14:paraId="5CEA3847" w14:textId="77777777" w:rsidTr="006F576B">
        <w:trPr>
          <w:jc w:val="center"/>
        </w:trPr>
        <w:tc>
          <w:tcPr>
            <w:tcW w:w="9639" w:type="dxa"/>
            <w:gridSpan w:val="6"/>
            <w:tcBorders>
              <w:top w:val="nil"/>
              <w:left w:val="nil"/>
              <w:bottom w:val="nil"/>
              <w:right w:val="nil"/>
            </w:tcBorders>
          </w:tcPr>
          <w:p w14:paraId="0AEF6196" w14:textId="77777777" w:rsidR="00EC7B7E" w:rsidRPr="006F576B" w:rsidRDefault="00EC7B7E" w:rsidP="006F576B">
            <w:pPr>
              <w:pStyle w:val="Tablelegend"/>
              <w:rPr>
                <w:rFonts w:eastAsia="SimSun"/>
                <w:sz w:val="20"/>
                <w:lang w:val="en-US"/>
              </w:rPr>
            </w:pPr>
            <w:r w:rsidRPr="006F576B">
              <w:rPr>
                <w:rFonts w:eastAsia="SimSun"/>
                <w:sz w:val="20"/>
                <w:szCs w:val="18"/>
                <w:vertAlign w:val="superscript"/>
                <w:lang w:val="en-US"/>
              </w:rPr>
              <w:t>(1)</w:t>
            </w:r>
            <w:r w:rsidRPr="006F576B">
              <w:rPr>
                <w:rFonts w:eastAsia="SimSun"/>
                <w:sz w:val="20"/>
                <w:lang w:val="en-US"/>
              </w:rPr>
              <w:tab/>
              <w:t xml:space="preserve">The number of antennas specified by proponent in the technology description template (§ </w:t>
            </w:r>
            <w:smartTag w:uri="urn:schemas-microsoft-com:office:smarttags" w:element="chsdate">
              <w:smartTagPr>
                <w:attr w:name="Year" w:val="1899"/>
                <w:attr w:name="Month" w:val="12"/>
                <w:attr w:name="Day" w:val="30"/>
                <w:attr w:name="IsLunarDate" w:val="False"/>
                <w:attr w:name="IsROCDate" w:val="False"/>
              </w:smartTagPr>
              <w:r w:rsidRPr="006F576B">
                <w:rPr>
                  <w:rFonts w:eastAsia="SimSun"/>
                  <w:sz w:val="20"/>
                  <w:lang w:val="en-US"/>
                </w:rPr>
                <w:t>4.2.3</w:t>
              </w:r>
            </w:smartTag>
            <w:r w:rsidRPr="006F576B">
              <w:rPr>
                <w:rFonts w:eastAsia="SimSun"/>
                <w:sz w:val="20"/>
                <w:lang w:val="en-US"/>
              </w:rPr>
              <w:t xml:space="preserve"> of Report </w:t>
            </w:r>
            <w:r w:rsidRPr="006F576B">
              <w:rPr>
                <w:rFonts w:eastAsia="SimSun"/>
                <w:sz w:val="20"/>
                <w:lang w:val="en-US"/>
              </w:rPr>
              <w:br/>
              <w:t>ITU-R M.2133) should be used in the evaluations. The numbers shall be within the indicated ranges in this table.</w:t>
            </w:r>
          </w:p>
          <w:p w14:paraId="1C7F5B9C" w14:textId="77777777" w:rsidR="00EC7B7E" w:rsidRPr="00981F40" w:rsidRDefault="00EC7B7E" w:rsidP="006F576B">
            <w:pPr>
              <w:pStyle w:val="Tablelegend"/>
              <w:rPr>
                <w:rFonts w:eastAsia="SimSun"/>
                <w:lang w:val="en-US"/>
              </w:rPr>
            </w:pPr>
            <w:r w:rsidRPr="006F576B">
              <w:rPr>
                <w:rFonts w:eastAsia="SimSun"/>
                <w:sz w:val="20"/>
                <w:szCs w:val="18"/>
                <w:vertAlign w:val="superscript"/>
              </w:rPr>
              <w:t>(2)</w:t>
            </w:r>
            <w:r w:rsidRPr="006F576B">
              <w:rPr>
                <w:rFonts w:eastAsia="SimSun"/>
                <w:sz w:val="20"/>
                <w:lang w:val="en-US"/>
              </w:rPr>
              <w:tab/>
              <w:t>In the horizontal plane.</w:t>
            </w:r>
          </w:p>
        </w:tc>
      </w:tr>
    </w:tbl>
    <w:p w14:paraId="207DD602" w14:textId="77777777" w:rsidR="006F576B" w:rsidRDefault="006F576B" w:rsidP="006F576B">
      <w:pPr>
        <w:pStyle w:val="Tablefin"/>
      </w:pPr>
      <w:bookmarkStart w:id="5" w:name="_Toc199061954"/>
    </w:p>
    <w:p w14:paraId="7497F485" w14:textId="77777777" w:rsidR="00EC7B7E" w:rsidRPr="0040522E" w:rsidRDefault="00EC7B7E" w:rsidP="006F576B">
      <w:pPr>
        <w:pStyle w:val="Heading3"/>
        <w:rPr>
          <w:lang w:val="en-US"/>
        </w:rPr>
      </w:pPr>
      <w:r w:rsidRPr="0040522E">
        <w:rPr>
          <w:lang w:val="en-US"/>
        </w:rPr>
        <w:t>8.4.1</w:t>
      </w:r>
      <w:r w:rsidRPr="0040522E">
        <w:rPr>
          <w:lang w:val="en-US"/>
        </w:rPr>
        <w:tab/>
        <w:t>Evaluation configurations parameters for analytical assessment</w:t>
      </w:r>
      <w:bookmarkEnd w:id="5"/>
    </w:p>
    <w:p w14:paraId="048C88C8" w14:textId="77777777" w:rsidR="00EC7B7E" w:rsidRDefault="00EC7B7E" w:rsidP="00EC7B7E">
      <w:pPr>
        <w:rPr>
          <w:lang w:val="en-US"/>
        </w:rPr>
      </w:pPr>
      <w:r w:rsidRPr="0040522E">
        <w:rPr>
          <w:lang w:val="en-US"/>
        </w:rPr>
        <w:t>Configuration parameters in Table</w:t>
      </w:r>
      <w:r>
        <w:rPr>
          <w:lang w:val="en-US"/>
        </w:rPr>
        <w:t xml:space="preserve"> 8-3</w:t>
      </w:r>
      <w:r w:rsidRPr="0040522E">
        <w:rPr>
          <w:lang w:val="en-US"/>
        </w:rPr>
        <w:t xml:space="preserve"> shall be applied when evaluation groups </w:t>
      </w:r>
      <w:r w:rsidRPr="0040522E">
        <w:rPr>
          <w:lang w:val="en-US" w:eastAsia="zh-CN"/>
        </w:rPr>
        <w:t xml:space="preserve">assess the characteristics of peak spectral efficiency </w:t>
      </w:r>
      <w:r w:rsidRPr="0040522E">
        <w:rPr>
          <w:lang w:val="en-US"/>
        </w:rPr>
        <w:t xml:space="preserve">in evaluation of </w:t>
      </w:r>
      <w:r w:rsidRPr="0040522E">
        <w:rPr>
          <w:lang w:val="en-US" w:eastAsia="zh-CN"/>
        </w:rPr>
        <w:t>candidate RIT/SRITs</w:t>
      </w:r>
      <w:r w:rsidRPr="0040522E">
        <w:rPr>
          <w:lang w:val="en-US"/>
        </w:rPr>
        <w:t>.</w:t>
      </w:r>
    </w:p>
    <w:p w14:paraId="1ADBE263" w14:textId="77777777" w:rsidR="00EC7B7E" w:rsidRPr="005A17B3" w:rsidRDefault="00EC7B7E" w:rsidP="00EC7B7E">
      <w:pPr>
        <w:pStyle w:val="TableNo"/>
        <w:rPr>
          <w:sz w:val="22"/>
          <w:szCs w:val="22"/>
          <w:lang w:val="en-US" w:eastAsia="zh-CN"/>
        </w:rPr>
      </w:pPr>
      <w:r w:rsidRPr="005A17B3">
        <w:rPr>
          <w:sz w:val="22"/>
          <w:szCs w:val="22"/>
          <w:lang w:val="en-US"/>
        </w:rPr>
        <w:t xml:space="preserve">TABLE </w:t>
      </w:r>
      <w:r>
        <w:rPr>
          <w:sz w:val="22"/>
          <w:szCs w:val="22"/>
          <w:lang w:val="en-US" w:eastAsia="zh-CN"/>
        </w:rPr>
        <w:t>8-3</w:t>
      </w:r>
      <w:r w:rsidRPr="005A17B3">
        <w:rPr>
          <w:sz w:val="22"/>
          <w:szCs w:val="22"/>
          <w:lang w:val="en-US" w:eastAsia="zh-CN"/>
        </w:rPr>
        <w:t xml:space="preserve"> </w:t>
      </w:r>
    </w:p>
    <w:p w14:paraId="0088AFBC" w14:textId="77777777" w:rsidR="00EC7B7E" w:rsidRPr="005A17B3" w:rsidRDefault="00EC7B7E" w:rsidP="00EC7B7E">
      <w:pPr>
        <w:pStyle w:val="Tabletitle"/>
        <w:rPr>
          <w:sz w:val="22"/>
          <w:szCs w:val="22"/>
          <w:lang w:val="en-US"/>
        </w:rPr>
      </w:pPr>
      <w:r w:rsidRPr="005A17B3">
        <w:rPr>
          <w:sz w:val="22"/>
          <w:szCs w:val="22"/>
          <w:lang w:val="en-US" w:eastAsia="zh-CN"/>
        </w:rPr>
        <w:t>Evaluation c</w:t>
      </w:r>
      <w:r w:rsidRPr="005A17B3">
        <w:rPr>
          <w:sz w:val="22"/>
          <w:szCs w:val="22"/>
          <w:lang w:val="en-US"/>
        </w:rPr>
        <w:t>onfiguration parameters for analytical assessment of peak spectral efficiency</w:t>
      </w:r>
    </w:p>
    <w:tbl>
      <w:tblPr>
        <w:tblW w:w="-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418"/>
        <w:gridCol w:w="1418"/>
        <w:gridCol w:w="1418"/>
        <w:gridCol w:w="1418"/>
        <w:gridCol w:w="1418"/>
      </w:tblGrid>
      <w:tr w:rsidR="00EC7B7E" w:rsidRPr="00981F40" w14:paraId="32378762" w14:textId="77777777" w:rsidTr="006F576B">
        <w:trPr>
          <w:jc w:val="center"/>
        </w:trPr>
        <w:tc>
          <w:tcPr>
            <w:tcW w:w="2552" w:type="dxa"/>
          </w:tcPr>
          <w:p w14:paraId="16CA6284" w14:textId="77777777" w:rsidR="00EC7B7E" w:rsidRPr="006F576B" w:rsidRDefault="00EC7B7E" w:rsidP="006F576B">
            <w:pPr>
              <w:pStyle w:val="Tablehead"/>
              <w:rPr>
                <w:rFonts w:ascii="Times New Roman Bold" w:eastAsia="SimSun" w:hAnsi="Times New Roman Bold" w:cs="Times New Roman Bold"/>
                <w:sz w:val="20"/>
                <w:lang w:val="en-US" w:eastAsia="ja-JP"/>
              </w:rPr>
            </w:pPr>
            <w:r w:rsidRPr="006F576B">
              <w:rPr>
                <w:rFonts w:ascii="Times New Roman Bold" w:eastAsia="SimSun" w:hAnsi="Times New Roman Bold" w:cs="Times New Roman Bold"/>
                <w:sz w:val="20"/>
                <w:lang w:val="en-US" w:eastAsia="ja-JP"/>
              </w:rPr>
              <w:t>Deployment scenario for the evaluation process</w:t>
            </w:r>
          </w:p>
        </w:tc>
        <w:tc>
          <w:tcPr>
            <w:tcW w:w="1418" w:type="dxa"/>
          </w:tcPr>
          <w:p w14:paraId="6D3223AA"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Indoor hotspot</w:t>
            </w:r>
          </w:p>
        </w:tc>
        <w:tc>
          <w:tcPr>
            <w:tcW w:w="1418" w:type="dxa"/>
          </w:tcPr>
          <w:p w14:paraId="378F2190" w14:textId="77777777" w:rsidR="00EC7B7E" w:rsidRPr="006F576B" w:rsidRDefault="00EC7B7E" w:rsidP="006F576B">
            <w:pPr>
              <w:pStyle w:val="Tablehead"/>
              <w:rPr>
                <w:rFonts w:ascii="Times New Roman Bold" w:eastAsia="SimSun" w:hAnsi="Times New Roman Bold" w:cs="Times New Roman Bold"/>
                <w:sz w:val="20"/>
                <w:lang w:eastAsia="ja-JP"/>
              </w:rPr>
            </w:pPr>
            <w:r w:rsidRPr="006F576B">
              <w:rPr>
                <w:rFonts w:ascii="Times New Roman Bold" w:eastAsia="SimSun" w:hAnsi="Times New Roman Bold" w:cs="Times New Roman Bold"/>
                <w:sz w:val="20"/>
              </w:rPr>
              <w:t>Urban micro</w:t>
            </w:r>
            <w:r w:rsidRPr="006F576B">
              <w:rPr>
                <w:rFonts w:ascii="Times New Roman Bold" w:eastAsia="SimSun" w:hAnsi="Times New Roman Bold" w:cs="Times New Roman Bold"/>
                <w:sz w:val="20"/>
              </w:rPr>
              <w:noBreakHyphen/>
              <w:t>cell</w:t>
            </w:r>
          </w:p>
        </w:tc>
        <w:tc>
          <w:tcPr>
            <w:tcW w:w="1418" w:type="dxa"/>
          </w:tcPr>
          <w:p w14:paraId="090769A8"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Urban macro</w:t>
            </w:r>
            <w:r w:rsidRPr="006F576B">
              <w:rPr>
                <w:rFonts w:ascii="Times New Roman Bold" w:eastAsia="SimSun" w:hAnsi="Times New Roman Bold" w:cs="Times New Roman Bold"/>
                <w:sz w:val="20"/>
              </w:rPr>
              <w:noBreakHyphen/>
              <w:t>cell</w:t>
            </w:r>
          </w:p>
        </w:tc>
        <w:tc>
          <w:tcPr>
            <w:tcW w:w="1418" w:type="dxa"/>
          </w:tcPr>
          <w:p w14:paraId="7C6D0B6C" w14:textId="77777777" w:rsidR="00EC7B7E" w:rsidRPr="006F576B" w:rsidRDefault="00EC7B7E" w:rsidP="006F576B">
            <w:pPr>
              <w:pStyle w:val="Tablehead"/>
              <w:rPr>
                <w:rFonts w:ascii="Times New Roman Bold" w:eastAsia="SimSun" w:hAnsi="Times New Roman Bold" w:cs="Times New Roman Bold"/>
                <w:sz w:val="20"/>
                <w:lang w:eastAsia="ja-JP"/>
              </w:rPr>
            </w:pPr>
            <w:r w:rsidRPr="006F576B">
              <w:rPr>
                <w:rFonts w:ascii="Times New Roman Bold" w:eastAsia="SimSun" w:hAnsi="Times New Roman Bold" w:cs="Times New Roman Bold"/>
                <w:sz w:val="20"/>
              </w:rPr>
              <w:t>Rural macro</w:t>
            </w:r>
            <w:r w:rsidRPr="006F576B">
              <w:rPr>
                <w:rFonts w:ascii="Times New Roman Bold" w:eastAsia="SimSun" w:hAnsi="Times New Roman Bold" w:cs="Times New Roman Bold"/>
                <w:sz w:val="20"/>
              </w:rPr>
              <w:noBreakHyphen/>
              <w:t>cell</w:t>
            </w:r>
          </w:p>
        </w:tc>
        <w:tc>
          <w:tcPr>
            <w:tcW w:w="1418" w:type="dxa"/>
          </w:tcPr>
          <w:p w14:paraId="7E5C33AE"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Suburban macro-cell</w:t>
            </w:r>
          </w:p>
        </w:tc>
      </w:tr>
      <w:tr w:rsidR="00EC7B7E" w:rsidRPr="00AE362E" w14:paraId="51ADBBC9" w14:textId="77777777" w:rsidTr="006F576B">
        <w:trPr>
          <w:jc w:val="center"/>
        </w:trPr>
        <w:tc>
          <w:tcPr>
            <w:tcW w:w="2552" w:type="dxa"/>
          </w:tcPr>
          <w:p w14:paraId="1751871B" w14:textId="77777777" w:rsidR="00EC7B7E" w:rsidRPr="006F576B" w:rsidRDefault="00EC7B7E" w:rsidP="006F576B">
            <w:pPr>
              <w:pStyle w:val="Tabletext"/>
              <w:jc w:val="left"/>
              <w:rPr>
                <w:rFonts w:eastAsia="SimSun"/>
                <w:sz w:val="20"/>
                <w:lang w:val="en-US"/>
              </w:rPr>
            </w:pPr>
            <w:r w:rsidRPr="006F576B">
              <w:rPr>
                <w:rFonts w:eastAsia="SimSun"/>
                <w:sz w:val="20"/>
                <w:lang w:val="en-US"/>
              </w:rPr>
              <w:t>Number of BS antenna elements</w:t>
            </w:r>
          </w:p>
        </w:tc>
        <w:tc>
          <w:tcPr>
            <w:tcW w:w="1418" w:type="dxa"/>
          </w:tcPr>
          <w:p w14:paraId="2DB8DBBE"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4 rx</w:t>
            </w:r>
            <w:r w:rsidR="006F576B">
              <w:rPr>
                <w:rFonts w:eastAsia="SimSun"/>
                <w:sz w:val="20"/>
                <w:lang w:val="en-US"/>
              </w:rPr>
              <w:br/>
            </w:r>
            <w:r w:rsidRPr="006F576B">
              <w:rPr>
                <w:rFonts w:eastAsia="SimSun"/>
                <w:sz w:val="20"/>
                <w:lang w:val="en-US"/>
              </w:rPr>
              <w:t>Up to 4 tx</w:t>
            </w:r>
          </w:p>
        </w:tc>
        <w:tc>
          <w:tcPr>
            <w:tcW w:w="1418" w:type="dxa"/>
          </w:tcPr>
          <w:p w14:paraId="27D2E60F"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4 rx</w:t>
            </w:r>
            <w:r w:rsidR="006F576B">
              <w:rPr>
                <w:rFonts w:eastAsia="SimSun"/>
                <w:sz w:val="20"/>
                <w:lang w:val="en-US"/>
              </w:rPr>
              <w:br/>
            </w:r>
            <w:r w:rsidRPr="006F576B">
              <w:rPr>
                <w:rFonts w:eastAsia="SimSun"/>
                <w:sz w:val="20"/>
                <w:lang w:val="en-US"/>
              </w:rPr>
              <w:t>Up to 4 tx</w:t>
            </w:r>
          </w:p>
        </w:tc>
        <w:tc>
          <w:tcPr>
            <w:tcW w:w="1418" w:type="dxa"/>
          </w:tcPr>
          <w:p w14:paraId="60D0A5B7"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4 rx</w:t>
            </w:r>
            <w:r w:rsidR="006F576B">
              <w:rPr>
                <w:rFonts w:eastAsia="SimSun"/>
                <w:sz w:val="20"/>
                <w:lang w:val="en-US"/>
              </w:rPr>
              <w:br/>
            </w:r>
            <w:r w:rsidRPr="006F576B">
              <w:rPr>
                <w:rFonts w:eastAsia="SimSun"/>
                <w:sz w:val="20"/>
                <w:lang w:val="en-US"/>
              </w:rPr>
              <w:t>Up to 4 tx</w:t>
            </w:r>
          </w:p>
        </w:tc>
        <w:tc>
          <w:tcPr>
            <w:tcW w:w="1418" w:type="dxa"/>
          </w:tcPr>
          <w:p w14:paraId="3F723645"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4 rx</w:t>
            </w:r>
            <w:r w:rsidR="006F576B">
              <w:rPr>
                <w:rFonts w:eastAsia="SimSun"/>
                <w:sz w:val="20"/>
                <w:lang w:val="en-US"/>
              </w:rPr>
              <w:br/>
            </w:r>
            <w:r w:rsidRPr="006F576B">
              <w:rPr>
                <w:rFonts w:eastAsia="SimSun"/>
                <w:sz w:val="20"/>
                <w:lang w:val="en-US"/>
              </w:rPr>
              <w:t>Up to 4 tx</w:t>
            </w:r>
          </w:p>
        </w:tc>
        <w:tc>
          <w:tcPr>
            <w:tcW w:w="1418" w:type="dxa"/>
          </w:tcPr>
          <w:p w14:paraId="1B98D846"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4 rx</w:t>
            </w:r>
            <w:r w:rsidR="006F576B">
              <w:rPr>
                <w:rFonts w:eastAsia="SimSun"/>
                <w:sz w:val="20"/>
                <w:lang w:val="en-US"/>
              </w:rPr>
              <w:br/>
            </w:r>
            <w:r w:rsidRPr="006F576B">
              <w:rPr>
                <w:rFonts w:eastAsia="SimSun"/>
                <w:sz w:val="20"/>
                <w:lang w:val="en-US"/>
              </w:rPr>
              <w:t>Up to 4 tx</w:t>
            </w:r>
          </w:p>
        </w:tc>
      </w:tr>
      <w:tr w:rsidR="00EC7B7E" w:rsidRPr="00AE362E" w14:paraId="1203431A" w14:textId="77777777" w:rsidTr="006F576B">
        <w:trPr>
          <w:jc w:val="center"/>
        </w:trPr>
        <w:tc>
          <w:tcPr>
            <w:tcW w:w="2552" w:type="dxa"/>
          </w:tcPr>
          <w:p w14:paraId="1109FD5E" w14:textId="77777777" w:rsidR="00EC7B7E" w:rsidRPr="006F576B" w:rsidRDefault="00EC7B7E" w:rsidP="006F576B">
            <w:pPr>
              <w:pStyle w:val="Tabletext"/>
              <w:jc w:val="left"/>
              <w:rPr>
                <w:rFonts w:eastAsia="SimSun"/>
                <w:sz w:val="20"/>
              </w:rPr>
            </w:pPr>
            <w:r w:rsidRPr="006F576B">
              <w:rPr>
                <w:rFonts w:eastAsia="SimSun"/>
                <w:sz w:val="20"/>
              </w:rPr>
              <w:t>UT antenna system</w:t>
            </w:r>
          </w:p>
        </w:tc>
        <w:tc>
          <w:tcPr>
            <w:tcW w:w="1418" w:type="dxa"/>
          </w:tcPr>
          <w:p w14:paraId="4749AF7A"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2 tx</w:t>
            </w:r>
            <w:r w:rsidR="006F576B">
              <w:rPr>
                <w:rFonts w:eastAsia="SimSun"/>
                <w:sz w:val="20"/>
                <w:lang w:val="en-US"/>
              </w:rPr>
              <w:br/>
            </w:r>
            <w:r w:rsidRPr="006F576B">
              <w:rPr>
                <w:rFonts w:eastAsia="SimSun"/>
                <w:sz w:val="20"/>
                <w:lang w:val="en-US"/>
              </w:rPr>
              <w:t>Up to 4 rx</w:t>
            </w:r>
          </w:p>
        </w:tc>
        <w:tc>
          <w:tcPr>
            <w:tcW w:w="1418" w:type="dxa"/>
          </w:tcPr>
          <w:p w14:paraId="70DDBB3A"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2 tx</w:t>
            </w:r>
            <w:r w:rsidR="006F576B">
              <w:rPr>
                <w:rFonts w:eastAsia="SimSun"/>
                <w:sz w:val="20"/>
                <w:lang w:val="en-US"/>
              </w:rPr>
              <w:br/>
            </w:r>
            <w:r w:rsidRPr="006F576B">
              <w:rPr>
                <w:rFonts w:eastAsia="SimSun"/>
                <w:sz w:val="20"/>
                <w:lang w:val="en-US"/>
              </w:rPr>
              <w:t>Up to 4 rx</w:t>
            </w:r>
          </w:p>
        </w:tc>
        <w:tc>
          <w:tcPr>
            <w:tcW w:w="1418" w:type="dxa"/>
          </w:tcPr>
          <w:p w14:paraId="05648D18"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2 tx</w:t>
            </w:r>
            <w:r w:rsidR="006F576B">
              <w:rPr>
                <w:rFonts w:eastAsia="SimSun"/>
                <w:sz w:val="20"/>
                <w:lang w:val="en-US"/>
              </w:rPr>
              <w:br/>
            </w:r>
            <w:r w:rsidRPr="006F576B">
              <w:rPr>
                <w:rFonts w:eastAsia="SimSun"/>
                <w:sz w:val="20"/>
                <w:lang w:val="en-US"/>
              </w:rPr>
              <w:t>Up to 4 rx</w:t>
            </w:r>
          </w:p>
        </w:tc>
        <w:tc>
          <w:tcPr>
            <w:tcW w:w="1418" w:type="dxa"/>
          </w:tcPr>
          <w:p w14:paraId="7D859048"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2 tx</w:t>
            </w:r>
            <w:r w:rsidR="006F576B">
              <w:rPr>
                <w:rFonts w:eastAsia="SimSun"/>
                <w:sz w:val="20"/>
                <w:lang w:val="en-US"/>
              </w:rPr>
              <w:br/>
            </w:r>
            <w:r w:rsidRPr="006F576B">
              <w:rPr>
                <w:rFonts w:eastAsia="SimSun"/>
                <w:sz w:val="20"/>
                <w:lang w:val="en-US"/>
              </w:rPr>
              <w:t>Up to 4 rx</w:t>
            </w:r>
          </w:p>
        </w:tc>
        <w:tc>
          <w:tcPr>
            <w:tcW w:w="1418" w:type="dxa"/>
          </w:tcPr>
          <w:p w14:paraId="07FD0DB3" w14:textId="77777777" w:rsidR="00EC7B7E" w:rsidRPr="006F576B" w:rsidRDefault="00EC7B7E" w:rsidP="006F576B">
            <w:pPr>
              <w:pStyle w:val="Tabletext"/>
              <w:jc w:val="left"/>
              <w:rPr>
                <w:rFonts w:eastAsia="SimSun"/>
                <w:sz w:val="20"/>
                <w:lang w:val="en-US"/>
              </w:rPr>
            </w:pPr>
            <w:r w:rsidRPr="006F576B">
              <w:rPr>
                <w:rFonts w:eastAsia="SimSun"/>
                <w:sz w:val="20"/>
                <w:lang w:val="en-US"/>
              </w:rPr>
              <w:t>Up to 2 tx</w:t>
            </w:r>
            <w:r w:rsidR="006F576B">
              <w:rPr>
                <w:rFonts w:eastAsia="SimSun"/>
                <w:sz w:val="20"/>
                <w:lang w:val="en-US"/>
              </w:rPr>
              <w:br/>
            </w:r>
            <w:r w:rsidRPr="006F576B">
              <w:rPr>
                <w:rFonts w:eastAsia="SimSun"/>
                <w:sz w:val="20"/>
                <w:lang w:val="en-US"/>
              </w:rPr>
              <w:t>Up to 4 rx</w:t>
            </w:r>
          </w:p>
        </w:tc>
      </w:tr>
    </w:tbl>
    <w:p w14:paraId="22320354" w14:textId="77777777" w:rsidR="00EC7B7E" w:rsidRPr="0040522E" w:rsidRDefault="00EC7B7E" w:rsidP="006F576B">
      <w:pPr>
        <w:pStyle w:val="Tablefin"/>
      </w:pPr>
      <w:bookmarkStart w:id="6" w:name="_Toc199061955"/>
    </w:p>
    <w:p w14:paraId="73B680E8" w14:textId="77777777" w:rsidR="00EC7B7E" w:rsidRPr="0040522E" w:rsidRDefault="00EC7B7E" w:rsidP="006F576B">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40522E">
          <w:rPr>
            <w:lang w:val="en-US"/>
          </w:rPr>
          <w:t>8.4.2</w:t>
        </w:r>
        <w:r w:rsidRPr="0040522E">
          <w:rPr>
            <w:lang w:val="en-US"/>
          </w:rPr>
          <w:tab/>
        </w:r>
      </w:smartTag>
      <w:r w:rsidRPr="0040522E">
        <w:rPr>
          <w:lang w:val="en-US"/>
        </w:rPr>
        <w:t>Evaluation configurations parameters for simulation assessment</w:t>
      </w:r>
      <w:bookmarkEnd w:id="6"/>
    </w:p>
    <w:p w14:paraId="3B7C4ADA" w14:textId="77777777" w:rsidR="00EC7B7E" w:rsidRPr="0040522E" w:rsidRDefault="00EC7B7E" w:rsidP="00CE760D">
      <w:pPr>
        <w:keepNext/>
        <w:rPr>
          <w:lang w:val="en-US" w:eastAsia="zh-CN"/>
        </w:rPr>
      </w:pPr>
      <w:r w:rsidRPr="0040522E">
        <w:rPr>
          <w:lang w:val="en-US"/>
        </w:rPr>
        <w:t>There are two types of simulations: system simulation and link level simulation.</w:t>
      </w:r>
    </w:p>
    <w:p w14:paraId="2A506FBA" w14:textId="77777777" w:rsidR="00EC7B7E" w:rsidRPr="0040522E" w:rsidRDefault="00EC7B7E" w:rsidP="00EC7B7E">
      <w:pPr>
        <w:pStyle w:val="Heading4"/>
        <w:rPr>
          <w:lang w:val="en-US"/>
        </w:rPr>
      </w:pPr>
      <w:bookmarkStart w:id="7" w:name="_Toc199061956"/>
      <w:smartTag w:uri="urn:schemas-microsoft-com:office:smarttags" w:element="chsdate">
        <w:smartTagPr>
          <w:attr w:name="IsROCDate" w:val="False"/>
          <w:attr w:name="IsLunarDate" w:val="False"/>
          <w:attr w:name="Day" w:val="30"/>
          <w:attr w:name="Month" w:val="12"/>
          <w:attr w:name="Year" w:val="1899"/>
        </w:smartTagPr>
        <w:r w:rsidRPr="0040522E">
          <w:rPr>
            <w:lang w:val="en-US"/>
          </w:rPr>
          <w:t>8.4.2</w:t>
        </w:r>
      </w:smartTag>
      <w:r w:rsidRPr="0040522E">
        <w:rPr>
          <w:lang w:val="en-US"/>
        </w:rPr>
        <w:t>.1</w:t>
      </w:r>
      <w:r w:rsidRPr="0040522E">
        <w:rPr>
          <w:lang w:val="en-US"/>
        </w:rPr>
        <w:tab/>
        <w:t>Additional parameters for system simulation</w:t>
      </w:r>
      <w:bookmarkEnd w:id="7"/>
    </w:p>
    <w:p w14:paraId="6ADB06F0" w14:textId="77777777" w:rsidR="00EC7B7E" w:rsidRDefault="00EC7B7E" w:rsidP="00EC7B7E">
      <w:pPr>
        <w:rPr>
          <w:lang w:val="en-US"/>
        </w:rPr>
      </w:pPr>
      <w:r w:rsidRPr="0040522E">
        <w:rPr>
          <w:lang w:val="en-US"/>
        </w:rPr>
        <w:t xml:space="preserve">Parameters in Table </w:t>
      </w:r>
      <w:r>
        <w:rPr>
          <w:lang w:val="en-US"/>
        </w:rPr>
        <w:t>8-4</w:t>
      </w:r>
      <w:r w:rsidRPr="0040522E">
        <w:rPr>
          <w:lang w:val="en-US"/>
        </w:rPr>
        <w:t xml:space="preserve"> shall also be applied in system simulation when </w:t>
      </w:r>
      <w:r w:rsidRPr="0040522E">
        <w:rPr>
          <w:lang w:val="en-US" w:eastAsia="zh-CN"/>
        </w:rPr>
        <w:t>assessing the characteristics of cell spectral efficiency, cell edge user spectral efficiency and VoIP capacity</w:t>
      </w:r>
      <w:r w:rsidRPr="0040522E">
        <w:rPr>
          <w:lang w:val="en-US"/>
        </w:rPr>
        <w:t>.</w:t>
      </w:r>
    </w:p>
    <w:p w14:paraId="513D9E5F" w14:textId="77777777" w:rsidR="00EC7B7E" w:rsidRPr="005A17B3" w:rsidRDefault="00EC7B7E" w:rsidP="006F576B">
      <w:pPr>
        <w:pStyle w:val="TableNo"/>
        <w:rPr>
          <w:sz w:val="22"/>
          <w:szCs w:val="22"/>
          <w:lang w:val="en-US" w:eastAsia="zh-CN"/>
        </w:rPr>
      </w:pPr>
      <w:r w:rsidRPr="005A17B3">
        <w:rPr>
          <w:sz w:val="22"/>
          <w:szCs w:val="22"/>
          <w:lang w:val="en-US" w:eastAsia="zh-CN"/>
        </w:rPr>
        <w:t>TABLE 8</w:t>
      </w:r>
      <w:r>
        <w:rPr>
          <w:sz w:val="22"/>
          <w:szCs w:val="22"/>
          <w:lang w:val="en-US" w:eastAsia="zh-CN"/>
        </w:rPr>
        <w:t>-4</w:t>
      </w:r>
      <w:r w:rsidRPr="005A17B3">
        <w:rPr>
          <w:sz w:val="22"/>
          <w:szCs w:val="22"/>
          <w:lang w:val="en-US" w:eastAsia="zh-CN"/>
        </w:rPr>
        <w:t xml:space="preserve"> </w:t>
      </w:r>
    </w:p>
    <w:p w14:paraId="43F182CB" w14:textId="77777777" w:rsidR="00EC7B7E" w:rsidRPr="005A17B3" w:rsidRDefault="00EC7B7E" w:rsidP="00EC7B7E">
      <w:pPr>
        <w:pStyle w:val="Tabletitle"/>
        <w:rPr>
          <w:sz w:val="22"/>
          <w:szCs w:val="22"/>
          <w:lang w:val="en-US" w:eastAsia="zh-CN"/>
        </w:rPr>
      </w:pPr>
      <w:r w:rsidRPr="005A17B3">
        <w:rPr>
          <w:sz w:val="22"/>
          <w:szCs w:val="22"/>
          <w:lang w:val="en-US" w:eastAsia="zh-CN"/>
        </w:rPr>
        <w:t>Additional parameters for system simulation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559"/>
        <w:gridCol w:w="1559"/>
        <w:gridCol w:w="1559"/>
        <w:gridCol w:w="1559"/>
        <w:gridCol w:w="1559"/>
      </w:tblGrid>
      <w:tr w:rsidR="00EC7B7E" w:rsidRPr="00981F40" w14:paraId="40633E2D" w14:textId="77777777" w:rsidTr="006F576B">
        <w:trPr>
          <w:jc w:val="center"/>
        </w:trPr>
        <w:tc>
          <w:tcPr>
            <w:tcW w:w="1843" w:type="dxa"/>
          </w:tcPr>
          <w:p w14:paraId="23338F3F" w14:textId="77777777" w:rsidR="00EC7B7E" w:rsidRPr="006F576B" w:rsidRDefault="00EC7B7E" w:rsidP="006F576B">
            <w:pPr>
              <w:pStyle w:val="Tablehead"/>
              <w:rPr>
                <w:rFonts w:ascii="Times New Roman Bold" w:eastAsia="SimSun" w:hAnsi="Times New Roman Bold" w:cs="Times New Roman Bold"/>
                <w:sz w:val="20"/>
                <w:lang w:val="en-US" w:eastAsia="ja-JP"/>
              </w:rPr>
            </w:pPr>
            <w:r w:rsidRPr="006F576B">
              <w:rPr>
                <w:rFonts w:ascii="Times New Roman Bold" w:eastAsia="SimSun" w:hAnsi="Times New Roman Bold" w:cs="Times New Roman Bold"/>
                <w:sz w:val="20"/>
                <w:lang w:val="en-US" w:eastAsia="ja-JP"/>
              </w:rPr>
              <w:t>Deployment scenario for the evaluation process</w:t>
            </w:r>
          </w:p>
        </w:tc>
        <w:tc>
          <w:tcPr>
            <w:tcW w:w="1559" w:type="dxa"/>
          </w:tcPr>
          <w:p w14:paraId="0C0B3423"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Indoor hotspot</w:t>
            </w:r>
          </w:p>
        </w:tc>
        <w:tc>
          <w:tcPr>
            <w:tcW w:w="1559" w:type="dxa"/>
          </w:tcPr>
          <w:p w14:paraId="24DBEACC" w14:textId="77777777" w:rsidR="00EC7B7E" w:rsidRPr="006F576B" w:rsidRDefault="00EC7B7E" w:rsidP="006F576B">
            <w:pPr>
              <w:pStyle w:val="Tablehead"/>
              <w:rPr>
                <w:rFonts w:ascii="Times New Roman Bold" w:eastAsia="SimSun" w:hAnsi="Times New Roman Bold" w:cs="Times New Roman Bold"/>
                <w:sz w:val="20"/>
                <w:lang w:eastAsia="ja-JP"/>
              </w:rPr>
            </w:pPr>
            <w:r w:rsidRPr="006F576B">
              <w:rPr>
                <w:rFonts w:ascii="Times New Roman Bold" w:eastAsia="SimSun" w:hAnsi="Times New Roman Bold" w:cs="Times New Roman Bold"/>
                <w:sz w:val="20"/>
              </w:rPr>
              <w:t>Urban</w:t>
            </w:r>
            <w:r w:rsidR="006F576B">
              <w:rPr>
                <w:rFonts w:ascii="Times New Roman Bold" w:eastAsia="SimSun" w:hAnsi="Times New Roman Bold" w:cs="Times New Roman Bold"/>
                <w:sz w:val="20"/>
              </w:rPr>
              <w:br/>
            </w:r>
            <w:r w:rsidRPr="006F576B">
              <w:rPr>
                <w:rFonts w:ascii="Times New Roman Bold" w:eastAsia="SimSun" w:hAnsi="Times New Roman Bold" w:cs="Times New Roman Bold"/>
                <w:sz w:val="20"/>
              </w:rPr>
              <w:t>micro</w:t>
            </w:r>
            <w:r w:rsidRPr="006F576B">
              <w:rPr>
                <w:rFonts w:ascii="Times New Roman Bold" w:eastAsia="SimSun" w:hAnsi="Times New Roman Bold" w:cs="Times New Roman Bold"/>
                <w:sz w:val="20"/>
              </w:rPr>
              <w:noBreakHyphen/>
              <w:t>cell</w:t>
            </w:r>
          </w:p>
        </w:tc>
        <w:tc>
          <w:tcPr>
            <w:tcW w:w="1559" w:type="dxa"/>
          </w:tcPr>
          <w:p w14:paraId="23CB63E9"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Urban</w:t>
            </w:r>
            <w:r w:rsidR="006F576B">
              <w:rPr>
                <w:rFonts w:ascii="Times New Roman Bold" w:eastAsia="SimSun" w:hAnsi="Times New Roman Bold" w:cs="Times New Roman Bold"/>
                <w:sz w:val="20"/>
              </w:rPr>
              <w:br/>
            </w:r>
            <w:r w:rsidRPr="006F576B">
              <w:rPr>
                <w:rFonts w:ascii="Times New Roman Bold" w:eastAsia="SimSun" w:hAnsi="Times New Roman Bold" w:cs="Times New Roman Bold"/>
                <w:sz w:val="20"/>
              </w:rPr>
              <w:t>macro-cell</w:t>
            </w:r>
          </w:p>
        </w:tc>
        <w:tc>
          <w:tcPr>
            <w:tcW w:w="1559" w:type="dxa"/>
          </w:tcPr>
          <w:p w14:paraId="4CC4A647" w14:textId="77777777" w:rsidR="00EC7B7E" w:rsidRPr="006F576B" w:rsidRDefault="00EC7B7E" w:rsidP="006F576B">
            <w:pPr>
              <w:pStyle w:val="Tablehead"/>
              <w:rPr>
                <w:rFonts w:ascii="Times New Roman Bold" w:eastAsia="SimSun" w:hAnsi="Times New Roman Bold" w:cs="Times New Roman Bold"/>
                <w:sz w:val="20"/>
                <w:lang w:eastAsia="ja-JP"/>
              </w:rPr>
            </w:pPr>
            <w:r w:rsidRPr="006F576B">
              <w:rPr>
                <w:rFonts w:ascii="Times New Roman Bold" w:eastAsia="SimSun" w:hAnsi="Times New Roman Bold" w:cs="Times New Roman Bold"/>
                <w:sz w:val="20"/>
              </w:rPr>
              <w:t>Rural</w:t>
            </w:r>
            <w:r w:rsidR="006F576B">
              <w:rPr>
                <w:rFonts w:ascii="Times New Roman Bold" w:eastAsia="SimSun" w:hAnsi="Times New Roman Bold" w:cs="Times New Roman Bold"/>
                <w:sz w:val="20"/>
              </w:rPr>
              <w:br/>
            </w:r>
            <w:r w:rsidRPr="006F576B">
              <w:rPr>
                <w:rFonts w:ascii="Times New Roman Bold" w:eastAsia="SimSun" w:hAnsi="Times New Roman Bold" w:cs="Times New Roman Bold"/>
                <w:sz w:val="20"/>
              </w:rPr>
              <w:t>macro-cell</w:t>
            </w:r>
          </w:p>
        </w:tc>
        <w:tc>
          <w:tcPr>
            <w:tcW w:w="1559" w:type="dxa"/>
          </w:tcPr>
          <w:p w14:paraId="2F2BDA52"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Suburban macro-cell</w:t>
            </w:r>
          </w:p>
        </w:tc>
      </w:tr>
      <w:tr w:rsidR="00EC7B7E" w:rsidRPr="00981F40" w14:paraId="2024C5F6" w14:textId="77777777" w:rsidTr="006F576B">
        <w:trPr>
          <w:jc w:val="center"/>
        </w:trPr>
        <w:tc>
          <w:tcPr>
            <w:tcW w:w="1843" w:type="dxa"/>
          </w:tcPr>
          <w:p w14:paraId="3A551BA4" w14:textId="77777777" w:rsidR="00EC7B7E" w:rsidRPr="006F576B" w:rsidRDefault="00EC7B7E" w:rsidP="006F576B">
            <w:pPr>
              <w:pStyle w:val="Tabletext"/>
              <w:jc w:val="left"/>
              <w:rPr>
                <w:rFonts w:eastAsia="SimSun"/>
                <w:sz w:val="20"/>
              </w:rPr>
            </w:pPr>
            <w:r w:rsidRPr="006F576B">
              <w:rPr>
                <w:rFonts w:eastAsia="SimSun"/>
                <w:sz w:val="20"/>
              </w:rPr>
              <w:t>Layout</w:t>
            </w:r>
            <w:r w:rsidRPr="006F576B">
              <w:rPr>
                <w:rFonts w:eastAsia="SimSun"/>
                <w:sz w:val="20"/>
                <w:vertAlign w:val="superscript"/>
              </w:rPr>
              <w:t>(1)</w:t>
            </w:r>
          </w:p>
        </w:tc>
        <w:tc>
          <w:tcPr>
            <w:tcW w:w="1559" w:type="dxa"/>
          </w:tcPr>
          <w:p w14:paraId="6E122D81" w14:textId="77777777" w:rsidR="00EC7B7E" w:rsidRPr="006F576B" w:rsidRDefault="00EC7B7E" w:rsidP="006F576B">
            <w:pPr>
              <w:pStyle w:val="Tabletext"/>
              <w:jc w:val="left"/>
              <w:rPr>
                <w:rFonts w:eastAsia="SimSun"/>
                <w:sz w:val="20"/>
              </w:rPr>
            </w:pPr>
            <w:r w:rsidRPr="006F576B">
              <w:rPr>
                <w:rFonts w:eastAsia="SimSun"/>
                <w:sz w:val="20"/>
              </w:rPr>
              <w:t>Indoor floor</w:t>
            </w:r>
          </w:p>
        </w:tc>
        <w:tc>
          <w:tcPr>
            <w:tcW w:w="1559" w:type="dxa"/>
          </w:tcPr>
          <w:p w14:paraId="4A68A047" w14:textId="77777777" w:rsidR="00EC7B7E" w:rsidRPr="006F576B" w:rsidRDefault="00EC7B7E" w:rsidP="006F576B">
            <w:pPr>
              <w:pStyle w:val="Tabletext"/>
              <w:jc w:val="left"/>
              <w:rPr>
                <w:rFonts w:eastAsia="SimSun"/>
                <w:sz w:val="20"/>
              </w:rPr>
            </w:pPr>
            <w:r w:rsidRPr="006F576B">
              <w:rPr>
                <w:rFonts w:eastAsia="SimSun"/>
                <w:sz w:val="20"/>
              </w:rPr>
              <w:t>Hexagonal grid</w:t>
            </w:r>
          </w:p>
        </w:tc>
        <w:tc>
          <w:tcPr>
            <w:tcW w:w="1559" w:type="dxa"/>
          </w:tcPr>
          <w:p w14:paraId="2AD9ABB8" w14:textId="77777777" w:rsidR="00EC7B7E" w:rsidRPr="006F576B" w:rsidRDefault="00EC7B7E" w:rsidP="006F576B">
            <w:pPr>
              <w:pStyle w:val="Tabletext"/>
              <w:jc w:val="left"/>
              <w:rPr>
                <w:rFonts w:eastAsia="SimSun"/>
                <w:sz w:val="20"/>
              </w:rPr>
            </w:pPr>
            <w:r w:rsidRPr="006F576B">
              <w:rPr>
                <w:rFonts w:eastAsia="SimSun"/>
                <w:sz w:val="20"/>
              </w:rPr>
              <w:t>Hexagonal grid</w:t>
            </w:r>
          </w:p>
        </w:tc>
        <w:tc>
          <w:tcPr>
            <w:tcW w:w="1559" w:type="dxa"/>
          </w:tcPr>
          <w:p w14:paraId="7B9D8935" w14:textId="77777777" w:rsidR="00EC7B7E" w:rsidRPr="006F576B" w:rsidRDefault="00EC7B7E" w:rsidP="006F576B">
            <w:pPr>
              <w:pStyle w:val="Tabletext"/>
              <w:jc w:val="left"/>
              <w:rPr>
                <w:rFonts w:eastAsia="SimSun"/>
                <w:sz w:val="20"/>
              </w:rPr>
            </w:pPr>
            <w:r w:rsidRPr="006F576B">
              <w:rPr>
                <w:rFonts w:eastAsia="SimSun"/>
                <w:sz w:val="20"/>
              </w:rPr>
              <w:t>Hexagonal grid</w:t>
            </w:r>
          </w:p>
        </w:tc>
        <w:tc>
          <w:tcPr>
            <w:tcW w:w="1559" w:type="dxa"/>
          </w:tcPr>
          <w:p w14:paraId="65A5AE83" w14:textId="77777777" w:rsidR="00EC7B7E" w:rsidRPr="006F576B" w:rsidRDefault="00EC7B7E" w:rsidP="006F576B">
            <w:pPr>
              <w:pStyle w:val="Tabletext"/>
              <w:jc w:val="left"/>
              <w:rPr>
                <w:rFonts w:eastAsia="SimSun"/>
                <w:sz w:val="20"/>
              </w:rPr>
            </w:pPr>
            <w:r w:rsidRPr="006F576B">
              <w:rPr>
                <w:rFonts w:eastAsia="SimSun"/>
                <w:sz w:val="20"/>
              </w:rPr>
              <w:t>Hexagonal grid</w:t>
            </w:r>
          </w:p>
        </w:tc>
      </w:tr>
      <w:tr w:rsidR="00EC7B7E" w:rsidRPr="00981F40" w14:paraId="7B7AC25B" w14:textId="77777777" w:rsidTr="006F576B">
        <w:trPr>
          <w:jc w:val="center"/>
        </w:trPr>
        <w:tc>
          <w:tcPr>
            <w:tcW w:w="1843" w:type="dxa"/>
          </w:tcPr>
          <w:p w14:paraId="3DCB3733" w14:textId="77777777" w:rsidR="00EC7B7E" w:rsidRPr="006F576B" w:rsidRDefault="00EC7B7E" w:rsidP="006F576B">
            <w:pPr>
              <w:pStyle w:val="Tabletext"/>
              <w:jc w:val="left"/>
              <w:rPr>
                <w:rFonts w:eastAsia="SimSun"/>
                <w:sz w:val="20"/>
              </w:rPr>
            </w:pPr>
            <w:r w:rsidRPr="006F576B">
              <w:rPr>
                <w:rFonts w:eastAsia="SimSun"/>
                <w:sz w:val="20"/>
              </w:rPr>
              <w:t>Inter-site distance</w:t>
            </w:r>
          </w:p>
        </w:tc>
        <w:tc>
          <w:tcPr>
            <w:tcW w:w="1559" w:type="dxa"/>
          </w:tcPr>
          <w:p w14:paraId="38116849" w14:textId="77777777" w:rsidR="00EC7B7E" w:rsidRPr="006F576B" w:rsidRDefault="00EC7B7E" w:rsidP="006F576B">
            <w:pPr>
              <w:pStyle w:val="Tabletext"/>
              <w:jc w:val="left"/>
              <w:rPr>
                <w:rFonts w:eastAsia="SimSun"/>
                <w:sz w:val="20"/>
              </w:rPr>
            </w:pPr>
            <w:smartTag w:uri="urn:schemas-microsoft-com:office:smarttags" w:element="chmetcnv">
              <w:smartTagPr>
                <w:attr w:name="TCSC" w:val="0"/>
                <w:attr w:name="NumberType" w:val="1"/>
                <w:attr w:name="Negative" w:val="False"/>
                <w:attr w:name="HasSpace" w:val="True"/>
                <w:attr w:name="SourceValue" w:val="60"/>
                <w:attr w:name="UnitName" w:val="m"/>
              </w:smartTagPr>
              <w:r w:rsidRPr="006F576B">
                <w:rPr>
                  <w:rFonts w:eastAsia="SimSun"/>
                  <w:sz w:val="20"/>
                </w:rPr>
                <w:t>60 m</w:t>
              </w:r>
            </w:smartTag>
          </w:p>
        </w:tc>
        <w:tc>
          <w:tcPr>
            <w:tcW w:w="1559" w:type="dxa"/>
          </w:tcPr>
          <w:p w14:paraId="0EDA7A4F" w14:textId="77777777" w:rsidR="00EC7B7E" w:rsidRPr="006F576B" w:rsidRDefault="00EC7B7E" w:rsidP="006F576B">
            <w:pPr>
              <w:pStyle w:val="Tabletext"/>
              <w:jc w:val="left"/>
              <w:rPr>
                <w:rFonts w:eastAsia="SimSun"/>
                <w:sz w:val="20"/>
              </w:rPr>
            </w:pPr>
            <w:smartTag w:uri="urn:schemas-microsoft-com:office:smarttags" w:element="chmetcnv">
              <w:smartTagPr>
                <w:attr w:name="TCSC" w:val="0"/>
                <w:attr w:name="NumberType" w:val="1"/>
                <w:attr w:name="Negative" w:val="False"/>
                <w:attr w:name="HasSpace" w:val="True"/>
                <w:attr w:name="SourceValue" w:val="200"/>
                <w:attr w:name="UnitName" w:val="m"/>
              </w:smartTagPr>
              <w:r w:rsidRPr="006F576B">
                <w:rPr>
                  <w:rFonts w:eastAsia="SimSun"/>
                  <w:sz w:val="20"/>
                </w:rPr>
                <w:t>200 m</w:t>
              </w:r>
            </w:smartTag>
          </w:p>
        </w:tc>
        <w:tc>
          <w:tcPr>
            <w:tcW w:w="1559" w:type="dxa"/>
          </w:tcPr>
          <w:p w14:paraId="6E92EE9B" w14:textId="77777777" w:rsidR="00EC7B7E" w:rsidRPr="006F576B" w:rsidRDefault="00EC7B7E" w:rsidP="006F576B">
            <w:pPr>
              <w:pStyle w:val="Tabletext"/>
              <w:jc w:val="left"/>
              <w:rPr>
                <w:rFonts w:eastAsia="SimSun"/>
                <w:sz w:val="20"/>
              </w:rPr>
            </w:pPr>
            <w:smartTag w:uri="urn:schemas-microsoft-com:office:smarttags" w:element="chmetcnv">
              <w:smartTagPr>
                <w:attr w:name="TCSC" w:val="0"/>
                <w:attr w:name="NumberType" w:val="1"/>
                <w:attr w:name="Negative" w:val="False"/>
                <w:attr w:name="HasSpace" w:val="True"/>
                <w:attr w:name="SourceValue" w:val="500"/>
                <w:attr w:name="UnitName" w:val="m"/>
              </w:smartTagPr>
              <w:r w:rsidRPr="006F576B">
                <w:rPr>
                  <w:rFonts w:eastAsia="SimSun"/>
                  <w:sz w:val="20"/>
                </w:rPr>
                <w:t>500 m</w:t>
              </w:r>
            </w:smartTag>
          </w:p>
        </w:tc>
        <w:tc>
          <w:tcPr>
            <w:tcW w:w="1559" w:type="dxa"/>
          </w:tcPr>
          <w:p w14:paraId="15D89C35" w14:textId="77777777" w:rsidR="00EC7B7E" w:rsidRPr="006F576B" w:rsidRDefault="00EC7B7E" w:rsidP="006F576B">
            <w:pPr>
              <w:pStyle w:val="Tabletext"/>
              <w:jc w:val="left"/>
              <w:rPr>
                <w:rFonts w:eastAsia="SimSun"/>
                <w:sz w:val="20"/>
              </w:rPr>
            </w:pPr>
            <w:r w:rsidRPr="006F576B">
              <w:rPr>
                <w:rFonts w:eastAsia="SimSun"/>
                <w:sz w:val="20"/>
              </w:rPr>
              <w:t>1 732 m</w:t>
            </w:r>
          </w:p>
        </w:tc>
        <w:tc>
          <w:tcPr>
            <w:tcW w:w="1559" w:type="dxa"/>
          </w:tcPr>
          <w:p w14:paraId="31ED664F" w14:textId="77777777" w:rsidR="00EC7B7E" w:rsidRPr="006F576B" w:rsidRDefault="00EC7B7E" w:rsidP="006F576B">
            <w:pPr>
              <w:pStyle w:val="Tabletext"/>
              <w:jc w:val="left"/>
              <w:rPr>
                <w:rFonts w:eastAsia="SimSun"/>
                <w:sz w:val="20"/>
              </w:rPr>
            </w:pPr>
            <w:r w:rsidRPr="006F576B">
              <w:rPr>
                <w:rFonts w:eastAsia="SimSun"/>
                <w:sz w:val="20"/>
              </w:rPr>
              <w:t>1 299 m</w:t>
            </w:r>
          </w:p>
        </w:tc>
      </w:tr>
      <w:tr w:rsidR="00EC7B7E" w:rsidRPr="00981F40" w14:paraId="77541AB5" w14:textId="77777777" w:rsidTr="006F576B">
        <w:trPr>
          <w:jc w:val="center"/>
        </w:trPr>
        <w:tc>
          <w:tcPr>
            <w:tcW w:w="1843" w:type="dxa"/>
            <w:tcBorders>
              <w:bottom w:val="single" w:sz="4" w:space="0" w:color="auto"/>
            </w:tcBorders>
          </w:tcPr>
          <w:p w14:paraId="2F7F1F36" w14:textId="77777777" w:rsidR="00EC7B7E" w:rsidRPr="006F576B" w:rsidRDefault="00EC7B7E" w:rsidP="006F576B">
            <w:pPr>
              <w:pStyle w:val="Tabletext"/>
              <w:jc w:val="left"/>
              <w:rPr>
                <w:rFonts w:eastAsia="SimSun"/>
                <w:sz w:val="20"/>
              </w:rPr>
            </w:pPr>
            <w:r w:rsidRPr="006F576B">
              <w:rPr>
                <w:rFonts w:eastAsia="SimSun"/>
                <w:sz w:val="20"/>
              </w:rPr>
              <w:t>Channel model</w:t>
            </w:r>
          </w:p>
        </w:tc>
        <w:tc>
          <w:tcPr>
            <w:tcW w:w="1559" w:type="dxa"/>
            <w:tcBorders>
              <w:bottom w:val="single" w:sz="4" w:space="0" w:color="auto"/>
            </w:tcBorders>
          </w:tcPr>
          <w:p w14:paraId="3ADD21BA" w14:textId="77777777" w:rsidR="00EC7B7E" w:rsidRPr="006F576B" w:rsidRDefault="00EC7B7E" w:rsidP="006F576B">
            <w:pPr>
              <w:pStyle w:val="Tabletext"/>
              <w:jc w:val="left"/>
              <w:rPr>
                <w:rFonts w:eastAsia="SimSun"/>
                <w:sz w:val="20"/>
                <w:lang w:eastAsia="zh-CN"/>
              </w:rPr>
            </w:pPr>
            <w:r w:rsidRPr="006F576B">
              <w:rPr>
                <w:rFonts w:eastAsia="SimSun"/>
                <w:sz w:val="20"/>
              </w:rPr>
              <w:t>Indoor hotspot model (InH)</w:t>
            </w:r>
          </w:p>
        </w:tc>
        <w:tc>
          <w:tcPr>
            <w:tcW w:w="1559" w:type="dxa"/>
            <w:tcBorders>
              <w:bottom w:val="single" w:sz="4" w:space="0" w:color="auto"/>
            </w:tcBorders>
          </w:tcPr>
          <w:p w14:paraId="50639E82" w14:textId="77777777" w:rsidR="00EC7B7E" w:rsidRPr="006F576B" w:rsidRDefault="00EC7B7E" w:rsidP="006F576B">
            <w:pPr>
              <w:pStyle w:val="Tabletext"/>
              <w:jc w:val="left"/>
              <w:rPr>
                <w:rFonts w:eastAsia="SimSun"/>
                <w:sz w:val="20"/>
              </w:rPr>
            </w:pPr>
            <w:r w:rsidRPr="006F576B">
              <w:rPr>
                <w:rFonts w:eastAsia="SimSun"/>
                <w:sz w:val="20"/>
                <w:lang w:eastAsia="zh-CN"/>
              </w:rPr>
              <w:t>Urban micro</w:t>
            </w:r>
            <w:r w:rsidRPr="006F576B">
              <w:rPr>
                <w:rFonts w:eastAsia="SimSun"/>
                <w:sz w:val="20"/>
              </w:rPr>
              <w:t xml:space="preserve"> model (UMi)</w:t>
            </w:r>
          </w:p>
        </w:tc>
        <w:tc>
          <w:tcPr>
            <w:tcW w:w="1559" w:type="dxa"/>
            <w:tcBorders>
              <w:bottom w:val="single" w:sz="4" w:space="0" w:color="auto"/>
            </w:tcBorders>
          </w:tcPr>
          <w:p w14:paraId="18C4B513" w14:textId="77777777" w:rsidR="00EC7B7E" w:rsidRPr="006F576B" w:rsidRDefault="00EC7B7E" w:rsidP="006F576B">
            <w:pPr>
              <w:pStyle w:val="Tabletext"/>
              <w:jc w:val="left"/>
              <w:rPr>
                <w:rFonts w:eastAsia="SimSun"/>
                <w:sz w:val="20"/>
              </w:rPr>
            </w:pPr>
            <w:r w:rsidRPr="006F576B">
              <w:rPr>
                <w:rFonts w:eastAsia="SimSun"/>
                <w:sz w:val="20"/>
                <w:lang w:eastAsia="zh-CN"/>
              </w:rPr>
              <w:t xml:space="preserve">Urban macro </w:t>
            </w:r>
            <w:r w:rsidRPr="006F576B">
              <w:rPr>
                <w:rFonts w:eastAsia="SimSun"/>
                <w:sz w:val="20"/>
              </w:rPr>
              <w:t>model (UMa)</w:t>
            </w:r>
          </w:p>
        </w:tc>
        <w:tc>
          <w:tcPr>
            <w:tcW w:w="1559" w:type="dxa"/>
            <w:tcBorders>
              <w:bottom w:val="single" w:sz="4" w:space="0" w:color="auto"/>
            </w:tcBorders>
          </w:tcPr>
          <w:p w14:paraId="4D635731" w14:textId="77777777" w:rsidR="00EC7B7E" w:rsidRPr="006F576B" w:rsidRDefault="00EC7B7E" w:rsidP="006F576B">
            <w:pPr>
              <w:pStyle w:val="Tabletext"/>
              <w:jc w:val="left"/>
              <w:rPr>
                <w:rFonts w:eastAsia="SimSun"/>
                <w:sz w:val="20"/>
              </w:rPr>
            </w:pPr>
            <w:r w:rsidRPr="006F576B">
              <w:rPr>
                <w:rFonts w:eastAsia="SimSun"/>
                <w:sz w:val="20"/>
              </w:rPr>
              <w:t>Rural macro model (RMa)</w:t>
            </w:r>
          </w:p>
        </w:tc>
        <w:tc>
          <w:tcPr>
            <w:tcW w:w="1559" w:type="dxa"/>
            <w:tcBorders>
              <w:bottom w:val="single" w:sz="4" w:space="0" w:color="auto"/>
            </w:tcBorders>
          </w:tcPr>
          <w:p w14:paraId="7714E2F7" w14:textId="77777777" w:rsidR="00EC7B7E" w:rsidRPr="006F576B" w:rsidRDefault="00EC7B7E" w:rsidP="006F576B">
            <w:pPr>
              <w:pStyle w:val="Tabletext"/>
              <w:jc w:val="left"/>
              <w:rPr>
                <w:rFonts w:eastAsia="SimSun"/>
                <w:sz w:val="20"/>
              </w:rPr>
            </w:pPr>
            <w:r w:rsidRPr="006F576B">
              <w:rPr>
                <w:rFonts w:eastAsia="SimSun"/>
                <w:sz w:val="20"/>
              </w:rPr>
              <w:t>Suburban macro model (SMa)</w:t>
            </w:r>
          </w:p>
        </w:tc>
      </w:tr>
      <w:tr w:rsidR="00EC7B7E" w:rsidRPr="00AE362E" w14:paraId="0AF87199" w14:textId="77777777" w:rsidTr="006F576B">
        <w:trPr>
          <w:jc w:val="center"/>
        </w:trPr>
        <w:tc>
          <w:tcPr>
            <w:tcW w:w="1843" w:type="dxa"/>
            <w:tcBorders>
              <w:bottom w:val="single" w:sz="4" w:space="0" w:color="auto"/>
            </w:tcBorders>
          </w:tcPr>
          <w:p w14:paraId="7091910E" w14:textId="77777777" w:rsidR="00EC7B7E" w:rsidRPr="006F576B" w:rsidRDefault="00EC7B7E" w:rsidP="006F576B">
            <w:pPr>
              <w:pStyle w:val="Tabletext"/>
              <w:jc w:val="left"/>
              <w:rPr>
                <w:rFonts w:eastAsia="SimSun"/>
                <w:sz w:val="20"/>
              </w:rPr>
            </w:pPr>
            <w:r w:rsidRPr="006F576B">
              <w:rPr>
                <w:rFonts w:eastAsia="SimSun"/>
                <w:sz w:val="20"/>
              </w:rPr>
              <w:t>User distribution</w:t>
            </w:r>
          </w:p>
        </w:tc>
        <w:tc>
          <w:tcPr>
            <w:tcW w:w="1559" w:type="dxa"/>
            <w:tcBorders>
              <w:bottom w:val="single" w:sz="4" w:space="0" w:color="auto"/>
            </w:tcBorders>
          </w:tcPr>
          <w:p w14:paraId="1B76B74E" w14:textId="77777777" w:rsidR="00EC7B7E" w:rsidRPr="006F576B" w:rsidRDefault="00EC7B7E" w:rsidP="006F576B">
            <w:pPr>
              <w:pStyle w:val="Tabletext"/>
              <w:jc w:val="left"/>
              <w:rPr>
                <w:rFonts w:eastAsia="SimSun"/>
                <w:sz w:val="20"/>
                <w:lang w:val="en-US"/>
              </w:rPr>
            </w:pPr>
            <w:r w:rsidRPr="006F576B">
              <w:rPr>
                <w:rFonts w:eastAsia="SimSun"/>
                <w:sz w:val="20"/>
                <w:lang w:val="en-US"/>
              </w:rPr>
              <w:t>Randomly and uniformly distributed over area</w:t>
            </w:r>
          </w:p>
        </w:tc>
        <w:tc>
          <w:tcPr>
            <w:tcW w:w="1559" w:type="dxa"/>
            <w:tcBorders>
              <w:bottom w:val="single" w:sz="4" w:space="0" w:color="auto"/>
            </w:tcBorders>
          </w:tcPr>
          <w:p w14:paraId="3462F07F" w14:textId="77777777" w:rsidR="00EC7B7E" w:rsidRPr="006F576B" w:rsidRDefault="00EC7B7E" w:rsidP="006F576B">
            <w:pPr>
              <w:pStyle w:val="Tabletext"/>
              <w:jc w:val="left"/>
              <w:rPr>
                <w:rFonts w:eastAsia="SimSun"/>
                <w:sz w:val="20"/>
                <w:lang w:val="en-US"/>
              </w:rPr>
            </w:pPr>
            <w:r w:rsidRPr="006F576B">
              <w:rPr>
                <w:rFonts w:eastAsia="SimSun"/>
                <w:sz w:val="20"/>
                <w:lang w:val="en-US"/>
              </w:rPr>
              <w:t>Randomly and uniformly distributed over area. 50% users outdoor (pedestrian users) and 50% of users indoors</w:t>
            </w:r>
          </w:p>
        </w:tc>
        <w:tc>
          <w:tcPr>
            <w:tcW w:w="1559" w:type="dxa"/>
            <w:tcBorders>
              <w:bottom w:val="single" w:sz="4" w:space="0" w:color="auto"/>
            </w:tcBorders>
          </w:tcPr>
          <w:p w14:paraId="52B104B6" w14:textId="77777777" w:rsidR="00EC7B7E" w:rsidRPr="006F576B" w:rsidRDefault="00EC7B7E" w:rsidP="006F576B">
            <w:pPr>
              <w:pStyle w:val="Tabletext"/>
              <w:jc w:val="left"/>
              <w:rPr>
                <w:rFonts w:eastAsia="SimSun"/>
                <w:sz w:val="20"/>
                <w:lang w:val="en-US"/>
              </w:rPr>
            </w:pPr>
            <w:r w:rsidRPr="006F576B">
              <w:rPr>
                <w:rFonts w:eastAsia="SimSun"/>
                <w:sz w:val="20"/>
                <w:lang w:val="en-US"/>
              </w:rPr>
              <w:t>Randomly and uniformly distributed over area. 100% of users outdoors in vehicles</w:t>
            </w:r>
          </w:p>
        </w:tc>
        <w:tc>
          <w:tcPr>
            <w:tcW w:w="1559" w:type="dxa"/>
            <w:tcBorders>
              <w:bottom w:val="single" w:sz="4" w:space="0" w:color="auto"/>
            </w:tcBorders>
          </w:tcPr>
          <w:p w14:paraId="6C0EAC61" w14:textId="77777777" w:rsidR="00EC7B7E" w:rsidRPr="006F576B" w:rsidRDefault="00EC7B7E" w:rsidP="006F576B">
            <w:pPr>
              <w:pStyle w:val="Tabletext"/>
              <w:jc w:val="left"/>
              <w:rPr>
                <w:rFonts w:eastAsia="SimSun"/>
                <w:sz w:val="20"/>
                <w:lang w:val="en-US"/>
              </w:rPr>
            </w:pPr>
            <w:r w:rsidRPr="006F576B">
              <w:rPr>
                <w:rFonts w:eastAsia="SimSun"/>
                <w:sz w:val="20"/>
                <w:lang w:val="en-US"/>
              </w:rPr>
              <w:t>Randomly and uniformly distributed over area. 100% of users outdoors in high speed vehicles</w:t>
            </w:r>
          </w:p>
        </w:tc>
        <w:tc>
          <w:tcPr>
            <w:tcW w:w="1559" w:type="dxa"/>
            <w:tcBorders>
              <w:bottom w:val="single" w:sz="4" w:space="0" w:color="auto"/>
            </w:tcBorders>
          </w:tcPr>
          <w:p w14:paraId="09F80585" w14:textId="77777777" w:rsidR="00EC7B7E" w:rsidRPr="006F576B" w:rsidRDefault="00EC7B7E" w:rsidP="006F576B">
            <w:pPr>
              <w:pStyle w:val="Tabletext"/>
              <w:jc w:val="left"/>
              <w:rPr>
                <w:rFonts w:eastAsia="SimSun"/>
                <w:sz w:val="20"/>
                <w:lang w:val="en-US"/>
              </w:rPr>
            </w:pPr>
            <w:r w:rsidRPr="006F576B">
              <w:rPr>
                <w:rFonts w:eastAsia="SimSun"/>
                <w:sz w:val="20"/>
                <w:lang w:val="en-US"/>
              </w:rPr>
              <w:t>Randomly and uniformly distributed over area. 50% users vehicles and 50% of users indoors</w:t>
            </w:r>
          </w:p>
        </w:tc>
      </w:tr>
      <w:tr w:rsidR="00EC7B7E" w:rsidRPr="00AE362E" w14:paraId="29E445CF" w14:textId="77777777" w:rsidTr="006F576B">
        <w:trPr>
          <w:jc w:val="center"/>
        </w:trPr>
        <w:tc>
          <w:tcPr>
            <w:tcW w:w="1843" w:type="dxa"/>
            <w:tcBorders>
              <w:top w:val="single" w:sz="4" w:space="0" w:color="auto"/>
            </w:tcBorders>
          </w:tcPr>
          <w:p w14:paraId="782AA97C" w14:textId="77777777" w:rsidR="00EC7B7E" w:rsidRPr="006F576B" w:rsidRDefault="00EC7B7E" w:rsidP="006F576B">
            <w:pPr>
              <w:pStyle w:val="Tabletext"/>
              <w:jc w:val="left"/>
              <w:rPr>
                <w:rFonts w:eastAsia="SimSun"/>
                <w:sz w:val="20"/>
              </w:rPr>
            </w:pPr>
            <w:r w:rsidRPr="006F576B">
              <w:rPr>
                <w:rFonts w:eastAsia="SimSun"/>
                <w:sz w:val="20"/>
              </w:rPr>
              <w:t>User mobility model</w:t>
            </w:r>
          </w:p>
        </w:tc>
        <w:tc>
          <w:tcPr>
            <w:tcW w:w="1559" w:type="dxa"/>
            <w:tcBorders>
              <w:top w:val="single" w:sz="4" w:space="0" w:color="auto"/>
            </w:tcBorders>
          </w:tcPr>
          <w:p w14:paraId="17B4EF03" w14:textId="77777777" w:rsidR="00EC7B7E" w:rsidRPr="006F576B" w:rsidRDefault="00EC7B7E" w:rsidP="006F576B">
            <w:pPr>
              <w:pStyle w:val="Tabletext"/>
              <w:jc w:val="left"/>
              <w:rPr>
                <w:rFonts w:eastAsia="SimSun"/>
                <w:sz w:val="20"/>
                <w:lang w:val="en-US"/>
              </w:rPr>
            </w:pPr>
            <w:r w:rsidRPr="006F576B">
              <w:rPr>
                <w:rFonts w:eastAsia="SimSun"/>
                <w:sz w:val="20"/>
                <w:lang w:val="en-US"/>
              </w:rPr>
              <w:t>Fixed and identical speed |</w:t>
            </w:r>
            <w:r w:rsidRPr="006F576B">
              <w:rPr>
                <w:rFonts w:eastAsia="SimSun"/>
                <w:i/>
                <w:iCs/>
                <w:sz w:val="20"/>
                <w:lang w:val="en-US"/>
              </w:rPr>
              <w:t>v|</w:t>
            </w:r>
            <w:r w:rsidRPr="006F576B">
              <w:rPr>
                <w:rFonts w:eastAsia="SimSun"/>
                <w:sz w:val="20"/>
                <w:lang w:val="en-US"/>
              </w:rPr>
              <w:t xml:space="preserve"> of all UTs, randomly and uniformly distributed direction</w:t>
            </w:r>
          </w:p>
        </w:tc>
        <w:tc>
          <w:tcPr>
            <w:tcW w:w="1559" w:type="dxa"/>
            <w:tcBorders>
              <w:top w:val="single" w:sz="4" w:space="0" w:color="auto"/>
            </w:tcBorders>
          </w:tcPr>
          <w:p w14:paraId="13420E66" w14:textId="77777777" w:rsidR="00EC7B7E" w:rsidRPr="006F576B" w:rsidRDefault="00EC7B7E" w:rsidP="006F576B">
            <w:pPr>
              <w:pStyle w:val="Tabletext"/>
              <w:jc w:val="left"/>
              <w:rPr>
                <w:rFonts w:eastAsia="SimSun"/>
                <w:sz w:val="20"/>
                <w:lang w:val="en-US"/>
              </w:rPr>
            </w:pPr>
            <w:r w:rsidRPr="006F576B">
              <w:rPr>
                <w:rFonts w:eastAsia="SimSun"/>
                <w:sz w:val="20"/>
                <w:lang w:val="en-US"/>
              </w:rPr>
              <w:t>Fixed and identical speed |</w:t>
            </w:r>
            <w:r w:rsidRPr="006F576B">
              <w:rPr>
                <w:rFonts w:eastAsia="SimSun"/>
                <w:i/>
                <w:iCs/>
                <w:sz w:val="20"/>
                <w:lang w:val="en-US"/>
              </w:rPr>
              <w:t>v</w:t>
            </w:r>
            <w:r w:rsidRPr="006F576B">
              <w:rPr>
                <w:rFonts w:eastAsia="SimSun"/>
                <w:sz w:val="20"/>
                <w:lang w:val="en-US"/>
              </w:rPr>
              <w:t xml:space="preserve">| of all UTs, randomly and uniformly distributed direction </w:t>
            </w:r>
          </w:p>
        </w:tc>
        <w:tc>
          <w:tcPr>
            <w:tcW w:w="1559" w:type="dxa"/>
            <w:tcBorders>
              <w:top w:val="single" w:sz="4" w:space="0" w:color="auto"/>
            </w:tcBorders>
          </w:tcPr>
          <w:p w14:paraId="682F1D65" w14:textId="77777777" w:rsidR="00EC7B7E" w:rsidRPr="006F576B" w:rsidRDefault="00EC7B7E" w:rsidP="006F576B">
            <w:pPr>
              <w:pStyle w:val="Tabletext"/>
              <w:jc w:val="left"/>
              <w:rPr>
                <w:rFonts w:eastAsia="SimSun"/>
                <w:sz w:val="20"/>
                <w:lang w:val="en-US"/>
              </w:rPr>
            </w:pPr>
            <w:r w:rsidRPr="006F576B">
              <w:rPr>
                <w:rFonts w:eastAsia="SimSun"/>
                <w:sz w:val="20"/>
                <w:lang w:val="en-US"/>
              </w:rPr>
              <w:t xml:space="preserve">Fixed and identical speed </w:t>
            </w:r>
            <w:r w:rsidRPr="006F576B">
              <w:rPr>
                <w:rFonts w:eastAsia="SimSun"/>
                <w:i/>
                <w:iCs/>
                <w:sz w:val="20"/>
                <w:u w:val="single"/>
                <w:lang w:val="en-US"/>
              </w:rPr>
              <w:t>|v</w:t>
            </w:r>
            <w:r w:rsidRPr="006F576B">
              <w:rPr>
                <w:rFonts w:eastAsia="SimSun"/>
                <w:sz w:val="20"/>
                <w:lang w:val="en-US"/>
              </w:rPr>
              <w:t>| of all UTs, randomly and uniformly distributed direction</w:t>
            </w:r>
          </w:p>
        </w:tc>
        <w:tc>
          <w:tcPr>
            <w:tcW w:w="1559" w:type="dxa"/>
            <w:tcBorders>
              <w:top w:val="single" w:sz="4" w:space="0" w:color="auto"/>
            </w:tcBorders>
          </w:tcPr>
          <w:p w14:paraId="72878A53" w14:textId="77777777" w:rsidR="00EC7B7E" w:rsidRPr="006F576B" w:rsidRDefault="00EC7B7E" w:rsidP="006F576B">
            <w:pPr>
              <w:pStyle w:val="Tabletext"/>
              <w:jc w:val="left"/>
              <w:rPr>
                <w:rFonts w:eastAsia="SimSun"/>
                <w:sz w:val="20"/>
                <w:lang w:val="en-US"/>
              </w:rPr>
            </w:pPr>
            <w:r w:rsidRPr="006F576B">
              <w:rPr>
                <w:rFonts w:eastAsia="SimSun"/>
                <w:sz w:val="20"/>
                <w:lang w:val="en-US"/>
              </w:rPr>
              <w:t>Fixed and identical speed |</w:t>
            </w:r>
            <w:r w:rsidRPr="006F576B">
              <w:rPr>
                <w:rFonts w:eastAsia="SimSun"/>
                <w:i/>
                <w:iCs/>
                <w:sz w:val="20"/>
                <w:lang w:val="en-US"/>
              </w:rPr>
              <w:t>v</w:t>
            </w:r>
            <w:r w:rsidRPr="006F576B">
              <w:rPr>
                <w:rFonts w:eastAsia="SimSun"/>
                <w:sz w:val="20"/>
                <w:lang w:val="en-US"/>
              </w:rPr>
              <w:t>| of all UTs, randomly and uniformly distributed direction</w:t>
            </w:r>
          </w:p>
        </w:tc>
        <w:tc>
          <w:tcPr>
            <w:tcW w:w="1559" w:type="dxa"/>
            <w:tcBorders>
              <w:top w:val="single" w:sz="4" w:space="0" w:color="auto"/>
            </w:tcBorders>
          </w:tcPr>
          <w:p w14:paraId="54D27BCD" w14:textId="77777777" w:rsidR="00EC7B7E" w:rsidRPr="006F576B" w:rsidRDefault="00EC7B7E" w:rsidP="006F576B">
            <w:pPr>
              <w:pStyle w:val="Tabletext"/>
              <w:jc w:val="left"/>
              <w:rPr>
                <w:rFonts w:eastAsia="SimSun"/>
                <w:sz w:val="20"/>
                <w:lang w:val="en-US"/>
              </w:rPr>
            </w:pPr>
            <w:r w:rsidRPr="006F576B">
              <w:rPr>
                <w:rFonts w:eastAsia="SimSun"/>
                <w:sz w:val="20"/>
                <w:lang w:val="en-US"/>
              </w:rPr>
              <w:t>Fixed and identical speed |</w:t>
            </w:r>
            <w:r w:rsidRPr="006F576B">
              <w:rPr>
                <w:rFonts w:eastAsia="SimSun"/>
                <w:i/>
                <w:iCs/>
                <w:sz w:val="20"/>
                <w:lang w:val="en-US"/>
              </w:rPr>
              <w:t>v</w:t>
            </w:r>
            <w:r w:rsidRPr="006F576B">
              <w:rPr>
                <w:rFonts w:eastAsia="SimSun"/>
                <w:sz w:val="20"/>
                <w:lang w:val="en-US"/>
              </w:rPr>
              <w:t>| of all UTs, randomly and uniformly distributed direction</w:t>
            </w:r>
          </w:p>
        </w:tc>
      </w:tr>
      <w:tr w:rsidR="00EC7B7E" w:rsidRPr="00AE362E" w14:paraId="497DC06E" w14:textId="77777777" w:rsidTr="006F576B">
        <w:trPr>
          <w:jc w:val="center"/>
        </w:trPr>
        <w:tc>
          <w:tcPr>
            <w:tcW w:w="1843" w:type="dxa"/>
            <w:tcBorders>
              <w:bottom w:val="single" w:sz="4" w:space="0" w:color="auto"/>
            </w:tcBorders>
          </w:tcPr>
          <w:p w14:paraId="3556E3FA" w14:textId="77777777" w:rsidR="00EC7B7E" w:rsidRPr="006F576B" w:rsidRDefault="00EC7B7E" w:rsidP="006F576B">
            <w:pPr>
              <w:pStyle w:val="Tabletext"/>
              <w:jc w:val="left"/>
              <w:rPr>
                <w:rFonts w:eastAsia="SimSun"/>
                <w:sz w:val="20"/>
              </w:rPr>
            </w:pPr>
            <w:r w:rsidRPr="006F576B">
              <w:rPr>
                <w:rFonts w:eastAsia="SimSun"/>
                <w:sz w:val="20"/>
              </w:rPr>
              <w:t>UT speeds of interest</w:t>
            </w:r>
          </w:p>
        </w:tc>
        <w:tc>
          <w:tcPr>
            <w:tcW w:w="1559" w:type="dxa"/>
            <w:tcBorders>
              <w:bottom w:val="single" w:sz="4" w:space="0" w:color="auto"/>
            </w:tcBorders>
          </w:tcPr>
          <w:p w14:paraId="6174B620" w14:textId="77777777" w:rsidR="00EC7B7E" w:rsidRPr="006F576B" w:rsidRDefault="00EC7B7E" w:rsidP="006F576B">
            <w:pPr>
              <w:pStyle w:val="Tabletext"/>
              <w:jc w:val="left"/>
              <w:rPr>
                <w:rFonts w:eastAsia="SimSun"/>
                <w:sz w:val="20"/>
              </w:rPr>
            </w:pPr>
            <w:smartTag w:uri="urn:schemas-microsoft-com:office:smarttags" w:element="chmetcnv">
              <w:smartTagPr>
                <w:attr w:name="UnitName" w:val="km/h"/>
                <w:attr w:name="SourceValue" w:val="3"/>
                <w:attr w:name="HasSpace" w:val="True"/>
                <w:attr w:name="Negative" w:val="False"/>
                <w:attr w:name="NumberType" w:val="1"/>
                <w:attr w:name="TCSC" w:val="0"/>
              </w:smartTagPr>
              <w:r w:rsidRPr="006F576B">
                <w:rPr>
                  <w:rFonts w:eastAsia="SimSun"/>
                  <w:sz w:val="20"/>
                </w:rPr>
                <w:t>3 km/h</w:t>
              </w:r>
            </w:smartTag>
          </w:p>
        </w:tc>
        <w:tc>
          <w:tcPr>
            <w:tcW w:w="1559" w:type="dxa"/>
            <w:tcBorders>
              <w:bottom w:val="single" w:sz="4" w:space="0" w:color="auto"/>
            </w:tcBorders>
          </w:tcPr>
          <w:p w14:paraId="557BCE54" w14:textId="77777777" w:rsidR="00EC7B7E" w:rsidRPr="006F576B" w:rsidRDefault="00EC7B7E" w:rsidP="006F576B">
            <w:pPr>
              <w:pStyle w:val="Tabletext"/>
              <w:jc w:val="left"/>
              <w:rPr>
                <w:rFonts w:eastAsia="SimSun"/>
                <w:sz w:val="20"/>
              </w:rPr>
            </w:pPr>
            <w:smartTag w:uri="urn:schemas-microsoft-com:office:smarttags" w:element="chmetcnv">
              <w:smartTagPr>
                <w:attr w:name="UnitName" w:val="km/h"/>
                <w:attr w:name="SourceValue" w:val="3"/>
                <w:attr w:name="HasSpace" w:val="True"/>
                <w:attr w:name="Negative" w:val="False"/>
                <w:attr w:name="NumberType" w:val="1"/>
                <w:attr w:name="TCSC" w:val="0"/>
              </w:smartTagPr>
              <w:r w:rsidRPr="006F576B">
                <w:rPr>
                  <w:rFonts w:eastAsia="SimSun"/>
                  <w:sz w:val="20"/>
                </w:rPr>
                <w:t>3 km/h</w:t>
              </w:r>
            </w:smartTag>
          </w:p>
        </w:tc>
        <w:tc>
          <w:tcPr>
            <w:tcW w:w="1559" w:type="dxa"/>
            <w:tcBorders>
              <w:bottom w:val="single" w:sz="4" w:space="0" w:color="auto"/>
            </w:tcBorders>
          </w:tcPr>
          <w:p w14:paraId="09A74B27" w14:textId="77777777" w:rsidR="00EC7B7E" w:rsidRPr="006F576B" w:rsidRDefault="00EC7B7E" w:rsidP="006F576B">
            <w:pPr>
              <w:pStyle w:val="Tabletext"/>
              <w:jc w:val="left"/>
              <w:rPr>
                <w:rFonts w:eastAsia="SimSun"/>
                <w:sz w:val="20"/>
              </w:rPr>
            </w:pPr>
            <w:smartTag w:uri="urn:schemas-microsoft-com:office:smarttags" w:element="chmetcnv">
              <w:smartTagPr>
                <w:attr w:name="UnitName" w:val="km/h"/>
                <w:attr w:name="SourceValue" w:val="30"/>
                <w:attr w:name="HasSpace" w:val="True"/>
                <w:attr w:name="Negative" w:val="False"/>
                <w:attr w:name="NumberType" w:val="1"/>
                <w:attr w:name="TCSC" w:val="0"/>
              </w:smartTagPr>
              <w:r w:rsidRPr="006F576B">
                <w:rPr>
                  <w:rFonts w:eastAsia="SimSun"/>
                  <w:sz w:val="20"/>
                </w:rPr>
                <w:t>30 km/h</w:t>
              </w:r>
            </w:smartTag>
          </w:p>
        </w:tc>
        <w:tc>
          <w:tcPr>
            <w:tcW w:w="1559" w:type="dxa"/>
            <w:tcBorders>
              <w:bottom w:val="single" w:sz="4" w:space="0" w:color="auto"/>
            </w:tcBorders>
          </w:tcPr>
          <w:p w14:paraId="71FADA73" w14:textId="77777777" w:rsidR="00EC7B7E" w:rsidRPr="006F576B" w:rsidRDefault="00EC7B7E" w:rsidP="006F576B">
            <w:pPr>
              <w:pStyle w:val="Tabletext"/>
              <w:jc w:val="left"/>
              <w:rPr>
                <w:rFonts w:eastAsia="SimSun"/>
                <w:sz w:val="20"/>
              </w:rPr>
            </w:pPr>
            <w:r w:rsidRPr="006F576B">
              <w:rPr>
                <w:rFonts w:eastAsia="SimSun"/>
                <w:sz w:val="20"/>
              </w:rPr>
              <w:t>120 km/h</w:t>
            </w:r>
          </w:p>
        </w:tc>
        <w:tc>
          <w:tcPr>
            <w:tcW w:w="1559" w:type="dxa"/>
            <w:tcBorders>
              <w:bottom w:val="single" w:sz="4" w:space="0" w:color="auto"/>
            </w:tcBorders>
          </w:tcPr>
          <w:p w14:paraId="3F9B7253" w14:textId="77777777" w:rsidR="00EC7B7E" w:rsidRPr="006F576B" w:rsidRDefault="00EC7B7E" w:rsidP="006F576B">
            <w:pPr>
              <w:pStyle w:val="Tabletext"/>
              <w:jc w:val="left"/>
              <w:rPr>
                <w:rFonts w:eastAsia="SimSun"/>
                <w:sz w:val="20"/>
                <w:lang w:val="en-US"/>
              </w:rPr>
            </w:pPr>
            <w:r w:rsidRPr="006F576B">
              <w:rPr>
                <w:rFonts w:eastAsia="SimSun"/>
                <w:sz w:val="20"/>
                <w:lang w:val="en-US"/>
              </w:rPr>
              <w:t xml:space="preserve">Indoor UTs: </w:t>
            </w:r>
            <w:r w:rsidRPr="006F576B">
              <w:rPr>
                <w:rFonts w:eastAsia="SimSun"/>
                <w:sz w:val="20"/>
                <w:lang w:val="en-US"/>
              </w:rPr>
              <w:br/>
              <w:t>3 km/h, outdoor UTs: 90 km/h</w:t>
            </w:r>
          </w:p>
        </w:tc>
      </w:tr>
      <w:tr w:rsidR="00EC7B7E" w:rsidRPr="00981F40" w14:paraId="0B964BD9" w14:textId="77777777" w:rsidTr="006F576B">
        <w:trPr>
          <w:jc w:val="center"/>
        </w:trPr>
        <w:tc>
          <w:tcPr>
            <w:tcW w:w="1843" w:type="dxa"/>
            <w:tcBorders>
              <w:bottom w:val="single" w:sz="4" w:space="0" w:color="auto"/>
            </w:tcBorders>
          </w:tcPr>
          <w:p w14:paraId="784C1379" w14:textId="77777777" w:rsidR="00EC7B7E" w:rsidRPr="006F576B" w:rsidRDefault="00EC7B7E" w:rsidP="006F576B">
            <w:pPr>
              <w:pStyle w:val="Tabletext"/>
              <w:jc w:val="left"/>
              <w:rPr>
                <w:rFonts w:eastAsia="SimSun"/>
                <w:sz w:val="20"/>
                <w:lang w:val="en-US"/>
              </w:rPr>
            </w:pPr>
            <w:r w:rsidRPr="006F576B">
              <w:rPr>
                <w:rFonts w:eastAsia="SimSun"/>
                <w:sz w:val="20"/>
                <w:lang w:val="en-US"/>
              </w:rPr>
              <w:t xml:space="preserve">Inter-site interference </w:t>
            </w:r>
            <w:proofErr w:type="gramStart"/>
            <w:r w:rsidRPr="006F576B">
              <w:rPr>
                <w:rFonts w:eastAsia="SimSun"/>
                <w:sz w:val="20"/>
                <w:lang w:val="en-US"/>
              </w:rPr>
              <w:t>modeling</w:t>
            </w:r>
            <w:r w:rsidRPr="006F576B">
              <w:rPr>
                <w:rFonts w:eastAsia="SimSun"/>
                <w:sz w:val="20"/>
                <w:vertAlign w:val="superscript"/>
              </w:rPr>
              <w:t>(</w:t>
            </w:r>
            <w:proofErr w:type="gramEnd"/>
            <w:r w:rsidRPr="006F576B">
              <w:rPr>
                <w:rFonts w:eastAsia="SimSun"/>
                <w:sz w:val="20"/>
                <w:vertAlign w:val="superscript"/>
              </w:rPr>
              <w:t>2)</w:t>
            </w:r>
          </w:p>
        </w:tc>
        <w:tc>
          <w:tcPr>
            <w:tcW w:w="1559" w:type="dxa"/>
            <w:tcBorders>
              <w:bottom w:val="single" w:sz="4" w:space="0" w:color="auto"/>
            </w:tcBorders>
          </w:tcPr>
          <w:p w14:paraId="19940F28" w14:textId="77777777" w:rsidR="00EC7B7E" w:rsidRPr="006F576B" w:rsidRDefault="00EC7B7E" w:rsidP="006F576B">
            <w:pPr>
              <w:pStyle w:val="Tabletext"/>
              <w:jc w:val="left"/>
              <w:rPr>
                <w:rFonts w:eastAsia="SimSun"/>
                <w:sz w:val="20"/>
                <w:lang w:val="en-US"/>
              </w:rPr>
            </w:pPr>
            <w:r w:rsidRPr="006F576B">
              <w:rPr>
                <w:rFonts w:eastAsia="SimSun"/>
                <w:sz w:val="20"/>
                <w:lang w:val="en-US"/>
              </w:rPr>
              <w:t>Explicitly modelled</w:t>
            </w:r>
          </w:p>
        </w:tc>
        <w:tc>
          <w:tcPr>
            <w:tcW w:w="1559" w:type="dxa"/>
            <w:tcBorders>
              <w:bottom w:val="single" w:sz="4" w:space="0" w:color="auto"/>
            </w:tcBorders>
          </w:tcPr>
          <w:p w14:paraId="6016314B" w14:textId="77777777" w:rsidR="00EC7B7E" w:rsidRPr="006F576B" w:rsidRDefault="00EC7B7E" w:rsidP="006F576B">
            <w:pPr>
              <w:pStyle w:val="Tabletext"/>
              <w:jc w:val="left"/>
              <w:rPr>
                <w:rFonts w:eastAsia="SimSun"/>
                <w:sz w:val="20"/>
                <w:lang w:val="en-US"/>
              </w:rPr>
            </w:pPr>
            <w:r w:rsidRPr="006F576B">
              <w:rPr>
                <w:rFonts w:eastAsia="SimSun"/>
                <w:sz w:val="20"/>
                <w:lang w:val="en-US"/>
              </w:rPr>
              <w:t>Explicitly modelled</w:t>
            </w:r>
          </w:p>
        </w:tc>
        <w:tc>
          <w:tcPr>
            <w:tcW w:w="1559" w:type="dxa"/>
            <w:tcBorders>
              <w:bottom w:val="single" w:sz="4" w:space="0" w:color="auto"/>
            </w:tcBorders>
          </w:tcPr>
          <w:p w14:paraId="4E6DFA30" w14:textId="77777777" w:rsidR="00EC7B7E" w:rsidRPr="006F576B" w:rsidRDefault="00EC7B7E" w:rsidP="006F576B">
            <w:pPr>
              <w:pStyle w:val="Tabletext"/>
              <w:jc w:val="left"/>
              <w:rPr>
                <w:rFonts w:eastAsia="SimSun"/>
                <w:sz w:val="20"/>
                <w:lang w:val="en-US"/>
              </w:rPr>
            </w:pPr>
            <w:r w:rsidRPr="006F576B">
              <w:rPr>
                <w:rFonts w:eastAsia="SimSun"/>
                <w:sz w:val="20"/>
                <w:lang w:val="en-US"/>
              </w:rPr>
              <w:t>Explicitly modelled</w:t>
            </w:r>
          </w:p>
        </w:tc>
        <w:tc>
          <w:tcPr>
            <w:tcW w:w="1559" w:type="dxa"/>
            <w:tcBorders>
              <w:bottom w:val="single" w:sz="4" w:space="0" w:color="auto"/>
            </w:tcBorders>
          </w:tcPr>
          <w:p w14:paraId="6C23EB83" w14:textId="77777777" w:rsidR="00EC7B7E" w:rsidRPr="006F576B" w:rsidRDefault="00EC7B7E" w:rsidP="006F576B">
            <w:pPr>
              <w:pStyle w:val="Tabletext"/>
              <w:jc w:val="left"/>
              <w:rPr>
                <w:rFonts w:eastAsia="SimSun"/>
                <w:sz w:val="20"/>
                <w:lang w:val="en-US"/>
              </w:rPr>
            </w:pPr>
            <w:r w:rsidRPr="006F576B">
              <w:rPr>
                <w:rFonts w:eastAsia="SimSun"/>
                <w:sz w:val="20"/>
                <w:lang w:val="en-US"/>
              </w:rPr>
              <w:t>Explicitly modelled</w:t>
            </w:r>
          </w:p>
        </w:tc>
        <w:tc>
          <w:tcPr>
            <w:tcW w:w="1559" w:type="dxa"/>
            <w:tcBorders>
              <w:bottom w:val="single" w:sz="4" w:space="0" w:color="auto"/>
            </w:tcBorders>
          </w:tcPr>
          <w:p w14:paraId="390EE5E5" w14:textId="77777777" w:rsidR="00EC7B7E" w:rsidRPr="006F576B" w:rsidRDefault="00EC7B7E" w:rsidP="006F576B">
            <w:pPr>
              <w:pStyle w:val="Tabletext"/>
              <w:jc w:val="left"/>
              <w:rPr>
                <w:rFonts w:eastAsia="SimSun"/>
                <w:sz w:val="20"/>
              </w:rPr>
            </w:pPr>
            <w:r w:rsidRPr="006F576B">
              <w:rPr>
                <w:rFonts w:eastAsia="SimSun"/>
                <w:sz w:val="20"/>
                <w:lang w:val="en-US"/>
              </w:rPr>
              <w:t xml:space="preserve">Explicitly </w:t>
            </w:r>
            <w:r w:rsidRPr="006F576B">
              <w:rPr>
                <w:rFonts w:eastAsia="SimSun"/>
                <w:sz w:val="20"/>
              </w:rPr>
              <w:t>modelled</w:t>
            </w:r>
          </w:p>
        </w:tc>
      </w:tr>
      <w:tr w:rsidR="00EC7B7E" w:rsidRPr="00981F40" w14:paraId="18B8B491" w14:textId="77777777" w:rsidTr="006F576B">
        <w:trPr>
          <w:jc w:val="center"/>
        </w:trPr>
        <w:tc>
          <w:tcPr>
            <w:tcW w:w="1843" w:type="dxa"/>
            <w:tcBorders>
              <w:top w:val="single" w:sz="4" w:space="0" w:color="auto"/>
            </w:tcBorders>
          </w:tcPr>
          <w:p w14:paraId="1FE88C84" w14:textId="77777777" w:rsidR="00EC7B7E" w:rsidRPr="006F576B" w:rsidRDefault="00EC7B7E" w:rsidP="006F576B">
            <w:pPr>
              <w:pStyle w:val="Tabletext"/>
              <w:jc w:val="left"/>
              <w:rPr>
                <w:rFonts w:eastAsia="SimSun"/>
                <w:sz w:val="20"/>
              </w:rPr>
            </w:pPr>
            <w:r w:rsidRPr="006F576B">
              <w:rPr>
                <w:rFonts w:eastAsia="SimSun"/>
                <w:sz w:val="20"/>
              </w:rPr>
              <w:t>BS noise figure</w:t>
            </w:r>
          </w:p>
        </w:tc>
        <w:tc>
          <w:tcPr>
            <w:tcW w:w="1559" w:type="dxa"/>
            <w:tcBorders>
              <w:top w:val="single" w:sz="4" w:space="0" w:color="auto"/>
            </w:tcBorders>
          </w:tcPr>
          <w:p w14:paraId="37635EC6" w14:textId="77777777" w:rsidR="00EC7B7E" w:rsidRPr="006F576B" w:rsidRDefault="00EC7B7E" w:rsidP="006F576B">
            <w:pPr>
              <w:pStyle w:val="Tabletext"/>
              <w:jc w:val="left"/>
              <w:rPr>
                <w:rFonts w:eastAsia="SimSun"/>
                <w:sz w:val="20"/>
                <w:lang w:eastAsia="zh-CN"/>
              </w:rPr>
            </w:pPr>
            <w:r w:rsidRPr="006F576B">
              <w:rPr>
                <w:rFonts w:eastAsia="SimSun"/>
                <w:sz w:val="20"/>
                <w:lang w:eastAsia="zh-CN"/>
              </w:rPr>
              <w:t>5 dB</w:t>
            </w:r>
          </w:p>
        </w:tc>
        <w:tc>
          <w:tcPr>
            <w:tcW w:w="1559" w:type="dxa"/>
            <w:tcBorders>
              <w:top w:val="single" w:sz="4" w:space="0" w:color="auto"/>
            </w:tcBorders>
          </w:tcPr>
          <w:p w14:paraId="7A379BF5" w14:textId="77777777" w:rsidR="00EC7B7E" w:rsidRPr="006F576B" w:rsidRDefault="00EC7B7E" w:rsidP="006F576B">
            <w:pPr>
              <w:pStyle w:val="Tabletext"/>
              <w:jc w:val="left"/>
              <w:rPr>
                <w:rFonts w:eastAsia="SimSun"/>
                <w:sz w:val="20"/>
              </w:rPr>
            </w:pPr>
            <w:r w:rsidRPr="006F576B">
              <w:rPr>
                <w:rFonts w:eastAsia="SimSun"/>
                <w:sz w:val="20"/>
                <w:lang w:eastAsia="zh-CN"/>
              </w:rPr>
              <w:t>5 dB</w:t>
            </w:r>
          </w:p>
        </w:tc>
        <w:tc>
          <w:tcPr>
            <w:tcW w:w="1559" w:type="dxa"/>
            <w:tcBorders>
              <w:top w:val="single" w:sz="4" w:space="0" w:color="auto"/>
            </w:tcBorders>
          </w:tcPr>
          <w:p w14:paraId="4266F187" w14:textId="77777777" w:rsidR="00EC7B7E" w:rsidRPr="006F576B" w:rsidRDefault="00EC7B7E" w:rsidP="006F576B">
            <w:pPr>
              <w:pStyle w:val="Tabletext"/>
              <w:jc w:val="left"/>
              <w:rPr>
                <w:rFonts w:eastAsia="SimSun"/>
                <w:sz w:val="20"/>
                <w:lang w:eastAsia="zh-CN"/>
              </w:rPr>
            </w:pPr>
            <w:r w:rsidRPr="006F576B">
              <w:rPr>
                <w:rFonts w:eastAsia="SimSun"/>
                <w:sz w:val="20"/>
                <w:lang w:eastAsia="zh-CN"/>
              </w:rPr>
              <w:t>5 dB</w:t>
            </w:r>
          </w:p>
        </w:tc>
        <w:tc>
          <w:tcPr>
            <w:tcW w:w="1559" w:type="dxa"/>
            <w:tcBorders>
              <w:top w:val="single" w:sz="4" w:space="0" w:color="auto"/>
            </w:tcBorders>
          </w:tcPr>
          <w:p w14:paraId="024C94B3" w14:textId="77777777" w:rsidR="00EC7B7E" w:rsidRPr="006F576B" w:rsidRDefault="00EC7B7E" w:rsidP="006F576B">
            <w:pPr>
              <w:pStyle w:val="Tabletext"/>
              <w:jc w:val="left"/>
              <w:rPr>
                <w:rFonts w:eastAsia="SimSun"/>
                <w:sz w:val="20"/>
              </w:rPr>
            </w:pPr>
            <w:r w:rsidRPr="006F576B">
              <w:rPr>
                <w:rFonts w:eastAsia="SimSun"/>
                <w:sz w:val="20"/>
                <w:lang w:eastAsia="zh-CN"/>
              </w:rPr>
              <w:t>5 dB</w:t>
            </w:r>
          </w:p>
        </w:tc>
        <w:tc>
          <w:tcPr>
            <w:tcW w:w="1559" w:type="dxa"/>
            <w:tcBorders>
              <w:top w:val="single" w:sz="4" w:space="0" w:color="auto"/>
            </w:tcBorders>
          </w:tcPr>
          <w:p w14:paraId="4EF14389" w14:textId="77777777" w:rsidR="00EC7B7E" w:rsidRPr="006F576B" w:rsidRDefault="00EC7B7E" w:rsidP="006F576B">
            <w:pPr>
              <w:pStyle w:val="Tabletext"/>
              <w:jc w:val="left"/>
              <w:rPr>
                <w:rFonts w:eastAsia="SimSun"/>
                <w:sz w:val="20"/>
              </w:rPr>
            </w:pPr>
            <w:r w:rsidRPr="006F576B">
              <w:rPr>
                <w:rFonts w:eastAsia="SimSun"/>
                <w:sz w:val="20"/>
                <w:lang w:eastAsia="zh-CN"/>
              </w:rPr>
              <w:t>5 dB</w:t>
            </w:r>
          </w:p>
        </w:tc>
      </w:tr>
      <w:tr w:rsidR="00EC7B7E" w:rsidRPr="00981F40" w14:paraId="2AE582E6" w14:textId="77777777" w:rsidTr="006F576B">
        <w:trPr>
          <w:jc w:val="center"/>
        </w:trPr>
        <w:tc>
          <w:tcPr>
            <w:tcW w:w="1843" w:type="dxa"/>
          </w:tcPr>
          <w:p w14:paraId="00F3E856" w14:textId="77777777" w:rsidR="00EC7B7E" w:rsidRPr="006F576B" w:rsidRDefault="00EC7B7E" w:rsidP="006F576B">
            <w:pPr>
              <w:pStyle w:val="Tabletext"/>
              <w:jc w:val="left"/>
              <w:rPr>
                <w:rFonts w:eastAsia="SimSun"/>
                <w:sz w:val="20"/>
              </w:rPr>
            </w:pPr>
            <w:r w:rsidRPr="006F576B">
              <w:rPr>
                <w:rFonts w:eastAsia="SimSun"/>
                <w:sz w:val="20"/>
              </w:rPr>
              <w:t>UT noise figure</w:t>
            </w:r>
          </w:p>
        </w:tc>
        <w:tc>
          <w:tcPr>
            <w:tcW w:w="1559" w:type="dxa"/>
          </w:tcPr>
          <w:p w14:paraId="2824CD90" w14:textId="77777777" w:rsidR="00EC7B7E" w:rsidRPr="006F576B" w:rsidRDefault="00EC7B7E" w:rsidP="006F576B">
            <w:pPr>
              <w:pStyle w:val="Tabletext"/>
              <w:jc w:val="left"/>
              <w:rPr>
                <w:rFonts w:eastAsia="SimSun"/>
                <w:sz w:val="20"/>
                <w:lang w:eastAsia="zh-CN"/>
              </w:rPr>
            </w:pPr>
            <w:r w:rsidRPr="006F576B">
              <w:rPr>
                <w:rFonts w:eastAsia="SimSun"/>
                <w:sz w:val="20"/>
                <w:lang w:eastAsia="zh-CN"/>
              </w:rPr>
              <w:t>7 dB</w:t>
            </w:r>
          </w:p>
        </w:tc>
        <w:tc>
          <w:tcPr>
            <w:tcW w:w="1559" w:type="dxa"/>
          </w:tcPr>
          <w:p w14:paraId="26EEC822" w14:textId="77777777" w:rsidR="00EC7B7E" w:rsidRPr="006F576B" w:rsidRDefault="00EC7B7E" w:rsidP="006F576B">
            <w:pPr>
              <w:pStyle w:val="Tabletext"/>
              <w:jc w:val="left"/>
              <w:rPr>
                <w:rFonts w:eastAsia="SimSun"/>
                <w:sz w:val="20"/>
                <w:lang w:eastAsia="zh-CN"/>
              </w:rPr>
            </w:pPr>
            <w:r w:rsidRPr="006F576B">
              <w:rPr>
                <w:rFonts w:eastAsia="SimSun"/>
                <w:sz w:val="20"/>
                <w:lang w:eastAsia="zh-CN"/>
              </w:rPr>
              <w:t>7 dB</w:t>
            </w:r>
          </w:p>
        </w:tc>
        <w:tc>
          <w:tcPr>
            <w:tcW w:w="1559" w:type="dxa"/>
          </w:tcPr>
          <w:p w14:paraId="318095E2" w14:textId="77777777" w:rsidR="00EC7B7E" w:rsidRPr="006F576B" w:rsidRDefault="00EC7B7E" w:rsidP="006F576B">
            <w:pPr>
              <w:pStyle w:val="Tabletext"/>
              <w:jc w:val="left"/>
              <w:rPr>
                <w:rFonts w:eastAsia="SimSun"/>
                <w:sz w:val="20"/>
                <w:lang w:eastAsia="zh-CN"/>
              </w:rPr>
            </w:pPr>
            <w:r w:rsidRPr="006F576B">
              <w:rPr>
                <w:rFonts w:eastAsia="SimSun"/>
                <w:sz w:val="20"/>
                <w:lang w:eastAsia="zh-CN"/>
              </w:rPr>
              <w:t>7 dB</w:t>
            </w:r>
          </w:p>
        </w:tc>
        <w:tc>
          <w:tcPr>
            <w:tcW w:w="1559" w:type="dxa"/>
          </w:tcPr>
          <w:p w14:paraId="2D02D2E9" w14:textId="77777777" w:rsidR="00EC7B7E" w:rsidRPr="006F576B" w:rsidRDefault="00EC7B7E" w:rsidP="006F576B">
            <w:pPr>
              <w:pStyle w:val="Tabletext"/>
              <w:jc w:val="left"/>
              <w:rPr>
                <w:rFonts w:eastAsia="SimSun"/>
                <w:sz w:val="20"/>
                <w:lang w:eastAsia="zh-CN"/>
              </w:rPr>
            </w:pPr>
            <w:r w:rsidRPr="006F576B">
              <w:rPr>
                <w:rFonts w:eastAsia="SimSun"/>
                <w:sz w:val="20"/>
                <w:lang w:eastAsia="zh-CN"/>
              </w:rPr>
              <w:t>7 dB</w:t>
            </w:r>
          </w:p>
        </w:tc>
        <w:tc>
          <w:tcPr>
            <w:tcW w:w="1559" w:type="dxa"/>
          </w:tcPr>
          <w:p w14:paraId="606201A2" w14:textId="77777777" w:rsidR="00EC7B7E" w:rsidRPr="006F576B" w:rsidRDefault="00EC7B7E" w:rsidP="006F576B">
            <w:pPr>
              <w:pStyle w:val="Tabletext"/>
              <w:jc w:val="left"/>
              <w:rPr>
                <w:rFonts w:eastAsia="SimSun"/>
                <w:sz w:val="20"/>
              </w:rPr>
            </w:pPr>
            <w:r w:rsidRPr="006F576B">
              <w:rPr>
                <w:rFonts w:eastAsia="SimSun"/>
                <w:sz w:val="20"/>
                <w:lang w:eastAsia="zh-CN"/>
              </w:rPr>
              <w:t>7 dB</w:t>
            </w:r>
          </w:p>
        </w:tc>
      </w:tr>
      <w:tr w:rsidR="00EC7B7E" w:rsidRPr="00981F40" w14:paraId="4058EE29" w14:textId="77777777" w:rsidTr="006F576B">
        <w:trPr>
          <w:jc w:val="center"/>
        </w:trPr>
        <w:tc>
          <w:tcPr>
            <w:tcW w:w="1843" w:type="dxa"/>
          </w:tcPr>
          <w:p w14:paraId="41DB8806" w14:textId="77777777" w:rsidR="00EC7B7E" w:rsidRPr="006F576B" w:rsidRDefault="00EC7B7E" w:rsidP="006F576B">
            <w:pPr>
              <w:pStyle w:val="Tabletext"/>
              <w:jc w:val="left"/>
              <w:rPr>
                <w:rFonts w:eastAsia="SimSun"/>
                <w:sz w:val="20"/>
              </w:rPr>
            </w:pPr>
            <w:r w:rsidRPr="006F576B">
              <w:rPr>
                <w:rFonts w:eastAsia="SimSun"/>
                <w:sz w:val="20"/>
              </w:rPr>
              <w:t xml:space="preserve">BS </w:t>
            </w:r>
            <w:r w:rsidRPr="006F576B">
              <w:rPr>
                <w:rFonts w:eastAsia="MS Mincho"/>
                <w:sz w:val="20"/>
                <w:lang w:eastAsia="ja-JP"/>
              </w:rPr>
              <w:t>antenna gain (boresight)</w:t>
            </w:r>
          </w:p>
        </w:tc>
        <w:tc>
          <w:tcPr>
            <w:tcW w:w="1559" w:type="dxa"/>
          </w:tcPr>
          <w:p w14:paraId="1DFE192F" w14:textId="77777777" w:rsidR="00EC7B7E" w:rsidRPr="006F576B" w:rsidRDefault="00EC7B7E" w:rsidP="006F576B">
            <w:pPr>
              <w:pStyle w:val="Tabletext"/>
              <w:jc w:val="left"/>
              <w:rPr>
                <w:rFonts w:eastAsia="MS Mincho"/>
                <w:sz w:val="20"/>
                <w:lang w:eastAsia="ja-JP"/>
              </w:rPr>
            </w:pPr>
            <w:r w:rsidRPr="006F576B">
              <w:rPr>
                <w:rFonts w:eastAsia="MS Mincho"/>
                <w:sz w:val="20"/>
                <w:lang w:eastAsia="ja-JP"/>
              </w:rPr>
              <w:t>0</w:t>
            </w:r>
            <w:r w:rsidRPr="006F576B">
              <w:rPr>
                <w:rFonts w:eastAsia="SimSun"/>
                <w:sz w:val="20"/>
                <w:lang w:eastAsia="zh-CN"/>
              </w:rPr>
              <w:t xml:space="preserve"> dB</w:t>
            </w:r>
            <w:r w:rsidRPr="006F576B">
              <w:rPr>
                <w:rFonts w:eastAsia="MS Mincho"/>
                <w:sz w:val="20"/>
                <w:lang w:eastAsia="ja-JP"/>
              </w:rPr>
              <w:t>i</w:t>
            </w:r>
          </w:p>
        </w:tc>
        <w:tc>
          <w:tcPr>
            <w:tcW w:w="1559" w:type="dxa"/>
          </w:tcPr>
          <w:p w14:paraId="3818F318" w14:textId="77777777" w:rsidR="00EC7B7E" w:rsidRPr="006F576B" w:rsidRDefault="00EC7B7E" w:rsidP="006F576B">
            <w:pPr>
              <w:pStyle w:val="Tabletext"/>
              <w:jc w:val="left"/>
              <w:rPr>
                <w:rFonts w:eastAsia="SimSun"/>
                <w:sz w:val="20"/>
                <w:lang w:eastAsia="zh-CN"/>
              </w:rPr>
            </w:pPr>
            <w:r w:rsidRPr="006F576B">
              <w:rPr>
                <w:rFonts w:eastAsia="MS Mincho"/>
                <w:sz w:val="20"/>
                <w:lang w:eastAsia="ja-JP"/>
              </w:rPr>
              <w:t xml:space="preserve">17 </w:t>
            </w:r>
            <w:r w:rsidRPr="006F576B">
              <w:rPr>
                <w:rFonts w:eastAsia="SimSun"/>
                <w:sz w:val="20"/>
                <w:lang w:eastAsia="zh-CN"/>
              </w:rPr>
              <w:t>dB</w:t>
            </w:r>
            <w:r w:rsidRPr="006F576B">
              <w:rPr>
                <w:rFonts w:eastAsia="MS Mincho"/>
                <w:sz w:val="20"/>
                <w:lang w:eastAsia="ja-JP"/>
              </w:rPr>
              <w:t>i</w:t>
            </w:r>
          </w:p>
        </w:tc>
        <w:tc>
          <w:tcPr>
            <w:tcW w:w="1559" w:type="dxa"/>
          </w:tcPr>
          <w:p w14:paraId="3032C373" w14:textId="77777777" w:rsidR="00EC7B7E" w:rsidRPr="006F576B" w:rsidRDefault="00EC7B7E" w:rsidP="006F576B">
            <w:pPr>
              <w:pStyle w:val="Tabletext"/>
              <w:jc w:val="left"/>
              <w:rPr>
                <w:rFonts w:eastAsia="MS Mincho"/>
                <w:sz w:val="20"/>
                <w:lang w:eastAsia="ja-JP"/>
              </w:rPr>
            </w:pPr>
            <w:r w:rsidRPr="006F576B">
              <w:rPr>
                <w:rFonts w:eastAsia="MS Mincho"/>
                <w:sz w:val="20"/>
                <w:lang w:eastAsia="ja-JP"/>
              </w:rPr>
              <w:t xml:space="preserve">17 </w:t>
            </w:r>
            <w:r w:rsidRPr="006F576B">
              <w:rPr>
                <w:rFonts w:eastAsia="SimSun"/>
                <w:sz w:val="20"/>
                <w:lang w:eastAsia="zh-CN"/>
              </w:rPr>
              <w:t>dB</w:t>
            </w:r>
            <w:r w:rsidRPr="006F576B">
              <w:rPr>
                <w:rFonts w:eastAsia="MS Mincho"/>
                <w:sz w:val="20"/>
                <w:lang w:eastAsia="ja-JP"/>
              </w:rPr>
              <w:t>i</w:t>
            </w:r>
          </w:p>
        </w:tc>
        <w:tc>
          <w:tcPr>
            <w:tcW w:w="1559" w:type="dxa"/>
          </w:tcPr>
          <w:p w14:paraId="2680E38D" w14:textId="77777777" w:rsidR="00EC7B7E" w:rsidRPr="006F576B" w:rsidRDefault="00EC7B7E" w:rsidP="006F576B">
            <w:pPr>
              <w:pStyle w:val="Tabletext"/>
              <w:jc w:val="left"/>
              <w:rPr>
                <w:rFonts w:eastAsia="SimSun"/>
                <w:sz w:val="20"/>
                <w:lang w:eastAsia="zh-CN"/>
              </w:rPr>
            </w:pPr>
            <w:r w:rsidRPr="006F576B">
              <w:rPr>
                <w:rFonts w:eastAsia="MS Mincho"/>
                <w:sz w:val="20"/>
                <w:lang w:eastAsia="ja-JP"/>
              </w:rPr>
              <w:t xml:space="preserve">17 </w:t>
            </w:r>
            <w:r w:rsidRPr="006F576B">
              <w:rPr>
                <w:rFonts w:eastAsia="SimSun"/>
                <w:sz w:val="20"/>
                <w:lang w:eastAsia="zh-CN"/>
              </w:rPr>
              <w:t>dB</w:t>
            </w:r>
            <w:r w:rsidRPr="006F576B">
              <w:rPr>
                <w:rFonts w:eastAsia="MS Mincho"/>
                <w:sz w:val="20"/>
                <w:lang w:eastAsia="ja-JP"/>
              </w:rPr>
              <w:t>i</w:t>
            </w:r>
          </w:p>
        </w:tc>
        <w:tc>
          <w:tcPr>
            <w:tcW w:w="1559" w:type="dxa"/>
          </w:tcPr>
          <w:p w14:paraId="39A66AB8" w14:textId="77777777" w:rsidR="00EC7B7E" w:rsidRPr="006F576B" w:rsidRDefault="00EC7B7E" w:rsidP="006F576B">
            <w:pPr>
              <w:pStyle w:val="Tabletext"/>
              <w:jc w:val="left"/>
              <w:rPr>
                <w:rFonts w:eastAsia="SimSun"/>
                <w:sz w:val="20"/>
                <w:lang w:eastAsia="zh-CN"/>
              </w:rPr>
            </w:pPr>
            <w:r w:rsidRPr="006F576B">
              <w:rPr>
                <w:rFonts w:eastAsia="MS Mincho"/>
                <w:sz w:val="20"/>
                <w:lang w:eastAsia="ja-JP"/>
              </w:rPr>
              <w:t xml:space="preserve">17 </w:t>
            </w:r>
            <w:r w:rsidRPr="006F576B">
              <w:rPr>
                <w:rFonts w:eastAsia="SimSun"/>
                <w:sz w:val="20"/>
                <w:lang w:eastAsia="zh-CN"/>
              </w:rPr>
              <w:t>dB</w:t>
            </w:r>
            <w:r w:rsidRPr="006F576B">
              <w:rPr>
                <w:rFonts w:eastAsia="MS Mincho"/>
                <w:sz w:val="20"/>
                <w:lang w:eastAsia="ja-JP"/>
              </w:rPr>
              <w:t>i</w:t>
            </w:r>
          </w:p>
        </w:tc>
      </w:tr>
      <w:tr w:rsidR="00EC7B7E" w:rsidRPr="00981F40" w14:paraId="67425893" w14:textId="77777777" w:rsidTr="006F576B">
        <w:trPr>
          <w:jc w:val="center"/>
        </w:trPr>
        <w:tc>
          <w:tcPr>
            <w:tcW w:w="1843" w:type="dxa"/>
            <w:tcBorders>
              <w:bottom w:val="single" w:sz="4" w:space="0" w:color="auto"/>
            </w:tcBorders>
          </w:tcPr>
          <w:p w14:paraId="2EB56227" w14:textId="77777777" w:rsidR="00EC7B7E" w:rsidRPr="006F576B" w:rsidRDefault="00EC7B7E" w:rsidP="006F576B">
            <w:pPr>
              <w:pStyle w:val="Tabletext"/>
              <w:jc w:val="left"/>
              <w:rPr>
                <w:rFonts w:eastAsia="SimSun"/>
                <w:sz w:val="20"/>
              </w:rPr>
            </w:pPr>
            <w:r w:rsidRPr="006F576B">
              <w:rPr>
                <w:rFonts w:eastAsia="MS Mincho"/>
                <w:sz w:val="20"/>
                <w:lang w:eastAsia="ja-JP"/>
              </w:rPr>
              <w:t>UT</w:t>
            </w:r>
            <w:r w:rsidRPr="006F576B">
              <w:rPr>
                <w:rFonts w:eastAsia="SimSun"/>
                <w:sz w:val="20"/>
              </w:rPr>
              <w:t xml:space="preserve"> </w:t>
            </w:r>
            <w:r w:rsidRPr="006F576B">
              <w:rPr>
                <w:rFonts w:eastAsia="MS Mincho"/>
                <w:sz w:val="20"/>
                <w:lang w:eastAsia="ja-JP"/>
              </w:rPr>
              <w:t>antenna gain</w:t>
            </w:r>
          </w:p>
        </w:tc>
        <w:tc>
          <w:tcPr>
            <w:tcW w:w="1559" w:type="dxa"/>
            <w:tcBorders>
              <w:bottom w:val="single" w:sz="4" w:space="0" w:color="auto"/>
            </w:tcBorders>
          </w:tcPr>
          <w:p w14:paraId="7F83420A" w14:textId="77777777" w:rsidR="00EC7B7E" w:rsidRPr="006F576B" w:rsidRDefault="00EC7B7E" w:rsidP="006F576B">
            <w:pPr>
              <w:pStyle w:val="Tabletext"/>
              <w:jc w:val="left"/>
              <w:rPr>
                <w:rFonts w:eastAsia="MS Mincho"/>
                <w:sz w:val="20"/>
                <w:lang w:eastAsia="ja-JP"/>
              </w:rPr>
            </w:pPr>
            <w:r w:rsidRPr="006F576B">
              <w:rPr>
                <w:rFonts w:eastAsia="MS Mincho"/>
                <w:sz w:val="20"/>
                <w:lang w:eastAsia="ja-JP"/>
              </w:rPr>
              <w:t>0</w:t>
            </w:r>
            <w:r w:rsidRPr="006F576B">
              <w:rPr>
                <w:rFonts w:eastAsia="SimSun"/>
                <w:sz w:val="20"/>
                <w:lang w:eastAsia="zh-CN"/>
              </w:rPr>
              <w:t xml:space="preserve"> dB</w:t>
            </w:r>
            <w:r w:rsidRPr="006F576B">
              <w:rPr>
                <w:rFonts w:eastAsia="MS Mincho"/>
                <w:sz w:val="20"/>
                <w:lang w:eastAsia="ja-JP"/>
              </w:rPr>
              <w:t>i</w:t>
            </w:r>
          </w:p>
        </w:tc>
        <w:tc>
          <w:tcPr>
            <w:tcW w:w="1559" w:type="dxa"/>
            <w:tcBorders>
              <w:bottom w:val="single" w:sz="4" w:space="0" w:color="auto"/>
            </w:tcBorders>
          </w:tcPr>
          <w:p w14:paraId="69896B99" w14:textId="77777777" w:rsidR="00EC7B7E" w:rsidRPr="006F576B" w:rsidRDefault="00EC7B7E" w:rsidP="006F576B">
            <w:pPr>
              <w:pStyle w:val="Tabletext"/>
              <w:jc w:val="left"/>
              <w:rPr>
                <w:rFonts w:eastAsia="SimSun"/>
                <w:sz w:val="20"/>
                <w:lang w:eastAsia="zh-CN"/>
              </w:rPr>
            </w:pPr>
            <w:r w:rsidRPr="006F576B">
              <w:rPr>
                <w:rFonts w:eastAsia="MS Mincho"/>
                <w:sz w:val="20"/>
                <w:lang w:eastAsia="ja-JP"/>
              </w:rPr>
              <w:t>0</w:t>
            </w:r>
            <w:r w:rsidRPr="006F576B">
              <w:rPr>
                <w:rFonts w:eastAsia="SimSun"/>
                <w:sz w:val="20"/>
                <w:lang w:eastAsia="zh-CN"/>
              </w:rPr>
              <w:t xml:space="preserve"> dB</w:t>
            </w:r>
            <w:r w:rsidRPr="006F576B">
              <w:rPr>
                <w:rFonts w:eastAsia="MS Mincho"/>
                <w:sz w:val="20"/>
                <w:lang w:eastAsia="ja-JP"/>
              </w:rPr>
              <w:t>i</w:t>
            </w:r>
          </w:p>
        </w:tc>
        <w:tc>
          <w:tcPr>
            <w:tcW w:w="1559" w:type="dxa"/>
            <w:tcBorders>
              <w:bottom w:val="single" w:sz="4" w:space="0" w:color="auto"/>
            </w:tcBorders>
          </w:tcPr>
          <w:p w14:paraId="57F1B10F" w14:textId="77777777" w:rsidR="00EC7B7E" w:rsidRPr="006F576B" w:rsidRDefault="00EC7B7E" w:rsidP="006F576B">
            <w:pPr>
              <w:pStyle w:val="Tabletext"/>
              <w:jc w:val="left"/>
              <w:rPr>
                <w:rFonts w:eastAsia="MS Mincho"/>
                <w:sz w:val="20"/>
                <w:lang w:eastAsia="ja-JP"/>
              </w:rPr>
            </w:pPr>
            <w:r w:rsidRPr="006F576B">
              <w:rPr>
                <w:rFonts w:eastAsia="MS Mincho"/>
                <w:sz w:val="20"/>
                <w:lang w:eastAsia="ja-JP"/>
              </w:rPr>
              <w:t>0</w:t>
            </w:r>
            <w:r w:rsidRPr="006F576B">
              <w:rPr>
                <w:rFonts w:eastAsia="SimSun"/>
                <w:sz w:val="20"/>
                <w:lang w:eastAsia="zh-CN"/>
              </w:rPr>
              <w:t xml:space="preserve"> dB</w:t>
            </w:r>
            <w:r w:rsidRPr="006F576B">
              <w:rPr>
                <w:rFonts w:eastAsia="MS Mincho"/>
                <w:sz w:val="20"/>
                <w:lang w:eastAsia="ja-JP"/>
              </w:rPr>
              <w:t>i</w:t>
            </w:r>
          </w:p>
        </w:tc>
        <w:tc>
          <w:tcPr>
            <w:tcW w:w="1559" w:type="dxa"/>
            <w:tcBorders>
              <w:bottom w:val="single" w:sz="4" w:space="0" w:color="auto"/>
            </w:tcBorders>
          </w:tcPr>
          <w:p w14:paraId="6E227C8A" w14:textId="77777777" w:rsidR="00EC7B7E" w:rsidRPr="006F576B" w:rsidRDefault="00EC7B7E" w:rsidP="006F576B">
            <w:pPr>
              <w:pStyle w:val="Tabletext"/>
              <w:jc w:val="left"/>
              <w:rPr>
                <w:rFonts w:eastAsia="SimSun"/>
                <w:sz w:val="20"/>
                <w:lang w:eastAsia="zh-CN"/>
              </w:rPr>
            </w:pPr>
            <w:r w:rsidRPr="006F576B">
              <w:rPr>
                <w:rFonts w:eastAsia="MS Mincho"/>
                <w:sz w:val="20"/>
                <w:lang w:eastAsia="ja-JP"/>
              </w:rPr>
              <w:t>0</w:t>
            </w:r>
            <w:r w:rsidRPr="006F576B">
              <w:rPr>
                <w:rFonts w:eastAsia="SimSun"/>
                <w:sz w:val="20"/>
                <w:lang w:eastAsia="zh-CN"/>
              </w:rPr>
              <w:t xml:space="preserve"> dB</w:t>
            </w:r>
            <w:r w:rsidRPr="006F576B">
              <w:rPr>
                <w:rFonts w:eastAsia="MS Mincho"/>
                <w:sz w:val="20"/>
                <w:lang w:eastAsia="ja-JP"/>
              </w:rPr>
              <w:t>i</w:t>
            </w:r>
          </w:p>
        </w:tc>
        <w:tc>
          <w:tcPr>
            <w:tcW w:w="1559" w:type="dxa"/>
            <w:tcBorders>
              <w:bottom w:val="single" w:sz="4" w:space="0" w:color="auto"/>
            </w:tcBorders>
          </w:tcPr>
          <w:p w14:paraId="3C10B025" w14:textId="77777777" w:rsidR="00EC7B7E" w:rsidRPr="006F576B" w:rsidRDefault="00EC7B7E" w:rsidP="006F576B">
            <w:pPr>
              <w:pStyle w:val="Tabletext"/>
              <w:jc w:val="left"/>
              <w:rPr>
                <w:rFonts w:eastAsia="SimSun"/>
                <w:sz w:val="20"/>
                <w:lang w:eastAsia="zh-CN"/>
              </w:rPr>
            </w:pPr>
            <w:r w:rsidRPr="006F576B">
              <w:rPr>
                <w:rFonts w:eastAsia="MS Mincho"/>
                <w:sz w:val="20"/>
                <w:lang w:eastAsia="ja-JP"/>
              </w:rPr>
              <w:t>0</w:t>
            </w:r>
            <w:r w:rsidRPr="006F576B">
              <w:rPr>
                <w:rFonts w:eastAsia="SimSun"/>
                <w:sz w:val="20"/>
                <w:lang w:eastAsia="zh-CN"/>
              </w:rPr>
              <w:t xml:space="preserve"> dB</w:t>
            </w:r>
            <w:r w:rsidRPr="006F576B">
              <w:rPr>
                <w:rFonts w:eastAsia="MS Mincho"/>
                <w:sz w:val="20"/>
                <w:lang w:eastAsia="ja-JP"/>
              </w:rPr>
              <w:t>i</w:t>
            </w:r>
          </w:p>
        </w:tc>
      </w:tr>
      <w:tr w:rsidR="00EC7B7E" w:rsidRPr="00981F40" w14:paraId="6404F44C" w14:textId="77777777" w:rsidTr="006F576B">
        <w:trPr>
          <w:jc w:val="center"/>
        </w:trPr>
        <w:tc>
          <w:tcPr>
            <w:tcW w:w="1843" w:type="dxa"/>
            <w:tcBorders>
              <w:bottom w:val="single" w:sz="4" w:space="0" w:color="auto"/>
            </w:tcBorders>
          </w:tcPr>
          <w:p w14:paraId="774CF722" w14:textId="77777777" w:rsidR="00EC7B7E" w:rsidRPr="006F576B" w:rsidRDefault="00EC7B7E" w:rsidP="006F576B">
            <w:pPr>
              <w:pStyle w:val="Tabletext"/>
              <w:jc w:val="left"/>
              <w:rPr>
                <w:rFonts w:eastAsia="SimSun"/>
                <w:sz w:val="20"/>
              </w:rPr>
            </w:pPr>
            <w:r w:rsidRPr="006F576B">
              <w:rPr>
                <w:rFonts w:eastAsia="SimSun"/>
                <w:sz w:val="20"/>
              </w:rPr>
              <w:t>Thermal noise level</w:t>
            </w:r>
          </w:p>
        </w:tc>
        <w:tc>
          <w:tcPr>
            <w:tcW w:w="1559" w:type="dxa"/>
            <w:tcBorders>
              <w:bottom w:val="single" w:sz="4" w:space="0" w:color="auto"/>
            </w:tcBorders>
          </w:tcPr>
          <w:p w14:paraId="5EB1DD98" w14:textId="77777777" w:rsidR="00EC7B7E" w:rsidRPr="006F576B" w:rsidRDefault="00EC7B7E" w:rsidP="006F576B">
            <w:pPr>
              <w:pStyle w:val="Tabletext"/>
              <w:jc w:val="left"/>
              <w:rPr>
                <w:rFonts w:eastAsia="SimSun"/>
                <w:sz w:val="20"/>
                <w:lang w:eastAsia="zh-CN"/>
              </w:rPr>
            </w:pPr>
            <w:r w:rsidRPr="006F576B">
              <w:rPr>
                <w:rFonts w:eastAsia="SimSun"/>
                <w:sz w:val="20"/>
                <w:lang w:eastAsia="zh-CN"/>
              </w:rPr>
              <w:t>–174 dBm/Hz</w:t>
            </w:r>
          </w:p>
        </w:tc>
        <w:tc>
          <w:tcPr>
            <w:tcW w:w="1559" w:type="dxa"/>
            <w:tcBorders>
              <w:bottom w:val="single" w:sz="4" w:space="0" w:color="auto"/>
            </w:tcBorders>
          </w:tcPr>
          <w:p w14:paraId="688EEF00" w14:textId="77777777" w:rsidR="00EC7B7E" w:rsidRPr="006F576B" w:rsidRDefault="00EC7B7E" w:rsidP="006F576B">
            <w:pPr>
              <w:pStyle w:val="Tabletext"/>
              <w:jc w:val="left"/>
              <w:rPr>
                <w:rFonts w:eastAsia="SimSun"/>
                <w:sz w:val="20"/>
                <w:lang w:eastAsia="zh-CN"/>
              </w:rPr>
            </w:pPr>
            <w:r w:rsidRPr="006F576B">
              <w:rPr>
                <w:rFonts w:eastAsia="SimSun"/>
                <w:sz w:val="20"/>
                <w:lang w:eastAsia="zh-CN"/>
              </w:rPr>
              <w:t>–174 dBm/Hz</w:t>
            </w:r>
          </w:p>
        </w:tc>
        <w:tc>
          <w:tcPr>
            <w:tcW w:w="1559" w:type="dxa"/>
            <w:tcBorders>
              <w:bottom w:val="single" w:sz="4" w:space="0" w:color="auto"/>
            </w:tcBorders>
          </w:tcPr>
          <w:p w14:paraId="4E73CA96" w14:textId="77777777" w:rsidR="00EC7B7E" w:rsidRPr="006F576B" w:rsidRDefault="00EC7B7E" w:rsidP="006F576B">
            <w:pPr>
              <w:pStyle w:val="Tabletext"/>
              <w:jc w:val="left"/>
              <w:rPr>
                <w:rFonts w:eastAsia="SimSun"/>
                <w:sz w:val="20"/>
                <w:lang w:eastAsia="zh-CN"/>
              </w:rPr>
            </w:pPr>
            <w:r w:rsidRPr="006F576B">
              <w:rPr>
                <w:rFonts w:eastAsia="SimSun"/>
                <w:sz w:val="20"/>
                <w:lang w:eastAsia="zh-CN"/>
              </w:rPr>
              <w:t>–174 dBm/Hz</w:t>
            </w:r>
          </w:p>
        </w:tc>
        <w:tc>
          <w:tcPr>
            <w:tcW w:w="1559" w:type="dxa"/>
            <w:tcBorders>
              <w:bottom w:val="single" w:sz="4" w:space="0" w:color="auto"/>
            </w:tcBorders>
          </w:tcPr>
          <w:p w14:paraId="4B2FB26F" w14:textId="77777777" w:rsidR="00EC7B7E" w:rsidRPr="006F576B" w:rsidRDefault="00EC7B7E" w:rsidP="006F576B">
            <w:pPr>
              <w:pStyle w:val="Tabletext"/>
              <w:jc w:val="left"/>
              <w:rPr>
                <w:rFonts w:eastAsia="SimSun"/>
                <w:sz w:val="20"/>
                <w:lang w:eastAsia="zh-CN"/>
              </w:rPr>
            </w:pPr>
            <w:r w:rsidRPr="006F576B">
              <w:rPr>
                <w:rFonts w:eastAsia="SimSun"/>
                <w:sz w:val="20"/>
                <w:lang w:eastAsia="zh-CN"/>
              </w:rPr>
              <w:t>–174 dBm/Hz</w:t>
            </w:r>
          </w:p>
        </w:tc>
        <w:tc>
          <w:tcPr>
            <w:tcW w:w="1559" w:type="dxa"/>
            <w:tcBorders>
              <w:bottom w:val="single" w:sz="4" w:space="0" w:color="auto"/>
            </w:tcBorders>
          </w:tcPr>
          <w:p w14:paraId="7FDD3346" w14:textId="77777777" w:rsidR="00EC7B7E" w:rsidRPr="006F576B" w:rsidRDefault="00EC7B7E" w:rsidP="006F576B">
            <w:pPr>
              <w:pStyle w:val="Tabletext"/>
              <w:jc w:val="left"/>
              <w:rPr>
                <w:rFonts w:eastAsia="SimSun"/>
                <w:sz w:val="20"/>
              </w:rPr>
            </w:pPr>
            <w:r w:rsidRPr="006F576B">
              <w:rPr>
                <w:rFonts w:eastAsia="SimSun"/>
                <w:sz w:val="20"/>
                <w:lang w:eastAsia="zh-CN"/>
              </w:rPr>
              <w:t>–174 dBm/Hz</w:t>
            </w:r>
          </w:p>
        </w:tc>
      </w:tr>
      <w:tr w:rsidR="00EC7B7E" w:rsidRPr="00AE362E" w14:paraId="3EB50074" w14:textId="77777777" w:rsidTr="006F576B">
        <w:trPr>
          <w:jc w:val="center"/>
        </w:trPr>
        <w:tc>
          <w:tcPr>
            <w:tcW w:w="1843" w:type="dxa"/>
            <w:gridSpan w:val="6"/>
            <w:tcBorders>
              <w:top w:val="single" w:sz="4" w:space="0" w:color="auto"/>
              <w:left w:val="nil"/>
              <w:bottom w:val="nil"/>
              <w:right w:val="nil"/>
            </w:tcBorders>
          </w:tcPr>
          <w:p w14:paraId="2D1CE8CB" w14:textId="77777777" w:rsidR="00EC7B7E" w:rsidRPr="00AE362E" w:rsidRDefault="00EC7B7E" w:rsidP="006F576B">
            <w:pPr>
              <w:pStyle w:val="Tablelegend"/>
              <w:rPr>
                <w:rFonts w:eastAsia="SimSun"/>
                <w:sz w:val="20"/>
                <w:lang w:val="en-GB"/>
              </w:rPr>
            </w:pPr>
            <w:r w:rsidRPr="00AE362E">
              <w:rPr>
                <w:rFonts w:eastAsia="SimSun"/>
                <w:sz w:val="20"/>
                <w:szCs w:val="18"/>
                <w:vertAlign w:val="superscript"/>
                <w:lang w:val="en-GB"/>
              </w:rPr>
              <w:t>(1)</w:t>
            </w:r>
            <w:r w:rsidR="006F576B" w:rsidRPr="00AE362E">
              <w:rPr>
                <w:rFonts w:eastAsia="SimSun"/>
                <w:sz w:val="20"/>
                <w:lang w:val="en-GB"/>
              </w:rPr>
              <w:tab/>
            </w:r>
            <w:r w:rsidRPr="00AE362E">
              <w:rPr>
                <w:rFonts w:eastAsia="SimSun"/>
                <w:sz w:val="20"/>
                <w:lang w:val="en-GB"/>
              </w:rPr>
              <w:t>See § 8.3 for further detail.</w:t>
            </w:r>
          </w:p>
          <w:p w14:paraId="491B7DC6" w14:textId="77777777" w:rsidR="00EC7B7E" w:rsidRPr="00AE362E" w:rsidRDefault="00EC7B7E" w:rsidP="006F576B">
            <w:pPr>
              <w:pStyle w:val="Tablelegend"/>
              <w:rPr>
                <w:rFonts w:eastAsia="SimSun"/>
                <w:sz w:val="20"/>
                <w:lang w:val="en-GB"/>
              </w:rPr>
            </w:pPr>
            <w:r w:rsidRPr="00AE362E">
              <w:rPr>
                <w:rFonts w:eastAsia="SimSun"/>
                <w:sz w:val="20"/>
                <w:szCs w:val="18"/>
                <w:vertAlign w:val="superscript"/>
                <w:lang w:val="en-GB"/>
              </w:rPr>
              <w:t>(2)</w:t>
            </w:r>
            <w:r w:rsidRPr="00AE362E">
              <w:rPr>
                <w:rFonts w:eastAsia="SimSun"/>
                <w:sz w:val="20"/>
                <w:lang w:val="en-GB"/>
              </w:rPr>
              <w:tab/>
              <w:t>See § 7.1.</w:t>
            </w:r>
          </w:p>
        </w:tc>
      </w:tr>
    </w:tbl>
    <w:p w14:paraId="40DF2EB8" w14:textId="77777777" w:rsidR="006F576B" w:rsidRDefault="006F576B" w:rsidP="006F576B">
      <w:pPr>
        <w:pStyle w:val="Tablefin"/>
      </w:pPr>
    </w:p>
    <w:p w14:paraId="4D1014BF" w14:textId="77777777" w:rsidR="00EC7B7E" w:rsidRPr="00AE362E" w:rsidRDefault="00EC7B7E" w:rsidP="00CE760D">
      <w:pPr>
        <w:keepNext/>
        <w:rPr>
          <w:lang w:val="en-GB"/>
        </w:rPr>
      </w:pPr>
      <w:r w:rsidRPr="00AE362E">
        <w:rPr>
          <w:lang w:val="en-GB"/>
        </w:rPr>
        <w:t>When assessing the cell spectral efficiency and cell edge user spectral efficiency characteristics, parameters in Table 8-5 shall also be applied.</w:t>
      </w:r>
    </w:p>
    <w:p w14:paraId="6D830B9C" w14:textId="77777777" w:rsidR="00EC7B7E" w:rsidRPr="00E22B5C" w:rsidRDefault="00EC7B7E" w:rsidP="006F576B">
      <w:pPr>
        <w:pStyle w:val="TableNo"/>
        <w:rPr>
          <w:sz w:val="22"/>
          <w:szCs w:val="22"/>
          <w:lang w:val="en-US" w:eastAsia="zh-CN"/>
        </w:rPr>
      </w:pPr>
      <w:r w:rsidRPr="00E22B5C">
        <w:rPr>
          <w:sz w:val="22"/>
          <w:szCs w:val="22"/>
          <w:lang w:val="en-US" w:eastAsia="zh-CN"/>
        </w:rPr>
        <w:t xml:space="preserve">TABLE </w:t>
      </w:r>
      <w:r>
        <w:rPr>
          <w:sz w:val="22"/>
          <w:szCs w:val="22"/>
          <w:lang w:val="en-US" w:eastAsia="zh-CN"/>
        </w:rPr>
        <w:t>8-5</w:t>
      </w:r>
    </w:p>
    <w:p w14:paraId="57615B61" w14:textId="77777777" w:rsidR="00EC7B7E" w:rsidRPr="00E22B5C" w:rsidRDefault="00EC7B7E" w:rsidP="006F576B">
      <w:pPr>
        <w:pStyle w:val="Tabletitle"/>
        <w:rPr>
          <w:sz w:val="22"/>
          <w:szCs w:val="22"/>
          <w:lang w:val="en-US" w:eastAsia="zh-CN"/>
        </w:rPr>
      </w:pPr>
      <w:r w:rsidRPr="00E22B5C">
        <w:rPr>
          <w:sz w:val="22"/>
          <w:szCs w:val="22"/>
          <w:lang w:val="en-US" w:eastAsia="zh-CN"/>
        </w:rPr>
        <w:t xml:space="preserve">Additional parameters for assessment of </w:t>
      </w:r>
      <w:r w:rsidRPr="00E22B5C">
        <w:rPr>
          <w:sz w:val="22"/>
          <w:szCs w:val="22"/>
          <w:lang w:val="en-US"/>
        </w:rPr>
        <w:t>cell spectral efficiency</w:t>
      </w:r>
      <w:r w:rsidRPr="00E22B5C">
        <w:rPr>
          <w:sz w:val="22"/>
          <w:szCs w:val="22"/>
          <w:lang w:val="en-US"/>
        </w:rPr>
        <w:br/>
        <w:t>and cell edge user spectral efficiency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559"/>
        <w:gridCol w:w="1559"/>
        <w:gridCol w:w="1559"/>
        <w:gridCol w:w="1559"/>
        <w:gridCol w:w="1559"/>
      </w:tblGrid>
      <w:tr w:rsidR="00EC7B7E" w:rsidRPr="00981F40" w14:paraId="44EB638D" w14:textId="77777777" w:rsidTr="006F576B">
        <w:trPr>
          <w:jc w:val="center"/>
        </w:trPr>
        <w:tc>
          <w:tcPr>
            <w:tcW w:w="1843" w:type="dxa"/>
          </w:tcPr>
          <w:p w14:paraId="4CFB6DE1" w14:textId="77777777" w:rsidR="00EC7B7E" w:rsidRPr="006F576B" w:rsidRDefault="00EC7B7E" w:rsidP="006F576B">
            <w:pPr>
              <w:pStyle w:val="Tablehead"/>
              <w:rPr>
                <w:rFonts w:ascii="Times New Roman Bold" w:eastAsia="SimSun" w:hAnsi="Times New Roman Bold" w:cs="Times New Roman Bold"/>
                <w:sz w:val="20"/>
                <w:lang w:val="en-US" w:eastAsia="ja-JP"/>
              </w:rPr>
            </w:pPr>
            <w:r w:rsidRPr="006F576B">
              <w:rPr>
                <w:rFonts w:ascii="Times New Roman Bold" w:eastAsia="SimSun" w:hAnsi="Times New Roman Bold" w:cs="Times New Roman Bold"/>
                <w:sz w:val="20"/>
                <w:lang w:val="en-US" w:eastAsia="ja-JP"/>
              </w:rPr>
              <w:t>Deployment scenario for the evaluation process</w:t>
            </w:r>
          </w:p>
        </w:tc>
        <w:tc>
          <w:tcPr>
            <w:tcW w:w="1559" w:type="dxa"/>
          </w:tcPr>
          <w:p w14:paraId="64B3422E"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Indoor hotspot</w:t>
            </w:r>
          </w:p>
        </w:tc>
        <w:tc>
          <w:tcPr>
            <w:tcW w:w="1559" w:type="dxa"/>
          </w:tcPr>
          <w:p w14:paraId="4BFEB8B3" w14:textId="77777777" w:rsidR="00EC7B7E" w:rsidRPr="006F576B" w:rsidRDefault="00EC7B7E" w:rsidP="006F576B">
            <w:pPr>
              <w:pStyle w:val="Tablehead"/>
              <w:rPr>
                <w:rFonts w:ascii="Times New Roman Bold" w:eastAsia="SimSun" w:hAnsi="Times New Roman Bold" w:cs="Times New Roman Bold"/>
                <w:sz w:val="20"/>
                <w:lang w:eastAsia="ja-JP"/>
              </w:rPr>
            </w:pPr>
            <w:r w:rsidRPr="006F576B">
              <w:rPr>
                <w:rFonts w:ascii="Times New Roman Bold" w:eastAsia="SimSun" w:hAnsi="Times New Roman Bold" w:cs="Times New Roman Bold"/>
                <w:sz w:val="20"/>
              </w:rPr>
              <w:t>Urban micro</w:t>
            </w:r>
            <w:r w:rsidRPr="006F576B">
              <w:rPr>
                <w:rFonts w:ascii="Times New Roman Bold" w:eastAsia="SimSun" w:hAnsi="Times New Roman Bold" w:cs="Times New Roman Bold"/>
                <w:sz w:val="20"/>
              </w:rPr>
              <w:noBreakHyphen/>
              <w:t>cell</w:t>
            </w:r>
          </w:p>
        </w:tc>
        <w:tc>
          <w:tcPr>
            <w:tcW w:w="1559" w:type="dxa"/>
          </w:tcPr>
          <w:p w14:paraId="06008AA4"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Urban macro</w:t>
            </w:r>
            <w:r w:rsidRPr="006F576B">
              <w:rPr>
                <w:rFonts w:ascii="Times New Roman Bold" w:eastAsia="SimSun" w:hAnsi="Times New Roman Bold" w:cs="Times New Roman Bold"/>
                <w:sz w:val="20"/>
              </w:rPr>
              <w:noBreakHyphen/>
              <w:t>cell</w:t>
            </w:r>
          </w:p>
        </w:tc>
        <w:tc>
          <w:tcPr>
            <w:tcW w:w="1559" w:type="dxa"/>
          </w:tcPr>
          <w:p w14:paraId="5DD3605C" w14:textId="77777777" w:rsidR="00EC7B7E" w:rsidRPr="006F576B" w:rsidRDefault="00EC7B7E" w:rsidP="006F576B">
            <w:pPr>
              <w:pStyle w:val="Tablehead"/>
              <w:rPr>
                <w:rFonts w:ascii="Times New Roman Bold" w:eastAsia="SimSun" w:hAnsi="Times New Roman Bold" w:cs="Times New Roman Bold"/>
                <w:sz w:val="20"/>
                <w:lang w:eastAsia="ja-JP"/>
              </w:rPr>
            </w:pPr>
            <w:r w:rsidRPr="006F576B">
              <w:rPr>
                <w:rFonts w:ascii="Times New Roman Bold" w:eastAsia="SimSun" w:hAnsi="Times New Roman Bold" w:cs="Times New Roman Bold"/>
                <w:sz w:val="20"/>
              </w:rPr>
              <w:t>Rural macro</w:t>
            </w:r>
            <w:r w:rsidRPr="006F576B">
              <w:rPr>
                <w:rFonts w:ascii="Times New Roman Bold" w:eastAsia="SimSun" w:hAnsi="Times New Roman Bold" w:cs="Times New Roman Bold"/>
                <w:sz w:val="20"/>
              </w:rPr>
              <w:noBreakHyphen/>
              <w:t>cell</w:t>
            </w:r>
          </w:p>
        </w:tc>
        <w:tc>
          <w:tcPr>
            <w:tcW w:w="1559" w:type="dxa"/>
          </w:tcPr>
          <w:p w14:paraId="11249EC3"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Suburban macro-cell</w:t>
            </w:r>
          </w:p>
        </w:tc>
      </w:tr>
      <w:tr w:rsidR="00EC7B7E" w:rsidRPr="00981F40" w14:paraId="313A495E" w14:textId="77777777" w:rsidTr="006F576B">
        <w:trPr>
          <w:jc w:val="center"/>
        </w:trPr>
        <w:tc>
          <w:tcPr>
            <w:tcW w:w="1843" w:type="dxa"/>
          </w:tcPr>
          <w:p w14:paraId="1556E15B" w14:textId="77777777" w:rsidR="00EC7B7E" w:rsidRPr="006F576B" w:rsidRDefault="00EC7B7E" w:rsidP="006F576B">
            <w:pPr>
              <w:pStyle w:val="Tabletext"/>
              <w:jc w:val="left"/>
              <w:rPr>
                <w:rFonts w:eastAsia="SimSun"/>
                <w:sz w:val="20"/>
              </w:rPr>
            </w:pPr>
            <w:r w:rsidRPr="006F576B">
              <w:rPr>
                <w:rFonts w:eastAsia="SimSun"/>
                <w:sz w:val="20"/>
              </w:rPr>
              <w:t>Evaluated service profiles</w:t>
            </w:r>
          </w:p>
        </w:tc>
        <w:tc>
          <w:tcPr>
            <w:tcW w:w="1559" w:type="dxa"/>
          </w:tcPr>
          <w:p w14:paraId="41101E53" w14:textId="77777777" w:rsidR="00EC7B7E" w:rsidRPr="006F576B" w:rsidRDefault="00EC7B7E" w:rsidP="006F576B">
            <w:pPr>
              <w:pStyle w:val="Tabletext"/>
              <w:jc w:val="left"/>
              <w:rPr>
                <w:rFonts w:eastAsia="SimSun"/>
                <w:sz w:val="20"/>
              </w:rPr>
            </w:pPr>
            <w:r w:rsidRPr="006F576B">
              <w:rPr>
                <w:rFonts w:eastAsia="SimSun"/>
                <w:sz w:val="20"/>
              </w:rPr>
              <w:t>Full buffer best effort</w:t>
            </w:r>
          </w:p>
        </w:tc>
        <w:tc>
          <w:tcPr>
            <w:tcW w:w="1559" w:type="dxa"/>
          </w:tcPr>
          <w:p w14:paraId="22682DD2" w14:textId="77777777" w:rsidR="00EC7B7E" w:rsidRPr="006F576B" w:rsidRDefault="00EC7B7E" w:rsidP="006F576B">
            <w:pPr>
              <w:pStyle w:val="Tabletext"/>
              <w:jc w:val="left"/>
              <w:rPr>
                <w:rFonts w:eastAsia="SimSun"/>
                <w:sz w:val="20"/>
              </w:rPr>
            </w:pPr>
            <w:r w:rsidRPr="006F576B">
              <w:rPr>
                <w:rFonts w:eastAsia="SimSun"/>
                <w:sz w:val="20"/>
              </w:rPr>
              <w:t>Full buffer best effort</w:t>
            </w:r>
          </w:p>
        </w:tc>
        <w:tc>
          <w:tcPr>
            <w:tcW w:w="1559" w:type="dxa"/>
          </w:tcPr>
          <w:p w14:paraId="11B298B3" w14:textId="77777777" w:rsidR="00EC7B7E" w:rsidRPr="006F576B" w:rsidRDefault="00EC7B7E" w:rsidP="006F576B">
            <w:pPr>
              <w:pStyle w:val="Tabletext"/>
              <w:jc w:val="left"/>
              <w:rPr>
                <w:rFonts w:eastAsia="SimSun"/>
                <w:sz w:val="20"/>
              </w:rPr>
            </w:pPr>
            <w:r w:rsidRPr="006F576B">
              <w:rPr>
                <w:rFonts w:eastAsia="SimSun"/>
                <w:sz w:val="20"/>
              </w:rPr>
              <w:t>Full buffer best effort</w:t>
            </w:r>
          </w:p>
        </w:tc>
        <w:tc>
          <w:tcPr>
            <w:tcW w:w="1559" w:type="dxa"/>
          </w:tcPr>
          <w:p w14:paraId="0B98C27A" w14:textId="77777777" w:rsidR="00EC7B7E" w:rsidRPr="006F576B" w:rsidRDefault="00EC7B7E" w:rsidP="006F576B">
            <w:pPr>
              <w:pStyle w:val="Tabletext"/>
              <w:jc w:val="left"/>
              <w:rPr>
                <w:rFonts w:eastAsia="SimSun"/>
                <w:sz w:val="20"/>
              </w:rPr>
            </w:pPr>
            <w:r w:rsidRPr="006F576B">
              <w:rPr>
                <w:rFonts w:eastAsia="SimSun"/>
                <w:sz w:val="20"/>
              </w:rPr>
              <w:t>Full buffer best effort</w:t>
            </w:r>
          </w:p>
        </w:tc>
        <w:tc>
          <w:tcPr>
            <w:tcW w:w="1559" w:type="dxa"/>
          </w:tcPr>
          <w:p w14:paraId="7E6985AD" w14:textId="77777777" w:rsidR="00EC7B7E" w:rsidRPr="006F576B" w:rsidRDefault="00EC7B7E" w:rsidP="006F576B">
            <w:pPr>
              <w:pStyle w:val="Tabletext"/>
              <w:jc w:val="left"/>
              <w:rPr>
                <w:rFonts w:eastAsia="SimSun"/>
                <w:sz w:val="20"/>
              </w:rPr>
            </w:pPr>
            <w:r w:rsidRPr="006F576B">
              <w:rPr>
                <w:rFonts w:eastAsia="SimSun"/>
                <w:sz w:val="20"/>
              </w:rPr>
              <w:t>Full buffer best effort</w:t>
            </w:r>
          </w:p>
        </w:tc>
      </w:tr>
      <w:tr w:rsidR="00EC7B7E" w:rsidRPr="00AE362E" w14:paraId="34C5C752" w14:textId="77777777" w:rsidTr="006F576B">
        <w:trPr>
          <w:jc w:val="center"/>
        </w:trPr>
        <w:tc>
          <w:tcPr>
            <w:tcW w:w="1843" w:type="dxa"/>
          </w:tcPr>
          <w:p w14:paraId="241D5705" w14:textId="77777777" w:rsidR="00EC7B7E" w:rsidRPr="006F576B" w:rsidRDefault="00EC7B7E" w:rsidP="006F576B">
            <w:pPr>
              <w:pStyle w:val="Tabletext"/>
              <w:jc w:val="left"/>
              <w:rPr>
                <w:rFonts w:eastAsia="SimSun"/>
                <w:sz w:val="20"/>
              </w:rPr>
            </w:pPr>
            <w:r w:rsidRPr="006F576B">
              <w:rPr>
                <w:rFonts w:eastAsia="SimSun"/>
                <w:sz w:val="20"/>
              </w:rPr>
              <w:t>Simulation bandwidth</w:t>
            </w:r>
          </w:p>
        </w:tc>
        <w:tc>
          <w:tcPr>
            <w:tcW w:w="1559" w:type="dxa"/>
          </w:tcPr>
          <w:p w14:paraId="14A01351" w14:textId="77777777" w:rsidR="00EC7B7E" w:rsidRPr="00AE362E" w:rsidRDefault="00EC7B7E" w:rsidP="006F576B">
            <w:pPr>
              <w:pStyle w:val="Tabletext"/>
              <w:jc w:val="left"/>
              <w:rPr>
                <w:rFonts w:eastAsia="SimSun"/>
                <w:sz w:val="20"/>
                <w:lang w:val="en-GB"/>
              </w:rPr>
            </w:pPr>
            <w:r w:rsidRPr="00AE362E">
              <w:rPr>
                <w:rFonts w:eastAsia="SimSun"/>
                <w:sz w:val="20"/>
                <w:lang w:val="en-GB"/>
              </w:rPr>
              <w:t xml:space="preserve">20 + 20 MHz (FDD), or </w:t>
            </w:r>
            <w:r w:rsidRPr="00AE362E">
              <w:rPr>
                <w:rFonts w:eastAsia="SimSun"/>
                <w:sz w:val="20"/>
                <w:lang w:val="en-GB"/>
              </w:rPr>
              <w:br/>
              <w:t>40 MHz (TDD)</w:t>
            </w:r>
          </w:p>
        </w:tc>
        <w:tc>
          <w:tcPr>
            <w:tcW w:w="1559" w:type="dxa"/>
          </w:tcPr>
          <w:p w14:paraId="5C11BC40" w14:textId="77777777" w:rsidR="00EC7B7E" w:rsidRPr="00AE362E" w:rsidRDefault="00EC7B7E" w:rsidP="006F576B">
            <w:pPr>
              <w:pStyle w:val="Tabletext"/>
              <w:jc w:val="left"/>
              <w:rPr>
                <w:rFonts w:eastAsia="SimSun"/>
                <w:sz w:val="20"/>
                <w:lang w:val="en-GB"/>
              </w:rPr>
            </w:pPr>
            <w:r w:rsidRPr="00AE362E">
              <w:rPr>
                <w:rFonts w:eastAsia="SimSun"/>
                <w:sz w:val="20"/>
                <w:lang w:val="en-GB"/>
              </w:rPr>
              <w:t xml:space="preserve">10 + 10 MHz (FDD), or </w:t>
            </w:r>
            <w:r w:rsidRPr="00AE362E">
              <w:rPr>
                <w:rFonts w:eastAsia="SimSun"/>
                <w:sz w:val="20"/>
                <w:lang w:val="en-GB"/>
              </w:rPr>
              <w:br/>
              <w:t>20 MHz (TDD)</w:t>
            </w:r>
          </w:p>
        </w:tc>
        <w:tc>
          <w:tcPr>
            <w:tcW w:w="1559" w:type="dxa"/>
          </w:tcPr>
          <w:p w14:paraId="2F6FDB70" w14:textId="77777777" w:rsidR="00EC7B7E" w:rsidRPr="00AE362E" w:rsidRDefault="00EC7B7E" w:rsidP="006F576B">
            <w:pPr>
              <w:pStyle w:val="Tabletext"/>
              <w:jc w:val="left"/>
              <w:rPr>
                <w:rFonts w:eastAsia="SimSun"/>
                <w:sz w:val="20"/>
                <w:lang w:val="en-GB"/>
              </w:rPr>
            </w:pPr>
            <w:r w:rsidRPr="00AE362E">
              <w:rPr>
                <w:rFonts w:eastAsia="SimSun"/>
                <w:sz w:val="20"/>
                <w:lang w:val="en-GB"/>
              </w:rPr>
              <w:t xml:space="preserve">10 + 10 MHz (FDD), or </w:t>
            </w:r>
            <w:r w:rsidRPr="00AE362E">
              <w:rPr>
                <w:rFonts w:eastAsia="SimSun"/>
                <w:sz w:val="20"/>
                <w:lang w:val="en-GB"/>
              </w:rPr>
              <w:br/>
              <w:t>20 MHz (TDD)</w:t>
            </w:r>
          </w:p>
        </w:tc>
        <w:tc>
          <w:tcPr>
            <w:tcW w:w="1559" w:type="dxa"/>
          </w:tcPr>
          <w:p w14:paraId="714218A6" w14:textId="77777777" w:rsidR="00EC7B7E" w:rsidRPr="00AE362E" w:rsidRDefault="00EC7B7E" w:rsidP="006F576B">
            <w:pPr>
              <w:pStyle w:val="Tabletext"/>
              <w:jc w:val="left"/>
              <w:rPr>
                <w:rFonts w:eastAsia="SimSun"/>
                <w:sz w:val="20"/>
                <w:lang w:val="en-GB"/>
              </w:rPr>
            </w:pPr>
            <w:r w:rsidRPr="00AE362E">
              <w:rPr>
                <w:rFonts w:eastAsia="SimSun"/>
                <w:sz w:val="20"/>
                <w:lang w:val="en-GB"/>
              </w:rPr>
              <w:t xml:space="preserve">10 + 10 MHz (FDD), or </w:t>
            </w:r>
            <w:r w:rsidRPr="00AE362E">
              <w:rPr>
                <w:rFonts w:eastAsia="SimSun"/>
                <w:sz w:val="20"/>
                <w:lang w:val="en-GB"/>
              </w:rPr>
              <w:br/>
              <w:t>20 MHz (TDD)</w:t>
            </w:r>
          </w:p>
        </w:tc>
        <w:tc>
          <w:tcPr>
            <w:tcW w:w="1559" w:type="dxa"/>
          </w:tcPr>
          <w:p w14:paraId="0FB884A7" w14:textId="77777777" w:rsidR="00EC7B7E" w:rsidRPr="006F576B" w:rsidRDefault="00EC7B7E" w:rsidP="006F576B">
            <w:pPr>
              <w:pStyle w:val="Tabletext"/>
              <w:jc w:val="left"/>
              <w:rPr>
                <w:rFonts w:eastAsia="SimSun"/>
                <w:sz w:val="20"/>
                <w:lang w:val="en-US"/>
              </w:rPr>
            </w:pPr>
            <w:r w:rsidRPr="00AE362E">
              <w:rPr>
                <w:rFonts w:eastAsia="SimSun"/>
                <w:sz w:val="20"/>
                <w:lang w:val="en-GB"/>
              </w:rPr>
              <w:t xml:space="preserve">10 + 10 MHz (FDD), </w:t>
            </w:r>
            <w:r w:rsidRPr="006F576B">
              <w:rPr>
                <w:rFonts w:eastAsia="SimSun"/>
                <w:sz w:val="20"/>
                <w:lang w:val="en-US"/>
              </w:rPr>
              <w:t xml:space="preserve">or </w:t>
            </w:r>
            <w:r w:rsidRPr="006F576B">
              <w:rPr>
                <w:rFonts w:eastAsia="SimSun"/>
                <w:sz w:val="20"/>
                <w:lang w:val="en-US"/>
              </w:rPr>
              <w:br/>
              <w:t>20 MHz (TDD)</w:t>
            </w:r>
          </w:p>
        </w:tc>
      </w:tr>
      <w:tr w:rsidR="00EC7B7E" w:rsidRPr="00981F40" w14:paraId="32F7D79B" w14:textId="77777777" w:rsidTr="006F576B">
        <w:trPr>
          <w:jc w:val="center"/>
        </w:trPr>
        <w:tc>
          <w:tcPr>
            <w:tcW w:w="1843" w:type="dxa"/>
          </w:tcPr>
          <w:p w14:paraId="227C67A9" w14:textId="77777777" w:rsidR="00EC7B7E" w:rsidRPr="006F576B" w:rsidRDefault="00EC7B7E" w:rsidP="006F576B">
            <w:pPr>
              <w:pStyle w:val="Tabletext"/>
              <w:jc w:val="left"/>
              <w:rPr>
                <w:rFonts w:eastAsia="SimSun"/>
                <w:sz w:val="20"/>
                <w:lang w:val="en-US"/>
              </w:rPr>
            </w:pPr>
            <w:r w:rsidRPr="006F576B">
              <w:rPr>
                <w:rFonts w:eastAsia="SimSun"/>
                <w:sz w:val="20"/>
                <w:lang w:val="en-US"/>
              </w:rPr>
              <w:t>Number of users per cell</w:t>
            </w:r>
          </w:p>
        </w:tc>
        <w:tc>
          <w:tcPr>
            <w:tcW w:w="1559" w:type="dxa"/>
          </w:tcPr>
          <w:p w14:paraId="19A19431" w14:textId="77777777" w:rsidR="00EC7B7E" w:rsidRPr="006F576B" w:rsidRDefault="00EC7B7E" w:rsidP="006F576B">
            <w:pPr>
              <w:pStyle w:val="Tabletext"/>
              <w:jc w:val="left"/>
              <w:rPr>
                <w:rFonts w:eastAsia="SimSun"/>
                <w:sz w:val="20"/>
              </w:rPr>
            </w:pPr>
            <w:r w:rsidRPr="006F576B">
              <w:rPr>
                <w:rFonts w:eastAsia="SimSun"/>
                <w:sz w:val="20"/>
              </w:rPr>
              <w:t>10</w:t>
            </w:r>
          </w:p>
        </w:tc>
        <w:tc>
          <w:tcPr>
            <w:tcW w:w="1559" w:type="dxa"/>
          </w:tcPr>
          <w:p w14:paraId="66BECE73" w14:textId="77777777" w:rsidR="00EC7B7E" w:rsidRPr="006F576B" w:rsidRDefault="00EC7B7E" w:rsidP="006F576B">
            <w:pPr>
              <w:pStyle w:val="Tabletext"/>
              <w:jc w:val="left"/>
              <w:rPr>
                <w:rFonts w:eastAsia="SimSun"/>
                <w:sz w:val="20"/>
              </w:rPr>
            </w:pPr>
            <w:r w:rsidRPr="006F576B">
              <w:rPr>
                <w:rFonts w:eastAsia="SimSun"/>
                <w:sz w:val="20"/>
              </w:rPr>
              <w:t>10</w:t>
            </w:r>
          </w:p>
        </w:tc>
        <w:tc>
          <w:tcPr>
            <w:tcW w:w="1559" w:type="dxa"/>
          </w:tcPr>
          <w:p w14:paraId="410309E3" w14:textId="77777777" w:rsidR="00EC7B7E" w:rsidRPr="006F576B" w:rsidRDefault="00EC7B7E" w:rsidP="006F576B">
            <w:pPr>
              <w:pStyle w:val="Tabletext"/>
              <w:jc w:val="left"/>
              <w:rPr>
                <w:rFonts w:eastAsia="SimSun"/>
                <w:sz w:val="20"/>
              </w:rPr>
            </w:pPr>
            <w:r w:rsidRPr="006F576B">
              <w:rPr>
                <w:rFonts w:eastAsia="SimSun"/>
                <w:sz w:val="20"/>
              </w:rPr>
              <w:t>10</w:t>
            </w:r>
          </w:p>
        </w:tc>
        <w:tc>
          <w:tcPr>
            <w:tcW w:w="1559" w:type="dxa"/>
          </w:tcPr>
          <w:p w14:paraId="2C9F29D3" w14:textId="77777777" w:rsidR="00EC7B7E" w:rsidRPr="006F576B" w:rsidRDefault="00EC7B7E" w:rsidP="006F576B">
            <w:pPr>
              <w:pStyle w:val="Tabletext"/>
              <w:jc w:val="left"/>
              <w:rPr>
                <w:rFonts w:eastAsia="SimSun"/>
                <w:sz w:val="20"/>
              </w:rPr>
            </w:pPr>
            <w:r w:rsidRPr="006F576B">
              <w:rPr>
                <w:rFonts w:eastAsia="SimSun"/>
                <w:sz w:val="20"/>
              </w:rPr>
              <w:t>10</w:t>
            </w:r>
          </w:p>
        </w:tc>
        <w:tc>
          <w:tcPr>
            <w:tcW w:w="1559" w:type="dxa"/>
          </w:tcPr>
          <w:p w14:paraId="71144DC1" w14:textId="77777777" w:rsidR="00EC7B7E" w:rsidRPr="006F576B" w:rsidRDefault="00EC7B7E" w:rsidP="006F576B">
            <w:pPr>
              <w:pStyle w:val="Tabletext"/>
              <w:jc w:val="left"/>
              <w:rPr>
                <w:rFonts w:eastAsia="SimSun"/>
                <w:sz w:val="20"/>
              </w:rPr>
            </w:pPr>
            <w:r w:rsidRPr="006F576B">
              <w:rPr>
                <w:rFonts w:eastAsia="SimSun"/>
                <w:sz w:val="20"/>
              </w:rPr>
              <w:t>10</w:t>
            </w:r>
          </w:p>
        </w:tc>
      </w:tr>
    </w:tbl>
    <w:p w14:paraId="69171DC3" w14:textId="77777777" w:rsidR="006F576B" w:rsidRDefault="006F576B" w:rsidP="006F576B">
      <w:pPr>
        <w:pStyle w:val="Tablefin"/>
      </w:pPr>
    </w:p>
    <w:p w14:paraId="7261A913" w14:textId="77777777" w:rsidR="00EC7B7E" w:rsidRPr="00AE362E" w:rsidRDefault="00EC7B7E" w:rsidP="006F576B">
      <w:pPr>
        <w:rPr>
          <w:lang w:val="en-GB"/>
        </w:rPr>
      </w:pPr>
      <w:r w:rsidRPr="00AE362E">
        <w:rPr>
          <w:lang w:val="en-GB"/>
        </w:rPr>
        <w:t>The simulation needs to be done over a time period long enough to assure convergence of the simulation results.</w:t>
      </w:r>
    </w:p>
    <w:p w14:paraId="27A0284D" w14:textId="77777777" w:rsidR="00EC7B7E" w:rsidRDefault="00EC7B7E" w:rsidP="00EC7B7E">
      <w:pPr>
        <w:rPr>
          <w:lang w:val="en-US"/>
        </w:rPr>
      </w:pPr>
      <w:r w:rsidRPr="0040522E">
        <w:rPr>
          <w:lang w:val="en-US"/>
        </w:rPr>
        <w:t xml:space="preserve">When assessing the </w:t>
      </w:r>
      <w:r w:rsidRPr="0040522E">
        <w:rPr>
          <w:lang w:val="en-US" w:eastAsia="zh-CN"/>
        </w:rPr>
        <w:t>VoIP capacity characteristic</w:t>
      </w:r>
      <w:r w:rsidRPr="0040522E">
        <w:rPr>
          <w:lang w:val="en-US"/>
        </w:rPr>
        <w:t xml:space="preserve">, parameters in Table </w:t>
      </w:r>
      <w:r>
        <w:rPr>
          <w:lang w:val="en-US"/>
        </w:rPr>
        <w:t>8-6</w:t>
      </w:r>
      <w:r w:rsidRPr="0040522E">
        <w:rPr>
          <w:lang w:val="en-US"/>
        </w:rPr>
        <w:t xml:space="preserve"> shall also be applied.</w:t>
      </w:r>
    </w:p>
    <w:p w14:paraId="4399E0E4" w14:textId="77777777" w:rsidR="00EC7B7E" w:rsidRPr="00E22B5C" w:rsidRDefault="00EC7B7E" w:rsidP="006F576B">
      <w:pPr>
        <w:pStyle w:val="TableNo"/>
        <w:rPr>
          <w:sz w:val="22"/>
          <w:szCs w:val="22"/>
          <w:lang w:val="en-US" w:eastAsia="zh-CN"/>
        </w:rPr>
      </w:pPr>
      <w:r w:rsidRPr="00E22B5C">
        <w:rPr>
          <w:sz w:val="22"/>
          <w:szCs w:val="22"/>
          <w:lang w:val="en-US" w:eastAsia="zh-CN"/>
        </w:rPr>
        <w:t xml:space="preserve">TABLE </w:t>
      </w:r>
      <w:r>
        <w:rPr>
          <w:sz w:val="22"/>
          <w:szCs w:val="22"/>
          <w:lang w:val="en-US" w:eastAsia="zh-CN"/>
        </w:rPr>
        <w:t>8-6</w:t>
      </w:r>
    </w:p>
    <w:p w14:paraId="01555F20" w14:textId="77777777" w:rsidR="00EC7B7E" w:rsidRPr="00E22B5C" w:rsidRDefault="00EC7B7E" w:rsidP="00EC7B7E">
      <w:pPr>
        <w:pStyle w:val="Tabletitle"/>
        <w:rPr>
          <w:sz w:val="22"/>
          <w:szCs w:val="22"/>
          <w:lang w:val="en-US" w:eastAsia="zh-CN"/>
        </w:rPr>
      </w:pPr>
      <w:r w:rsidRPr="00E22B5C">
        <w:rPr>
          <w:sz w:val="22"/>
          <w:szCs w:val="22"/>
          <w:lang w:val="en-US" w:eastAsia="zh-CN"/>
        </w:rPr>
        <w:t>Additional parameters for assessment of VoIP capacity</w:t>
      </w:r>
    </w:p>
    <w:tbl>
      <w:tblPr>
        <w:tblW w:w="-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1559"/>
        <w:gridCol w:w="1559"/>
        <w:gridCol w:w="1559"/>
        <w:gridCol w:w="1559"/>
      </w:tblGrid>
      <w:tr w:rsidR="00EC7B7E" w:rsidRPr="00981F40" w14:paraId="4F673FC8" w14:textId="77777777" w:rsidTr="006F576B">
        <w:trPr>
          <w:jc w:val="center"/>
        </w:trPr>
        <w:tc>
          <w:tcPr>
            <w:tcW w:w="1843" w:type="dxa"/>
          </w:tcPr>
          <w:p w14:paraId="432F0F5D" w14:textId="77777777" w:rsidR="00EC7B7E" w:rsidRPr="006F576B" w:rsidRDefault="00EC7B7E" w:rsidP="006F576B">
            <w:pPr>
              <w:pStyle w:val="Tablehead"/>
              <w:rPr>
                <w:rFonts w:ascii="Times New Roman Bold" w:eastAsia="SimSun" w:hAnsi="Times New Roman Bold" w:cs="Times New Roman Bold"/>
                <w:sz w:val="20"/>
                <w:lang w:val="en-US" w:eastAsia="ja-JP"/>
              </w:rPr>
            </w:pPr>
            <w:r w:rsidRPr="006F576B">
              <w:rPr>
                <w:rFonts w:ascii="Times New Roman Bold" w:eastAsia="SimSun" w:hAnsi="Times New Roman Bold" w:cs="Times New Roman Bold"/>
                <w:sz w:val="20"/>
                <w:lang w:val="en-US" w:eastAsia="ja-JP"/>
              </w:rPr>
              <w:t>Deployment scenario for the evaluation process</w:t>
            </w:r>
          </w:p>
        </w:tc>
        <w:tc>
          <w:tcPr>
            <w:tcW w:w="1559" w:type="dxa"/>
          </w:tcPr>
          <w:p w14:paraId="7F6D3A39" w14:textId="77777777" w:rsidR="00EC7B7E" w:rsidRPr="006F576B" w:rsidRDefault="00EC7B7E" w:rsidP="006F576B">
            <w:pPr>
              <w:pStyle w:val="Tablehead"/>
              <w:rPr>
                <w:rFonts w:ascii="Times New Roman Bold" w:eastAsia="SimSun" w:hAnsi="Times New Roman Bold" w:cs="Times New Roman Bold"/>
                <w:sz w:val="20"/>
                <w:lang w:val="en-US"/>
              </w:rPr>
            </w:pPr>
            <w:r w:rsidRPr="006F576B">
              <w:rPr>
                <w:rFonts w:ascii="Times New Roman Bold" w:eastAsia="SimSun" w:hAnsi="Times New Roman Bold" w:cs="Times New Roman Bold"/>
                <w:sz w:val="20"/>
                <w:lang w:val="en-US"/>
              </w:rPr>
              <w:t>Indoor hotspot</w:t>
            </w:r>
          </w:p>
        </w:tc>
        <w:tc>
          <w:tcPr>
            <w:tcW w:w="1559" w:type="dxa"/>
          </w:tcPr>
          <w:p w14:paraId="1C5FA767" w14:textId="77777777" w:rsidR="00EC7B7E" w:rsidRPr="006F576B" w:rsidRDefault="00EC7B7E" w:rsidP="006F576B">
            <w:pPr>
              <w:pStyle w:val="Tablehead"/>
              <w:rPr>
                <w:rFonts w:ascii="Times New Roman Bold" w:eastAsia="SimSun" w:hAnsi="Times New Roman Bold" w:cs="Times New Roman Bold"/>
                <w:sz w:val="20"/>
                <w:lang w:eastAsia="ja-JP"/>
              </w:rPr>
            </w:pPr>
            <w:r w:rsidRPr="006F576B">
              <w:rPr>
                <w:rFonts w:ascii="Times New Roman Bold" w:eastAsia="SimSun" w:hAnsi="Times New Roman Bold" w:cs="Times New Roman Bold"/>
                <w:sz w:val="20"/>
                <w:lang w:val="en-US"/>
              </w:rPr>
              <w:t>Urban micro</w:t>
            </w:r>
            <w:r w:rsidRPr="006F576B">
              <w:rPr>
                <w:rFonts w:ascii="Times New Roman Bold" w:eastAsia="SimSun" w:hAnsi="Times New Roman Bold" w:cs="Times New Roman Bold"/>
                <w:sz w:val="20"/>
              </w:rPr>
              <w:noBreakHyphen/>
              <w:t>cell</w:t>
            </w:r>
          </w:p>
        </w:tc>
        <w:tc>
          <w:tcPr>
            <w:tcW w:w="1559" w:type="dxa"/>
          </w:tcPr>
          <w:p w14:paraId="1CA5D64A"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Urban macro</w:t>
            </w:r>
            <w:r w:rsidRPr="006F576B">
              <w:rPr>
                <w:rFonts w:ascii="Times New Roman Bold" w:eastAsia="SimSun" w:hAnsi="Times New Roman Bold" w:cs="Times New Roman Bold"/>
                <w:sz w:val="20"/>
              </w:rPr>
              <w:noBreakHyphen/>
              <w:t>cell</w:t>
            </w:r>
          </w:p>
        </w:tc>
        <w:tc>
          <w:tcPr>
            <w:tcW w:w="1559" w:type="dxa"/>
          </w:tcPr>
          <w:p w14:paraId="211A8D62" w14:textId="77777777" w:rsidR="00EC7B7E" w:rsidRPr="006F576B" w:rsidRDefault="00EC7B7E" w:rsidP="006F576B">
            <w:pPr>
              <w:pStyle w:val="Tablehead"/>
              <w:rPr>
                <w:rFonts w:ascii="Times New Roman Bold" w:eastAsia="SimSun" w:hAnsi="Times New Roman Bold" w:cs="Times New Roman Bold"/>
                <w:sz w:val="20"/>
                <w:lang w:eastAsia="ja-JP"/>
              </w:rPr>
            </w:pPr>
            <w:r w:rsidRPr="006F576B">
              <w:rPr>
                <w:rFonts w:ascii="Times New Roman Bold" w:eastAsia="SimSun" w:hAnsi="Times New Roman Bold" w:cs="Times New Roman Bold"/>
                <w:sz w:val="20"/>
              </w:rPr>
              <w:t>Rural macro</w:t>
            </w:r>
            <w:r w:rsidRPr="006F576B">
              <w:rPr>
                <w:rFonts w:ascii="Times New Roman Bold" w:eastAsia="SimSun" w:hAnsi="Times New Roman Bold" w:cs="Times New Roman Bold"/>
                <w:sz w:val="20"/>
              </w:rPr>
              <w:noBreakHyphen/>
              <w:t>cell</w:t>
            </w:r>
          </w:p>
        </w:tc>
        <w:tc>
          <w:tcPr>
            <w:tcW w:w="1559" w:type="dxa"/>
          </w:tcPr>
          <w:p w14:paraId="12AE9A6F" w14:textId="77777777" w:rsidR="00EC7B7E" w:rsidRPr="006F576B" w:rsidRDefault="00EC7B7E" w:rsidP="006F576B">
            <w:pPr>
              <w:pStyle w:val="Tablehead"/>
              <w:rPr>
                <w:rFonts w:ascii="Times New Roman Bold" w:eastAsia="SimSun" w:hAnsi="Times New Roman Bold" w:cs="Times New Roman Bold"/>
                <w:sz w:val="20"/>
              </w:rPr>
            </w:pPr>
            <w:r w:rsidRPr="006F576B">
              <w:rPr>
                <w:rFonts w:ascii="Times New Roman Bold" w:eastAsia="SimSun" w:hAnsi="Times New Roman Bold" w:cs="Times New Roman Bold"/>
                <w:sz w:val="20"/>
              </w:rPr>
              <w:t>Suburban macro-cell</w:t>
            </w:r>
          </w:p>
        </w:tc>
      </w:tr>
      <w:tr w:rsidR="00EC7B7E" w:rsidRPr="00981F40" w14:paraId="18840D74" w14:textId="77777777" w:rsidTr="006F576B">
        <w:trPr>
          <w:jc w:val="center"/>
        </w:trPr>
        <w:tc>
          <w:tcPr>
            <w:tcW w:w="1843" w:type="dxa"/>
          </w:tcPr>
          <w:p w14:paraId="4706C2FB" w14:textId="77777777" w:rsidR="00EC7B7E" w:rsidRPr="006F576B" w:rsidRDefault="00EC7B7E" w:rsidP="006F576B">
            <w:pPr>
              <w:pStyle w:val="Tabletext"/>
              <w:jc w:val="left"/>
              <w:rPr>
                <w:rFonts w:eastAsia="SimSun"/>
                <w:sz w:val="20"/>
              </w:rPr>
            </w:pPr>
            <w:r w:rsidRPr="006F576B">
              <w:rPr>
                <w:rFonts w:eastAsia="SimSun"/>
                <w:sz w:val="20"/>
              </w:rPr>
              <w:t>Evaluated service profiles</w:t>
            </w:r>
          </w:p>
        </w:tc>
        <w:tc>
          <w:tcPr>
            <w:tcW w:w="1559" w:type="dxa"/>
          </w:tcPr>
          <w:p w14:paraId="69730387" w14:textId="77777777" w:rsidR="00EC7B7E" w:rsidRPr="006F576B" w:rsidRDefault="00EC7B7E" w:rsidP="006F576B">
            <w:pPr>
              <w:pStyle w:val="Tabletext"/>
              <w:jc w:val="left"/>
              <w:rPr>
                <w:rFonts w:eastAsia="SimSun"/>
                <w:sz w:val="20"/>
              </w:rPr>
            </w:pPr>
            <w:r w:rsidRPr="006F576B">
              <w:rPr>
                <w:rFonts w:eastAsia="SimSun"/>
                <w:sz w:val="20"/>
              </w:rPr>
              <w:t>VoIP</w:t>
            </w:r>
          </w:p>
        </w:tc>
        <w:tc>
          <w:tcPr>
            <w:tcW w:w="1559" w:type="dxa"/>
          </w:tcPr>
          <w:p w14:paraId="7C5B44E8" w14:textId="77777777" w:rsidR="00EC7B7E" w:rsidRPr="006F576B" w:rsidRDefault="00EC7B7E" w:rsidP="006F576B">
            <w:pPr>
              <w:pStyle w:val="Tabletext"/>
              <w:jc w:val="left"/>
              <w:rPr>
                <w:rFonts w:eastAsia="SimSun"/>
                <w:sz w:val="20"/>
              </w:rPr>
            </w:pPr>
            <w:r w:rsidRPr="006F576B">
              <w:rPr>
                <w:rFonts w:eastAsia="SimSun"/>
                <w:sz w:val="20"/>
              </w:rPr>
              <w:t>VoIP</w:t>
            </w:r>
          </w:p>
        </w:tc>
        <w:tc>
          <w:tcPr>
            <w:tcW w:w="1559" w:type="dxa"/>
          </w:tcPr>
          <w:p w14:paraId="546F6394" w14:textId="77777777" w:rsidR="00EC7B7E" w:rsidRPr="006F576B" w:rsidRDefault="00EC7B7E" w:rsidP="006F576B">
            <w:pPr>
              <w:pStyle w:val="Tabletext"/>
              <w:jc w:val="left"/>
              <w:rPr>
                <w:rFonts w:eastAsia="SimSun"/>
                <w:sz w:val="20"/>
              </w:rPr>
            </w:pPr>
            <w:r w:rsidRPr="006F576B">
              <w:rPr>
                <w:rFonts w:eastAsia="SimSun"/>
                <w:sz w:val="20"/>
              </w:rPr>
              <w:t>VoIP</w:t>
            </w:r>
          </w:p>
        </w:tc>
        <w:tc>
          <w:tcPr>
            <w:tcW w:w="1559" w:type="dxa"/>
          </w:tcPr>
          <w:p w14:paraId="504C02CD" w14:textId="77777777" w:rsidR="00EC7B7E" w:rsidRPr="006F576B" w:rsidRDefault="00EC7B7E" w:rsidP="006F576B">
            <w:pPr>
              <w:pStyle w:val="Tabletext"/>
              <w:jc w:val="left"/>
              <w:rPr>
                <w:rFonts w:eastAsia="SimSun"/>
                <w:sz w:val="20"/>
              </w:rPr>
            </w:pPr>
            <w:r w:rsidRPr="006F576B">
              <w:rPr>
                <w:rFonts w:eastAsia="SimSun"/>
                <w:sz w:val="20"/>
              </w:rPr>
              <w:t>VoIP</w:t>
            </w:r>
          </w:p>
        </w:tc>
        <w:tc>
          <w:tcPr>
            <w:tcW w:w="1559" w:type="dxa"/>
          </w:tcPr>
          <w:p w14:paraId="0F144ABE" w14:textId="77777777" w:rsidR="00EC7B7E" w:rsidRPr="006F576B" w:rsidRDefault="00EC7B7E" w:rsidP="006F576B">
            <w:pPr>
              <w:pStyle w:val="Tabletext"/>
              <w:jc w:val="left"/>
              <w:rPr>
                <w:rFonts w:eastAsia="SimSun"/>
                <w:sz w:val="20"/>
              </w:rPr>
            </w:pPr>
            <w:r w:rsidRPr="006F576B">
              <w:rPr>
                <w:rFonts w:eastAsia="SimSun"/>
                <w:sz w:val="20"/>
              </w:rPr>
              <w:t>VoIP</w:t>
            </w:r>
          </w:p>
        </w:tc>
      </w:tr>
      <w:tr w:rsidR="00EC7B7E" w:rsidRPr="00981F40" w14:paraId="4263690F" w14:textId="77777777" w:rsidTr="006F576B">
        <w:trPr>
          <w:jc w:val="center"/>
        </w:trPr>
        <w:tc>
          <w:tcPr>
            <w:tcW w:w="1843" w:type="dxa"/>
            <w:tcBorders>
              <w:bottom w:val="single" w:sz="4" w:space="0" w:color="auto"/>
            </w:tcBorders>
          </w:tcPr>
          <w:p w14:paraId="1D04D7FC" w14:textId="77777777" w:rsidR="00EC7B7E" w:rsidRPr="006F576B" w:rsidRDefault="00EC7B7E" w:rsidP="006F576B">
            <w:pPr>
              <w:pStyle w:val="Tabletext"/>
              <w:jc w:val="left"/>
              <w:rPr>
                <w:rFonts w:eastAsia="SimSun"/>
                <w:sz w:val="20"/>
              </w:rPr>
            </w:pPr>
            <w:r w:rsidRPr="006F576B">
              <w:rPr>
                <w:rFonts w:eastAsia="SimSun"/>
                <w:sz w:val="20"/>
              </w:rPr>
              <w:t>Simulation bandwidth</w:t>
            </w:r>
            <w:r w:rsidRPr="006F576B">
              <w:rPr>
                <w:rFonts w:eastAsia="SimSun"/>
                <w:sz w:val="20"/>
                <w:szCs w:val="18"/>
                <w:vertAlign w:val="superscript"/>
              </w:rPr>
              <w:t>(1)</w:t>
            </w:r>
          </w:p>
        </w:tc>
        <w:tc>
          <w:tcPr>
            <w:tcW w:w="1559" w:type="dxa"/>
            <w:tcBorders>
              <w:bottom w:val="single" w:sz="4" w:space="0" w:color="auto"/>
            </w:tcBorders>
          </w:tcPr>
          <w:p w14:paraId="5DDEA4E7" w14:textId="77777777" w:rsidR="00EC7B7E" w:rsidRPr="006F576B" w:rsidRDefault="00EC7B7E" w:rsidP="006F576B">
            <w:pPr>
              <w:pStyle w:val="Tabletext"/>
              <w:jc w:val="left"/>
              <w:rPr>
                <w:rFonts w:eastAsia="SimSun"/>
                <w:sz w:val="20"/>
              </w:rPr>
            </w:pPr>
            <w:r w:rsidRPr="006F576B">
              <w:rPr>
                <w:rFonts w:eastAsia="SimSun"/>
                <w:sz w:val="20"/>
              </w:rPr>
              <w:t>5 + 5 MHz (FDD), 10 MHz (TDD)</w:t>
            </w:r>
          </w:p>
        </w:tc>
        <w:tc>
          <w:tcPr>
            <w:tcW w:w="1559" w:type="dxa"/>
            <w:tcBorders>
              <w:bottom w:val="single" w:sz="4" w:space="0" w:color="auto"/>
            </w:tcBorders>
          </w:tcPr>
          <w:p w14:paraId="41692143" w14:textId="77777777" w:rsidR="00EC7B7E" w:rsidRPr="006F576B" w:rsidRDefault="00EC7B7E" w:rsidP="006F576B">
            <w:pPr>
              <w:pStyle w:val="Tabletext"/>
              <w:jc w:val="left"/>
              <w:rPr>
                <w:rFonts w:eastAsia="SimSun"/>
                <w:sz w:val="20"/>
              </w:rPr>
            </w:pPr>
            <w:r w:rsidRPr="006F576B">
              <w:rPr>
                <w:rFonts w:eastAsia="SimSun"/>
                <w:sz w:val="20"/>
              </w:rPr>
              <w:t>5 + 5 MHz (FDD), 10 MHz (TDD)</w:t>
            </w:r>
          </w:p>
        </w:tc>
        <w:tc>
          <w:tcPr>
            <w:tcW w:w="1559" w:type="dxa"/>
            <w:tcBorders>
              <w:bottom w:val="single" w:sz="4" w:space="0" w:color="auto"/>
            </w:tcBorders>
          </w:tcPr>
          <w:p w14:paraId="792DDE07" w14:textId="77777777" w:rsidR="00EC7B7E" w:rsidRPr="006F576B" w:rsidRDefault="00EC7B7E" w:rsidP="006F576B">
            <w:pPr>
              <w:pStyle w:val="Tabletext"/>
              <w:jc w:val="left"/>
              <w:rPr>
                <w:rFonts w:eastAsia="SimSun"/>
                <w:sz w:val="20"/>
              </w:rPr>
            </w:pPr>
            <w:r w:rsidRPr="006F576B">
              <w:rPr>
                <w:rFonts w:eastAsia="SimSun"/>
                <w:sz w:val="20"/>
              </w:rPr>
              <w:t>5 + 5 MHz (FDD), 10 MHz (TDD)</w:t>
            </w:r>
          </w:p>
        </w:tc>
        <w:tc>
          <w:tcPr>
            <w:tcW w:w="1559" w:type="dxa"/>
            <w:tcBorders>
              <w:bottom w:val="single" w:sz="4" w:space="0" w:color="auto"/>
            </w:tcBorders>
          </w:tcPr>
          <w:p w14:paraId="6FABB8D0" w14:textId="77777777" w:rsidR="00EC7B7E" w:rsidRPr="006F576B" w:rsidRDefault="00EC7B7E" w:rsidP="006F576B">
            <w:pPr>
              <w:pStyle w:val="Tabletext"/>
              <w:jc w:val="left"/>
              <w:rPr>
                <w:rFonts w:eastAsia="SimSun"/>
                <w:sz w:val="20"/>
              </w:rPr>
            </w:pPr>
            <w:r w:rsidRPr="006F576B">
              <w:rPr>
                <w:rFonts w:eastAsia="SimSun"/>
                <w:sz w:val="20"/>
              </w:rPr>
              <w:t>5 + 5 MHz (FDD), 10 MHz (TDD)</w:t>
            </w:r>
          </w:p>
        </w:tc>
        <w:tc>
          <w:tcPr>
            <w:tcW w:w="1559" w:type="dxa"/>
            <w:tcBorders>
              <w:bottom w:val="single" w:sz="4" w:space="0" w:color="auto"/>
            </w:tcBorders>
          </w:tcPr>
          <w:p w14:paraId="29DDF096" w14:textId="77777777" w:rsidR="00EC7B7E" w:rsidRPr="006F576B" w:rsidRDefault="00EC7B7E" w:rsidP="006F576B">
            <w:pPr>
              <w:pStyle w:val="Tabletext"/>
              <w:jc w:val="left"/>
              <w:rPr>
                <w:rFonts w:eastAsia="SimSun"/>
                <w:sz w:val="20"/>
              </w:rPr>
            </w:pPr>
            <w:r w:rsidRPr="006F576B">
              <w:rPr>
                <w:rFonts w:eastAsia="SimSun"/>
                <w:sz w:val="20"/>
              </w:rPr>
              <w:t>5 + 5 MHz (FDD), 10 MHz (TDD)</w:t>
            </w:r>
          </w:p>
        </w:tc>
      </w:tr>
      <w:tr w:rsidR="00EC7B7E" w:rsidRPr="00981F40" w14:paraId="15C73AE4" w14:textId="77777777" w:rsidTr="006F576B">
        <w:trPr>
          <w:jc w:val="center"/>
        </w:trPr>
        <w:tc>
          <w:tcPr>
            <w:tcW w:w="1843" w:type="dxa"/>
            <w:tcBorders>
              <w:bottom w:val="single" w:sz="4" w:space="0" w:color="auto"/>
            </w:tcBorders>
          </w:tcPr>
          <w:p w14:paraId="7AC2319F" w14:textId="77777777" w:rsidR="00EC7B7E" w:rsidRPr="006F576B" w:rsidRDefault="00EC7B7E" w:rsidP="006F576B">
            <w:pPr>
              <w:pStyle w:val="Tabletext"/>
              <w:jc w:val="left"/>
              <w:rPr>
                <w:rFonts w:eastAsia="SimSun"/>
                <w:sz w:val="20"/>
                <w:lang w:val="en-US"/>
              </w:rPr>
            </w:pPr>
            <w:r w:rsidRPr="006F576B">
              <w:rPr>
                <w:rFonts w:eastAsia="SimSun"/>
                <w:sz w:val="20"/>
                <w:lang w:val="en-US" w:eastAsia="zh-CN"/>
              </w:rPr>
              <w:t>Simulation time span for a single drop</w:t>
            </w:r>
          </w:p>
        </w:tc>
        <w:tc>
          <w:tcPr>
            <w:tcW w:w="1559" w:type="dxa"/>
            <w:tcBorders>
              <w:bottom w:val="single" w:sz="4" w:space="0" w:color="auto"/>
            </w:tcBorders>
          </w:tcPr>
          <w:p w14:paraId="06F6A46A" w14:textId="77777777" w:rsidR="00EC7B7E" w:rsidRPr="006F576B" w:rsidRDefault="00EC7B7E" w:rsidP="006F576B">
            <w:pPr>
              <w:pStyle w:val="Tabletext"/>
              <w:jc w:val="left"/>
              <w:rPr>
                <w:rFonts w:eastAsia="SimSun"/>
                <w:sz w:val="20"/>
                <w:lang w:eastAsia="zh-CN"/>
              </w:rPr>
            </w:pPr>
            <w:r w:rsidRPr="006F576B">
              <w:rPr>
                <w:rFonts w:eastAsia="SimSun"/>
                <w:sz w:val="20"/>
                <w:lang w:eastAsia="zh-CN"/>
              </w:rPr>
              <w:t>20 s</w:t>
            </w:r>
          </w:p>
        </w:tc>
        <w:tc>
          <w:tcPr>
            <w:tcW w:w="1559" w:type="dxa"/>
            <w:tcBorders>
              <w:bottom w:val="single" w:sz="4" w:space="0" w:color="auto"/>
            </w:tcBorders>
          </w:tcPr>
          <w:p w14:paraId="3F0E2F87" w14:textId="77777777" w:rsidR="00EC7B7E" w:rsidRPr="006F576B" w:rsidRDefault="00EC7B7E" w:rsidP="006F576B">
            <w:pPr>
              <w:pStyle w:val="Tabletext"/>
              <w:jc w:val="left"/>
              <w:rPr>
                <w:rFonts w:eastAsia="SimSun"/>
                <w:sz w:val="20"/>
              </w:rPr>
            </w:pPr>
            <w:r w:rsidRPr="006F576B">
              <w:rPr>
                <w:rFonts w:eastAsia="SimSun"/>
                <w:sz w:val="20"/>
                <w:lang w:eastAsia="zh-CN"/>
              </w:rPr>
              <w:t>20 s</w:t>
            </w:r>
          </w:p>
        </w:tc>
        <w:tc>
          <w:tcPr>
            <w:tcW w:w="1559" w:type="dxa"/>
            <w:tcBorders>
              <w:bottom w:val="single" w:sz="4" w:space="0" w:color="auto"/>
            </w:tcBorders>
          </w:tcPr>
          <w:p w14:paraId="1E4230A7" w14:textId="77777777" w:rsidR="00EC7B7E" w:rsidRPr="006F576B" w:rsidRDefault="00EC7B7E" w:rsidP="006F576B">
            <w:pPr>
              <w:pStyle w:val="Tabletext"/>
              <w:jc w:val="left"/>
              <w:rPr>
                <w:rFonts w:eastAsia="SimSun"/>
                <w:sz w:val="20"/>
                <w:lang w:eastAsia="zh-CN"/>
              </w:rPr>
            </w:pPr>
            <w:r w:rsidRPr="006F576B">
              <w:rPr>
                <w:rFonts w:eastAsia="SimSun"/>
                <w:sz w:val="20"/>
                <w:lang w:eastAsia="zh-CN"/>
              </w:rPr>
              <w:t>20 s</w:t>
            </w:r>
          </w:p>
        </w:tc>
        <w:tc>
          <w:tcPr>
            <w:tcW w:w="1559" w:type="dxa"/>
            <w:tcBorders>
              <w:bottom w:val="single" w:sz="4" w:space="0" w:color="auto"/>
            </w:tcBorders>
          </w:tcPr>
          <w:p w14:paraId="6C512BA4" w14:textId="77777777" w:rsidR="00EC7B7E" w:rsidRPr="006F576B" w:rsidRDefault="00EC7B7E" w:rsidP="006F576B">
            <w:pPr>
              <w:pStyle w:val="Tabletext"/>
              <w:jc w:val="left"/>
              <w:rPr>
                <w:rFonts w:eastAsia="SimSun"/>
                <w:sz w:val="20"/>
              </w:rPr>
            </w:pPr>
            <w:r w:rsidRPr="006F576B">
              <w:rPr>
                <w:rFonts w:eastAsia="SimSun"/>
                <w:sz w:val="20"/>
                <w:lang w:eastAsia="zh-CN"/>
              </w:rPr>
              <w:t>20 s</w:t>
            </w:r>
          </w:p>
        </w:tc>
        <w:tc>
          <w:tcPr>
            <w:tcW w:w="1559" w:type="dxa"/>
            <w:tcBorders>
              <w:bottom w:val="single" w:sz="4" w:space="0" w:color="auto"/>
            </w:tcBorders>
          </w:tcPr>
          <w:p w14:paraId="01041C88" w14:textId="77777777" w:rsidR="00EC7B7E" w:rsidRPr="006F576B" w:rsidRDefault="00EC7B7E" w:rsidP="006F576B">
            <w:pPr>
              <w:pStyle w:val="Tabletext"/>
              <w:jc w:val="left"/>
              <w:rPr>
                <w:rFonts w:eastAsia="SimSun"/>
                <w:sz w:val="20"/>
              </w:rPr>
            </w:pPr>
            <w:r w:rsidRPr="006F576B">
              <w:rPr>
                <w:rFonts w:eastAsia="SimSun"/>
                <w:sz w:val="20"/>
                <w:lang w:eastAsia="zh-CN"/>
              </w:rPr>
              <w:t>20 s</w:t>
            </w:r>
          </w:p>
        </w:tc>
      </w:tr>
      <w:tr w:rsidR="00EC7B7E" w:rsidRPr="00AE362E" w14:paraId="66CA4C91" w14:textId="77777777" w:rsidTr="006F576B">
        <w:trPr>
          <w:jc w:val="center"/>
        </w:trPr>
        <w:tc>
          <w:tcPr>
            <w:tcW w:w="1843" w:type="dxa"/>
            <w:gridSpan w:val="6"/>
            <w:tcBorders>
              <w:top w:val="single" w:sz="4" w:space="0" w:color="auto"/>
              <w:left w:val="nil"/>
              <w:bottom w:val="nil"/>
              <w:right w:val="nil"/>
            </w:tcBorders>
          </w:tcPr>
          <w:p w14:paraId="172AFA20" w14:textId="77777777" w:rsidR="00EC7B7E" w:rsidRPr="006F576B" w:rsidRDefault="00EC7B7E" w:rsidP="006F576B">
            <w:pPr>
              <w:pStyle w:val="Tablelegend"/>
              <w:rPr>
                <w:rFonts w:eastAsia="SimSun"/>
                <w:sz w:val="20"/>
                <w:lang w:val="en-US"/>
              </w:rPr>
            </w:pPr>
            <w:r w:rsidRPr="006F576B">
              <w:rPr>
                <w:rFonts w:eastAsia="SimSun"/>
                <w:sz w:val="20"/>
                <w:szCs w:val="18"/>
                <w:vertAlign w:val="superscript"/>
                <w:lang w:val="en-US"/>
              </w:rPr>
              <w:t>(1)</w:t>
            </w:r>
            <w:r w:rsidRPr="006F576B">
              <w:rPr>
                <w:rFonts w:eastAsia="SimSun"/>
                <w:sz w:val="20"/>
                <w:lang w:val="en-US"/>
              </w:rPr>
              <w:tab/>
              <w:t>While it is recognized that the bandwidth associated with VoIP implementations could be significantly larger than the bandwidth specified herein; this bandwidth was chosen to allow simulations to be practically conducted. Using larger bandwidths and the corresponding larger number of users to be simulated increases the simulation complexity and time required to perform the simulations.</w:t>
            </w:r>
          </w:p>
        </w:tc>
      </w:tr>
    </w:tbl>
    <w:p w14:paraId="79E83BF0" w14:textId="77777777" w:rsidR="006F576B" w:rsidRDefault="006F576B" w:rsidP="006F576B">
      <w:pPr>
        <w:pStyle w:val="Tablefin"/>
      </w:pPr>
      <w:bookmarkStart w:id="8" w:name="_Toc199061957"/>
    </w:p>
    <w:p w14:paraId="5D5065DD" w14:textId="77777777" w:rsidR="00EC7B7E" w:rsidRPr="0040522E" w:rsidRDefault="00EC7B7E" w:rsidP="006F576B">
      <w:pPr>
        <w:pStyle w:val="Heading4"/>
        <w:rPr>
          <w:lang w:val="en-US"/>
        </w:rPr>
      </w:pPr>
      <w:r w:rsidRPr="0040522E">
        <w:rPr>
          <w:lang w:val="en-US"/>
        </w:rPr>
        <w:t>8.4.2.2</w:t>
      </w:r>
      <w:r w:rsidRPr="0040522E">
        <w:rPr>
          <w:lang w:val="en-US"/>
        </w:rPr>
        <w:tab/>
        <w:t>Additional parameters for link level simulation</w:t>
      </w:r>
      <w:bookmarkEnd w:id="8"/>
    </w:p>
    <w:p w14:paraId="7060BCE7" w14:textId="77777777" w:rsidR="00EC7B7E" w:rsidRPr="0040522E" w:rsidRDefault="00EC7B7E" w:rsidP="00EC7B7E">
      <w:pPr>
        <w:rPr>
          <w:lang w:val="en-US"/>
        </w:rPr>
      </w:pPr>
      <w:r w:rsidRPr="0040522E">
        <w:rPr>
          <w:lang w:val="en-US"/>
        </w:rPr>
        <w:t xml:space="preserve">Parameters in Table </w:t>
      </w:r>
      <w:r>
        <w:rPr>
          <w:lang w:val="en-US"/>
        </w:rPr>
        <w:t>8-7</w:t>
      </w:r>
      <w:r w:rsidRPr="0040522E">
        <w:rPr>
          <w:lang w:val="en-US"/>
        </w:rPr>
        <w:t xml:space="preserve"> shall also be applied in link level simulation when </w:t>
      </w:r>
      <w:r w:rsidRPr="0040522E">
        <w:rPr>
          <w:lang w:val="en-US" w:eastAsia="zh-CN"/>
        </w:rPr>
        <w:t>assessing the characteristic of mobility</w:t>
      </w:r>
      <w:r w:rsidRPr="0040522E">
        <w:rPr>
          <w:lang w:val="en-US"/>
        </w:rPr>
        <w:t>.</w:t>
      </w:r>
    </w:p>
    <w:p w14:paraId="4A3BE028" w14:textId="77777777" w:rsidR="00EC7B7E" w:rsidRPr="00AE362E" w:rsidRDefault="00EC7B7E" w:rsidP="006F576B">
      <w:pPr>
        <w:pStyle w:val="TableNo"/>
        <w:rPr>
          <w:sz w:val="22"/>
          <w:szCs w:val="22"/>
          <w:lang w:val="en-GB" w:eastAsia="zh-CN"/>
        </w:rPr>
      </w:pPr>
      <w:r w:rsidRPr="00AE362E">
        <w:rPr>
          <w:sz w:val="22"/>
          <w:szCs w:val="22"/>
          <w:lang w:val="en-GB" w:eastAsia="zh-CN"/>
        </w:rPr>
        <w:t xml:space="preserve">TABLE 8-7 </w:t>
      </w:r>
    </w:p>
    <w:p w14:paraId="76132A48" w14:textId="77777777" w:rsidR="00EC7B7E" w:rsidRPr="00185FEF" w:rsidRDefault="00EC7B7E" w:rsidP="00EC7B7E">
      <w:pPr>
        <w:pStyle w:val="Tabletitle"/>
        <w:rPr>
          <w:sz w:val="22"/>
          <w:szCs w:val="22"/>
          <w:lang w:val="en-US" w:eastAsia="zh-CN"/>
        </w:rPr>
      </w:pPr>
      <w:r w:rsidRPr="00185FEF">
        <w:rPr>
          <w:sz w:val="22"/>
          <w:szCs w:val="22"/>
          <w:lang w:val="en-US" w:eastAsia="zh-CN"/>
        </w:rPr>
        <w:t>Additional parameters for link level simulation (for mobility requirement)</w:t>
      </w:r>
    </w:p>
    <w:tbl>
      <w:tblPr>
        <w:tblW w:w="-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1559"/>
        <w:gridCol w:w="1559"/>
        <w:gridCol w:w="1559"/>
        <w:gridCol w:w="1559"/>
      </w:tblGrid>
      <w:tr w:rsidR="00EC7B7E" w:rsidRPr="00981F40" w14:paraId="4FB2A678" w14:textId="77777777" w:rsidTr="006F576B">
        <w:trPr>
          <w:jc w:val="center"/>
        </w:trPr>
        <w:tc>
          <w:tcPr>
            <w:tcW w:w="1843" w:type="dxa"/>
          </w:tcPr>
          <w:p w14:paraId="5849FE7F" w14:textId="77777777" w:rsidR="00EC7B7E" w:rsidRPr="006F576B" w:rsidRDefault="00EC7B7E" w:rsidP="006F576B">
            <w:pPr>
              <w:pStyle w:val="Tablehead"/>
              <w:rPr>
                <w:rFonts w:eastAsia="MS Mincho"/>
                <w:sz w:val="20"/>
                <w:lang w:val="en-US" w:eastAsia="ja-JP"/>
              </w:rPr>
            </w:pPr>
            <w:r w:rsidRPr="006F576B">
              <w:rPr>
                <w:rFonts w:eastAsia="MS Mincho"/>
                <w:sz w:val="20"/>
                <w:lang w:val="en-US" w:eastAsia="ja-JP"/>
              </w:rPr>
              <w:t>Deployment scenario for the evaluation process</w:t>
            </w:r>
          </w:p>
        </w:tc>
        <w:tc>
          <w:tcPr>
            <w:tcW w:w="1559" w:type="dxa"/>
          </w:tcPr>
          <w:p w14:paraId="29B52F2C" w14:textId="77777777" w:rsidR="00EC7B7E" w:rsidRPr="006F576B" w:rsidRDefault="00EC7B7E" w:rsidP="006F576B">
            <w:pPr>
              <w:pStyle w:val="Tablehead"/>
              <w:rPr>
                <w:rFonts w:eastAsia="MS Mincho"/>
                <w:sz w:val="20"/>
              </w:rPr>
            </w:pPr>
            <w:r w:rsidRPr="006F576B">
              <w:rPr>
                <w:rFonts w:eastAsia="MS Mincho"/>
                <w:sz w:val="20"/>
              </w:rPr>
              <w:t>Indoor hotspot</w:t>
            </w:r>
          </w:p>
        </w:tc>
        <w:tc>
          <w:tcPr>
            <w:tcW w:w="1559" w:type="dxa"/>
          </w:tcPr>
          <w:p w14:paraId="26DF6714" w14:textId="77777777" w:rsidR="00EC7B7E" w:rsidRPr="006F576B" w:rsidRDefault="00EC7B7E" w:rsidP="006F576B">
            <w:pPr>
              <w:pStyle w:val="Tablehead"/>
              <w:rPr>
                <w:rFonts w:eastAsia="MS Mincho"/>
                <w:sz w:val="20"/>
                <w:lang w:eastAsia="ja-JP"/>
              </w:rPr>
            </w:pPr>
            <w:r w:rsidRPr="006F576B">
              <w:rPr>
                <w:rFonts w:eastAsia="MS Mincho"/>
                <w:sz w:val="20"/>
              </w:rPr>
              <w:t>Urban micro</w:t>
            </w:r>
            <w:r w:rsidRPr="006F576B">
              <w:rPr>
                <w:rFonts w:eastAsia="MS Mincho"/>
                <w:sz w:val="20"/>
              </w:rPr>
              <w:noBreakHyphen/>
              <w:t>cell</w:t>
            </w:r>
          </w:p>
        </w:tc>
        <w:tc>
          <w:tcPr>
            <w:tcW w:w="1559" w:type="dxa"/>
          </w:tcPr>
          <w:p w14:paraId="638237AA" w14:textId="77777777" w:rsidR="00EC7B7E" w:rsidRPr="006F576B" w:rsidRDefault="00EC7B7E" w:rsidP="006F576B">
            <w:pPr>
              <w:pStyle w:val="Tablehead"/>
              <w:rPr>
                <w:rFonts w:eastAsia="MS Mincho"/>
                <w:sz w:val="20"/>
              </w:rPr>
            </w:pPr>
            <w:r w:rsidRPr="006F576B">
              <w:rPr>
                <w:rFonts w:eastAsia="MS Mincho"/>
                <w:sz w:val="20"/>
              </w:rPr>
              <w:t>Urban macro</w:t>
            </w:r>
            <w:r w:rsidRPr="006F576B">
              <w:rPr>
                <w:rFonts w:eastAsia="MS Mincho"/>
                <w:sz w:val="20"/>
              </w:rPr>
              <w:noBreakHyphen/>
              <w:t>cell</w:t>
            </w:r>
          </w:p>
        </w:tc>
        <w:tc>
          <w:tcPr>
            <w:tcW w:w="1559" w:type="dxa"/>
          </w:tcPr>
          <w:p w14:paraId="159E66F4" w14:textId="77777777" w:rsidR="00EC7B7E" w:rsidRPr="006F576B" w:rsidRDefault="00EC7B7E" w:rsidP="006F576B">
            <w:pPr>
              <w:pStyle w:val="Tablehead"/>
              <w:rPr>
                <w:rFonts w:eastAsia="MS Mincho"/>
                <w:sz w:val="20"/>
                <w:lang w:eastAsia="ja-JP"/>
              </w:rPr>
            </w:pPr>
            <w:r w:rsidRPr="006F576B">
              <w:rPr>
                <w:rFonts w:eastAsia="MS Mincho"/>
                <w:sz w:val="20"/>
              </w:rPr>
              <w:t>Rural macro</w:t>
            </w:r>
            <w:r w:rsidRPr="006F576B">
              <w:rPr>
                <w:rFonts w:eastAsia="MS Mincho"/>
                <w:sz w:val="20"/>
              </w:rPr>
              <w:noBreakHyphen/>
              <w:t>cell</w:t>
            </w:r>
          </w:p>
        </w:tc>
        <w:tc>
          <w:tcPr>
            <w:tcW w:w="1559" w:type="dxa"/>
          </w:tcPr>
          <w:p w14:paraId="78E04B38" w14:textId="77777777" w:rsidR="00EC7B7E" w:rsidRPr="006F576B" w:rsidRDefault="00EC7B7E" w:rsidP="006F576B">
            <w:pPr>
              <w:pStyle w:val="Tablehead"/>
              <w:rPr>
                <w:rFonts w:eastAsia="MS Mincho"/>
                <w:sz w:val="20"/>
              </w:rPr>
            </w:pPr>
            <w:r w:rsidRPr="006F576B">
              <w:rPr>
                <w:rFonts w:eastAsia="MS Mincho"/>
                <w:sz w:val="20"/>
              </w:rPr>
              <w:t>Suburban marco-cell</w:t>
            </w:r>
          </w:p>
        </w:tc>
      </w:tr>
      <w:tr w:rsidR="00EC7B7E" w:rsidRPr="00981F40" w14:paraId="1B9F8413" w14:textId="77777777" w:rsidTr="006F576B">
        <w:trPr>
          <w:jc w:val="center"/>
        </w:trPr>
        <w:tc>
          <w:tcPr>
            <w:tcW w:w="1843" w:type="dxa"/>
          </w:tcPr>
          <w:p w14:paraId="13A91EA4" w14:textId="77777777" w:rsidR="00EC7B7E" w:rsidRPr="006F576B" w:rsidRDefault="00EC7B7E" w:rsidP="006F576B">
            <w:pPr>
              <w:pStyle w:val="Tabletext"/>
              <w:jc w:val="left"/>
              <w:rPr>
                <w:rFonts w:eastAsia="MS Mincho"/>
                <w:sz w:val="20"/>
              </w:rPr>
            </w:pPr>
            <w:r w:rsidRPr="006F576B">
              <w:rPr>
                <w:rFonts w:eastAsia="MS Mincho"/>
                <w:sz w:val="20"/>
              </w:rPr>
              <w:t>Evaluated service profiles</w:t>
            </w:r>
          </w:p>
        </w:tc>
        <w:tc>
          <w:tcPr>
            <w:tcW w:w="1559" w:type="dxa"/>
          </w:tcPr>
          <w:p w14:paraId="5A093346" w14:textId="77777777" w:rsidR="00EC7B7E" w:rsidRPr="006F576B" w:rsidRDefault="00EC7B7E" w:rsidP="006F576B">
            <w:pPr>
              <w:pStyle w:val="Tabletext"/>
              <w:jc w:val="left"/>
              <w:rPr>
                <w:rFonts w:eastAsia="MS Mincho"/>
                <w:sz w:val="20"/>
              </w:rPr>
            </w:pPr>
            <w:r w:rsidRPr="006F576B">
              <w:rPr>
                <w:rFonts w:eastAsia="MS Mincho"/>
                <w:sz w:val="20"/>
              </w:rPr>
              <w:t>Full buffer best effort</w:t>
            </w:r>
          </w:p>
        </w:tc>
        <w:tc>
          <w:tcPr>
            <w:tcW w:w="1559" w:type="dxa"/>
          </w:tcPr>
          <w:p w14:paraId="2E00D906" w14:textId="77777777" w:rsidR="00EC7B7E" w:rsidRPr="006F576B" w:rsidRDefault="00EC7B7E" w:rsidP="006F576B">
            <w:pPr>
              <w:pStyle w:val="Tabletext"/>
              <w:jc w:val="left"/>
              <w:rPr>
                <w:rFonts w:eastAsia="MS Mincho"/>
                <w:sz w:val="20"/>
              </w:rPr>
            </w:pPr>
            <w:r w:rsidRPr="006F576B">
              <w:rPr>
                <w:rFonts w:eastAsia="MS Mincho"/>
                <w:sz w:val="20"/>
              </w:rPr>
              <w:t>Full buffer best effort</w:t>
            </w:r>
          </w:p>
        </w:tc>
        <w:tc>
          <w:tcPr>
            <w:tcW w:w="1559" w:type="dxa"/>
          </w:tcPr>
          <w:p w14:paraId="719297CA" w14:textId="77777777" w:rsidR="00EC7B7E" w:rsidRPr="006F576B" w:rsidRDefault="00EC7B7E" w:rsidP="006F576B">
            <w:pPr>
              <w:pStyle w:val="Tabletext"/>
              <w:jc w:val="left"/>
              <w:rPr>
                <w:rFonts w:eastAsia="MS Mincho"/>
                <w:sz w:val="20"/>
              </w:rPr>
            </w:pPr>
            <w:r w:rsidRPr="006F576B">
              <w:rPr>
                <w:rFonts w:eastAsia="MS Mincho"/>
                <w:sz w:val="20"/>
              </w:rPr>
              <w:t>Full buffer best effort</w:t>
            </w:r>
          </w:p>
        </w:tc>
        <w:tc>
          <w:tcPr>
            <w:tcW w:w="1559" w:type="dxa"/>
          </w:tcPr>
          <w:p w14:paraId="1FD60DB5" w14:textId="77777777" w:rsidR="00EC7B7E" w:rsidRPr="006F576B" w:rsidRDefault="00EC7B7E" w:rsidP="006F576B">
            <w:pPr>
              <w:pStyle w:val="Tabletext"/>
              <w:jc w:val="left"/>
              <w:rPr>
                <w:rFonts w:eastAsia="MS Mincho"/>
                <w:sz w:val="20"/>
              </w:rPr>
            </w:pPr>
            <w:r w:rsidRPr="006F576B">
              <w:rPr>
                <w:rFonts w:eastAsia="MS Mincho"/>
                <w:sz w:val="20"/>
              </w:rPr>
              <w:t>Full buffer best effort</w:t>
            </w:r>
          </w:p>
        </w:tc>
        <w:tc>
          <w:tcPr>
            <w:tcW w:w="1559" w:type="dxa"/>
          </w:tcPr>
          <w:p w14:paraId="71D88CD4" w14:textId="77777777" w:rsidR="00EC7B7E" w:rsidRPr="006F576B" w:rsidRDefault="00EC7B7E" w:rsidP="006F576B">
            <w:pPr>
              <w:pStyle w:val="Tabletext"/>
              <w:jc w:val="left"/>
              <w:rPr>
                <w:rFonts w:eastAsia="MS Mincho"/>
                <w:sz w:val="20"/>
              </w:rPr>
            </w:pPr>
            <w:r w:rsidRPr="006F576B">
              <w:rPr>
                <w:rFonts w:eastAsia="MS Mincho"/>
                <w:sz w:val="20"/>
              </w:rPr>
              <w:t>Full buffer best effort</w:t>
            </w:r>
          </w:p>
        </w:tc>
      </w:tr>
      <w:tr w:rsidR="00EC7B7E" w:rsidRPr="00981F40" w14:paraId="5C206C39" w14:textId="77777777" w:rsidTr="006F576B">
        <w:trPr>
          <w:jc w:val="center"/>
        </w:trPr>
        <w:tc>
          <w:tcPr>
            <w:tcW w:w="1843" w:type="dxa"/>
          </w:tcPr>
          <w:p w14:paraId="519A8579" w14:textId="77777777" w:rsidR="00EC7B7E" w:rsidRPr="006F576B" w:rsidRDefault="00EC7B7E" w:rsidP="006F576B">
            <w:pPr>
              <w:pStyle w:val="Tabletext"/>
              <w:jc w:val="left"/>
              <w:rPr>
                <w:rFonts w:eastAsia="MS Mincho"/>
                <w:sz w:val="20"/>
              </w:rPr>
            </w:pPr>
            <w:r w:rsidRPr="006F576B">
              <w:rPr>
                <w:rFonts w:eastAsia="MS Mincho"/>
                <w:sz w:val="20"/>
              </w:rPr>
              <w:t>Channel model</w:t>
            </w:r>
          </w:p>
        </w:tc>
        <w:tc>
          <w:tcPr>
            <w:tcW w:w="1559" w:type="dxa"/>
          </w:tcPr>
          <w:p w14:paraId="2FFF521E" w14:textId="77777777" w:rsidR="00EC7B7E" w:rsidRPr="006F576B" w:rsidRDefault="00EC7B7E" w:rsidP="006F576B">
            <w:pPr>
              <w:pStyle w:val="Tabletext"/>
              <w:jc w:val="left"/>
              <w:rPr>
                <w:rFonts w:eastAsia="MS Mincho"/>
                <w:sz w:val="20"/>
                <w:lang w:eastAsia="zh-CN"/>
              </w:rPr>
            </w:pPr>
            <w:r w:rsidRPr="006F576B">
              <w:rPr>
                <w:rFonts w:eastAsia="MS Mincho"/>
                <w:sz w:val="20"/>
                <w:lang w:eastAsia="zh-CN"/>
              </w:rPr>
              <w:t>Indoor hotspot</w:t>
            </w:r>
            <w:r w:rsidRPr="006F576B">
              <w:rPr>
                <w:rFonts w:eastAsia="MS Mincho"/>
                <w:sz w:val="20"/>
              </w:rPr>
              <w:t xml:space="preserve"> model (InH)</w:t>
            </w:r>
          </w:p>
        </w:tc>
        <w:tc>
          <w:tcPr>
            <w:tcW w:w="1559" w:type="dxa"/>
          </w:tcPr>
          <w:p w14:paraId="70FE1699" w14:textId="77777777" w:rsidR="00EC7B7E" w:rsidRPr="006F576B" w:rsidRDefault="00EC7B7E" w:rsidP="006F576B">
            <w:pPr>
              <w:pStyle w:val="Tabletext"/>
              <w:jc w:val="left"/>
              <w:rPr>
                <w:rFonts w:eastAsia="MS Mincho"/>
                <w:sz w:val="20"/>
              </w:rPr>
            </w:pPr>
            <w:r w:rsidRPr="006F576B">
              <w:rPr>
                <w:rFonts w:eastAsia="MS Mincho"/>
                <w:sz w:val="20"/>
                <w:lang w:eastAsia="zh-CN"/>
              </w:rPr>
              <w:t>Urban micro-cell</w:t>
            </w:r>
            <w:r w:rsidRPr="006F576B">
              <w:rPr>
                <w:rFonts w:eastAsia="MS Mincho"/>
                <w:sz w:val="20"/>
              </w:rPr>
              <w:t xml:space="preserve"> model (UMi)</w:t>
            </w:r>
          </w:p>
        </w:tc>
        <w:tc>
          <w:tcPr>
            <w:tcW w:w="1559" w:type="dxa"/>
          </w:tcPr>
          <w:p w14:paraId="5EB5D348" w14:textId="77777777" w:rsidR="00EC7B7E" w:rsidRPr="00AE362E" w:rsidRDefault="00EC7B7E" w:rsidP="006F576B">
            <w:pPr>
              <w:pStyle w:val="Tabletext"/>
              <w:jc w:val="left"/>
              <w:rPr>
                <w:rFonts w:eastAsia="MS Mincho"/>
                <w:sz w:val="20"/>
                <w:lang w:val="es-ES_tradnl" w:eastAsia="zh-CN"/>
              </w:rPr>
            </w:pPr>
            <w:r w:rsidRPr="00AE362E">
              <w:rPr>
                <w:rFonts w:eastAsia="MS Mincho"/>
                <w:sz w:val="20"/>
                <w:lang w:val="es-ES_tradnl" w:eastAsia="zh-CN"/>
              </w:rPr>
              <w:t>Urban macro-cell</w:t>
            </w:r>
            <w:r w:rsidRPr="00AE362E">
              <w:rPr>
                <w:rFonts w:eastAsia="MS Mincho"/>
                <w:sz w:val="20"/>
                <w:lang w:val="es-ES_tradnl"/>
              </w:rPr>
              <w:t xml:space="preserve"> model (UMa)</w:t>
            </w:r>
          </w:p>
        </w:tc>
        <w:tc>
          <w:tcPr>
            <w:tcW w:w="1559" w:type="dxa"/>
          </w:tcPr>
          <w:p w14:paraId="007759FC" w14:textId="77777777" w:rsidR="00EC7B7E" w:rsidRPr="006F576B" w:rsidRDefault="00EC7B7E" w:rsidP="006F576B">
            <w:pPr>
              <w:pStyle w:val="Tabletext"/>
              <w:jc w:val="left"/>
              <w:rPr>
                <w:rFonts w:eastAsia="MS Mincho"/>
                <w:sz w:val="20"/>
              </w:rPr>
            </w:pPr>
            <w:r w:rsidRPr="006F576B">
              <w:rPr>
                <w:rFonts w:eastAsia="MS Mincho"/>
                <w:sz w:val="20"/>
                <w:lang w:eastAsia="zh-CN"/>
              </w:rPr>
              <w:t>Rural macro-cell</w:t>
            </w:r>
            <w:r w:rsidRPr="006F576B">
              <w:rPr>
                <w:rFonts w:eastAsia="MS Mincho"/>
                <w:sz w:val="20"/>
              </w:rPr>
              <w:t xml:space="preserve"> model (RMa)</w:t>
            </w:r>
          </w:p>
        </w:tc>
        <w:tc>
          <w:tcPr>
            <w:tcW w:w="1559" w:type="dxa"/>
          </w:tcPr>
          <w:p w14:paraId="7DC3D071" w14:textId="77777777" w:rsidR="00EC7B7E" w:rsidRPr="006F576B" w:rsidRDefault="00EC7B7E" w:rsidP="006F576B">
            <w:pPr>
              <w:pStyle w:val="Tabletext"/>
              <w:jc w:val="left"/>
              <w:rPr>
                <w:rFonts w:eastAsia="MS Mincho"/>
                <w:sz w:val="20"/>
              </w:rPr>
            </w:pPr>
            <w:r w:rsidRPr="006F576B">
              <w:rPr>
                <w:rFonts w:eastAsia="MS Mincho"/>
                <w:sz w:val="20"/>
                <w:lang w:eastAsia="zh-CN"/>
              </w:rPr>
              <w:t>Suburban macro-cell</w:t>
            </w:r>
            <w:r w:rsidRPr="006F576B">
              <w:rPr>
                <w:rFonts w:eastAsia="MS Mincho"/>
                <w:sz w:val="20"/>
              </w:rPr>
              <w:t xml:space="preserve"> model (SMa)</w:t>
            </w:r>
          </w:p>
        </w:tc>
      </w:tr>
      <w:tr w:rsidR="00EC7B7E" w:rsidRPr="00981F40" w14:paraId="76F80C2C" w14:textId="77777777" w:rsidTr="006F576B">
        <w:trPr>
          <w:jc w:val="center"/>
        </w:trPr>
        <w:tc>
          <w:tcPr>
            <w:tcW w:w="1843" w:type="dxa"/>
          </w:tcPr>
          <w:p w14:paraId="62E49EBF" w14:textId="77777777" w:rsidR="00EC7B7E" w:rsidRPr="006F576B" w:rsidRDefault="00EC7B7E" w:rsidP="006F576B">
            <w:pPr>
              <w:pStyle w:val="Tabletext"/>
              <w:jc w:val="left"/>
              <w:rPr>
                <w:rFonts w:eastAsia="MS Mincho"/>
                <w:sz w:val="20"/>
              </w:rPr>
            </w:pPr>
            <w:r w:rsidRPr="006F576B">
              <w:rPr>
                <w:rFonts w:eastAsia="MS Mincho"/>
                <w:sz w:val="20"/>
              </w:rPr>
              <w:t>Simulation bandwidth</w:t>
            </w:r>
          </w:p>
        </w:tc>
        <w:tc>
          <w:tcPr>
            <w:tcW w:w="1559" w:type="dxa"/>
          </w:tcPr>
          <w:p w14:paraId="77AAEFA2" w14:textId="77777777" w:rsidR="00EC7B7E" w:rsidRPr="006F576B" w:rsidRDefault="00EC7B7E" w:rsidP="006F576B">
            <w:pPr>
              <w:pStyle w:val="Tabletext"/>
              <w:jc w:val="left"/>
              <w:rPr>
                <w:rFonts w:eastAsia="MS Mincho"/>
                <w:sz w:val="20"/>
              </w:rPr>
            </w:pPr>
            <w:r w:rsidRPr="006F576B">
              <w:rPr>
                <w:rFonts w:eastAsia="MS Mincho"/>
                <w:sz w:val="20"/>
              </w:rPr>
              <w:t>10 MHz</w:t>
            </w:r>
          </w:p>
        </w:tc>
        <w:tc>
          <w:tcPr>
            <w:tcW w:w="1559" w:type="dxa"/>
          </w:tcPr>
          <w:p w14:paraId="73B8096B" w14:textId="77777777" w:rsidR="00EC7B7E" w:rsidRPr="006F576B" w:rsidRDefault="00EC7B7E" w:rsidP="006F576B">
            <w:pPr>
              <w:pStyle w:val="Tabletext"/>
              <w:jc w:val="left"/>
              <w:rPr>
                <w:rFonts w:eastAsia="MS Mincho"/>
                <w:sz w:val="20"/>
              </w:rPr>
            </w:pPr>
            <w:r w:rsidRPr="006F576B">
              <w:rPr>
                <w:rFonts w:eastAsia="MS Mincho"/>
                <w:sz w:val="20"/>
              </w:rPr>
              <w:t>10 MHz</w:t>
            </w:r>
          </w:p>
        </w:tc>
        <w:tc>
          <w:tcPr>
            <w:tcW w:w="1559" w:type="dxa"/>
          </w:tcPr>
          <w:p w14:paraId="764E398A" w14:textId="77777777" w:rsidR="00EC7B7E" w:rsidRPr="006F576B" w:rsidRDefault="00EC7B7E" w:rsidP="006F576B">
            <w:pPr>
              <w:pStyle w:val="Tabletext"/>
              <w:jc w:val="left"/>
              <w:rPr>
                <w:rFonts w:eastAsia="MS Mincho"/>
                <w:sz w:val="20"/>
              </w:rPr>
            </w:pPr>
            <w:r w:rsidRPr="006F576B">
              <w:rPr>
                <w:rFonts w:eastAsia="MS Mincho"/>
                <w:sz w:val="20"/>
              </w:rPr>
              <w:t>10 MHz</w:t>
            </w:r>
          </w:p>
        </w:tc>
        <w:tc>
          <w:tcPr>
            <w:tcW w:w="1559" w:type="dxa"/>
          </w:tcPr>
          <w:p w14:paraId="32026416" w14:textId="77777777" w:rsidR="00EC7B7E" w:rsidRPr="006F576B" w:rsidRDefault="00EC7B7E" w:rsidP="006F576B">
            <w:pPr>
              <w:pStyle w:val="Tabletext"/>
              <w:jc w:val="left"/>
              <w:rPr>
                <w:rFonts w:eastAsia="MS Mincho"/>
                <w:sz w:val="20"/>
              </w:rPr>
            </w:pPr>
            <w:r w:rsidRPr="006F576B">
              <w:rPr>
                <w:rFonts w:eastAsia="MS Mincho"/>
                <w:sz w:val="20"/>
              </w:rPr>
              <w:t>10 MHz</w:t>
            </w:r>
          </w:p>
        </w:tc>
        <w:tc>
          <w:tcPr>
            <w:tcW w:w="1559" w:type="dxa"/>
          </w:tcPr>
          <w:p w14:paraId="20C66AB3" w14:textId="77777777" w:rsidR="00EC7B7E" w:rsidRPr="006F576B" w:rsidRDefault="00EC7B7E" w:rsidP="006F576B">
            <w:pPr>
              <w:pStyle w:val="Tabletext"/>
              <w:jc w:val="left"/>
              <w:rPr>
                <w:rFonts w:eastAsia="MS Mincho"/>
                <w:sz w:val="20"/>
              </w:rPr>
            </w:pPr>
            <w:r w:rsidRPr="006F576B">
              <w:rPr>
                <w:rFonts w:eastAsia="MS Mincho"/>
                <w:sz w:val="20"/>
              </w:rPr>
              <w:t>10 MHz</w:t>
            </w:r>
          </w:p>
        </w:tc>
      </w:tr>
      <w:tr w:rsidR="00EC7B7E" w:rsidRPr="00981F40" w14:paraId="36CF0B21" w14:textId="77777777" w:rsidTr="006F576B">
        <w:trPr>
          <w:jc w:val="center"/>
        </w:trPr>
        <w:tc>
          <w:tcPr>
            <w:tcW w:w="1843" w:type="dxa"/>
          </w:tcPr>
          <w:p w14:paraId="24F7E833" w14:textId="77777777" w:rsidR="00EC7B7E" w:rsidRPr="006F576B" w:rsidRDefault="00EC7B7E" w:rsidP="006F576B">
            <w:pPr>
              <w:pStyle w:val="Tabletext"/>
              <w:jc w:val="left"/>
              <w:rPr>
                <w:rFonts w:eastAsia="MS Mincho"/>
                <w:sz w:val="20"/>
                <w:lang w:val="en-US"/>
              </w:rPr>
            </w:pPr>
            <w:r w:rsidRPr="006F576B">
              <w:rPr>
                <w:rFonts w:eastAsia="MS Mincho"/>
                <w:sz w:val="20"/>
                <w:lang w:val="en-US"/>
              </w:rPr>
              <w:t>Number of users in simulation</w:t>
            </w:r>
          </w:p>
        </w:tc>
        <w:tc>
          <w:tcPr>
            <w:tcW w:w="1559" w:type="dxa"/>
          </w:tcPr>
          <w:p w14:paraId="5593BBE0" w14:textId="77777777" w:rsidR="00EC7B7E" w:rsidRPr="006F576B" w:rsidRDefault="00EC7B7E" w:rsidP="006F576B">
            <w:pPr>
              <w:pStyle w:val="Tabletext"/>
              <w:jc w:val="left"/>
              <w:rPr>
                <w:rFonts w:eastAsia="MS Mincho"/>
                <w:sz w:val="20"/>
              </w:rPr>
            </w:pPr>
            <w:r w:rsidRPr="006F576B">
              <w:rPr>
                <w:rFonts w:eastAsia="MS Mincho"/>
                <w:sz w:val="20"/>
              </w:rPr>
              <w:t>1</w:t>
            </w:r>
          </w:p>
        </w:tc>
        <w:tc>
          <w:tcPr>
            <w:tcW w:w="1559" w:type="dxa"/>
          </w:tcPr>
          <w:p w14:paraId="1F9B67EE" w14:textId="77777777" w:rsidR="00EC7B7E" w:rsidRPr="006F576B" w:rsidRDefault="00EC7B7E" w:rsidP="006F576B">
            <w:pPr>
              <w:pStyle w:val="Tabletext"/>
              <w:jc w:val="left"/>
              <w:rPr>
                <w:rFonts w:eastAsia="MS Mincho"/>
                <w:sz w:val="20"/>
              </w:rPr>
            </w:pPr>
            <w:r w:rsidRPr="006F576B">
              <w:rPr>
                <w:rFonts w:eastAsia="MS Mincho"/>
                <w:sz w:val="20"/>
              </w:rPr>
              <w:t>1</w:t>
            </w:r>
          </w:p>
        </w:tc>
        <w:tc>
          <w:tcPr>
            <w:tcW w:w="1559" w:type="dxa"/>
          </w:tcPr>
          <w:p w14:paraId="27EEC9FD" w14:textId="77777777" w:rsidR="00EC7B7E" w:rsidRPr="006F576B" w:rsidRDefault="00EC7B7E" w:rsidP="006F576B">
            <w:pPr>
              <w:pStyle w:val="Tabletext"/>
              <w:jc w:val="left"/>
              <w:rPr>
                <w:rFonts w:eastAsia="MS Mincho"/>
                <w:sz w:val="20"/>
              </w:rPr>
            </w:pPr>
            <w:r w:rsidRPr="006F576B">
              <w:rPr>
                <w:rFonts w:eastAsia="MS Mincho"/>
                <w:sz w:val="20"/>
              </w:rPr>
              <w:t>1</w:t>
            </w:r>
          </w:p>
        </w:tc>
        <w:tc>
          <w:tcPr>
            <w:tcW w:w="1559" w:type="dxa"/>
          </w:tcPr>
          <w:p w14:paraId="0EC7AF0D" w14:textId="77777777" w:rsidR="00EC7B7E" w:rsidRPr="006F576B" w:rsidRDefault="00EC7B7E" w:rsidP="006F576B">
            <w:pPr>
              <w:pStyle w:val="Tabletext"/>
              <w:jc w:val="left"/>
              <w:rPr>
                <w:rFonts w:eastAsia="MS Mincho"/>
                <w:sz w:val="20"/>
              </w:rPr>
            </w:pPr>
            <w:r w:rsidRPr="006F576B">
              <w:rPr>
                <w:rFonts w:eastAsia="MS Mincho"/>
                <w:sz w:val="20"/>
              </w:rPr>
              <w:t>1</w:t>
            </w:r>
          </w:p>
        </w:tc>
        <w:tc>
          <w:tcPr>
            <w:tcW w:w="1559" w:type="dxa"/>
          </w:tcPr>
          <w:p w14:paraId="1D934BC8" w14:textId="77777777" w:rsidR="00EC7B7E" w:rsidRPr="006F576B" w:rsidRDefault="00EC7B7E" w:rsidP="006F576B">
            <w:pPr>
              <w:pStyle w:val="Tabletext"/>
              <w:jc w:val="left"/>
              <w:rPr>
                <w:rFonts w:eastAsia="MS Mincho"/>
                <w:sz w:val="20"/>
              </w:rPr>
            </w:pPr>
            <w:r w:rsidRPr="006F576B">
              <w:rPr>
                <w:rFonts w:eastAsia="MS Mincho"/>
                <w:sz w:val="20"/>
              </w:rPr>
              <w:t>1</w:t>
            </w:r>
          </w:p>
        </w:tc>
      </w:tr>
    </w:tbl>
    <w:p w14:paraId="3FEAB1CD" w14:textId="77777777" w:rsidR="006F576B" w:rsidRDefault="006F576B" w:rsidP="006F576B">
      <w:pPr>
        <w:pStyle w:val="Tablefin"/>
      </w:pPr>
    </w:p>
    <w:p w14:paraId="29B3E3E2" w14:textId="77777777" w:rsidR="00EC7B7E" w:rsidRPr="0071002A" w:rsidRDefault="00EC7B7E" w:rsidP="006F576B">
      <w:pPr>
        <w:pStyle w:val="Heading2"/>
      </w:pPr>
      <w:r w:rsidRPr="0071002A">
        <w:t>8.5</w:t>
      </w:r>
      <w:r w:rsidRPr="0071002A">
        <w:tab/>
        <w:t>Antenna characteristics</w:t>
      </w:r>
      <w:bookmarkStart w:id="9" w:name="_Toc160698703"/>
      <w:bookmarkStart w:id="10" w:name="_Toc164236425"/>
    </w:p>
    <w:p w14:paraId="753A29D8" w14:textId="77777777" w:rsidR="00EC7B7E" w:rsidRPr="0040522E" w:rsidRDefault="00EC7B7E" w:rsidP="00EC7B7E">
      <w:pPr>
        <w:rPr>
          <w:lang w:val="en-US"/>
        </w:rPr>
      </w:pPr>
      <w:r w:rsidRPr="0040522E">
        <w:rPr>
          <w:lang w:val="en-US"/>
        </w:rPr>
        <w:t xml:space="preserve">This sub-section specifies the antenna characteristics, e.g. antenna pattern, gain, side-lobe level, orientation, etc., for antennas at the base station (BS) and the user terminal (UT), which shall be applied for the evaluation in </w:t>
      </w:r>
      <w:r w:rsidRPr="0040522E">
        <w:rPr>
          <w:lang w:val="en-US" w:eastAsia="ja-JP"/>
        </w:rPr>
        <w:t>the deployment scenarios with the hexagonal grid layout (i.e., urban macro-cell, urban micro-cell, rural macro-cell, and suburban macro-cell)</w:t>
      </w:r>
      <w:r w:rsidRPr="0040522E">
        <w:rPr>
          <w:lang w:val="en-US"/>
        </w:rPr>
        <w:t>. The characteristics do not form any kind of requirements and should be used only for the evaluation.</w:t>
      </w:r>
    </w:p>
    <w:p w14:paraId="53642E04" w14:textId="77777777" w:rsidR="00EC7B7E" w:rsidRPr="00C66D88" w:rsidRDefault="00EC7B7E" w:rsidP="00EC7B7E">
      <w:pPr>
        <w:pStyle w:val="Heading3"/>
        <w:rPr>
          <w:lang w:val="en-US"/>
        </w:rPr>
      </w:pPr>
      <w:r w:rsidRPr="00C66D88">
        <w:rPr>
          <w:lang w:val="en-US"/>
        </w:rPr>
        <w:t>8.5.1</w:t>
      </w:r>
      <w:r w:rsidRPr="00C66D88">
        <w:rPr>
          <w:lang w:val="en-US"/>
        </w:rPr>
        <w:tab/>
        <w:t>BS antenna</w:t>
      </w:r>
    </w:p>
    <w:p w14:paraId="454634AE" w14:textId="77777777" w:rsidR="00EC7B7E" w:rsidRPr="00C66D88" w:rsidRDefault="00EC7B7E" w:rsidP="00EC7B7E">
      <w:pPr>
        <w:pStyle w:val="Heading4"/>
        <w:rPr>
          <w:lang w:val="en-US"/>
        </w:rPr>
      </w:pPr>
      <w:smartTag w:uri="urn:schemas-microsoft-com:office:smarttags" w:element="chsdate">
        <w:smartTagPr>
          <w:attr w:name="IsROCDate" w:val="False"/>
          <w:attr w:name="IsLunarDate" w:val="False"/>
          <w:attr w:name="Day" w:val="30"/>
          <w:attr w:name="Month" w:val="12"/>
          <w:attr w:name="Year" w:val="1899"/>
        </w:smartTagPr>
        <w:r w:rsidRPr="00C66D88">
          <w:rPr>
            <w:lang w:val="en-US"/>
          </w:rPr>
          <w:t>8.5.1</w:t>
        </w:r>
      </w:smartTag>
      <w:r w:rsidRPr="00C66D88">
        <w:rPr>
          <w:lang w:val="en-US"/>
        </w:rPr>
        <w:t>.1</w:t>
      </w:r>
      <w:r w:rsidRPr="00C66D88">
        <w:rPr>
          <w:lang w:val="en-US"/>
        </w:rPr>
        <w:tab/>
        <w:t>BS antenna pattern</w:t>
      </w:r>
    </w:p>
    <w:p w14:paraId="315FE043" w14:textId="77777777" w:rsidR="00EC7B7E" w:rsidRDefault="00EC7B7E" w:rsidP="00DF4792">
      <w:pPr>
        <w:rPr>
          <w:lang w:val="en-US"/>
        </w:rPr>
      </w:pPr>
      <w:bookmarkStart w:id="11" w:name="_Ref169427460"/>
      <w:r w:rsidRPr="0040522E">
        <w:rPr>
          <w:lang w:val="en-US"/>
        </w:rPr>
        <w:t xml:space="preserve">The </w:t>
      </w:r>
      <w:r w:rsidRPr="0040522E">
        <w:rPr>
          <w:rFonts w:eastAsia="MS Mincho"/>
          <w:lang w:val="en-US" w:eastAsia="ja-JP"/>
        </w:rPr>
        <w:t xml:space="preserve">horizontal </w:t>
      </w:r>
      <w:r w:rsidRPr="0040522E">
        <w:rPr>
          <w:lang w:val="en-US"/>
        </w:rPr>
        <w:t>antenna pattern used for each BS sector</w:t>
      </w:r>
      <w:r w:rsidR="00DF4792">
        <w:rPr>
          <w:rStyle w:val="FootnoteReference"/>
          <w:lang w:val="en-US"/>
        </w:rPr>
        <w:footnoteReference w:id="5"/>
      </w:r>
      <w:r w:rsidRPr="0040522E">
        <w:rPr>
          <w:lang w:val="en-US"/>
        </w:rPr>
        <w:t xml:space="preserve"> is specified as</w:t>
      </w:r>
      <w:r>
        <w:rPr>
          <w:lang w:val="en-US"/>
        </w:rPr>
        <w:t>:</w:t>
      </w:r>
    </w:p>
    <w:p w14:paraId="462B3724" w14:textId="27274BB1" w:rsidR="006F576B" w:rsidRDefault="006F576B" w:rsidP="00D30405">
      <w:pPr>
        <w:pStyle w:val="Equation"/>
        <w:rPr>
          <w:lang w:val="en-US"/>
        </w:rPr>
      </w:pPr>
      <w:bookmarkStart w:id="12" w:name="_Ref169600351"/>
      <w:bookmarkStart w:id="13" w:name="_Toc185379668"/>
      <w:r>
        <w:rPr>
          <w:lang w:val="en-US"/>
        </w:rPr>
        <w:tab/>
      </w:r>
      <w:r>
        <w:rPr>
          <w:lang w:val="en-US"/>
        </w:rPr>
        <w:tab/>
      </w:r>
      <w:r w:rsidR="00F354CA">
        <w:rPr>
          <w:noProof/>
        </w:rPr>
        <w:drawing>
          <wp:inline distT="0" distB="0" distL="0" distR="0" wp14:anchorId="6E5A70C8" wp14:editId="6ECC1AA6">
            <wp:extent cx="1924050" cy="564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050" cy="564515"/>
                    </a:xfrm>
                    <a:prstGeom prst="rect">
                      <a:avLst/>
                    </a:prstGeom>
                    <a:noFill/>
                    <a:ln>
                      <a:noFill/>
                    </a:ln>
                  </pic:spPr>
                </pic:pic>
              </a:graphicData>
            </a:graphic>
          </wp:inline>
        </w:drawing>
      </w:r>
      <w:r>
        <w:rPr>
          <w:lang w:val="en-US"/>
        </w:rPr>
        <w:tab/>
        <w:t>(1)</w:t>
      </w:r>
    </w:p>
    <w:p w14:paraId="02EF40E4" w14:textId="77777777" w:rsidR="00EC7B7E" w:rsidRPr="0040522E" w:rsidRDefault="00EC7B7E" w:rsidP="00EC7B7E">
      <w:pPr>
        <w:rPr>
          <w:lang w:val="en-US"/>
        </w:rPr>
      </w:pPr>
      <w:r>
        <w:rPr>
          <w:lang w:val="en-US"/>
        </w:rPr>
        <w:t>W</w:t>
      </w:r>
      <w:r w:rsidRPr="0040522E">
        <w:rPr>
          <w:lang w:val="en-US"/>
        </w:rPr>
        <w:t>here</w:t>
      </w:r>
      <w:r>
        <w:rPr>
          <w:lang w:val="en-US"/>
        </w:rPr>
        <w:t xml:space="preserve"> </w:t>
      </w:r>
      <w:r w:rsidRPr="00B02CE0">
        <w:rPr>
          <w:i/>
          <w:iCs/>
          <w:lang w:val="en-US"/>
        </w:rPr>
        <w:t>A</w:t>
      </w:r>
      <w:r>
        <w:rPr>
          <w:lang w:val="en-US"/>
        </w:rPr>
        <w:t>(</w:t>
      </w:r>
      <w:r>
        <w:rPr>
          <w:lang w:val="en-US"/>
        </w:rPr>
        <w:sym w:font="Symbol" w:char="F071"/>
      </w:r>
      <w:r>
        <w:rPr>
          <w:lang w:val="en-US"/>
        </w:rPr>
        <w:t>)</w:t>
      </w:r>
      <w:r w:rsidRPr="00B02CE0">
        <w:rPr>
          <w:sz w:val="22"/>
          <w:vertAlign w:val="subscript"/>
          <w:lang w:val="en-US"/>
        </w:rPr>
        <w:t xml:space="preserve"> </w:t>
      </w:r>
      <w:r>
        <w:rPr>
          <w:lang w:val="en-US"/>
        </w:rPr>
        <w:t>is the relative antenna gain (</w:t>
      </w:r>
      <w:r w:rsidRPr="0040522E">
        <w:rPr>
          <w:lang w:val="en-US"/>
        </w:rPr>
        <w:t>dB</w:t>
      </w:r>
      <w:r>
        <w:rPr>
          <w:lang w:val="en-US"/>
        </w:rPr>
        <w:t>)</w:t>
      </w:r>
      <w:r w:rsidRPr="0040522E">
        <w:rPr>
          <w:lang w:val="en-US"/>
        </w:rPr>
        <w:t xml:space="preserve"> in the direction</w:t>
      </w:r>
      <w:r w:rsidRPr="00B02CE0">
        <w:rPr>
          <w:lang w:val="en-US"/>
        </w:rPr>
        <w:t xml:space="preserve"> </w:t>
      </w:r>
      <w:r>
        <w:rPr>
          <w:lang w:val="en-US"/>
        </w:rPr>
        <w:sym w:font="Symbol" w:char="F071"/>
      </w:r>
      <w:r w:rsidRPr="00554B01">
        <w:rPr>
          <w:lang w:val="en-US"/>
        </w:rPr>
        <w:t>,</w:t>
      </w:r>
      <w:r>
        <w:rPr>
          <w:lang w:val="en-US"/>
        </w:rPr>
        <w:t xml:space="preserve"> </w:t>
      </w:r>
      <w:r>
        <w:rPr>
          <w:lang w:val="en-US"/>
        </w:rPr>
        <w:sym w:font="Symbol" w:char="F02D"/>
      </w:r>
      <w:r>
        <w:rPr>
          <w:lang w:val="en-US"/>
        </w:rPr>
        <w:t xml:space="preserve">180º </w:t>
      </w:r>
      <w:r>
        <w:rPr>
          <w:lang w:val="en-US"/>
        </w:rPr>
        <w:sym w:font="Symbol" w:char="F0A3"/>
      </w:r>
      <w:r>
        <w:rPr>
          <w:lang w:val="en-US"/>
        </w:rPr>
        <w:t xml:space="preserve"> </w:t>
      </w:r>
      <w:r>
        <w:rPr>
          <w:lang w:val="en-US"/>
        </w:rPr>
        <w:sym w:font="Symbol" w:char="F071"/>
      </w:r>
      <w:r>
        <w:rPr>
          <w:lang w:val="en-US"/>
        </w:rPr>
        <w:t xml:space="preserve"> </w:t>
      </w:r>
      <w:r>
        <w:rPr>
          <w:lang w:val="en-US"/>
        </w:rPr>
        <w:sym w:font="Symbol" w:char="F0A3"/>
      </w:r>
      <w:r>
        <w:rPr>
          <w:lang w:val="en-US"/>
        </w:rPr>
        <w:t xml:space="preserve"> 180º</w:t>
      </w:r>
      <w:r w:rsidRPr="0040522E">
        <w:rPr>
          <w:lang w:val="en-US"/>
        </w:rPr>
        <w:t>, and min [.] denotes the minimum function,</w:t>
      </w:r>
      <w:r>
        <w:rPr>
          <w:lang w:val="en-US"/>
        </w:rPr>
        <w:t xml:space="preserve"> </w:t>
      </w:r>
      <w:r>
        <w:rPr>
          <w:lang w:val="en-US"/>
        </w:rPr>
        <w:sym w:font="Symbol" w:char="F071"/>
      </w:r>
      <w:r w:rsidRPr="00B02CE0">
        <w:rPr>
          <w:vertAlign w:val="subscript"/>
          <w:lang w:val="en-US"/>
        </w:rPr>
        <w:t>3dB</w:t>
      </w:r>
      <w:r w:rsidRPr="0040522E">
        <w:rPr>
          <w:lang w:val="en-US"/>
        </w:rPr>
        <w:t xml:space="preserve"> is the 3 dB beamwidth (corresponding to</w:t>
      </w:r>
      <w:r>
        <w:rPr>
          <w:lang w:val="en-US"/>
        </w:rPr>
        <w:t xml:space="preserve"> </w:t>
      </w:r>
      <w:r>
        <w:rPr>
          <w:lang w:val="en-US"/>
        </w:rPr>
        <w:sym w:font="Symbol" w:char="F071"/>
      </w:r>
      <w:r w:rsidRPr="00B02CE0">
        <w:rPr>
          <w:vertAlign w:val="subscript"/>
          <w:lang w:val="en-US"/>
        </w:rPr>
        <w:t>3dB</w:t>
      </w:r>
      <w:r w:rsidRPr="00B02CE0">
        <w:rPr>
          <w:lang w:val="en-US"/>
        </w:rPr>
        <w:sym w:font="Symbol" w:char="F03D"/>
      </w:r>
      <w:r w:rsidRPr="00B02CE0">
        <w:rPr>
          <w:lang w:val="en-US"/>
        </w:rPr>
        <w:t xml:space="preserve"> 70º</w:t>
      </w:r>
      <w:r w:rsidRPr="0040522E">
        <w:rPr>
          <w:lang w:val="en-US"/>
        </w:rPr>
        <w:t xml:space="preserve">), and </w:t>
      </w:r>
      <w:r>
        <w:rPr>
          <w:lang w:val="en-US"/>
        </w:rPr>
        <w:br/>
      </w:r>
      <w:r w:rsidRPr="0040522E">
        <w:rPr>
          <w:i/>
          <w:lang w:val="en-US"/>
        </w:rPr>
        <w:t>A</w:t>
      </w:r>
      <w:r w:rsidRPr="0040522E">
        <w:rPr>
          <w:i/>
          <w:szCs w:val="24"/>
          <w:vertAlign w:val="subscript"/>
          <w:lang w:val="en-US"/>
        </w:rPr>
        <w:t>m</w:t>
      </w:r>
      <w:r>
        <w:rPr>
          <w:i/>
          <w:szCs w:val="24"/>
          <w:vertAlign w:val="subscript"/>
          <w:lang w:val="en-US"/>
        </w:rPr>
        <w:t> </w:t>
      </w:r>
      <w:r w:rsidRPr="0040522E">
        <w:rPr>
          <w:lang w:val="en-US"/>
        </w:rPr>
        <w:t>= 20 dB is th</w:t>
      </w:r>
      <w:r>
        <w:rPr>
          <w:lang w:val="en-US"/>
        </w:rPr>
        <w:t xml:space="preserve">e maximum attenuation. Figure </w:t>
      </w:r>
      <w:r w:rsidRPr="0040522E">
        <w:rPr>
          <w:lang w:val="en-US"/>
        </w:rPr>
        <w:t>3 shows the BS antenna pattern for 3 sector cells to be used in system level simulations.</w:t>
      </w:r>
    </w:p>
    <w:p w14:paraId="2F991204" w14:textId="77777777" w:rsidR="00EC7B7E" w:rsidRPr="0040522E" w:rsidRDefault="00EC7B7E" w:rsidP="00EC7B7E">
      <w:pPr>
        <w:rPr>
          <w:lang w:val="en-US"/>
        </w:rPr>
      </w:pPr>
      <w:r w:rsidRPr="0040522E">
        <w:rPr>
          <w:lang w:val="en-US"/>
        </w:rPr>
        <w:t xml:space="preserve">A similar </w:t>
      </w:r>
      <w:r w:rsidRPr="0040522E">
        <w:rPr>
          <w:rFonts w:eastAsia="MS Mincho"/>
          <w:lang w:val="en-US" w:eastAsia="ja-JP"/>
        </w:rPr>
        <w:t xml:space="preserve">antenna </w:t>
      </w:r>
      <w:r w:rsidRPr="0040522E">
        <w:rPr>
          <w:lang w:val="en-US"/>
        </w:rPr>
        <w:t>pattern will be used for elevation in simulations that need it. In this case the antenna pattern will be given by:</w:t>
      </w:r>
    </w:p>
    <w:p w14:paraId="1E54FD39" w14:textId="77777777" w:rsidR="00EC7B7E" w:rsidRPr="00AE362E" w:rsidRDefault="00EC7B7E" w:rsidP="00D30405">
      <w:pPr>
        <w:pStyle w:val="Equation"/>
        <w:rPr>
          <w:lang w:val="en-GB"/>
        </w:rPr>
      </w:pPr>
      <w:r w:rsidRPr="0040522E">
        <w:rPr>
          <w:lang w:val="en-US"/>
        </w:rPr>
        <w:tab/>
      </w:r>
      <w:r w:rsidRPr="0040522E">
        <w:rPr>
          <w:lang w:val="en-US"/>
        </w:rPr>
        <w:tab/>
      </w:r>
      <w:r w:rsidR="00D30405" w:rsidRPr="0071002A">
        <w:rPr>
          <w:position w:val="-34"/>
        </w:rPr>
        <w:object w:dxaOrig="2799" w:dyaOrig="780" w14:anchorId="1EA5893E">
          <v:shape id="_x0000_i1026" type="#_x0000_t75" style="width:177.55pt;height:49.9pt" o:ole="">
            <v:imagedata r:id="rId18" o:title=""/>
          </v:shape>
          <o:OLEObject Type="Embed" ProgID="Equation.DSMT4" ShapeID="_x0000_i1026" DrawAspect="Content" ObjectID="_1683024379" r:id="rId19"/>
        </w:object>
      </w:r>
      <w:r w:rsidRPr="0071002A">
        <w:tab/>
      </w:r>
      <w:r w:rsidR="00D92E02" w:rsidRPr="00AE362E">
        <w:rPr>
          <w:lang w:val="en-GB"/>
        </w:rPr>
        <w:t>(2)</w:t>
      </w:r>
    </w:p>
    <w:p w14:paraId="3D832F0D" w14:textId="77777777" w:rsidR="00EC7B7E" w:rsidRPr="0040522E" w:rsidRDefault="00EC7B7E" w:rsidP="00EC7B7E">
      <w:pPr>
        <w:rPr>
          <w:lang w:val="en-US"/>
        </w:rPr>
      </w:pPr>
      <w:r w:rsidRPr="0040522E">
        <w:rPr>
          <w:lang w:val="en-US"/>
        </w:rPr>
        <w:t xml:space="preserve">where </w:t>
      </w:r>
      <w:proofErr w:type="gramStart"/>
      <w:r w:rsidRPr="0037796F">
        <w:rPr>
          <w:i/>
          <w:iCs/>
          <w:lang w:val="en-US"/>
        </w:rPr>
        <w:t>A</w:t>
      </w:r>
      <w:r w:rsidRPr="0037796F">
        <w:rPr>
          <w:i/>
          <w:iCs/>
          <w:vertAlign w:val="subscript"/>
          <w:lang w:val="en-US"/>
        </w:rPr>
        <w:t>e</w:t>
      </w:r>
      <w:r>
        <w:rPr>
          <w:lang w:val="en-US"/>
        </w:rPr>
        <w:t>(</w:t>
      </w:r>
      <w:proofErr w:type="gramEnd"/>
      <w:r>
        <w:rPr>
          <w:lang w:val="en-US"/>
        </w:rPr>
        <w:sym w:font="Symbol" w:char="F066"/>
      </w:r>
      <w:r>
        <w:rPr>
          <w:lang w:val="en-US"/>
        </w:rPr>
        <w:t>)</w:t>
      </w:r>
      <w:r w:rsidRPr="0037796F">
        <w:rPr>
          <w:lang w:val="en-US"/>
        </w:rPr>
        <w:t xml:space="preserve"> </w:t>
      </w:r>
      <w:r>
        <w:rPr>
          <w:lang w:val="en-US"/>
        </w:rPr>
        <w:t>is the relative antenna gain (</w:t>
      </w:r>
      <w:r w:rsidRPr="0040522E">
        <w:rPr>
          <w:lang w:val="en-US"/>
        </w:rPr>
        <w:t>dB</w:t>
      </w:r>
      <w:r>
        <w:rPr>
          <w:lang w:val="en-US"/>
        </w:rPr>
        <w:t>)</w:t>
      </w:r>
      <w:r w:rsidRPr="0040522E">
        <w:rPr>
          <w:lang w:val="en-US"/>
        </w:rPr>
        <w:t xml:space="preserve"> in the elevation direction,</w:t>
      </w:r>
      <w:r w:rsidRPr="00554B01">
        <w:rPr>
          <w:lang w:val="en-US"/>
        </w:rPr>
        <w:t xml:space="preserve"> </w:t>
      </w:r>
      <w:r>
        <w:rPr>
          <w:lang w:val="en-US"/>
        </w:rPr>
        <w:sym w:font="Symbol" w:char="F066"/>
      </w:r>
      <w:r w:rsidRPr="00554B01">
        <w:rPr>
          <w:lang w:val="en-US"/>
        </w:rPr>
        <w:t xml:space="preserve">, </w:t>
      </w:r>
      <w:r>
        <w:rPr>
          <w:lang w:val="en-US"/>
        </w:rPr>
        <w:t xml:space="preserve">−90º </w:t>
      </w:r>
      <w:r>
        <w:rPr>
          <w:lang w:val="en-US"/>
        </w:rPr>
        <w:sym w:font="Symbol" w:char="F0A3"/>
      </w:r>
      <w:r>
        <w:rPr>
          <w:lang w:val="en-US"/>
        </w:rPr>
        <w:t xml:space="preserve"> </w:t>
      </w:r>
      <w:r>
        <w:rPr>
          <w:lang w:val="en-US"/>
        </w:rPr>
        <w:sym w:font="Symbol" w:char="F066"/>
      </w:r>
      <w:r>
        <w:rPr>
          <w:lang w:val="en-US"/>
        </w:rPr>
        <w:t xml:space="preserve"> </w:t>
      </w:r>
      <w:r>
        <w:rPr>
          <w:lang w:val="en-US"/>
        </w:rPr>
        <w:sym w:font="Symbol" w:char="F0A3"/>
      </w:r>
      <w:r>
        <w:rPr>
          <w:lang w:val="en-US"/>
        </w:rPr>
        <w:t xml:space="preserve"> 90º,  </w:t>
      </w:r>
      <w:r>
        <w:rPr>
          <w:lang w:val="en-US"/>
        </w:rPr>
        <w:sym w:font="Symbol" w:char="F066"/>
      </w:r>
      <w:r w:rsidRPr="0037796F">
        <w:rPr>
          <w:vertAlign w:val="subscript"/>
          <w:lang w:val="en-US"/>
        </w:rPr>
        <w:t>3dB</w:t>
      </w:r>
      <w:r>
        <w:rPr>
          <w:vertAlign w:val="subscript"/>
          <w:lang w:val="en-US"/>
        </w:rPr>
        <w:t>.</w:t>
      </w:r>
      <w:r>
        <w:rPr>
          <w:lang w:val="en-US"/>
        </w:rPr>
        <w:t>.</w:t>
      </w:r>
      <w:r>
        <w:rPr>
          <w:lang w:val="en-US"/>
        </w:rPr>
        <w:sym w:font="Symbol" w:char="F066"/>
      </w:r>
      <w:r w:rsidRPr="0037796F">
        <w:rPr>
          <w:i/>
          <w:iCs/>
          <w:vertAlign w:val="subscript"/>
          <w:lang w:val="en-US"/>
        </w:rPr>
        <w:t>tilt</w:t>
      </w:r>
      <w:r w:rsidRPr="00554B01">
        <w:rPr>
          <w:lang w:val="en-US"/>
        </w:rPr>
        <w:t>.</w:t>
      </w:r>
      <w:r w:rsidRPr="0040522E">
        <w:rPr>
          <w:lang w:val="en-US"/>
        </w:rPr>
        <w:t>is the elevation 3 dB value, and it may be assumed to be 15</w:t>
      </w:r>
      <w:r w:rsidRPr="0040522E">
        <w:rPr>
          <w:vertAlign w:val="superscript"/>
          <w:lang w:val="en-US"/>
        </w:rPr>
        <w:t>o</w:t>
      </w:r>
      <w:r w:rsidRPr="0040522E">
        <w:rPr>
          <w:lang w:val="en-US"/>
        </w:rPr>
        <w:t>, unless stated otherwise.</w:t>
      </w:r>
      <w:r w:rsidRPr="0040522E">
        <w:rPr>
          <w:lang w:val="en-US" w:eastAsia="ja-JP"/>
        </w:rPr>
        <w:t xml:space="preserve"> </w:t>
      </w:r>
      <w:r>
        <w:rPr>
          <w:lang w:val="en-US" w:eastAsia="ja-JP"/>
        </w:rPr>
        <w:sym w:font="Symbol" w:char="F066"/>
      </w:r>
      <w:r w:rsidRPr="0037796F">
        <w:rPr>
          <w:i/>
          <w:vertAlign w:val="subscript"/>
          <w:lang w:val="en-US" w:eastAsia="ja-JP"/>
        </w:rPr>
        <w:t>tilt</w:t>
      </w:r>
      <w:r>
        <w:rPr>
          <w:lang w:val="en-US" w:eastAsia="ja-JP"/>
        </w:rPr>
        <w:t xml:space="preserve"> </w:t>
      </w:r>
      <w:r w:rsidRPr="0040522E">
        <w:rPr>
          <w:lang w:val="en-US" w:eastAsia="ja-JP"/>
        </w:rPr>
        <w:t>is the tilt angle, which should be provided by proponents per deployment scenario</w:t>
      </w:r>
      <w:r w:rsidRPr="0040522E">
        <w:rPr>
          <w:lang w:val="en-US"/>
        </w:rPr>
        <w:t>.</w:t>
      </w:r>
    </w:p>
    <w:p w14:paraId="6CB0DA2A" w14:textId="77777777" w:rsidR="00EC7B7E" w:rsidRDefault="00EC7B7E" w:rsidP="00CE760D">
      <w:pPr>
        <w:keepNext/>
        <w:rPr>
          <w:lang w:val="en-US"/>
        </w:rPr>
      </w:pPr>
      <w:r w:rsidRPr="0040522E">
        <w:rPr>
          <w:lang w:val="en-US"/>
        </w:rPr>
        <w:t>The combined antenna pattern at angles off the cardinal axes is computed as</w:t>
      </w:r>
      <w:r>
        <w:rPr>
          <w:lang w:val="en-US"/>
        </w:rPr>
        <w:t>:</w:t>
      </w:r>
    </w:p>
    <w:p w14:paraId="57AE724B" w14:textId="77777777" w:rsidR="00EC7B7E" w:rsidRPr="00B17B7E" w:rsidRDefault="00DF4792" w:rsidP="00D30405">
      <w:pPr>
        <w:pStyle w:val="Equation"/>
        <w:rPr>
          <w:lang w:val="en-US"/>
        </w:rPr>
      </w:pPr>
      <w:r w:rsidRPr="00AE362E">
        <w:rPr>
          <w:lang w:val="en-GB"/>
        </w:rPr>
        <w:tab/>
      </w:r>
      <w:r w:rsidRPr="00AE362E">
        <w:rPr>
          <w:lang w:val="en-GB"/>
        </w:rPr>
        <w:tab/>
      </w:r>
      <w:r w:rsidR="00D30405" w:rsidRPr="00B17B7E">
        <w:rPr>
          <w:position w:val="-14"/>
          <w:sz w:val="22"/>
          <w:szCs w:val="22"/>
        </w:rPr>
        <w:object w:dxaOrig="2439" w:dyaOrig="380" w14:anchorId="4F8EC83E">
          <v:shape id="_x0000_i1027" type="#_x0000_t75" style="width:154.15pt;height:23.85pt" o:ole="">
            <v:imagedata r:id="rId20" o:title=""/>
          </v:shape>
          <o:OLEObject Type="Embed" ProgID="Equation.DSMT4" ShapeID="_x0000_i1027" DrawAspect="Content" ObjectID="_1683024380" r:id="rId21"/>
        </w:object>
      </w:r>
    </w:p>
    <w:p w14:paraId="5A639CF5" w14:textId="77777777" w:rsidR="00EC7B7E" w:rsidRPr="00177394" w:rsidRDefault="00EC7B7E" w:rsidP="00EC7B7E">
      <w:pPr>
        <w:pStyle w:val="FigureNo"/>
        <w:rPr>
          <w:lang w:val="en-US"/>
        </w:rPr>
      </w:pPr>
      <w:r w:rsidRPr="00177394">
        <w:rPr>
          <w:lang w:val="en-US"/>
        </w:rPr>
        <w:t xml:space="preserve">Figure </w:t>
      </w:r>
      <w:bookmarkEnd w:id="12"/>
      <w:r w:rsidRPr="00177394">
        <w:rPr>
          <w:lang w:val="en-US"/>
        </w:rPr>
        <w:t xml:space="preserve">3 </w:t>
      </w:r>
    </w:p>
    <w:p w14:paraId="3A894A8E" w14:textId="77777777" w:rsidR="00EC7B7E" w:rsidRPr="00177394" w:rsidRDefault="00EC7B7E" w:rsidP="00EC7B7E">
      <w:pPr>
        <w:pStyle w:val="Figuretitle"/>
        <w:rPr>
          <w:lang w:val="en-US"/>
        </w:rPr>
      </w:pPr>
      <w:r w:rsidRPr="00177394">
        <w:rPr>
          <w:lang w:val="en-US"/>
        </w:rPr>
        <w:t>Antenna pattern for 3-sector cells</w:t>
      </w:r>
      <w:bookmarkEnd w:id="13"/>
    </w:p>
    <w:p w14:paraId="3FFE0479" w14:textId="7857E8AC" w:rsidR="00EC7B7E" w:rsidRPr="0071002A" w:rsidRDefault="00F354CA" w:rsidP="00DF4792">
      <w:pPr>
        <w:pStyle w:val="Figure"/>
      </w:pPr>
      <w:r>
        <w:rPr>
          <w:noProof/>
        </w:rPr>
        <w:drawing>
          <wp:inline distT="0" distB="0" distL="0" distR="0" wp14:anchorId="33A4DF9F" wp14:editId="76DF8756">
            <wp:extent cx="3959860" cy="3029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9860" cy="3029585"/>
                    </a:xfrm>
                    <a:prstGeom prst="rect">
                      <a:avLst/>
                    </a:prstGeom>
                    <a:noFill/>
                    <a:ln>
                      <a:noFill/>
                    </a:ln>
                  </pic:spPr>
                </pic:pic>
              </a:graphicData>
            </a:graphic>
          </wp:inline>
        </w:drawing>
      </w:r>
    </w:p>
    <w:p w14:paraId="0EFE7C76" w14:textId="77777777" w:rsidR="00EC7B7E" w:rsidRPr="0040522E" w:rsidRDefault="00EC7B7E" w:rsidP="00EC7B7E">
      <w:pPr>
        <w:pStyle w:val="Heading4"/>
        <w:rPr>
          <w:lang w:val="en-US"/>
        </w:rPr>
      </w:pPr>
      <w:smartTag w:uri="urn:schemas-microsoft-com:office:smarttags" w:element="chsdate">
        <w:smartTagPr>
          <w:attr w:name="IsROCDate" w:val="False"/>
          <w:attr w:name="IsLunarDate" w:val="False"/>
          <w:attr w:name="Day" w:val="30"/>
          <w:attr w:name="Month" w:val="12"/>
          <w:attr w:name="Year" w:val="1899"/>
        </w:smartTagPr>
        <w:r w:rsidRPr="0040522E">
          <w:rPr>
            <w:lang w:val="en-US"/>
          </w:rPr>
          <w:t>8.5.1</w:t>
        </w:r>
      </w:smartTag>
      <w:r w:rsidRPr="0040522E">
        <w:rPr>
          <w:lang w:val="en-US"/>
        </w:rPr>
        <w:t>.2</w:t>
      </w:r>
      <w:r w:rsidRPr="0040522E">
        <w:rPr>
          <w:lang w:val="en-US"/>
        </w:rPr>
        <w:tab/>
        <w:t>BS antenna orientation</w:t>
      </w:r>
    </w:p>
    <w:bookmarkEnd w:id="11"/>
    <w:p w14:paraId="53F980ED" w14:textId="77777777" w:rsidR="00EC7B7E" w:rsidRPr="0040522E" w:rsidRDefault="00EC7B7E" w:rsidP="00EC7B7E">
      <w:pPr>
        <w:rPr>
          <w:lang w:val="en-US"/>
        </w:rPr>
      </w:pPr>
      <w:r w:rsidRPr="0040522E">
        <w:rPr>
          <w:lang w:val="en-US"/>
        </w:rPr>
        <w:t>The antenna bearing is defined as the angle between the main antenna lobe centre and a line directed due east given in degrees. The bearing angle increases in a cl</w:t>
      </w:r>
      <w:r>
        <w:rPr>
          <w:lang w:val="en-US"/>
        </w:rPr>
        <w:t xml:space="preserve">ockwise direction. Figure </w:t>
      </w:r>
      <w:r w:rsidRPr="0040522E">
        <w:rPr>
          <w:lang w:val="en-US"/>
        </w:rPr>
        <w:t>4 shows the hexagonal cell and its three sectors with the antenna bearing orientation proposed for the simulations. The centre directions of the main antenna lobe in each sector point to the corresponding side of the hexagon.</w:t>
      </w:r>
    </w:p>
    <w:p w14:paraId="25D3D792" w14:textId="77777777" w:rsidR="00EC7B7E" w:rsidRPr="0040522E" w:rsidRDefault="00EC7B7E" w:rsidP="00EC7B7E">
      <w:pPr>
        <w:rPr>
          <w:lang w:val="en-US"/>
        </w:rPr>
      </w:pPr>
      <w:bookmarkStart w:id="14" w:name="_Ref169600513"/>
      <w:bookmarkStart w:id="15" w:name="_Toc185379669"/>
      <w:r w:rsidRPr="0040522E">
        <w:rPr>
          <w:lang w:val="en-US"/>
        </w:rPr>
        <w:t>For indoor test environment, omni antenna should be used for the BS.</w:t>
      </w:r>
    </w:p>
    <w:p w14:paraId="4B01BCDA" w14:textId="77777777" w:rsidR="00EC7B7E" w:rsidRPr="0071002A" w:rsidRDefault="00EC7B7E" w:rsidP="00EC7B7E">
      <w:pPr>
        <w:pStyle w:val="FigureNo"/>
      </w:pPr>
      <w:r w:rsidRPr="0071002A">
        <w:t xml:space="preserve">Figure </w:t>
      </w:r>
      <w:bookmarkEnd w:id="14"/>
      <w:r w:rsidRPr="0071002A">
        <w:t>4</w:t>
      </w:r>
    </w:p>
    <w:p w14:paraId="1CB6D59C" w14:textId="77777777" w:rsidR="00EC7B7E" w:rsidRPr="0071002A" w:rsidRDefault="00EC7B7E" w:rsidP="00EC7B7E">
      <w:pPr>
        <w:pStyle w:val="Figuretitle"/>
      </w:pPr>
      <w:r w:rsidRPr="0071002A">
        <w:t>Antenna bearing orientation diagram</w:t>
      </w:r>
      <w:bookmarkEnd w:id="15"/>
    </w:p>
    <w:p w14:paraId="2D2D700E" w14:textId="33C64DA2" w:rsidR="00EC7B7E" w:rsidRPr="0071002A" w:rsidRDefault="00F354CA" w:rsidP="00DF4792">
      <w:pPr>
        <w:pStyle w:val="Figure"/>
      </w:pPr>
      <w:r>
        <w:rPr>
          <w:noProof/>
        </w:rPr>
        <w:drawing>
          <wp:inline distT="0" distB="0" distL="0" distR="0" wp14:anchorId="57239C38" wp14:editId="50750179">
            <wp:extent cx="3681730" cy="198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1730" cy="1987550"/>
                    </a:xfrm>
                    <a:prstGeom prst="rect">
                      <a:avLst/>
                    </a:prstGeom>
                    <a:noFill/>
                    <a:ln>
                      <a:noFill/>
                    </a:ln>
                  </pic:spPr>
                </pic:pic>
              </a:graphicData>
            </a:graphic>
          </wp:inline>
        </w:drawing>
      </w:r>
    </w:p>
    <w:p w14:paraId="43308D45" w14:textId="77777777" w:rsidR="00EC7B7E" w:rsidRPr="0040522E"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40522E">
          <w:rPr>
            <w:lang w:val="en-US"/>
          </w:rPr>
          <w:t>8.5.2</w:t>
        </w:r>
        <w:r w:rsidRPr="0040522E">
          <w:rPr>
            <w:lang w:val="en-US"/>
          </w:rPr>
          <w:tab/>
        </w:r>
      </w:smartTag>
      <w:r w:rsidRPr="0040522E">
        <w:rPr>
          <w:lang w:val="en-US"/>
        </w:rPr>
        <w:t>UT antenna</w:t>
      </w:r>
    </w:p>
    <w:p w14:paraId="38A87525" w14:textId="77777777" w:rsidR="00EC7B7E" w:rsidRPr="0040522E" w:rsidRDefault="00EC7B7E" w:rsidP="00EC7B7E">
      <w:pPr>
        <w:rPr>
          <w:lang w:val="en-US"/>
        </w:rPr>
      </w:pPr>
      <w:bookmarkStart w:id="16" w:name="_Toc179692762"/>
      <w:bookmarkStart w:id="17" w:name="_Toc179800068"/>
      <w:bookmarkStart w:id="18" w:name="_Toc179802528"/>
      <w:bookmarkStart w:id="19" w:name="_Toc179826001"/>
      <w:bookmarkStart w:id="20" w:name="_Toc179905096"/>
      <w:bookmarkStart w:id="21" w:name="_Toc179968854"/>
      <w:bookmarkStart w:id="22" w:name="_Toc179970216"/>
      <w:bookmarkStart w:id="23" w:name="_Toc180117894"/>
      <w:bookmarkStart w:id="24" w:name="_Toc180205430"/>
      <w:bookmarkStart w:id="25" w:name="_Toc180206436"/>
      <w:bookmarkStart w:id="26" w:name="_Toc180207442"/>
      <w:bookmarkStart w:id="27" w:name="_Toc180208369"/>
      <w:bookmarkStart w:id="28" w:name="_Toc180209295"/>
      <w:bookmarkStart w:id="29" w:name="_Toc180210220"/>
      <w:bookmarkStart w:id="30" w:name="_Toc180211148"/>
      <w:bookmarkStart w:id="31" w:name="_Toc180212153"/>
      <w:bookmarkStart w:id="32" w:name="_Toc180210904"/>
      <w:bookmarkStart w:id="33" w:name="_Toc180213844"/>
      <w:bookmarkStart w:id="34" w:name="_Toc180226947"/>
      <w:bookmarkStart w:id="35" w:name="_Toc180256186"/>
      <w:bookmarkEnd w:id="9"/>
      <w:bookmarkEnd w:id="1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40522E">
        <w:rPr>
          <w:lang w:val="en-US"/>
        </w:rPr>
        <w:t>The UT antenna is assumed to be omni directional.</w:t>
      </w:r>
    </w:p>
    <w:p w14:paraId="31A2E78E" w14:textId="77777777" w:rsidR="00EC7B7E" w:rsidRPr="00AE362E" w:rsidRDefault="00EC7B7E" w:rsidP="00DF4792">
      <w:pPr>
        <w:pStyle w:val="Heading1"/>
        <w:rPr>
          <w:lang w:val="en-GB"/>
        </w:rPr>
      </w:pPr>
      <w:r w:rsidRPr="00AE362E">
        <w:rPr>
          <w:lang w:val="en-GB"/>
        </w:rPr>
        <w:t>9</w:t>
      </w:r>
      <w:r w:rsidRPr="00AE362E">
        <w:rPr>
          <w:lang w:val="en-GB"/>
        </w:rPr>
        <w:tab/>
        <w:t>Channel model approach</w:t>
      </w:r>
    </w:p>
    <w:p w14:paraId="519A07A1" w14:textId="77777777" w:rsidR="00EC7B7E" w:rsidRPr="0040522E" w:rsidRDefault="00EC7B7E" w:rsidP="00EC7B7E">
      <w:pPr>
        <w:rPr>
          <w:lang w:val="en-US"/>
        </w:rPr>
      </w:pPr>
      <w:r w:rsidRPr="0040522E">
        <w:rPr>
          <w:lang w:val="en-US"/>
        </w:rPr>
        <w:t>Channel models are needed in the evaluations of the IMT-Advanced candidate radio interface technologies (RITs) to allow realistic modelling of the propagation conditions for the radio transmissions in different environments. The channel model needs to cover all required test environments and scenarios of the IMT-Advanced evaluations.</w:t>
      </w:r>
    </w:p>
    <w:p w14:paraId="1D238B8C" w14:textId="77777777" w:rsidR="00EC7B7E" w:rsidRPr="0040522E" w:rsidRDefault="00EC7B7E" w:rsidP="00EC7B7E">
      <w:pPr>
        <w:rPr>
          <w:lang w:val="en-US"/>
        </w:rPr>
      </w:pPr>
      <w:r w:rsidRPr="0040522E">
        <w:rPr>
          <w:lang w:val="en-US"/>
        </w:rPr>
        <w:t>Realistic system performance cannot be evaluated by single link simulations. Even the performance of a single link depends on other links due to the influence of advanced radio resource management (RRM) algorithms, interference generated by other links and so on. Multi-link models for system level evaluations have been developed in the family of geometry-based stochastic channel models.</w:t>
      </w:r>
    </w:p>
    <w:p w14:paraId="77AD4E73" w14:textId="77777777" w:rsidR="00EC7B7E" w:rsidRPr="0091773F" w:rsidRDefault="00EC7B7E" w:rsidP="00DF4792">
      <w:pPr>
        <w:rPr>
          <w:lang w:val="en-US"/>
        </w:rPr>
      </w:pPr>
      <w:r w:rsidRPr="0040522E">
        <w:rPr>
          <w:lang w:val="en-US"/>
        </w:rPr>
        <w:t>The IMT-Advanced channel model for the evaluation of IMT-Advanced candidate RITs consists of a Primary Module and an Extensi</w:t>
      </w:r>
      <w:r>
        <w:rPr>
          <w:lang w:val="en-US"/>
        </w:rPr>
        <w:t>on Module as shown in Fig. 5</w:t>
      </w:r>
      <w:r w:rsidRPr="0040522E">
        <w:rPr>
          <w:lang w:val="en-US"/>
        </w:rPr>
        <w:t>. The framework of the primary module is based on the WINNER II channel model</w:t>
      </w:r>
      <w:r w:rsidR="00DF4792">
        <w:rPr>
          <w:rStyle w:val="FootnoteReference"/>
          <w:lang w:val="en-US"/>
        </w:rPr>
        <w:footnoteReference w:customMarkFollows="1" w:id="6"/>
        <w:t>*</w:t>
      </w:r>
      <w:r w:rsidRPr="0040522E">
        <w:rPr>
          <w:lang w:val="en-US"/>
        </w:rPr>
        <w:t>, which applies the same appr</w:t>
      </w:r>
      <w:r>
        <w:rPr>
          <w:lang w:val="en-US"/>
        </w:rPr>
        <w:t>oach as 3GPP/3GPP2 SCM model</w:t>
      </w:r>
      <w:r w:rsidR="00DF4792">
        <w:rPr>
          <w:rStyle w:val="FootnoteReference"/>
          <w:lang w:val="en-US"/>
        </w:rPr>
        <w:footnoteReference w:customMarkFollows="1" w:id="7"/>
        <w:t>**</w:t>
      </w:r>
      <w:r w:rsidRPr="0040522E">
        <w:rPr>
          <w:lang w:val="en-US"/>
        </w:rPr>
        <w:t xml:space="preserve">. </w:t>
      </w:r>
      <w:r w:rsidRPr="0091773F">
        <w:rPr>
          <w:lang w:val="en-US"/>
        </w:rPr>
        <w:t>Different evaluation scenarios are</w:t>
      </w:r>
      <w:r>
        <w:rPr>
          <w:lang w:val="en-US"/>
        </w:rPr>
        <w:t xml:space="preserve"> shown in parallel in Fig. 5</w:t>
      </w:r>
      <w:r w:rsidRPr="0091773F">
        <w:rPr>
          <w:lang w:val="en-US"/>
        </w:rPr>
        <w:t>.</w:t>
      </w:r>
    </w:p>
    <w:p w14:paraId="4EA794C0" w14:textId="77777777" w:rsidR="00EC7B7E" w:rsidRPr="0040522E" w:rsidRDefault="00EC7B7E" w:rsidP="00EC7B7E">
      <w:pPr>
        <w:pStyle w:val="FigureNo"/>
        <w:rPr>
          <w:lang w:val="en-US"/>
        </w:rPr>
      </w:pPr>
      <w:r>
        <w:rPr>
          <w:lang w:val="en-US"/>
        </w:rPr>
        <w:t>Figure 5</w:t>
      </w:r>
      <w:r w:rsidRPr="0040522E">
        <w:rPr>
          <w:lang w:val="en-US"/>
        </w:rPr>
        <w:t xml:space="preserve"> </w:t>
      </w:r>
    </w:p>
    <w:p w14:paraId="0E027713" w14:textId="77777777" w:rsidR="00EC7B7E" w:rsidRPr="0040522E" w:rsidRDefault="00EC7B7E" w:rsidP="00EC7B7E">
      <w:pPr>
        <w:pStyle w:val="Figuretitle"/>
        <w:rPr>
          <w:lang w:val="en-US"/>
        </w:rPr>
      </w:pPr>
      <w:r w:rsidRPr="0040522E">
        <w:rPr>
          <w:lang w:val="en-US"/>
        </w:rPr>
        <w:t xml:space="preserve">The </w:t>
      </w:r>
      <w:r w:rsidRPr="0040522E">
        <w:rPr>
          <w:kern w:val="1"/>
          <w:lang w:val="en-US" w:eastAsia="ar-SA"/>
        </w:rPr>
        <w:t>IMT-Advanced channel model</w:t>
      </w:r>
    </w:p>
    <w:p w14:paraId="0F9EC7E8" w14:textId="6D06F5F8" w:rsidR="00EC7B7E" w:rsidRPr="00AB1ED7" w:rsidRDefault="00F354CA" w:rsidP="00DF4792">
      <w:pPr>
        <w:pStyle w:val="Figure"/>
        <w:rPr>
          <w:lang w:val="en-US"/>
        </w:rPr>
      </w:pPr>
      <w:r>
        <w:rPr>
          <w:noProof/>
          <w:lang w:val="en-US"/>
        </w:rPr>
        <w:drawing>
          <wp:inline distT="0" distB="0" distL="0" distR="0" wp14:anchorId="0C2CF8CC" wp14:editId="2451B12E">
            <wp:extent cx="6114415" cy="4389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4415" cy="4389120"/>
                    </a:xfrm>
                    <a:prstGeom prst="rect">
                      <a:avLst/>
                    </a:prstGeom>
                    <a:noFill/>
                    <a:ln>
                      <a:noFill/>
                    </a:ln>
                  </pic:spPr>
                </pic:pic>
              </a:graphicData>
            </a:graphic>
          </wp:inline>
        </w:drawing>
      </w:r>
    </w:p>
    <w:p w14:paraId="5967C501" w14:textId="77777777" w:rsidR="00EC7B7E" w:rsidRPr="0040522E" w:rsidRDefault="00EC7B7E" w:rsidP="00EC7B7E">
      <w:pPr>
        <w:rPr>
          <w:lang w:val="en-US"/>
        </w:rPr>
      </w:pPr>
      <w:r w:rsidRPr="0040522E">
        <w:rPr>
          <w:lang w:val="en-US"/>
        </w:rPr>
        <w:t>The scenarios chosen for the evaluations of the IMT-Advanced candidate RITs are: indoor hotspot, urban micro-cell, urban macro-cell and rural macro-cell. The primary module covers the parameter tables and channel model definition for the evaluations. The IMT-Advanced channel model contains parameters from Table A1-7 for evaluating the IMT-Advanced candidate RITs in the four scenarios of the primary module.</w:t>
      </w:r>
    </w:p>
    <w:p w14:paraId="7CFD9A44" w14:textId="77777777" w:rsidR="00EC7B7E" w:rsidRPr="0040522E" w:rsidRDefault="00EC7B7E" w:rsidP="00D92E02">
      <w:pPr>
        <w:rPr>
          <w:lang w:val="en-US"/>
        </w:rPr>
      </w:pPr>
      <w:r w:rsidRPr="0040522E">
        <w:rPr>
          <w:kern w:val="1"/>
          <w:lang w:val="en-US" w:eastAsia="ar-SA"/>
        </w:rPr>
        <w:t>Mandatory channel model parameters for evaluation of RITs for the scenarios indoor hotspot, urban micro-cell, urban macro-cell, and rural macro-cell are contained in the primary modu</w:t>
      </w:r>
      <w:r>
        <w:rPr>
          <w:kern w:val="1"/>
          <w:lang w:val="en-US" w:eastAsia="ar-SA"/>
        </w:rPr>
        <w:t>le as shown in Fig. 5</w:t>
      </w:r>
      <w:r w:rsidRPr="0040522E">
        <w:rPr>
          <w:kern w:val="1"/>
          <w:lang w:val="en-US" w:eastAsia="ar-SA"/>
        </w:rPr>
        <w:t xml:space="preserve"> and in Table </w:t>
      </w:r>
      <w:r w:rsidRPr="0040522E">
        <w:rPr>
          <w:lang w:val="en-US"/>
        </w:rPr>
        <w:t>A1-7</w:t>
      </w:r>
      <w:r w:rsidRPr="0040522E">
        <w:rPr>
          <w:kern w:val="1"/>
          <w:lang w:val="en-US" w:eastAsia="ar-SA"/>
        </w:rPr>
        <w:t xml:space="preserve"> and are not generated from the extension module.</w:t>
      </w:r>
      <w:r w:rsidRPr="0040522E" w:rsidDel="00842454">
        <w:rPr>
          <w:lang w:val="en-US"/>
        </w:rPr>
        <w:t xml:space="preserve"> </w:t>
      </w:r>
      <w:r w:rsidRPr="0040522E">
        <w:rPr>
          <w:lang w:val="en-US"/>
        </w:rPr>
        <w:t xml:space="preserve">In addition, the channel model could also be applied for other cases, i.e., if some of the </w:t>
      </w:r>
      <w:r>
        <w:rPr>
          <w:lang w:val="en-US"/>
        </w:rPr>
        <w:t xml:space="preserve">parameters described in § </w:t>
      </w:r>
      <w:r w:rsidRPr="0040522E">
        <w:rPr>
          <w:lang w:val="en-US"/>
        </w:rPr>
        <w:t>8.4 for macro-cell scenarios, e.g., BS antenna height, street width, city structure, etc. could be varied to cover other cases not described in this Report. The extension module can extend the capabilities of the IMT-Advanced channel model to cover those cases beyond the evaluations of the IMT</w:t>
      </w:r>
      <w:r w:rsidR="00D92E02">
        <w:rPr>
          <w:lang w:val="en-US"/>
        </w:rPr>
        <w:noBreakHyphen/>
      </w:r>
      <w:r w:rsidRPr="0040522E">
        <w:rPr>
          <w:lang w:val="en-US"/>
        </w:rPr>
        <w:t>Advanced candidate RITs by allowing the usage of modified parameters to generate large scale parameters in the scenarios or usage of other scenarios.</w:t>
      </w:r>
    </w:p>
    <w:p w14:paraId="281419EA" w14:textId="77777777" w:rsidR="00EC7B7E" w:rsidRPr="0040522E" w:rsidRDefault="00EC7B7E" w:rsidP="00DF4792">
      <w:pPr>
        <w:rPr>
          <w:lang w:val="en-US"/>
        </w:rPr>
      </w:pPr>
      <w:r w:rsidRPr="0040522E">
        <w:rPr>
          <w:lang w:val="en-US"/>
        </w:rPr>
        <w:t>The ITU-R IMT-Advanced channel model is a geometry-based stochastic model. It can also be called double directional channel model. It does not explicitly specify the locations of the scatterers, but rather the directions of the rays, like the well-known</w:t>
      </w:r>
      <w:r>
        <w:rPr>
          <w:lang w:val="en-US"/>
        </w:rPr>
        <w:t xml:space="preserve"> spatial channel model (SCM)</w:t>
      </w:r>
      <w:r w:rsidR="00DF4792">
        <w:rPr>
          <w:rStyle w:val="FootnoteReference"/>
          <w:lang w:val="en-US"/>
        </w:rPr>
        <w:footnoteReference w:customMarkFollows="1" w:id="8"/>
        <w:t>*</w:t>
      </w:r>
      <w:r w:rsidRPr="0040522E">
        <w:rPr>
          <w:lang w:val="en-US"/>
        </w:rPr>
        <w:t>. Geometry-based modelling of the radio channel enables separation of propagation parameters and antennas.</w:t>
      </w:r>
    </w:p>
    <w:p w14:paraId="2632FF8D" w14:textId="77777777" w:rsidR="00EC7B7E" w:rsidRPr="00003626" w:rsidRDefault="00EC7B7E" w:rsidP="00EC7B7E">
      <w:pPr>
        <w:rPr>
          <w:lang w:val="en-US"/>
        </w:rPr>
      </w:pPr>
      <w:r w:rsidRPr="00003626">
        <w:rPr>
          <w:lang w:val="en-US"/>
        </w:rPr>
        <w:t>The channel parameters for individual snapshots are determined stochastically based on statistical distributions extracted from channel measurements. Antenna geometries and radiation patterns can be defined properly by the user of the model. Channel realizations are generated through the application of the geometrical principle by summing contributions of rays (plane waves) with specific small-scale parameters like delay, power, angle-of-arrival (AoA) and angle-of-departure (AoD). Superposition results to correlation between antenna elements and temporal fading with geometry dependent Doppler spectrum.</w:t>
      </w:r>
    </w:p>
    <w:p w14:paraId="0D827A06" w14:textId="77777777" w:rsidR="00EC7B7E" w:rsidRDefault="00EC7B7E" w:rsidP="00EC7B7E">
      <w:pPr>
        <w:rPr>
          <w:lang w:val="en-US"/>
        </w:rPr>
      </w:pPr>
      <w:r w:rsidRPr="00003626">
        <w:rPr>
          <w:lang w:val="en-US"/>
        </w:rPr>
        <w:t>A number of rays constitute a cluster. In the terminology of this document we equate the cluster with a propagation path diffused in space, either or both in delay and angle domains. Elements of the MIMO channel, e.g., antenna arrays at both link ends and propagation paths, ar</w:t>
      </w:r>
      <w:r>
        <w:rPr>
          <w:lang w:val="en-US"/>
        </w:rPr>
        <w:t>e illustrated in Fig. 6</w:t>
      </w:r>
      <w:r w:rsidRPr="00003626">
        <w:rPr>
          <w:lang w:val="en-US"/>
        </w:rPr>
        <w:t>. The generic MIMO channel model is applicable for all scenarios, e.g. indoor, urban and rural.</w:t>
      </w:r>
    </w:p>
    <w:p w14:paraId="618FFBB0" w14:textId="77777777" w:rsidR="00EC7B7E" w:rsidRDefault="00EC7B7E" w:rsidP="00DF4792">
      <w:pPr>
        <w:pStyle w:val="FigureNo"/>
      </w:pPr>
      <w:bookmarkStart w:id="36" w:name="_Ref152044995"/>
      <w:bookmarkStart w:id="37" w:name="OLE_LINK3"/>
      <w:bookmarkStart w:id="38" w:name="OLE_LINK4"/>
      <w:r w:rsidRPr="00B03883">
        <w:t xml:space="preserve">FIGURE </w:t>
      </w:r>
      <w:bookmarkEnd w:id="36"/>
      <w:r w:rsidRPr="00B03883">
        <w:t>6</w:t>
      </w:r>
    </w:p>
    <w:p w14:paraId="6BB78206" w14:textId="77777777" w:rsidR="00DF4792" w:rsidRDefault="00DF4792" w:rsidP="00DF4792">
      <w:pPr>
        <w:pStyle w:val="Figuretitle"/>
        <w:rPr>
          <w:b w:val="0"/>
          <w:bCs/>
          <w:szCs w:val="18"/>
        </w:rPr>
      </w:pPr>
      <w:r w:rsidRPr="00B03883">
        <w:rPr>
          <w:b w:val="0"/>
          <w:bCs/>
          <w:szCs w:val="18"/>
        </w:rPr>
        <w:t>The MIMO channel</w:t>
      </w:r>
    </w:p>
    <w:p w14:paraId="7A042061" w14:textId="6A6599B5" w:rsidR="00DF4792" w:rsidRPr="00DF4792" w:rsidRDefault="00F354CA" w:rsidP="00DF4792">
      <w:pPr>
        <w:pStyle w:val="Figure"/>
      </w:pPr>
      <w:r>
        <w:rPr>
          <w:noProof/>
        </w:rPr>
        <w:drawing>
          <wp:inline distT="0" distB="0" distL="0" distR="0" wp14:anchorId="34516587" wp14:editId="5A96E896">
            <wp:extent cx="3617595" cy="240157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7595" cy="2401570"/>
                    </a:xfrm>
                    <a:prstGeom prst="rect">
                      <a:avLst/>
                    </a:prstGeom>
                    <a:noFill/>
                    <a:ln>
                      <a:noFill/>
                    </a:ln>
                  </pic:spPr>
                </pic:pic>
              </a:graphicData>
            </a:graphic>
          </wp:inline>
        </w:drawing>
      </w:r>
    </w:p>
    <w:bookmarkEnd w:id="37"/>
    <w:bookmarkEnd w:id="38"/>
    <w:p w14:paraId="0B5B215A" w14:textId="77777777" w:rsidR="00EC7B7E" w:rsidRPr="00003626" w:rsidRDefault="00EC7B7E" w:rsidP="006F576B">
      <w:pPr>
        <w:rPr>
          <w:lang w:val="en-US"/>
        </w:rPr>
      </w:pPr>
      <w:r w:rsidRPr="00003626">
        <w:rPr>
          <w:lang w:val="en-US"/>
        </w:rPr>
        <w:t xml:space="preserve">The time variant impulse response matrix of the </w:t>
      </w:r>
      <w:r w:rsidRPr="00B03883">
        <w:rPr>
          <w:i/>
          <w:iCs/>
          <w:lang w:val="en-US"/>
        </w:rPr>
        <w:t>U</w:t>
      </w:r>
      <w:r w:rsidRPr="00003626">
        <w:rPr>
          <w:lang w:val="en-US"/>
        </w:rPr>
        <w:t xml:space="preserve"> x </w:t>
      </w:r>
      <w:smartTag w:uri="urn:schemas-microsoft-com:office:smarttags" w:element="place">
        <w:r w:rsidRPr="00B03883">
          <w:rPr>
            <w:i/>
            <w:iCs/>
            <w:lang w:val="en-US"/>
          </w:rPr>
          <w:t>S</w:t>
        </w:r>
        <w:r w:rsidRPr="00003626">
          <w:rPr>
            <w:lang w:val="en-US"/>
          </w:rPr>
          <w:t xml:space="preserve"> MIMO</w:t>
        </w:r>
      </w:smartTag>
      <w:r w:rsidRPr="00003626">
        <w:rPr>
          <w:lang w:val="en-US"/>
        </w:rPr>
        <w:t xml:space="preserve"> channel is given by</w:t>
      </w:r>
      <w:r>
        <w:rPr>
          <w:lang w:val="en-US"/>
        </w:rPr>
        <w:t>:</w:t>
      </w:r>
    </w:p>
    <w:p w14:paraId="421B33C4" w14:textId="77777777" w:rsidR="00CE760D" w:rsidRDefault="00CE760D" w:rsidP="00CE760D">
      <w:pPr>
        <w:pStyle w:val="Blanc"/>
      </w:pPr>
    </w:p>
    <w:p w14:paraId="289DB747" w14:textId="77777777" w:rsidR="00EC7B7E" w:rsidRPr="00AE362E" w:rsidRDefault="00EC7B7E" w:rsidP="004E1754">
      <w:pPr>
        <w:pStyle w:val="Equation"/>
        <w:rPr>
          <w:lang w:val="en-GB"/>
        </w:rPr>
      </w:pPr>
      <w:r w:rsidRPr="00AE362E">
        <w:rPr>
          <w:lang w:val="en-GB"/>
        </w:rPr>
        <w:tab/>
      </w:r>
      <w:r w:rsidRPr="00AE362E">
        <w:rPr>
          <w:lang w:val="en-GB"/>
        </w:rPr>
        <w:tab/>
      </w:r>
      <w:r w:rsidR="004E1754" w:rsidRPr="0071002A">
        <w:rPr>
          <w:position w:val="-28"/>
        </w:rPr>
        <w:object w:dxaOrig="1920" w:dyaOrig="680" w14:anchorId="31B0C775">
          <v:shape id="_x0000_i1028" type="#_x0000_t75" style="width:95.85pt;height:34pt" o:ole="">
            <v:imagedata r:id="rId26" o:title=""/>
          </v:shape>
          <o:OLEObject Type="Embed" ProgID="Equation.3" ShapeID="_x0000_i1028" DrawAspect="Content" ObjectID="_1683024381" r:id="rId27"/>
        </w:object>
      </w:r>
      <w:r w:rsidRPr="0071002A">
        <w:tab/>
      </w:r>
      <w:r w:rsidRPr="00AE362E">
        <w:rPr>
          <w:lang w:val="en-GB"/>
        </w:rPr>
        <w:t>(3)</w:t>
      </w:r>
    </w:p>
    <w:p w14:paraId="458CE6CD" w14:textId="77777777" w:rsidR="004E1754" w:rsidRDefault="004E1754" w:rsidP="004E1754">
      <w:pPr>
        <w:pStyle w:val="Blanc"/>
      </w:pPr>
    </w:p>
    <w:p w14:paraId="497F0F4D" w14:textId="77777777" w:rsidR="00EC7B7E" w:rsidRDefault="00EC7B7E" w:rsidP="00EC7B7E">
      <w:pPr>
        <w:rPr>
          <w:lang w:val="en-US"/>
        </w:rPr>
      </w:pPr>
      <w:r>
        <w:rPr>
          <w:lang w:val="en-US"/>
        </w:rPr>
        <w:t>w</w:t>
      </w:r>
      <w:r w:rsidRPr="00003626">
        <w:rPr>
          <w:lang w:val="en-US"/>
        </w:rPr>
        <w:t>here</w:t>
      </w:r>
      <w:r>
        <w:rPr>
          <w:lang w:val="en-US"/>
        </w:rPr>
        <w:t>:</w:t>
      </w:r>
    </w:p>
    <w:p w14:paraId="2A7AEC18" w14:textId="77777777" w:rsidR="00EC7B7E" w:rsidRDefault="00EC7B7E" w:rsidP="00DF4792">
      <w:pPr>
        <w:pStyle w:val="Equationlegend"/>
      </w:pPr>
      <w:r>
        <w:rPr>
          <w:i/>
          <w:iCs/>
        </w:rPr>
        <w:tab/>
      </w:r>
      <w:r w:rsidRPr="00003626">
        <w:rPr>
          <w:i/>
          <w:iCs/>
        </w:rPr>
        <w:t>t</w:t>
      </w:r>
      <w:r>
        <w:t>:</w:t>
      </w:r>
      <w:r>
        <w:tab/>
        <w:t>time</w:t>
      </w:r>
    </w:p>
    <w:p w14:paraId="48C01681" w14:textId="77777777" w:rsidR="00EC7B7E" w:rsidRDefault="00EC7B7E" w:rsidP="00DF4792">
      <w:pPr>
        <w:pStyle w:val="Equationlegend"/>
      </w:pPr>
      <w:r>
        <w:tab/>
        <w:t>τ</w:t>
      </w:r>
      <w:r w:rsidRPr="00003626">
        <w:t>:</w:t>
      </w:r>
      <w:r w:rsidRPr="00003626">
        <w:tab/>
      </w:r>
      <w:r>
        <w:t>delay</w:t>
      </w:r>
    </w:p>
    <w:p w14:paraId="0C2C3F23" w14:textId="77777777" w:rsidR="00EC7B7E" w:rsidRDefault="00EC7B7E" w:rsidP="00DF4792">
      <w:pPr>
        <w:pStyle w:val="Equationlegend"/>
      </w:pPr>
      <w:r>
        <w:rPr>
          <w:i/>
          <w:iCs/>
        </w:rPr>
        <w:tab/>
      </w:r>
      <w:r w:rsidRPr="00003626">
        <w:rPr>
          <w:i/>
          <w:iCs/>
        </w:rPr>
        <w:t>N</w:t>
      </w:r>
      <w:r>
        <w:t>:</w:t>
      </w:r>
      <w:r>
        <w:tab/>
        <w:t>number of paths</w:t>
      </w:r>
    </w:p>
    <w:p w14:paraId="187EE740" w14:textId="77777777" w:rsidR="00EC7B7E" w:rsidRDefault="00EC7B7E" w:rsidP="00DF4792">
      <w:pPr>
        <w:pStyle w:val="Equationlegend"/>
      </w:pPr>
      <w:r>
        <w:rPr>
          <w:i/>
          <w:iCs/>
        </w:rPr>
        <w:tab/>
        <w:t>n:</w:t>
      </w:r>
      <w:r>
        <w:tab/>
      </w:r>
      <w:r w:rsidRPr="00003626">
        <w:t xml:space="preserve">path </w:t>
      </w:r>
      <w:r>
        <w:t>index.</w:t>
      </w:r>
    </w:p>
    <w:p w14:paraId="577A4B4E" w14:textId="77777777" w:rsidR="00EC7B7E" w:rsidRPr="00003626" w:rsidRDefault="00EC7B7E" w:rsidP="00EC7B7E">
      <w:pPr>
        <w:rPr>
          <w:lang w:val="en-US"/>
        </w:rPr>
      </w:pPr>
      <w:r w:rsidRPr="00003626">
        <w:rPr>
          <w:lang w:val="en-US"/>
        </w:rPr>
        <w:t xml:space="preserve">It is composed of the antenna array response matrices </w:t>
      </w:r>
      <w:r w:rsidRPr="00003626">
        <w:rPr>
          <w:b/>
          <w:bCs/>
          <w:lang w:val="en-US"/>
        </w:rPr>
        <w:t>F</w:t>
      </w:r>
      <w:r w:rsidRPr="00003626">
        <w:rPr>
          <w:i/>
          <w:iCs/>
          <w:vertAlign w:val="subscript"/>
          <w:lang w:val="en-US"/>
        </w:rPr>
        <w:t>tx</w:t>
      </w:r>
      <w:r w:rsidRPr="00003626">
        <w:rPr>
          <w:lang w:val="en-US"/>
        </w:rPr>
        <w:t xml:space="preserve"> and </w:t>
      </w:r>
      <w:r w:rsidRPr="00003626">
        <w:rPr>
          <w:b/>
          <w:bCs/>
          <w:lang w:val="en-US"/>
        </w:rPr>
        <w:t>F</w:t>
      </w:r>
      <w:r w:rsidRPr="00003626">
        <w:rPr>
          <w:i/>
          <w:iCs/>
          <w:vertAlign w:val="subscript"/>
          <w:lang w:val="en-US"/>
        </w:rPr>
        <w:t>rx</w:t>
      </w:r>
      <w:r w:rsidRPr="00003626">
        <w:rPr>
          <w:lang w:val="en-US"/>
        </w:rPr>
        <w:t xml:space="preserve"> for the transmitter (Tx) and the receiver (Rx) respectively, and the dual-polarized propagation channel response matrix</w:t>
      </w:r>
      <w:r>
        <w:rPr>
          <w:lang w:val="en-US"/>
        </w:rPr>
        <w:t>,</w:t>
      </w:r>
      <w:r w:rsidRPr="00003626">
        <w:rPr>
          <w:lang w:val="en-US"/>
        </w:rPr>
        <w:t xml:space="preserve"> </w:t>
      </w:r>
      <w:r w:rsidRPr="00003626">
        <w:rPr>
          <w:b/>
          <w:bCs/>
          <w:lang w:val="en-US"/>
        </w:rPr>
        <w:t>h</w:t>
      </w:r>
      <w:r w:rsidRPr="00003626">
        <w:rPr>
          <w:i/>
          <w:iCs/>
          <w:vertAlign w:val="subscript"/>
          <w:lang w:val="en-US"/>
        </w:rPr>
        <w:t>n</w:t>
      </w:r>
      <w:r>
        <w:rPr>
          <w:lang w:val="en-US"/>
        </w:rPr>
        <w:t xml:space="preserve">, </w:t>
      </w:r>
      <w:r w:rsidRPr="00003626">
        <w:rPr>
          <w:lang w:val="en-US"/>
        </w:rPr>
        <w:t>for cluster</w:t>
      </w:r>
      <w:r>
        <w:rPr>
          <w:lang w:val="en-US"/>
        </w:rPr>
        <w:t>,</w:t>
      </w:r>
      <w:r w:rsidRPr="00003626">
        <w:rPr>
          <w:lang w:val="en-US"/>
        </w:rPr>
        <w:t xml:space="preserve"> </w:t>
      </w:r>
      <w:r w:rsidRPr="00377A04">
        <w:rPr>
          <w:i/>
          <w:iCs/>
          <w:lang w:val="en-US"/>
        </w:rPr>
        <w:t>n</w:t>
      </w:r>
      <w:r>
        <w:rPr>
          <w:lang w:val="en-US"/>
        </w:rPr>
        <w:t>,</w:t>
      </w:r>
      <w:r w:rsidRPr="00003626">
        <w:rPr>
          <w:lang w:val="en-US"/>
        </w:rPr>
        <w:t xml:space="preserve"> as follows</w:t>
      </w:r>
      <w:r>
        <w:rPr>
          <w:lang w:val="en-US"/>
        </w:rPr>
        <w:t>:</w:t>
      </w:r>
    </w:p>
    <w:p w14:paraId="09A7CD00" w14:textId="77777777" w:rsidR="00CE760D" w:rsidRDefault="00CE760D" w:rsidP="00CE760D">
      <w:pPr>
        <w:pStyle w:val="Blanc"/>
      </w:pPr>
    </w:p>
    <w:p w14:paraId="05702E6E" w14:textId="77777777" w:rsidR="00EC7B7E" w:rsidRPr="00AE362E" w:rsidRDefault="00EC7B7E" w:rsidP="004E1754">
      <w:pPr>
        <w:pStyle w:val="Equation"/>
        <w:rPr>
          <w:lang w:val="en-GB"/>
        </w:rPr>
      </w:pPr>
      <w:r w:rsidRPr="00AE362E">
        <w:rPr>
          <w:lang w:val="en-GB"/>
        </w:rPr>
        <w:tab/>
      </w:r>
      <w:r w:rsidRPr="00AE362E">
        <w:rPr>
          <w:lang w:val="en-GB"/>
        </w:rPr>
        <w:tab/>
      </w:r>
      <w:r w:rsidR="004E1754" w:rsidRPr="001F47A0">
        <w:rPr>
          <w:position w:val="-18"/>
        </w:rPr>
        <w:object w:dxaOrig="4099" w:dyaOrig="480" w14:anchorId="65E09E0E">
          <v:shape id="_x0000_i1029" type="#_x0000_t75" style="width:204.95pt;height:23.85pt" o:ole="">
            <v:imagedata r:id="rId28" o:title=""/>
          </v:shape>
          <o:OLEObject Type="Embed" ProgID="Equation.3" ShapeID="_x0000_i1029" DrawAspect="Content" ObjectID="_1683024382" r:id="rId29"/>
        </w:object>
      </w:r>
      <w:r w:rsidRPr="0071002A">
        <w:tab/>
      </w:r>
      <w:r w:rsidRPr="00AE362E">
        <w:rPr>
          <w:lang w:val="en-GB"/>
        </w:rPr>
        <w:t>(4)</w:t>
      </w:r>
    </w:p>
    <w:p w14:paraId="3BB1D2A1" w14:textId="77777777" w:rsidR="00CE760D" w:rsidRDefault="00CE760D" w:rsidP="00CE760D">
      <w:pPr>
        <w:pStyle w:val="Blanc"/>
      </w:pPr>
    </w:p>
    <w:p w14:paraId="2FEA4BD2" w14:textId="77777777" w:rsidR="00EC7B7E" w:rsidRDefault="00EC7B7E" w:rsidP="00EC7B7E">
      <w:pPr>
        <w:rPr>
          <w:lang w:val="en-US"/>
        </w:rPr>
      </w:pPr>
      <w:r w:rsidRPr="00003626">
        <w:rPr>
          <w:lang w:val="en-US"/>
        </w:rPr>
        <w:t>The channel from Tx antenna element</w:t>
      </w:r>
      <w:r>
        <w:rPr>
          <w:lang w:val="en-US"/>
        </w:rPr>
        <w:t>,</w:t>
      </w:r>
      <w:r w:rsidRPr="00003626">
        <w:rPr>
          <w:lang w:val="en-US"/>
        </w:rPr>
        <w:t xml:space="preserve"> </w:t>
      </w:r>
      <w:r w:rsidRPr="004E27A3">
        <w:rPr>
          <w:i/>
          <w:iCs/>
          <w:lang w:val="en-US"/>
        </w:rPr>
        <w:t>s</w:t>
      </w:r>
      <w:r>
        <w:rPr>
          <w:lang w:val="en-US"/>
        </w:rPr>
        <w:t>,</w:t>
      </w:r>
      <w:r w:rsidRPr="00003626">
        <w:rPr>
          <w:lang w:val="en-US"/>
        </w:rPr>
        <w:t xml:space="preserve"> to Rx element</w:t>
      </w:r>
      <w:r>
        <w:rPr>
          <w:lang w:val="en-US"/>
        </w:rPr>
        <w:t>,</w:t>
      </w:r>
      <w:r w:rsidRPr="00003626">
        <w:rPr>
          <w:lang w:val="en-US"/>
        </w:rPr>
        <w:t xml:space="preserve"> </w:t>
      </w:r>
      <w:r w:rsidRPr="004E27A3">
        <w:rPr>
          <w:i/>
          <w:iCs/>
          <w:lang w:val="en-US"/>
        </w:rPr>
        <w:t>u</w:t>
      </w:r>
      <w:r>
        <w:rPr>
          <w:lang w:val="en-US"/>
        </w:rPr>
        <w:t xml:space="preserve">, for cluster, </w:t>
      </w:r>
      <w:r w:rsidRPr="004E27A3">
        <w:rPr>
          <w:i/>
          <w:iCs/>
          <w:lang w:val="en-US"/>
        </w:rPr>
        <w:t>n</w:t>
      </w:r>
      <w:r>
        <w:rPr>
          <w:lang w:val="en-US"/>
        </w:rPr>
        <w:t xml:space="preserve">, </w:t>
      </w:r>
      <w:r w:rsidRPr="00003626">
        <w:rPr>
          <w:lang w:val="en-US"/>
        </w:rPr>
        <w:t>is expressed as</w:t>
      </w:r>
      <w:r>
        <w:rPr>
          <w:lang w:val="en-US"/>
        </w:rPr>
        <w:t>:</w:t>
      </w:r>
    </w:p>
    <w:p w14:paraId="4A6B8F41" w14:textId="77777777" w:rsidR="00CE760D" w:rsidRDefault="00CE760D" w:rsidP="00CE760D">
      <w:pPr>
        <w:pStyle w:val="Blanc"/>
      </w:pPr>
    </w:p>
    <w:p w14:paraId="1B6393E5" w14:textId="77777777" w:rsidR="00EC7B7E" w:rsidRPr="00AE362E" w:rsidRDefault="00EC7B7E" w:rsidP="004E1754">
      <w:pPr>
        <w:pStyle w:val="Equation"/>
        <w:rPr>
          <w:lang w:val="en-GB"/>
        </w:rPr>
      </w:pPr>
      <w:r w:rsidRPr="00AE362E">
        <w:rPr>
          <w:lang w:val="en-GB"/>
        </w:rPr>
        <w:tab/>
      </w:r>
      <w:r w:rsidRPr="00AE362E">
        <w:rPr>
          <w:lang w:val="en-GB"/>
        </w:rPr>
        <w:tab/>
      </w:r>
      <w:r w:rsidR="004E1754" w:rsidRPr="0071002A">
        <w:rPr>
          <w:position w:val="-52"/>
        </w:rPr>
        <w:object w:dxaOrig="6000" w:dyaOrig="1620" w14:anchorId="751C7505">
          <v:shape id="_x0000_i1030" type="#_x0000_t75" style="width:300.8pt;height:81.3pt" o:ole="">
            <v:imagedata r:id="rId30" o:title=""/>
          </v:shape>
          <o:OLEObject Type="Embed" ProgID="Equation.3" ShapeID="_x0000_i1030" DrawAspect="Content" ObjectID="_1683024383" r:id="rId31"/>
        </w:object>
      </w:r>
      <w:r w:rsidRPr="0071002A">
        <w:tab/>
      </w:r>
      <w:r w:rsidRPr="00AE362E">
        <w:rPr>
          <w:lang w:val="en-GB"/>
        </w:rPr>
        <w:t>(5)</w:t>
      </w:r>
    </w:p>
    <w:p w14:paraId="562D8584" w14:textId="77777777" w:rsidR="004E1754" w:rsidRDefault="004E1754" w:rsidP="004E1754">
      <w:pPr>
        <w:pStyle w:val="Blanc"/>
      </w:pPr>
    </w:p>
    <w:p w14:paraId="2B68042D" w14:textId="77777777" w:rsidR="00EC7B7E" w:rsidRDefault="00EC7B7E" w:rsidP="00EC7B7E">
      <w:pPr>
        <w:rPr>
          <w:lang w:val="en-US"/>
        </w:rPr>
      </w:pPr>
      <w:r>
        <w:rPr>
          <w:lang w:val="en-US"/>
        </w:rPr>
        <w:t>w</w:t>
      </w:r>
      <w:r w:rsidRPr="007F0CB6">
        <w:rPr>
          <w:lang w:val="en-US"/>
        </w:rPr>
        <w:t>here</w:t>
      </w:r>
      <w:r>
        <w:rPr>
          <w:lang w:val="en-US"/>
        </w:rPr>
        <w:t>:</w:t>
      </w:r>
    </w:p>
    <w:p w14:paraId="5075096A" w14:textId="77777777" w:rsidR="00EC7B7E" w:rsidRDefault="00EC7B7E" w:rsidP="00EC7B7E">
      <w:pPr>
        <w:pStyle w:val="Equationlegend"/>
      </w:pPr>
      <w:r>
        <w:tab/>
      </w:r>
      <w:r w:rsidRPr="007F0CB6">
        <w:rPr>
          <w:i/>
        </w:rPr>
        <w:t>F</w:t>
      </w:r>
      <w:r w:rsidRPr="007F0CB6">
        <w:rPr>
          <w:i/>
          <w:vertAlign w:val="subscript"/>
        </w:rPr>
        <w:t>rx,u,V</w:t>
      </w:r>
      <w:r w:rsidRPr="007F0CB6">
        <w:t xml:space="preserve"> and </w:t>
      </w:r>
      <w:r w:rsidRPr="007F0CB6">
        <w:rPr>
          <w:i/>
        </w:rPr>
        <w:t>F</w:t>
      </w:r>
      <w:r w:rsidRPr="007F0CB6">
        <w:rPr>
          <w:i/>
          <w:vertAlign w:val="subscript"/>
        </w:rPr>
        <w:t>rx,u,H</w:t>
      </w:r>
      <w:r>
        <w:t>:</w:t>
      </w:r>
      <w:r>
        <w:tab/>
      </w:r>
      <w:r w:rsidRPr="007F0CB6">
        <w:t xml:space="preserve">antenna element </w:t>
      </w:r>
      <w:r w:rsidRPr="007F0CB6">
        <w:rPr>
          <w:i/>
        </w:rPr>
        <w:t>u</w:t>
      </w:r>
      <w:r w:rsidRPr="007F0CB6">
        <w:t xml:space="preserve"> field patterns for vertical and horizon</w:t>
      </w:r>
      <w:r>
        <w:t>tal polarizations respectively</w:t>
      </w:r>
    </w:p>
    <w:p w14:paraId="34F703E5" w14:textId="77777777" w:rsidR="00EC7B7E" w:rsidRDefault="00EC7B7E" w:rsidP="00EC7B7E">
      <w:pPr>
        <w:pStyle w:val="Equationlegend"/>
      </w:pPr>
      <w:r>
        <w:tab/>
      </w:r>
      <w:r w:rsidRPr="00535C9E">
        <w:rPr>
          <w:rFonts w:ascii="Symbol" w:hAnsi="Symbol"/>
          <w:iCs/>
        </w:rPr>
        <w:t></w:t>
      </w:r>
      <w:r w:rsidRPr="007F0CB6">
        <w:rPr>
          <w:i/>
          <w:vertAlign w:val="subscript"/>
        </w:rPr>
        <w:t>n,m,VV</w:t>
      </w:r>
      <w:r w:rsidRPr="007F0CB6">
        <w:t xml:space="preserve"> and </w:t>
      </w:r>
      <w:r w:rsidRPr="00535C9E">
        <w:rPr>
          <w:rFonts w:ascii="Symbol" w:hAnsi="Symbol"/>
          <w:iCs/>
        </w:rPr>
        <w:t></w:t>
      </w:r>
      <w:r w:rsidRPr="007F0CB6">
        <w:rPr>
          <w:i/>
          <w:vertAlign w:val="subscript"/>
        </w:rPr>
        <w:t>n,m,VH</w:t>
      </w:r>
      <w:r>
        <w:t>:</w:t>
      </w:r>
      <w:r>
        <w:tab/>
      </w:r>
      <w:r w:rsidRPr="007F0CB6">
        <w:t xml:space="preserve">complex gains of vertical-to-vertical and horizontal-to-vertical polarizations of ray </w:t>
      </w:r>
      <w:r w:rsidRPr="007F0CB6">
        <w:rPr>
          <w:i/>
        </w:rPr>
        <w:t>n</w:t>
      </w:r>
      <w:r w:rsidRPr="007F0CB6">
        <w:t>,</w:t>
      </w:r>
      <w:r w:rsidRPr="007F0CB6">
        <w:rPr>
          <w:i/>
        </w:rPr>
        <w:t>m</w:t>
      </w:r>
      <w:r>
        <w:t xml:space="preserve"> respectively</w:t>
      </w:r>
    </w:p>
    <w:p w14:paraId="035D409C" w14:textId="77777777" w:rsidR="00EC7B7E" w:rsidRDefault="00EC7B7E" w:rsidP="00EC7B7E">
      <w:pPr>
        <w:pStyle w:val="Equationlegend"/>
      </w:pPr>
      <w:r>
        <w:tab/>
      </w:r>
      <w:r w:rsidRPr="00535C9E">
        <w:rPr>
          <w:rFonts w:ascii="Symbol" w:hAnsi="Symbol"/>
          <w:iCs/>
        </w:rPr>
        <w:t></w:t>
      </w:r>
      <w:r w:rsidRPr="007F0CB6">
        <w:rPr>
          <w:vertAlign w:val="subscript"/>
        </w:rPr>
        <w:t>0</w:t>
      </w:r>
      <w:r>
        <w:t>:</w:t>
      </w:r>
      <w:r>
        <w:tab/>
      </w:r>
      <w:r w:rsidRPr="007F0CB6">
        <w:t>wave length of the carrier frequency</w:t>
      </w:r>
    </w:p>
    <w:p w14:paraId="2B846109" w14:textId="77777777" w:rsidR="00EC7B7E" w:rsidRDefault="00EC7B7E" w:rsidP="00EC7B7E">
      <w:pPr>
        <w:pStyle w:val="Equationlegend"/>
      </w:pPr>
      <w:r>
        <w:tab/>
      </w:r>
      <w:r w:rsidR="00DF4792" w:rsidRPr="0071002A">
        <w:rPr>
          <w:position w:val="-12"/>
        </w:rPr>
        <w:object w:dxaOrig="480" w:dyaOrig="380" w14:anchorId="5FC23D45">
          <v:shape id="_x0000_i1031" type="#_x0000_t75" style="width:23.85pt;height:19.45pt" o:ole="">
            <v:imagedata r:id="rId32" o:title=""/>
          </v:shape>
          <o:OLEObject Type="Embed" ProgID="Equation.3" ShapeID="_x0000_i1031" DrawAspect="Content" ObjectID="_1683024384" r:id="rId33"/>
        </w:object>
      </w:r>
      <w:r>
        <w:t>:</w:t>
      </w:r>
      <w:r>
        <w:tab/>
      </w:r>
      <w:r w:rsidRPr="007F0CB6">
        <w:t>AoD unit vector</w:t>
      </w:r>
    </w:p>
    <w:p w14:paraId="108B713C" w14:textId="77777777" w:rsidR="00EC7B7E" w:rsidRDefault="00EC7B7E" w:rsidP="00EC7B7E">
      <w:pPr>
        <w:pStyle w:val="Equationlegend"/>
      </w:pPr>
      <w:r>
        <w:tab/>
      </w:r>
      <w:r w:rsidR="00DF4792" w:rsidRPr="0071002A">
        <w:rPr>
          <w:position w:val="-12"/>
        </w:rPr>
        <w:object w:dxaOrig="499" w:dyaOrig="360" w14:anchorId="39B57508">
          <v:shape id="_x0000_i1032" type="#_x0000_t75" style="width:24.3pt;height:19pt" o:ole="">
            <v:imagedata r:id="rId34" o:title=""/>
          </v:shape>
          <o:OLEObject Type="Embed" ProgID="Equation.3" ShapeID="_x0000_i1032" DrawAspect="Content" ObjectID="_1683024385" r:id="rId35"/>
        </w:object>
      </w:r>
      <w:r w:rsidRPr="007F0CB6">
        <w:t>:</w:t>
      </w:r>
      <w:r w:rsidRPr="007F0CB6">
        <w:tab/>
        <w:t>AoA unit vecto</w:t>
      </w:r>
      <w:r>
        <w:t>r</w:t>
      </w:r>
    </w:p>
    <w:p w14:paraId="5083D1E7" w14:textId="77777777" w:rsidR="00EC7B7E" w:rsidRDefault="00EC7B7E" w:rsidP="00EC7B7E">
      <w:pPr>
        <w:pStyle w:val="Equationlegend"/>
      </w:pPr>
      <w:r>
        <w:tab/>
      </w:r>
      <w:r w:rsidR="00DF4792" w:rsidRPr="0071002A">
        <w:rPr>
          <w:position w:val="-14"/>
        </w:rPr>
        <w:object w:dxaOrig="400" w:dyaOrig="380" w14:anchorId="01577C24">
          <v:shape id="_x0000_i1033" type="#_x0000_t75" style="width:19.45pt;height:19.45pt" o:ole="">
            <v:imagedata r:id="rId36" o:title=""/>
          </v:shape>
          <o:OLEObject Type="Embed" ProgID="Equation.3" ShapeID="_x0000_i1033" DrawAspect="Content" ObjectID="_1683024386" r:id="rId37"/>
        </w:object>
      </w:r>
      <w:r w:rsidRPr="007F0CB6">
        <w:t xml:space="preserve">and </w:t>
      </w:r>
      <w:r w:rsidR="00DF4792" w:rsidRPr="0071002A">
        <w:rPr>
          <w:position w:val="-14"/>
        </w:rPr>
        <w:object w:dxaOrig="440" w:dyaOrig="380" w14:anchorId="14422874">
          <v:shape id="_x0000_i1034" type="#_x0000_t75" style="width:22.55pt;height:19.45pt" o:ole="">
            <v:imagedata r:id="rId38" o:title=""/>
          </v:shape>
          <o:OLEObject Type="Embed" ProgID="Equation.3" ShapeID="_x0000_i1034" DrawAspect="Content" ObjectID="_1683024387" r:id="rId39"/>
        </w:object>
      </w:r>
      <w:r w:rsidRPr="007F0CB6">
        <w:t>:</w:t>
      </w:r>
      <w:r>
        <w:tab/>
      </w:r>
      <w:r w:rsidRPr="007F0CB6">
        <w:t xml:space="preserve">location vectors of element </w:t>
      </w:r>
      <w:r w:rsidRPr="007F0CB6">
        <w:rPr>
          <w:i/>
        </w:rPr>
        <w:t>s</w:t>
      </w:r>
      <w:r w:rsidRPr="007F0CB6">
        <w:t xml:space="preserve"> and </w:t>
      </w:r>
      <w:r w:rsidRPr="007F0CB6">
        <w:rPr>
          <w:i/>
        </w:rPr>
        <w:t>u</w:t>
      </w:r>
      <w:r>
        <w:t xml:space="preserve"> respectively</w:t>
      </w:r>
    </w:p>
    <w:p w14:paraId="6C187337" w14:textId="77777777" w:rsidR="00EC7B7E" w:rsidRDefault="00EC7B7E" w:rsidP="00EC7B7E">
      <w:pPr>
        <w:pStyle w:val="Equationlegend"/>
      </w:pPr>
      <w:r>
        <w:tab/>
      </w:r>
      <w:r w:rsidRPr="00DF4792">
        <w:rPr>
          <w:rFonts w:ascii="Symbol" w:hAnsi="Symbol"/>
          <w:iCs/>
        </w:rPr>
        <w:t></w:t>
      </w:r>
      <w:r w:rsidRPr="007F0CB6">
        <w:rPr>
          <w:i/>
          <w:vertAlign w:val="subscript"/>
        </w:rPr>
        <w:t>n,m</w:t>
      </w:r>
      <w:r>
        <w:t>:</w:t>
      </w:r>
      <w:r>
        <w:tab/>
      </w:r>
      <w:r w:rsidRPr="007F0CB6">
        <w:t xml:space="preserve">Doppler frequency component of ray </w:t>
      </w:r>
      <w:r w:rsidRPr="007F0CB6">
        <w:rPr>
          <w:i/>
        </w:rPr>
        <w:t>n,m</w:t>
      </w:r>
      <w:r>
        <w:t>.</w:t>
      </w:r>
    </w:p>
    <w:p w14:paraId="0108FF31" w14:textId="77777777" w:rsidR="00EC7B7E" w:rsidRPr="007F0CB6" w:rsidRDefault="00EC7B7E" w:rsidP="00EC7B7E">
      <w:pPr>
        <w:rPr>
          <w:lang w:val="en-US"/>
        </w:rPr>
      </w:pPr>
      <w:r w:rsidRPr="007F0CB6">
        <w:rPr>
          <w:lang w:val="en-US"/>
        </w:rPr>
        <w:t xml:space="preserve">If the radio channel is modelled as dynamic, all the above mentioned small-scale parameters are time variant, i.e., they are functions of </w:t>
      </w:r>
      <w:r w:rsidRPr="007F0CB6">
        <w:rPr>
          <w:i/>
          <w:lang w:val="en-US"/>
        </w:rPr>
        <w:t>t</w:t>
      </w:r>
      <w:r>
        <w:rPr>
          <w:i/>
          <w:lang w:val="en-US"/>
        </w:rPr>
        <w:t xml:space="preserve"> </w:t>
      </w:r>
      <w:r w:rsidRPr="00516CC7">
        <w:rPr>
          <w:iCs/>
          <w:lang w:val="en-US"/>
        </w:rPr>
        <w:t>[</w:t>
      </w:r>
      <w:r w:rsidRPr="00535C9E">
        <w:rPr>
          <w:szCs w:val="24"/>
          <w:lang w:val="en-US"/>
        </w:rPr>
        <w:t>Steinbauer</w:t>
      </w:r>
      <w:r w:rsidRPr="00535C9E">
        <w:rPr>
          <w:i/>
          <w:iCs/>
          <w:szCs w:val="24"/>
          <w:lang w:val="en-US"/>
        </w:rPr>
        <w:t xml:space="preserve"> et al</w:t>
      </w:r>
      <w:r w:rsidRPr="00535C9E">
        <w:rPr>
          <w:szCs w:val="24"/>
          <w:lang w:val="en-US"/>
        </w:rPr>
        <w:t>., 2001</w:t>
      </w:r>
      <w:r>
        <w:rPr>
          <w:sz w:val="22"/>
          <w:szCs w:val="22"/>
          <w:lang w:val="en-US"/>
        </w:rPr>
        <w:t>].</w:t>
      </w:r>
    </w:p>
    <w:p w14:paraId="5132B82B" w14:textId="77777777" w:rsidR="00EC7B7E" w:rsidRPr="00003626" w:rsidRDefault="00EC7B7E" w:rsidP="00EC7B7E">
      <w:pPr>
        <w:rPr>
          <w:lang w:val="en-US"/>
        </w:rPr>
      </w:pPr>
      <w:r w:rsidRPr="00003626">
        <w:rPr>
          <w:lang w:val="en-US"/>
        </w:rPr>
        <w:t xml:space="preserve">The primary module covers the mathematical framework, which is called </w:t>
      </w:r>
      <w:r w:rsidRPr="00535C9E">
        <w:rPr>
          <w:i/>
          <w:iCs/>
          <w:lang w:val="en-US"/>
        </w:rPr>
        <w:t>generic model</w:t>
      </w:r>
      <w:r w:rsidRPr="00003626">
        <w:rPr>
          <w:lang w:val="en-US"/>
        </w:rPr>
        <w:t xml:space="preserve">, a set of parameters as well as path loss models. A reduced variability model with fixed parameters is also defined which is </w:t>
      </w:r>
      <w:r w:rsidRPr="00A41479">
        <w:rPr>
          <w:i/>
          <w:iCs/>
          <w:lang w:val="en-US"/>
        </w:rPr>
        <w:t>called clustered delay line (CDL) model</w:t>
      </w:r>
      <w:r w:rsidRPr="00003626">
        <w:rPr>
          <w:lang w:val="en-US"/>
        </w:rPr>
        <w:t>. The CDL model cannot be used for evaluations of candidate RITs at the link level or system level, but it can be used for calibration purposes only.</w:t>
      </w:r>
    </w:p>
    <w:p w14:paraId="21D01A66" w14:textId="77777777" w:rsidR="00EC7B7E" w:rsidRPr="00A41479" w:rsidRDefault="00EC7B7E" w:rsidP="00DF4792">
      <w:pPr>
        <w:pStyle w:val="Heading2"/>
        <w:rPr>
          <w:lang w:val="en-US"/>
        </w:rPr>
      </w:pPr>
      <w:r w:rsidRPr="00A41479">
        <w:rPr>
          <w:lang w:val="en-US"/>
        </w:rPr>
        <w:t>9.1</w:t>
      </w:r>
      <w:r w:rsidRPr="00A41479">
        <w:rPr>
          <w:lang w:val="en-US"/>
        </w:rPr>
        <w:tab/>
        <w:t>Generic channel model (mandatory)</w:t>
      </w:r>
    </w:p>
    <w:p w14:paraId="479172A7" w14:textId="77777777" w:rsidR="00EC7B7E" w:rsidRPr="00003626" w:rsidRDefault="00EC7B7E" w:rsidP="00DF4792">
      <w:pPr>
        <w:rPr>
          <w:lang w:val="en-US"/>
        </w:rPr>
      </w:pPr>
      <w:r w:rsidRPr="00003626">
        <w:rPr>
          <w:lang w:val="en-US"/>
        </w:rPr>
        <w:t>The generic channel model is a double-directional geometry-based stochastic model. It is a system level</w:t>
      </w:r>
      <w:r w:rsidR="00DF4792">
        <w:rPr>
          <w:rStyle w:val="FootnoteReference"/>
          <w:lang w:val="en-US"/>
        </w:rPr>
        <w:footnoteReference w:id="9"/>
      </w:r>
      <w:r w:rsidRPr="00003626">
        <w:rPr>
          <w:lang w:val="en-US"/>
        </w:rPr>
        <w:t xml:space="preserve"> model in the sense that is employed, e.g., in the SCM model</w:t>
      </w:r>
      <w:r w:rsidR="00DF4792">
        <w:rPr>
          <w:rStyle w:val="FootnoteReference"/>
          <w:lang w:val="en-US"/>
        </w:rPr>
        <w:footnoteReference w:customMarkFollows="1" w:id="10"/>
        <w:t>*</w:t>
      </w:r>
      <w:r w:rsidRPr="00003626">
        <w:rPr>
          <w:lang w:val="en-US"/>
        </w:rPr>
        <w:t>. It can describe an unlimited number of propagation environment realizations for single or multiple radio links for all the defined scenarios and for arbitrary antenna configurations, with one mathematical framework by different parameter sets. The generic channel model is a stochastic model with two (or three) levels of randomness. First, large-scale (LS) parameters like shadow fading, delay, and angular spreads are drawn randomly from tabulated distribution functions. Next, small-scale (SS) parameters like delays, powers, and directions of arrival and departure are drawn randomly according to tabulated distribution functions and random LS parameters. At this stage the geometric setup is fixed and the only free variables are the random initial phases of the scatterers. By picking (randomly) different initial phases, an infinite number of different realizations of the model can be generated. When the initial phases are also fixed, there is no further randomness left.</w:t>
      </w:r>
    </w:p>
    <w:p w14:paraId="31E841F7" w14:textId="77777777" w:rsidR="00EC7B7E" w:rsidRDefault="00EC7B7E" w:rsidP="00EC7B7E">
      <w:pPr>
        <w:rPr>
          <w:lang w:val="en-US"/>
        </w:rPr>
      </w:pPr>
      <w:r>
        <w:rPr>
          <w:lang w:val="en-US"/>
        </w:rPr>
        <w:t>Figure 7</w:t>
      </w:r>
      <w:r w:rsidRPr="00003626">
        <w:rPr>
          <w:lang w:val="en-US"/>
        </w:rPr>
        <w:t xml:space="preserve"> shows the overview of the channel model creation. The first stage consists of two steps. First, the propagation scenario is selected. Then, the network layout and the antenna configuration are determined. In the second stage, large-scale and small-scale parameters are defined. In the third stage, channel impulse responses (ChIRs) are calculated.</w:t>
      </w:r>
    </w:p>
    <w:p w14:paraId="36377DA4" w14:textId="77777777" w:rsidR="00EC7B7E" w:rsidRDefault="00EC7B7E" w:rsidP="00DF4792">
      <w:pPr>
        <w:pStyle w:val="FigureNo"/>
        <w:rPr>
          <w:lang w:val="en-US"/>
        </w:rPr>
      </w:pPr>
      <w:r w:rsidRPr="00B46052">
        <w:rPr>
          <w:lang w:val="en-US"/>
        </w:rPr>
        <w:t>FIGURE 7</w:t>
      </w:r>
    </w:p>
    <w:p w14:paraId="09DBDF6A" w14:textId="77777777" w:rsidR="00DF4792" w:rsidRDefault="00DF4792" w:rsidP="00DF4792">
      <w:pPr>
        <w:pStyle w:val="Figuretitle"/>
        <w:rPr>
          <w:b w:val="0"/>
          <w:bCs/>
          <w:szCs w:val="18"/>
          <w:lang w:val="en-US"/>
        </w:rPr>
      </w:pPr>
      <w:r w:rsidRPr="00B46052">
        <w:rPr>
          <w:b w:val="0"/>
          <w:bCs/>
          <w:szCs w:val="18"/>
          <w:lang w:val="en-US"/>
        </w:rPr>
        <w:t>Channel model creation process</w:t>
      </w:r>
    </w:p>
    <w:p w14:paraId="53168906" w14:textId="7D65403B" w:rsidR="00DF4792" w:rsidRPr="00DF4792" w:rsidRDefault="00F354CA" w:rsidP="00DF4792">
      <w:pPr>
        <w:pStyle w:val="Figure"/>
        <w:rPr>
          <w:lang w:val="en-US"/>
        </w:rPr>
      </w:pPr>
      <w:r>
        <w:rPr>
          <w:noProof/>
          <w:lang w:val="en-US"/>
        </w:rPr>
        <w:drawing>
          <wp:inline distT="0" distB="0" distL="0" distR="0" wp14:anchorId="4916A689" wp14:editId="2C95798F">
            <wp:extent cx="4897755" cy="25361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7755" cy="2536190"/>
                    </a:xfrm>
                    <a:prstGeom prst="rect">
                      <a:avLst/>
                    </a:prstGeom>
                    <a:noFill/>
                    <a:ln>
                      <a:noFill/>
                    </a:ln>
                  </pic:spPr>
                </pic:pic>
              </a:graphicData>
            </a:graphic>
          </wp:inline>
        </w:drawing>
      </w:r>
    </w:p>
    <w:p w14:paraId="10F29C06" w14:textId="77777777" w:rsidR="00EC7B7E" w:rsidRPr="00A551A6" w:rsidRDefault="00EC7B7E" w:rsidP="00DF4792">
      <w:pPr>
        <w:pStyle w:val="Heading3"/>
        <w:rPr>
          <w:lang w:val="en-US"/>
        </w:rPr>
      </w:pPr>
      <w:r w:rsidRPr="00A551A6">
        <w:rPr>
          <w:lang w:val="en-US"/>
        </w:rPr>
        <w:t>9.1.1</w:t>
      </w:r>
      <w:r w:rsidRPr="00A551A6">
        <w:rPr>
          <w:lang w:val="en-US"/>
        </w:rPr>
        <w:tab/>
        <w:t>Drop concept</w:t>
      </w:r>
    </w:p>
    <w:p w14:paraId="46585D55" w14:textId="77777777" w:rsidR="00EC7B7E" w:rsidRDefault="00EC7B7E" w:rsidP="00EC7B7E">
      <w:pPr>
        <w:rPr>
          <w:lang w:val="en-US"/>
        </w:rPr>
      </w:pPr>
      <w:r w:rsidRPr="00003626">
        <w:rPr>
          <w:lang w:val="en-US"/>
        </w:rPr>
        <w:t xml:space="preserve">The generic model is based on the drop concept. When using the generic model, the simulation of the system behaviour is carried out as a sequence of “drops”, where a “drop” is defined as one simulation run over a certain time period. A drop (or snapshot or channel segment) is a simulation entity where the random properties of the channel remain constant except for the fast fading caused by the changing phases of the rays. The constant properties during a single drop are, e.g., the powers, delays, and directions of the rays. In a simulation the number and the length of drops have to be selected properly by the evaluation requirements and the deployed scenario. The generic model allows the user to simulate over several drops to get statistically representative results. </w:t>
      </w:r>
      <w:r w:rsidRPr="00AE362E">
        <w:rPr>
          <w:lang w:val="en-GB"/>
        </w:rPr>
        <w:t>Consecutive drops are independent.</w:t>
      </w:r>
    </w:p>
    <w:p w14:paraId="470166D6" w14:textId="77777777" w:rsidR="00EC7B7E" w:rsidRPr="00A551A6" w:rsidRDefault="00EC7B7E" w:rsidP="00DF4792">
      <w:pPr>
        <w:pStyle w:val="Heading2"/>
        <w:rPr>
          <w:lang w:val="en-US"/>
        </w:rPr>
      </w:pPr>
      <w:r w:rsidRPr="00A551A6">
        <w:rPr>
          <w:lang w:val="en-US"/>
        </w:rPr>
        <w:t>9.2</w:t>
      </w:r>
      <w:r w:rsidRPr="00A551A6">
        <w:rPr>
          <w:lang w:val="en-US"/>
        </w:rPr>
        <w:tab/>
        <w:t>CDL model (for calibration)</w:t>
      </w:r>
    </w:p>
    <w:p w14:paraId="1BD2FB3B" w14:textId="77777777" w:rsidR="00EC7B7E" w:rsidRPr="00003626" w:rsidRDefault="00EC7B7E" w:rsidP="00EC7B7E">
      <w:pPr>
        <w:rPr>
          <w:lang w:val="en-US"/>
        </w:rPr>
      </w:pPr>
      <w:r w:rsidRPr="00003626">
        <w:rPr>
          <w:lang w:val="en-US"/>
        </w:rPr>
        <w:t>The generic model is aimed to be applicable for many different simulations and to cover a large number of scenarios with several combinations of large-scale and small-scale parameters. The generic model is the most accurate model and is used in all evaluations of candidate RITs. However, for calibration purposes, the CDL model can be used.</w:t>
      </w:r>
      <w:r w:rsidRPr="00003626" w:rsidDel="002C4B6C">
        <w:rPr>
          <w:lang w:val="en-US"/>
        </w:rPr>
        <w:t xml:space="preserve"> </w:t>
      </w:r>
    </w:p>
    <w:p w14:paraId="07FCD7F6" w14:textId="77777777" w:rsidR="00EC7B7E" w:rsidRPr="00003626" w:rsidRDefault="00EC7B7E" w:rsidP="00EC7B7E">
      <w:pPr>
        <w:rPr>
          <w:lang w:val="en-US"/>
        </w:rPr>
      </w:pPr>
      <w:r w:rsidRPr="00003626">
        <w:rPr>
          <w:lang w:val="en-US"/>
        </w:rPr>
        <w:t>The CDL model is a spatial extension of tapped delay line (TDL) model. The TDL model usually contains power, delay, and Doppler spectrum information for the taps. CDL models define power, delay, and angular information. Doppler is not explicitly defined, because it is determined by power and angular information combined with array characteristics and mobile movement.</w:t>
      </w:r>
    </w:p>
    <w:p w14:paraId="09F59D76" w14:textId="77777777" w:rsidR="00EC7B7E" w:rsidRPr="00003626" w:rsidRDefault="00EC7B7E" w:rsidP="00EC7B7E">
      <w:pPr>
        <w:rPr>
          <w:lang w:val="en-US"/>
        </w:rPr>
      </w:pPr>
      <w:r w:rsidRPr="00003626">
        <w:rPr>
          <w:lang w:val="en-US"/>
        </w:rPr>
        <w:t>The CDL approach fixes all the parameters except for the phases of the rays, although other alternatives can be considered:</w:t>
      </w:r>
    </w:p>
    <w:p w14:paraId="2EA667F9" w14:textId="77777777" w:rsidR="00EC7B7E" w:rsidRPr="00003626" w:rsidRDefault="00EC7B7E" w:rsidP="00DF4792">
      <w:pPr>
        <w:pStyle w:val="enumlev1"/>
        <w:rPr>
          <w:lang w:val="en-US"/>
        </w:rPr>
      </w:pPr>
      <w:r>
        <w:rPr>
          <w:lang w:val="en-US"/>
        </w:rPr>
        <w:t>–</w:t>
      </w:r>
      <w:r>
        <w:rPr>
          <w:lang w:val="en-US"/>
        </w:rPr>
        <w:tab/>
      </w:r>
      <w:r w:rsidRPr="00003626">
        <w:rPr>
          <w:lang w:val="en-US"/>
        </w:rPr>
        <w:t>the main direction of the rays can be made variable,</w:t>
      </w:r>
    </w:p>
    <w:p w14:paraId="40EF8676" w14:textId="77777777" w:rsidR="00EC7B7E" w:rsidRPr="00003626" w:rsidRDefault="00EC7B7E" w:rsidP="00DF4792">
      <w:pPr>
        <w:pStyle w:val="enumlev1"/>
        <w:rPr>
          <w:lang w:val="en-US"/>
        </w:rPr>
      </w:pPr>
      <w:r>
        <w:rPr>
          <w:lang w:val="en-US"/>
        </w:rPr>
        <w:t>–</w:t>
      </w:r>
      <w:r>
        <w:rPr>
          <w:lang w:val="en-US"/>
        </w:rPr>
        <w:tab/>
      </w:r>
      <w:r w:rsidRPr="00003626">
        <w:rPr>
          <w:lang w:val="en-US"/>
        </w:rPr>
        <w:t>a set of reference antenna geometries and antenna patterns can be proposed,</w:t>
      </w:r>
    </w:p>
    <w:p w14:paraId="40062FE3" w14:textId="77777777" w:rsidR="00EC7B7E" w:rsidRPr="00003626" w:rsidRDefault="00EC7B7E" w:rsidP="00DF4792">
      <w:pPr>
        <w:pStyle w:val="enumlev1"/>
        <w:rPr>
          <w:lang w:val="en-US"/>
        </w:rPr>
      </w:pPr>
      <w:r>
        <w:rPr>
          <w:lang w:val="en-US"/>
        </w:rPr>
        <w:t>–</w:t>
      </w:r>
      <w:r>
        <w:rPr>
          <w:lang w:val="en-US"/>
        </w:rPr>
        <w:tab/>
      </w:r>
      <w:r w:rsidRPr="00003626">
        <w:rPr>
          <w:lang w:val="en-US"/>
        </w:rPr>
        <w:t>relation to correlation-matrix based models can be introduced.</w:t>
      </w:r>
    </w:p>
    <w:p w14:paraId="4867FB32" w14:textId="77777777" w:rsidR="00EC7B7E" w:rsidRPr="00A551A6" w:rsidRDefault="00EC7B7E" w:rsidP="006F576B">
      <w:pPr>
        <w:pStyle w:val="Heading1"/>
        <w:rPr>
          <w:szCs w:val="24"/>
        </w:rPr>
      </w:pPr>
      <w:bookmarkStart w:id="39" w:name="_Toc150010357"/>
      <w:bookmarkStart w:id="40" w:name="_Toc150051459"/>
      <w:bookmarkStart w:id="41" w:name="recibido_1"/>
      <w:bookmarkEnd w:id="39"/>
      <w:bookmarkEnd w:id="40"/>
      <w:bookmarkEnd w:id="41"/>
      <w:r w:rsidRPr="00A551A6">
        <w:rPr>
          <w:szCs w:val="24"/>
        </w:rPr>
        <w:t>1</w:t>
      </w:r>
      <w:r>
        <w:rPr>
          <w:szCs w:val="24"/>
        </w:rPr>
        <w:t>0</w:t>
      </w:r>
      <w:r w:rsidRPr="00A551A6">
        <w:rPr>
          <w:szCs w:val="24"/>
        </w:rPr>
        <w:tab/>
        <w:t>List of acronyms and abbreviations</w:t>
      </w:r>
    </w:p>
    <w:tbl>
      <w:tblPr>
        <w:tblW w:w="9108" w:type="dxa"/>
        <w:tblLook w:val="01E0" w:firstRow="1" w:lastRow="1" w:firstColumn="1" w:lastColumn="1" w:noHBand="0" w:noVBand="0"/>
      </w:tblPr>
      <w:tblGrid>
        <w:gridCol w:w="1548"/>
        <w:gridCol w:w="7560"/>
      </w:tblGrid>
      <w:tr w:rsidR="00EC7B7E" w:rsidRPr="00003626" w14:paraId="335D3CE4" w14:textId="77777777" w:rsidTr="00D92E02">
        <w:tc>
          <w:tcPr>
            <w:tcW w:w="1548" w:type="dxa"/>
          </w:tcPr>
          <w:p w14:paraId="581C7DF0" w14:textId="77777777" w:rsidR="00EC7B7E" w:rsidRPr="00003626" w:rsidRDefault="00EC7B7E" w:rsidP="00CE760D">
            <w:pPr>
              <w:keepNext/>
            </w:pPr>
            <w:r w:rsidRPr="00003626">
              <w:t>ACK</w:t>
            </w:r>
          </w:p>
        </w:tc>
        <w:tc>
          <w:tcPr>
            <w:tcW w:w="7560" w:type="dxa"/>
          </w:tcPr>
          <w:p w14:paraId="581832AF" w14:textId="77777777" w:rsidR="00EC7B7E" w:rsidRPr="00003626" w:rsidRDefault="00EC7B7E" w:rsidP="006F576B">
            <w:r w:rsidRPr="00003626">
              <w:t>Acknowledgment</w:t>
            </w:r>
          </w:p>
        </w:tc>
      </w:tr>
      <w:tr w:rsidR="00EC7B7E" w:rsidRPr="00003626" w14:paraId="2E420D41" w14:textId="77777777" w:rsidTr="00D92E02">
        <w:tc>
          <w:tcPr>
            <w:tcW w:w="1548" w:type="dxa"/>
          </w:tcPr>
          <w:p w14:paraId="1AF5BE16" w14:textId="77777777" w:rsidR="00EC7B7E" w:rsidRPr="00003626" w:rsidRDefault="00EC7B7E" w:rsidP="006F576B">
            <w:r w:rsidRPr="00003626">
              <w:t>AoA</w:t>
            </w:r>
          </w:p>
        </w:tc>
        <w:tc>
          <w:tcPr>
            <w:tcW w:w="7560" w:type="dxa"/>
          </w:tcPr>
          <w:p w14:paraId="608A21DD" w14:textId="77777777" w:rsidR="00EC7B7E" w:rsidRPr="00003626" w:rsidRDefault="00EC7B7E" w:rsidP="006F576B">
            <w:r w:rsidRPr="00003626">
              <w:t>Angle of arrival</w:t>
            </w:r>
          </w:p>
        </w:tc>
      </w:tr>
      <w:tr w:rsidR="00EC7B7E" w:rsidRPr="00003626" w14:paraId="7454E683" w14:textId="77777777" w:rsidTr="00D92E02">
        <w:tc>
          <w:tcPr>
            <w:tcW w:w="1548" w:type="dxa"/>
          </w:tcPr>
          <w:p w14:paraId="370334A8" w14:textId="77777777" w:rsidR="00EC7B7E" w:rsidRPr="00003626" w:rsidRDefault="00EC7B7E" w:rsidP="006F576B">
            <w:r w:rsidRPr="00003626">
              <w:t>AoD</w:t>
            </w:r>
          </w:p>
        </w:tc>
        <w:tc>
          <w:tcPr>
            <w:tcW w:w="7560" w:type="dxa"/>
          </w:tcPr>
          <w:p w14:paraId="1107D3CC" w14:textId="77777777" w:rsidR="00EC7B7E" w:rsidRPr="00003626" w:rsidRDefault="00EC7B7E" w:rsidP="006F576B">
            <w:r w:rsidRPr="00003626">
              <w:t>Angle of departure</w:t>
            </w:r>
          </w:p>
        </w:tc>
      </w:tr>
      <w:tr w:rsidR="00EC7B7E" w:rsidRPr="00003626" w14:paraId="712A8A0C" w14:textId="77777777" w:rsidTr="00D92E02">
        <w:tc>
          <w:tcPr>
            <w:tcW w:w="1548" w:type="dxa"/>
          </w:tcPr>
          <w:p w14:paraId="781C32A3" w14:textId="77777777" w:rsidR="00EC7B7E" w:rsidRPr="00003626" w:rsidRDefault="00EC7B7E" w:rsidP="006F576B">
            <w:r w:rsidRPr="00003626">
              <w:t>ARQ</w:t>
            </w:r>
          </w:p>
        </w:tc>
        <w:tc>
          <w:tcPr>
            <w:tcW w:w="7560" w:type="dxa"/>
          </w:tcPr>
          <w:p w14:paraId="6CCF8B93" w14:textId="77777777" w:rsidR="00EC7B7E" w:rsidRPr="00003626" w:rsidRDefault="00EC7B7E" w:rsidP="006F576B">
            <w:r w:rsidRPr="00003626">
              <w:t>Automatic repeat request</w:t>
            </w:r>
          </w:p>
        </w:tc>
      </w:tr>
      <w:tr w:rsidR="00EC7B7E" w:rsidRPr="00003626" w14:paraId="00EBA7B8" w14:textId="77777777" w:rsidTr="00D92E02">
        <w:tc>
          <w:tcPr>
            <w:tcW w:w="1548" w:type="dxa"/>
          </w:tcPr>
          <w:p w14:paraId="07FEF41C" w14:textId="77777777" w:rsidR="00EC7B7E" w:rsidRPr="00003626" w:rsidRDefault="00EC7B7E" w:rsidP="006F576B">
            <w:r w:rsidRPr="00003626">
              <w:t>AS</w:t>
            </w:r>
          </w:p>
        </w:tc>
        <w:tc>
          <w:tcPr>
            <w:tcW w:w="7560" w:type="dxa"/>
          </w:tcPr>
          <w:p w14:paraId="5AE7927D" w14:textId="77777777" w:rsidR="00EC7B7E" w:rsidRPr="00003626" w:rsidRDefault="00EC7B7E" w:rsidP="006F576B">
            <w:r w:rsidRPr="00003626">
              <w:t>Angle spread</w:t>
            </w:r>
          </w:p>
        </w:tc>
      </w:tr>
      <w:tr w:rsidR="00EC7B7E" w:rsidRPr="00AE362E" w14:paraId="25A0CA4E" w14:textId="77777777" w:rsidTr="00D92E02">
        <w:tc>
          <w:tcPr>
            <w:tcW w:w="1548" w:type="dxa"/>
          </w:tcPr>
          <w:p w14:paraId="6B8DFD4E" w14:textId="77777777" w:rsidR="00EC7B7E" w:rsidRPr="00003626" w:rsidRDefault="00EC7B7E" w:rsidP="006F576B">
            <w:r w:rsidRPr="00003626">
              <w:t>ASA</w:t>
            </w:r>
          </w:p>
        </w:tc>
        <w:tc>
          <w:tcPr>
            <w:tcW w:w="7560" w:type="dxa"/>
          </w:tcPr>
          <w:p w14:paraId="413B93C5" w14:textId="77777777" w:rsidR="00EC7B7E" w:rsidRPr="00981F40" w:rsidRDefault="00EC7B7E" w:rsidP="006F576B">
            <w:pPr>
              <w:rPr>
                <w:lang w:val="en-US"/>
              </w:rPr>
            </w:pPr>
            <w:r w:rsidRPr="00981F40">
              <w:rPr>
                <w:lang w:val="en-US"/>
              </w:rPr>
              <w:t>Angle spread of arrival (AoA spread)</w:t>
            </w:r>
          </w:p>
        </w:tc>
      </w:tr>
      <w:tr w:rsidR="00EC7B7E" w:rsidRPr="00AE362E" w14:paraId="408AA62D" w14:textId="77777777" w:rsidTr="00D92E02">
        <w:tc>
          <w:tcPr>
            <w:tcW w:w="1548" w:type="dxa"/>
          </w:tcPr>
          <w:p w14:paraId="247DCEBB" w14:textId="77777777" w:rsidR="00EC7B7E" w:rsidRPr="00003626" w:rsidRDefault="00EC7B7E" w:rsidP="006F576B">
            <w:r w:rsidRPr="00003626">
              <w:t>ASD</w:t>
            </w:r>
          </w:p>
        </w:tc>
        <w:tc>
          <w:tcPr>
            <w:tcW w:w="7560" w:type="dxa"/>
          </w:tcPr>
          <w:p w14:paraId="09709ED9" w14:textId="77777777" w:rsidR="00EC7B7E" w:rsidRPr="00981F40" w:rsidRDefault="00EC7B7E" w:rsidP="006F576B">
            <w:pPr>
              <w:rPr>
                <w:lang w:val="en-US"/>
              </w:rPr>
            </w:pPr>
            <w:r w:rsidRPr="00981F40">
              <w:rPr>
                <w:lang w:val="en-US"/>
              </w:rPr>
              <w:t>Angle spread of departure (AoD spread)</w:t>
            </w:r>
          </w:p>
        </w:tc>
      </w:tr>
      <w:tr w:rsidR="00EC7B7E" w:rsidRPr="00003626" w14:paraId="6DF9F06E" w14:textId="77777777" w:rsidTr="00D92E02">
        <w:tc>
          <w:tcPr>
            <w:tcW w:w="1548" w:type="dxa"/>
          </w:tcPr>
          <w:p w14:paraId="2215E0CB" w14:textId="77777777" w:rsidR="00EC7B7E" w:rsidRPr="00003626" w:rsidRDefault="00EC7B7E" w:rsidP="006F576B">
            <w:r w:rsidRPr="00003626">
              <w:t>BS</w:t>
            </w:r>
          </w:p>
        </w:tc>
        <w:tc>
          <w:tcPr>
            <w:tcW w:w="7560" w:type="dxa"/>
          </w:tcPr>
          <w:p w14:paraId="3C5D9A6C" w14:textId="77777777" w:rsidR="00EC7B7E" w:rsidRPr="00003626" w:rsidRDefault="00EC7B7E" w:rsidP="006F576B">
            <w:r w:rsidRPr="00003626">
              <w:t>Base station</w:t>
            </w:r>
          </w:p>
        </w:tc>
      </w:tr>
      <w:tr w:rsidR="00EC7B7E" w:rsidRPr="00003626" w14:paraId="488A7E2E" w14:textId="77777777" w:rsidTr="00D92E02">
        <w:tc>
          <w:tcPr>
            <w:tcW w:w="1548" w:type="dxa"/>
          </w:tcPr>
          <w:p w14:paraId="2889ABF1" w14:textId="77777777" w:rsidR="00EC7B7E" w:rsidRPr="00003626" w:rsidRDefault="00EC7B7E" w:rsidP="006F576B">
            <w:r w:rsidRPr="00003626">
              <w:t>CDD</w:t>
            </w:r>
          </w:p>
        </w:tc>
        <w:tc>
          <w:tcPr>
            <w:tcW w:w="7560" w:type="dxa"/>
          </w:tcPr>
          <w:p w14:paraId="4495F951" w14:textId="77777777" w:rsidR="00EC7B7E" w:rsidRPr="00003626" w:rsidRDefault="00EC7B7E" w:rsidP="006F576B">
            <w:r w:rsidRPr="00003626">
              <w:t>Cyclic delay diversity</w:t>
            </w:r>
          </w:p>
        </w:tc>
      </w:tr>
      <w:tr w:rsidR="00EC7B7E" w:rsidRPr="00003626" w14:paraId="5498672B" w14:textId="77777777" w:rsidTr="00D92E02">
        <w:tc>
          <w:tcPr>
            <w:tcW w:w="1548" w:type="dxa"/>
          </w:tcPr>
          <w:p w14:paraId="041777D1" w14:textId="77777777" w:rsidR="00EC7B7E" w:rsidRPr="00003626" w:rsidRDefault="00EC7B7E" w:rsidP="006F576B">
            <w:r w:rsidRPr="00003626">
              <w:t>CDF</w:t>
            </w:r>
          </w:p>
        </w:tc>
        <w:tc>
          <w:tcPr>
            <w:tcW w:w="7560" w:type="dxa"/>
          </w:tcPr>
          <w:p w14:paraId="135C3CE2" w14:textId="77777777" w:rsidR="00EC7B7E" w:rsidRPr="00003626" w:rsidRDefault="00EC7B7E" w:rsidP="006F576B">
            <w:r w:rsidRPr="00003626">
              <w:t>Cumulative distribution function</w:t>
            </w:r>
          </w:p>
        </w:tc>
      </w:tr>
      <w:tr w:rsidR="00EC7B7E" w:rsidRPr="00003626" w14:paraId="3D66C985" w14:textId="77777777" w:rsidTr="00D92E02">
        <w:tc>
          <w:tcPr>
            <w:tcW w:w="1548" w:type="dxa"/>
          </w:tcPr>
          <w:p w14:paraId="75BAB7E1" w14:textId="77777777" w:rsidR="00EC7B7E" w:rsidRPr="00003626" w:rsidRDefault="00EC7B7E" w:rsidP="006F576B">
            <w:r w:rsidRPr="00003626">
              <w:t>CDL</w:t>
            </w:r>
          </w:p>
        </w:tc>
        <w:tc>
          <w:tcPr>
            <w:tcW w:w="7560" w:type="dxa"/>
          </w:tcPr>
          <w:p w14:paraId="172D3C16" w14:textId="77777777" w:rsidR="00EC7B7E" w:rsidRPr="00003626" w:rsidRDefault="00EC7B7E" w:rsidP="006F576B">
            <w:r w:rsidRPr="00003626">
              <w:t>Clustered delay line</w:t>
            </w:r>
          </w:p>
        </w:tc>
      </w:tr>
      <w:tr w:rsidR="00EC7B7E" w:rsidRPr="00003626" w14:paraId="564CCFAC" w14:textId="77777777" w:rsidTr="00D92E02">
        <w:tc>
          <w:tcPr>
            <w:tcW w:w="1548" w:type="dxa"/>
          </w:tcPr>
          <w:p w14:paraId="2B4DCFA1" w14:textId="77777777" w:rsidR="00EC7B7E" w:rsidRPr="00003626" w:rsidRDefault="00EC7B7E" w:rsidP="006F576B">
            <w:r w:rsidRPr="00003626">
              <w:t>ChIR</w:t>
            </w:r>
          </w:p>
        </w:tc>
        <w:tc>
          <w:tcPr>
            <w:tcW w:w="7560" w:type="dxa"/>
          </w:tcPr>
          <w:p w14:paraId="632324EF" w14:textId="77777777" w:rsidR="00EC7B7E" w:rsidRPr="00003626" w:rsidRDefault="00EC7B7E" w:rsidP="006F576B">
            <w:r w:rsidRPr="00003626">
              <w:t>Channel impulse response</w:t>
            </w:r>
          </w:p>
        </w:tc>
      </w:tr>
      <w:tr w:rsidR="00EC7B7E" w:rsidRPr="00003626" w14:paraId="056AE2F4" w14:textId="77777777" w:rsidTr="00D92E02">
        <w:tc>
          <w:tcPr>
            <w:tcW w:w="1548" w:type="dxa"/>
          </w:tcPr>
          <w:p w14:paraId="5BC7D412" w14:textId="77777777" w:rsidR="00EC7B7E" w:rsidRPr="00003626" w:rsidRDefault="00EC7B7E" w:rsidP="006F576B">
            <w:r w:rsidRPr="00981F40">
              <w:rPr>
                <w:i/>
                <w:iCs/>
              </w:rPr>
              <w:t>C</w:t>
            </w:r>
            <w:r w:rsidRPr="00003626">
              <w:t>/</w:t>
            </w:r>
            <w:r w:rsidRPr="00981F40">
              <w:rPr>
                <w:i/>
                <w:iCs/>
              </w:rPr>
              <w:t>I</w:t>
            </w:r>
          </w:p>
        </w:tc>
        <w:tc>
          <w:tcPr>
            <w:tcW w:w="7560" w:type="dxa"/>
          </w:tcPr>
          <w:p w14:paraId="1C1FA789" w14:textId="77777777" w:rsidR="00EC7B7E" w:rsidRPr="00003626" w:rsidRDefault="00EC7B7E" w:rsidP="006F576B">
            <w:r w:rsidRPr="00003626">
              <w:t>Carrier-to-interference</w:t>
            </w:r>
          </w:p>
        </w:tc>
      </w:tr>
      <w:tr w:rsidR="00EC7B7E" w:rsidRPr="00003626" w14:paraId="1DF429FC" w14:textId="77777777" w:rsidTr="00D92E02">
        <w:tc>
          <w:tcPr>
            <w:tcW w:w="1548" w:type="dxa"/>
          </w:tcPr>
          <w:p w14:paraId="7091563F" w14:textId="77777777" w:rsidR="00EC7B7E" w:rsidRPr="00003626" w:rsidRDefault="00EC7B7E" w:rsidP="006F576B">
            <w:r w:rsidRPr="00003626">
              <w:t>CRC</w:t>
            </w:r>
          </w:p>
        </w:tc>
        <w:tc>
          <w:tcPr>
            <w:tcW w:w="7560" w:type="dxa"/>
          </w:tcPr>
          <w:p w14:paraId="12A6A427" w14:textId="77777777" w:rsidR="00EC7B7E" w:rsidRPr="00003626" w:rsidRDefault="00EC7B7E" w:rsidP="006F576B">
            <w:r w:rsidRPr="00003626">
              <w:t>Cyclic redundancy code</w:t>
            </w:r>
          </w:p>
        </w:tc>
      </w:tr>
      <w:tr w:rsidR="00EC7B7E" w:rsidRPr="00003626" w14:paraId="3CCCFDCE" w14:textId="77777777" w:rsidTr="00D92E02">
        <w:tc>
          <w:tcPr>
            <w:tcW w:w="1548" w:type="dxa"/>
          </w:tcPr>
          <w:p w14:paraId="3AFB7CC4" w14:textId="77777777" w:rsidR="00EC7B7E" w:rsidRPr="00003626" w:rsidRDefault="00EC7B7E" w:rsidP="006F576B">
            <w:r w:rsidRPr="00003626">
              <w:t>DL</w:t>
            </w:r>
          </w:p>
        </w:tc>
        <w:tc>
          <w:tcPr>
            <w:tcW w:w="7560" w:type="dxa"/>
          </w:tcPr>
          <w:p w14:paraId="5CEE4B56" w14:textId="77777777" w:rsidR="00EC7B7E" w:rsidRPr="00003626" w:rsidRDefault="00EC7B7E" w:rsidP="006F576B">
            <w:r w:rsidRPr="00003626">
              <w:t>Down link</w:t>
            </w:r>
          </w:p>
        </w:tc>
      </w:tr>
      <w:tr w:rsidR="00EC7B7E" w:rsidRPr="00003626" w14:paraId="3848C4AD" w14:textId="77777777" w:rsidTr="00D92E02">
        <w:tc>
          <w:tcPr>
            <w:tcW w:w="1548" w:type="dxa"/>
          </w:tcPr>
          <w:p w14:paraId="1F31A054" w14:textId="77777777" w:rsidR="00EC7B7E" w:rsidRPr="00003626" w:rsidRDefault="00EC7B7E" w:rsidP="006F576B">
            <w:r w:rsidRPr="00003626">
              <w:t>DS</w:t>
            </w:r>
          </w:p>
        </w:tc>
        <w:tc>
          <w:tcPr>
            <w:tcW w:w="7560" w:type="dxa"/>
          </w:tcPr>
          <w:p w14:paraId="4DE07DD9" w14:textId="77777777" w:rsidR="00EC7B7E" w:rsidRPr="00003626" w:rsidRDefault="00EC7B7E" w:rsidP="006F576B">
            <w:r w:rsidRPr="00003626">
              <w:t>Delay spread</w:t>
            </w:r>
          </w:p>
        </w:tc>
      </w:tr>
      <w:tr w:rsidR="00EC7B7E" w:rsidRPr="00003626" w14:paraId="6A6EF9D9" w14:textId="77777777" w:rsidTr="00D92E02">
        <w:tc>
          <w:tcPr>
            <w:tcW w:w="1548" w:type="dxa"/>
          </w:tcPr>
          <w:p w14:paraId="5AADE854" w14:textId="77777777" w:rsidR="00EC7B7E" w:rsidRPr="00003626" w:rsidRDefault="00EC7B7E" w:rsidP="006F576B">
            <w:r w:rsidRPr="00003626">
              <w:t>FDD</w:t>
            </w:r>
          </w:p>
        </w:tc>
        <w:tc>
          <w:tcPr>
            <w:tcW w:w="7560" w:type="dxa"/>
          </w:tcPr>
          <w:p w14:paraId="5CB6C34B" w14:textId="77777777" w:rsidR="00EC7B7E" w:rsidRPr="00003626" w:rsidRDefault="00EC7B7E" w:rsidP="006F576B">
            <w:r w:rsidRPr="00003626">
              <w:t>Frequency division duplex</w:t>
            </w:r>
          </w:p>
        </w:tc>
      </w:tr>
      <w:tr w:rsidR="00EC7B7E" w:rsidRPr="00003626" w14:paraId="5E4841DD" w14:textId="77777777" w:rsidTr="00D92E02">
        <w:tc>
          <w:tcPr>
            <w:tcW w:w="1548" w:type="dxa"/>
          </w:tcPr>
          <w:p w14:paraId="3E73DF5C" w14:textId="77777777" w:rsidR="00EC7B7E" w:rsidRPr="00003626" w:rsidRDefault="00EC7B7E" w:rsidP="006F576B">
            <w:r w:rsidRPr="00003626">
              <w:t>HARQ</w:t>
            </w:r>
          </w:p>
        </w:tc>
        <w:tc>
          <w:tcPr>
            <w:tcW w:w="7560" w:type="dxa"/>
          </w:tcPr>
          <w:p w14:paraId="7E4CAAFA" w14:textId="77777777" w:rsidR="00EC7B7E" w:rsidRPr="00003626" w:rsidRDefault="00EC7B7E" w:rsidP="006F576B">
            <w:r w:rsidRPr="00003626">
              <w:t>Hybrid automatic repeat request</w:t>
            </w:r>
          </w:p>
        </w:tc>
      </w:tr>
      <w:tr w:rsidR="00EC7B7E" w:rsidRPr="00003626" w14:paraId="55886A89" w14:textId="77777777" w:rsidTr="00D92E02">
        <w:tc>
          <w:tcPr>
            <w:tcW w:w="1548" w:type="dxa"/>
          </w:tcPr>
          <w:p w14:paraId="15139DAB" w14:textId="77777777" w:rsidR="00EC7B7E" w:rsidRPr="00003626" w:rsidRDefault="00EC7B7E" w:rsidP="006F576B">
            <w:r w:rsidRPr="00003626">
              <w:t>HH</w:t>
            </w:r>
          </w:p>
        </w:tc>
        <w:tc>
          <w:tcPr>
            <w:tcW w:w="7560" w:type="dxa"/>
          </w:tcPr>
          <w:p w14:paraId="2C946F8E" w14:textId="77777777" w:rsidR="00EC7B7E" w:rsidRPr="00003626" w:rsidRDefault="00EC7B7E" w:rsidP="006F576B">
            <w:r w:rsidRPr="00003626">
              <w:t>Horizontal-to-horizontal</w:t>
            </w:r>
          </w:p>
        </w:tc>
      </w:tr>
      <w:tr w:rsidR="00EC7B7E" w:rsidRPr="00003626" w14:paraId="7B4A4F09" w14:textId="77777777" w:rsidTr="00D92E02">
        <w:tc>
          <w:tcPr>
            <w:tcW w:w="1548" w:type="dxa"/>
          </w:tcPr>
          <w:p w14:paraId="6D6BDC57" w14:textId="77777777" w:rsidR="00EC7B7E" w:rsidRPr="00003626" w:rsidRDefault="00EC7B7E" w:rsidP="006F576B">
            <w:r w:rsidRPr="00003626">
              <w:t>HV</w:t>
            </w:r>
          </w:p>
        </w:tc>
        <w:tc>
          <w:tcPr>
            <w:tcW w:w="7560" w:type="dxa"/>
          </w:tcPr>
          <w:p w14:paraId="5DF0D5E3" w14:textId="77777777" w:rsidR="00EC7B7E" w:rsidRPr="00003626" w:rsidRDefault="00EC7B7E" w:rsidP="006F576B">
            <w:r w:rsidRPr="00003626">
              <w:t>Horizontal-to-vertical</w:t>
            </w:r>
          </w:p>
        </w:tc>
      </w:tr>
      <w:tr w:rsidR="00EC7B7E" w:rsidRPr="00003626" w14:paraId="49F932C7" w14:textId="77777777" w:rsidTr="00D92E02">
        <w:tc>
          <w:tcPr>
            <w:tcW w:w="1548" w:type="dxa"/>
          </w:tcPr>
          <w:p w14:paraId="6CC709D9" w14:textId="77777777" w:rsidR="00EC7B7E" w:rsidRPr="00003626" w:rsidRDefault="00EC7B7E" w:rsidP="006F576B">
            <w:r w:rsidRPr="00003626">
              <w:t>InH</w:t>
            </w:r>
          </w:p>
        </w:tc>
        <w:tc>
          <w:tcPr>
            <w:tcW w:w="7560" w:type="dxa"/>
          </w:tcPr>
          <w:p w14:paraId="2AD1B428" w14:textId="77777777" w:rsidR="00EC7B7E" w:rsidRPr="00003626" w:rsidRDefault="00EC7B7E" w:rsidP="006F576B">
            <w:r w:rsidRPr="00003626">
              <w:t>Indoor hotspot</w:t>
            </w:r>
          </w:p>
        </w:tc>
      </w:tr>
      <w:tr w:rsidR="00EC7B7E" w:rsidRPr="00003626" w14:paraId="0F5A8794" w14:textId="77777777" w:rsidTr="00D92E02">
        <w:tc>
          <w:tcPr>
            <w:tcW w:w="1548" w:type="dxa"/>
          </w:tcPr>
          <w:p w14:paraId="781DEABC" w14:textId="77777777" w:rsidR="00EC7B7E" w:rsidRPr="00003626" w:rsidRDefault="00EC7B7E" w:rsidP="006F576B">
            <w:r w:rsidRPr="00003626">
              <w:t>IoT</w:t>
            </w:r>
          </w:p>
        </w:tc>
        <w:tc>
          <w:tcPr>
            <w:tcW w:w="7560" w:type="dxa"/>
          </w:tcPr>
          <w:p w14:paraId="2EC32476" w14:textId="77777777" w:rsidR="00EC7B7E" w:rsidRPr="00003626" w:rsidRDefault="00EC7B7E" w:rsidP="006F576B">
            <w:r w:rsidRPr="00003626">
              <w:t>Interference over thermal</w:t>
            </w:r>
          </w:p>
        </w:tc>
      </w:tr>
      <w:tr w:rsidR="00EC7B7E" w:rsidRPr="00003626" w14:paraId="707E59F4" w14:textId="77777777" w:rsidTr="00D92E02">
        <w:tc>
          <w:tcPr>
            <w:tcW w:w="1548" w:type="dxa"/>
          </w:tcPr>
          <w:p w14:paraId="1F1001E6" w14:textId="77777777" w:rsidR="00EC7B7E" w:rsidRPr="00003626" w:rsidRDefault="00EC7B7E" w:rsidP="006F576B">
            <w:r w:rsidRPr="00003626">
              <w:t>IP</w:t>
            </w:r>
          </w:p>
        </w:tc>
        <w:tc>
          <w:tcPr>
            <w:tcW w:w="7560" w:type="dxa"/>
          </w:tcPr>
          <w:p w14:paraId="442592D2" w14:textId="77777777" w:rsidR="00EC7B7E" w:rsidRPr="00003626" w:rsidRDefault="00EC7B7E" w:rsidP="006F576B">
            <w:r w:rsidRPr="00003626">
              <w:t>Internet protocol</w:t>
            </w:r>
          </w:p>
        </w:tc>
      </w:tr>
      <w:tr w:rsidR="00EC7B7E" w:rsidRPr="00003626" w14:paraId="5C2F9A3C" w14:textId="77777777" w:rsidTr="00D92E02">
        <w:tc>
          <w:tcPr>
            <w:tcW w:w="1548" w:type="dxa"/>
          </w:tcPr>
          <w:p w14:paraId="3A4DD369" w14:textId="77777777" w:rsidR="00EC7B7E" w:rsidRPr="00003626" w:rsidRDefault="00EC7B7E" w:rsidP="006F576B">
            <w:r w:rsidRPr="00003626">
              <w:t>ISD</w:t>
            </w:r>
          </w:p>
        </w:tc>
        <w:tc>
          <w:tcPr>
            <w:tcW w:w="7560" w:type="dxa"/>
          </w:tcPr>
          <w:p w14:paraId="56B44107" w14:textId="77777777" w:rsidR="00EC7B7E" w:rsidRPr="00003626" w:rsidRDefault="00EC7B7E" w:rsidP="006F576B">
            <w:r w:rsidRPr="00003626">
              <w:t>Inter-site distance</w:t>
            </w:r>
          </w:p>
        </w:tc>
      </w:tr>
      <w:tr w:rsidR="00EC7B7E" w:rsidRPr="00003626" w14:paraId="1170EA5C" w14:textId="77777777" w:rsidTr="00D92E02">
        <w:tc>
          <w:tcPr>
            <w:tcW w:w="1548" w:type="dxa"/>
          </w:tcPr>
          <w:p w14:paraId="293CD0D5" w14:textId="77777777" w:rsidR="00EC7B7E" w:rsidRPr="00003626" w:rsidRDefault="00EC7B7E" w:rsidP="006F576B">
            <w:r w:rsidRPr="00003626">
              <w:t>LN</w:t>
            </w:r>
          </w:p>
        </w:tc>
        <w:tc>
          <w:tcPr>
            <w:tcW w:w="7560" w:type="dxa"/>
          </w:tcPr>
          <w:p w14:paraId="1D243779" w14:textId="77777777" w:rsidR="00EC7B7E" w:rsidRPr="00003626" w:rsidRDefault="00EC7B7E" w:rsidP="006F576B">
            <w:r w:rsidRPr="00003626">
              <w:t>Log-normal</w:t>
            </w:r>
          </w:p>
        </w:tc>
      </w:tr>
      <w:tr w:rsidR="00EC7B7E" w:rsidRPr="00003626" w14:paraId="44D96BED" w14:textId="77777777" w:rsidTr="00D92E02">
        <w:tc>
          <w:tcPr>
            <w:tcW w:w="1548" w:type="dxa"/>
          </w:tcPr>
          <w:p w14:paraId="33DB9740" w14:textId="77777777" w:rsidR="00EC7B7E" w:rsidRPr="00003626" w:rsidRDefault="00EC7B7E" w:rsidP="006F576B">
            <w:r w:rsidRPr="00003626">
              <w:t>LoS</w:t>
            </w:r>
          </w:p>
        </w:tc>
        <w:tc>
          <w:tcPr>
            <w:tcW w:w="7560" w:type="dxa"/>
          </w:tcPr>
          <w:p w14:paraId="0A464533" w14:textId="77777777" w:rsidR="00EC7B7E" w:rsidRPr="00003626" w:rsidRDefault="00EC7B7E" w:rsidP="006F576B">
            <w:r w:rsidRPr="00003626">
              <w:t>Line of sight</w:t>
            </w:r>
          </w:p>
        </w:tc>
      </w:tr>
      <w:tr w:rsidR="00EC7B7E" w:rsidRPr="00003626" w14:paraId="20E84888" w14:textId="77777777" w:rsidTr="00D92E02">
        <w:tc>
          <w:tcPr>
            <w:tcW w:w="1548" w:type="dxa"/>
          </w:tcPr>
          <w:p w14:paraId="640E37FD" w14:textId="77777777" w:rsidR="00EC7B7E" w:rsidRPr="00003626" w:rsidRDefault="00EC7B7E" w:rsidP="006F576B">
            <w:r w:rsidRPr="00003626">
              <w:t>LS</w:t>
            </w:r>
          </w:p>
        </w:tc>
        <w:tc>
          <w:tcPr>
            <w:tcW w:w="7560" w:type="dxa"/>
          </w:tcPr>
          <w:p w14:paraId="1086DD66" w14:textId="77777777" w:rsidR="00EC7B7E" w:rsidRPr="00003626" w:rsidRDefault="00EC7B7E" w:rsidP="006F576B">
            <w:r w:rsidRPr="00003626">
              <w:t>Large scale</w:t>
            </w:r>
          </w:p>
        </w:tc>
      </w:tr>
      <w:tr w:rsidR="00EC7B7E" w:rsidRPr="00003626" w14:paraId="240D5F5E" w14:textId="77777777" w:rsidTr="00D92E02">
        <w:tc>
          <w:tcPr>
            <w:tcW w:w="1548" w:type="dxa"/>
          </w:tcPr>
          <w:p w14:paraId="0A333EE9" w14:textId="77777777" w:rsidR="00EC7B7E" w:rsidRPr="00003626" w:rsidRDefault="00EC7B7E" w:rsidP="006F576B">
            <w:r w:rsidRPr="00003626">
              <w:t>MAC</w:t>
            </w:r>
          </w:p>
        </w:tc>
        <w:tc>
          <w:tcPr>
            <w:tcW w:w="7560" w:type="dxa"/>
          </w:tcPr>
          <w:p w14:paraId="6B011848" w14:textId="77777777" w:rsidR="00EC7B7E" w:rsidRPr="00003626" w:rsidRDefault="00EC7B7E" w:rsidP="006F576B">
            <w:r w:rsidRPr="00003626">
              <w:t>Media access control</w:t>
            </w:r>
          </w:p>
        </w:tc>
      </w:tr>
      <w:tr w:rsidR="00EC7B7E" w:rsidRPr="00003626" w14:paraId="55E658B4" w14:textId="77777777" w:rsidTr="00D92E02">
        <w:tc>
          <w:tcPr>
            <w:tcW w:w="1548" w:type="dxa"/>
          </w:tcPr>
          <w:p w14:paraId="3010717D" w14:textId="77777777" w:rsidR="00EC7B7E" w:rsidRPr="00003626" w:rsidRDefault="00EC7B7E" w:rsidP="006F576B">
            <w:r>
              <w:br w:type="page"/>
            </w:r>
            <w:r w:rsidRPr="00003626">
              <w:t>MIMO</w:t>
            </w:r>
          </w:p>
        </w:tc>
        <w:tc>
          <w:tcPr>
            <w:tcW w:w="7560" w:type="dxa"/>
          </w:tcPr>
          <w:p w14:paraId="01DEA82C" w14:textId="77777777" w:rsidR="00EC7B7E" w:rsidRPr="00003626" w:rsidRDefault="00EC7B7E" w:rsidP="006F576B">
            <w:r w:rsidRPr="00003626">
              <w:t>Multiple input multiple output</w:t>
            </w:r>
          </w:p>
        </w:tc>
      </w:tr>
      <w:tr w:rsidR="00EC7B7E" w:rsidRPr="00003626" w14:paraId="31737366" w14:textId="77777777" w:rsidTr="00D92E02">
        <w:tc>
          <w:tcPr>
            <w:tcW w:w="1548" w:type="dxa"/>
          </w:tcPr>
          <w:p w14:paraId="00E5DE7E" w14:textId="77777777" w:rsidR="00EC7B7E" w:rsidRPr="00003626" w:rsidRDefault="00EC7B7E" w:rsidP="006F576B">
            <w:r w:rsidRPr="00003626">
              <w:t>NACK</w:t>
            </w:r>
          </w:p>
        </w:tc>
        <w:tc>
          <w:tcPr>
            <w:tcW w:w="7560" w:type="dxa"/>
          </w:tcPr>
          <w:p w14:paraId="0D953DE0" w14:textId="77777777" w:rsidR="00EC7B7E" w:rsidRPr="00003626" w:rsidRDefault="00EC7B7E" w:rsidP="006F576B">
            <w:r w:rsidRPr="00003626">
              <w:t>Negative acknowledgment</w:t>
            </w:r>
          </w:p>
        </w:tc>
      </w:tr>
      <w:tr w:rsidR="00EC7B7E" w:rsidRPr="00003626" w14:paraId="51365E14" w14:textId="77777777" w:rsidTr="00D92E02">
        <w:tc>
          <w:tcPr>
            <w:tcW w:w="1548" w:type="dxa"/>
          </w:tcPr>
          <w:p w14:paraId="351ED7CD" w14:textId="77777777" w:rsidR="00EC7B7E" w:rsidRPr="00003626" w:rsidRDefault="00EC7B7E" w:rsidP="006F576B">
            <w:r w:rsidRPr="00003626">
              <w:t>NLoS</w:t>
            </w:r>
          </w:p>
        </w:tc>
        <w:tc>
          <w:tcPr>
            <w:tcW w:w="7560" w:type="dxa"/>
          </w:tcPr>
          <w:p w14:paraId="7B499718" w14:textId="77777777" w:rsidR="00EC7B7E" w:rsidRPr="00003626" w:rsidRDefault="00EC7B7E" w:rsidP="006F576B">
            <w:r w:rsidRPr="00003626">
              <w:t>Non line-of-sight</w:t>
            </w:r>
          </w:p>
        </w:tc>
      </w:tr>
      <w:tr w:rsidR="00EC7B7E" w:rsidRPr="00003626" w14:paraId="480FC10C" w14:textId="77777777" w:rsidTr="00D92E02">
        <w:tc>
          <w:tcPr>
            <w:tcW w:w="1548" w:type="dxa"/>
          </w:tcPr>
          <w:p w14:paraId="2DC40C25" w14:textId="77777777" w:rsidR="00EC7B7E" w:rsidRPr="00003626" w:rsidRDefault="00EC7B7E" w:rsidP="006F576B">
            <w:r w:rsidRPr="00003626">
              <w:t>OSI</w:t>
            </w:r>
          </w:p>
        </w:tc>
        <w:tc>
          <w:tcPr>
            <w:tcW w:w="7560" w:type="dxa"/>
          </w:tcPr>
          <w:p w14:paraId="5512A9FA" w14:textId="77777777" w:rsidR="00EC7B7E" w:rsidRPr="00003626" w:rsidRDefault="00EC7B7E" w:rsidP="006F576B">
            <w:r w:rsidRPr="00003626">
              <w:t>Open systems interconnection</w:t>
            </w:r>
          </w:p>
        </w:tc>
      </w:tr>
      <w:tr w:rsidR="00EC7B7E" w:rsidRPr="00003626" w14:paraId="20026EB9" w14:textId="77777777" w:rsidTr="00D92E02">
        <w:tc>
          <w:tcPr>
            <w:tcW w:w="1548" w:type="dxa"/>
          </w:tcPr>
          <w:p w14:paraId="1F6DD269" w14:textId="77777777" w:rsidR="00EC7B7E" w:rsidRPr="00003626" w:rsidRDefault="00EC7B7E" w:rsidP="006F576B">
            <w:r w:rsidRPr="00003626">
              <w:t>PAS</w:t>
            </w:r>
          </w:p>
        </w:tc>
        <w:tc>
          <w:tcPr>
            <w:tcW w:w="7560" w:type="dxa"/>
          </w:tcPr>
          <w:p w14:paraId="532DD2F2" w14:textId="77777777" w:rsidR="00EC7B7E" w:rsidRPr="00003626" w:rsidRDefault="00EC7B7E" w:rsidP="006F576B">
            <w:r w:rsidRPr="00003626">
              <w:t>Power angular spectrum</w:t>
            </w:r>
          </w:p>
        </w:tc>
      </w:tr>
      <w:tr w:rsidR="00EC7B7E" w:rsidRPr="00003626" w14:paraId="1A142D3B" w14:textId="77777777" w:rsidTr="00D92E02">
        <w:tc>
          <w:tcPr>
            <w:tcW w:w="1548" w:type="dxa"/>
          </w:tcPr>
          <w:p w14:paraId="185E7CC3" w14:textId="77777777" w:rsidR="00EC7B7E" w:rsidRPr="00003626" w:rsidRDefault="00EC7B7E" w:rsidP="006F576B">
            <w:r w:rsidRPr="00003626">
              <w:t>PDP</w:t>
            </w:r>
          </w:p>
        </w:tc>
        <w:tc>
          <w:tcPr>
            <w:tcW w:w="7560" w:type="dxa"/>
          </w:tcPr>
          <w:p w14:paraId="7BE4F83D" w14:textId="77777777" w:rsidR="00EC7B7E" w:rsidRPr="00003626" w:rsidRDefault="00EC7B7E" w:rsidP="006F576B">
            <w:r w:rsidRPr="00003626">
              <w:t>Power delay profile</w:t>
            </w:r>
          </w:p>
        </w:tc>
      </w:tr>
      <w:tr w:rsidR="00EC7B7E" w:rsidRPr="00003626" w14:paraId="1871325A" w14:textId="77777777" w:rsidTr="00D92E02">
        <w:tc>
          <w:tcPr>
            <w:tcW w:w="1548" w:type="dxa"/>
          </w:tcPr>
          <w:p w14:paraId="1317E7A9" w14:textId="77777777" w:rsidR="00EC7B7E" w:rsidRPr="00003626" w:rsidRDefault="00EC7B7E" w:rsidP="006F576B">
            <w:r w:rsidRPr="00003626">
              <w:t>PDU</w:t>
            </w:r>
          </w:p>
        </w:tc>
        <w:tc>
          <w:tcPr>
            <w:tcW w:w="7560" w:type="dxa"/>
          </w:tcPr>
          <w:p w14:paraId="171EECDA" w14:textId="77777777" w:rsidR="00EC7B7E" w:rsidRPr="00003626" w:rsidRDefault="00EC7B7E" w:rsidP="006F576B">
            <w:r w:rsidRPr="00003626">
              <w:t>Protocol data unit</w:t>
            </w:r>
          </w:p>
        </w:tc>
      </w:tr>
      <w:tr w:rsidR="00EC7B7E" w:rsidRPr="00003626" w14:paraId="4B302109" w14:textId="77777777" w:rsidTr="00D92E02">
        <w:tc>
          <w:tcPr>
            <w:tcW w:w="1548" w:type="dxa"/>
          </w:tcPr>
          <w:p w14:paraId="49A5614A" w14:textId="77777777" w:rsidR="00EC7B7E" w:rsidRPr="00003626" w:rsidRDefault="00EC7B7E" w:rsidP="006F576B">
            <w:r w:rsidRPr="00003626">
              <w:t>PL</w:t>
            </w:r>
          </w:p>
        </w:tc>
        <w:tc>
          <w:tcPr>
            <w:tcW w:w="7560" w:type="dxa"/>
          </w:tcPr>
          <w:p w14:paraId="68922F5E" w14:textId="77777777" w:rsidR="00EC7B7E" w:rsidRPr="00003626" w:rsidRDefault="00EC7B7E" w:rsidP="006F576B">
            <w:r w:rsidRPr="00003626">
              <w:t>Path loss</w:t>
            </w:r>
          </w:p>
        </w:tc>
      </w:tr>
      <w:tr w:rsidR="00EC7B7E" w:rsidRPr="00003626" w14:paraId="4D8393DA" w14:textId="77777777" w:rsidTr="00D92E02">
        <w:tc>
          <w:tcPr>
            <w:tcW w:w="1548" w:type="dxa"/>
          </w:tcPr>
          <w:p w14:paraId="107021BA" w14:textId="77777777" w:rsidR="00EC7B7E" w:rsidRPr="00003626" w:rsidRDefault="00EC7B7E" w:rsidP="006F576B">
            <w:r w:rsidRPr="00003626">
              <w:t>RF</w:t>
            </w:r>
          </w:p>
        </w:tc>
        <w:tc>
          <w:tcPr>
            <w:tcW w:w="7560" w:type="dxa"/>
          </w:tcPr>
          <w:p w14:paraId="38CA8CAD" w14:textId="77777777" w:rsidR="00EC7B7E" w:rsidRPr="00003626" w:rsidRDefault="00EC7B7E" w:rsidP="006F576B">
            <w:r w:rsidRPr="00003626">
              <w:t>Radio frequency</w:t>
            </w:r>
          </w:p>
        </w:tc>
      </w:tr>
      <w:tr w:rsidR="00EC7B7E" w:rsidRPr="00003626" w14:paraId="7AE2E0E3" w14:textId="77777777" w:rsidTr="00D92E02">
        <w:tc>
          <w:tcPr>
            <w:tcW w:w="1548" w:type="dxa"/>
          </w:tcPr>
          <w:p w14:paraId="4BCBE537" w14:textId="77777777" w:rsidR="00EC7B7E" w:rsidRPr="00003626" w:rsidRDefault="00EC7B7E" w:rsidP="006F576B">
            <w:r w:rsidRPr="00003626">
              <w:t>RIT</w:t>
            </w:r>
          </w:p>
        </w:tc>
        <w:tc>
          <w:tcPr>
            <w:tcW w:w="7560" w:type="dxa"/>
          </w:tcPr>
          <w:p w14:paraId="682552B5" w14:textId="77777777" w:rsidR="00EC7B7E" w:rsidRPr="00003626" w:rsidRDefault="00EC7B7E" w:rsidP="006F576B">
            <w:r w:rsidRPr="00003626">
              <w:t>Radio interface technology</w:t>
            </w:r>
          </w:p>
        </w:tc>
      </w:tr>
      <w:tr w:rsidR="00EC7B7E" w:rsidRPr="00003626" w14:paraId="45432CCC" w14:textId="77777777" w:rsidTr="00D92E02">
        <w:tc>
          <w:tcPr>
            <w:tcW w:w="1548" w:type="dxa"/>
          </w:tcPr>
          <w:p w14:paraId="6CDA5D52" w14:textId="77777777" w:rsidR="00EC7B7E" w:rsidRPr="00003626" w:rsidRDefault="00EC7B7E" w:rsidP="006F576B">
            <w:r w:rsidRPr="00003626">
              <w:t>RMa</w:t>
            </w:r>
          </w:p>
        </w:tc>
        <w:tc>
          <w:tcPr>
            <w:tcW w:w="7560" w:type="dxa"/>
          </w:tcPr>
          <w:p w14:paraId="103B128C" w14:textId="77777777" w:rsidR="00EC7B7E" w:rsidRPr="00003626" w:rsidRDefault="00EC7B7E" w:rsidP="006F576B">
            <w:r w:rsidRPr="00003626">
              <w:t>Rural macro</w:t>
            </w:r>
          </w:p>
        </w:tc>
      </w:tr>
      <w:tr w:rsidR="00EC7B7E" w:rsidRPr="00D85DEF" w14:paraId="2F7A460E" w14:textId="77777777" w:rsidTr="00D92E02">
        <w:tc>
          <w:tcPr>
            <w:tcW w:w="1548" w:type="dxa"/>
          </w:tcPr>
          <w:p w14:paraId="3D1A60D5" w14:textId="77777777" w:rsidR="00EC7B7E" w:rsidRPr="00003626" w:rsidRDefault="00EC7B7E" w:rsidP="006F576B">
            <w:r w:rsidRPr="00003626">
              <w:t>RMS</w:t>
            </w:r>
          </w:p>
        </w:tc>
        <w:tc>
          <w:tcPr>
            <w:tcW w:w="7560" w:type="dxa"/>
          </w:tcPr>
          <w:p w14:paraId="3801933C" w14:textId="77777777" w:rsidR="00EC7B7E" w:rsidRPr="00981F40" w:rsidRDefault="00EC7B7E" w:rsidP="006F576B">
            <w:pPr>
              <w:rPr>
                <w:lang w:val="en-US"/>
              </w:rPr>
            </w:pPr>
            <w:r w:rsidRPr="00981F40">
              <w:rPr>
                <w:lang w:val="en-US"/>
              </w:rPr>
              <w:t>Root mean square (alias: rms)</w:t>
            </w:r>
          </w:p>
        </w:tc>
      </w:tr>
      <w:tr w:rsidR="00EC7B7E" w:rsidRPr="00003626" w14:paraId="4F5BD0DC" w14:textId="77777777" w:rsidTr="00D92E02">
        <w:tc>
          <w:tcPr>
            <w:tcW w:w="1548" w:type="dxa"/>
          </w:tcPr>
          <w:p w14:paraId="00DE5816" w14:textId="77777777" w:rsidR="00EC7B7E" w:rsidRPr="00003626" w:rsidRDefault="00EC7B7E" w:rsidP="006F576B">
            <w:r w:rsidRPr="00003626">
              <w:t>RRC</w:t>
            </w:r>
          </w:p>
        </w:tc>
        <w:tc>
          <w:tcPr>
            <w:tcW w:w="7560" w:type="dxa"/>
          </w:tcPr>
          <w:p w14:paraId="6CE60507" w14:textId="77777777" w:rsidR="00EC7B7E" w:rsidRPr="00003626" w:rsidRDefault="00EC7B7E" w:rsidP="006F576B">
            <w:r w:rsidRPr="00003626">
              <w:t>Radio resource controller</w:t>
            </w:r>
          </w:p>
        </w:tc>
      </w:tr>
      <w:tr w:rsidR="00EC7B7E" w:rsidRPr="00003626" w14:paraId="6DFF0281" w14:textId="77777777" w:rsidTr="00D92E02">
        <w:tc>
          <w:tcPr>
            <w:tcW w:w="1548" w:type="dxa"/>
          </w:tcPr>
          <w:p w14:paraId="10685BEB" w14:textId="77777777" w:rsidR="00EC7B7E" w:rsidRPr="00003626" w:rsidRDefault="00EC7B7E" w:rsidP="006F576B">
            <w:r w:rsidRPr="00003626">
              <w:t>RRM</w:t>
            </w:r>
          </w:p>
        </w:tc>
        <w:tc>
          <w:tcPr>
            <w:tcW w:w="7560" w:type="dxa"/>
          </w:tcPr>
          <w:p w14:paraId="0E9B119A" w14:textId="77777777" w:rsidR="00EC7B7E" w:rsidRPr="00003626" w:rsidRDefault="00EC7B7E" w:rsidP="006F576B">
            <w:r w:rsidRPr="00003626">
              <w:t>Radio resource management</w:t>
            </w:r>
          </w:p>
        </w:tc>
      </w:tr>
      <w:tr w:rsidR="00EC7B7E" w:rsidRPr="00003626" w14:paraId="1C3107A6" w14:textId="77777777" w:rsidTr="00D92E02">
        <w:tc>
          <w:tcPr>
            <w:tcW w:w="1548" w:type="dxa"/>
          </w:tcPr>
          <w:p w14:paraId="6B100C97" w14:textId="77777777" w:rsidR="00EC7B7E" w:rsidRPr="00003626" w:rsidRDefault="00EC7B7E" w:rsidP="006F576B">
            <w:r w:rsidRPr="00003626">
              <w:t>RTP</w:t>
            </w:r>
          </w:p>
        </w:tc>
        <w:tc>
          <w:tcPr>
            <w:tcW w:w="7560" w:type="dxa"/>
          </w:tcPr>
          <w:p w14:paraId="61BFF543" w14:textId="77777777" w:rsidR="00EC7B7E" w:rsidRPr="00003626" w:rsidRDefault="00EC7B7E" w:rsidP="006F576B">
            <w:r w:rsidRPr="00003626">
              <w:t>Real-time transport protocol</w:t>
            </w:r>
          </w:p>
        </w:tc>
      </w:tr>
      <w:tr w:rsidR="00EC7B7E" w:rsidRPr="00003626" w14:paraId="1037C2C6" w14:textId="77777777" w:rsidTr="00D92E02">
        <w:tc>
          <w:tcPr>
            <w:tcW w:w="1548" w:type="dxa"/>
          </w:tcPr>
          <w:p w14:paraId="1FFF2BE5" w14:textId="77777777" w:rsidR="00EC7B7E" w:rsidRPr="00003626" w:rsidRDefault="00EC7B7E" w:rsidP="006F576B">
            <w:r w:rsidRPr="00003626">
              <w:t>RX</w:t>
            </w:r>
          </w:p>
        </w:tc>
        <w:tc>
          <w:tcPr>
            <w:tcW w:w="7560" w:type="dxa"/>
          </w:tcPr>
          <w:p w14:paraId="1B43B9B3" w14:textId="77777777" w:rsidR="00EC7B7E" w:rsidRPr="00003626" w:rsidRDefault="00EC7B7E" w:rsidP="006F576B">
            <w:r w:rsidRPr="00003626">
              <w:t xml:space="preserve">Receive (alias: Rx, rx) </w:t>
            </w:r>
          </w:p>
        </w:tc>
      </w:tr>
      <w:tr w:rsidR="00EC7B7E" w:rsidRPr="00003626" w14:paraId="08FE10CB" w14:textId="77777777" w:rsidTr="00D92E02">
        <w:tc>
          <w:tcPr>
            <w:tcW w:w="1548" w:type="dxa"/>
          </w:tcPr>
          <w:p w14:paraId="4637E8FE" w14:textId="77777777" w:rsidR="00EC7B7E" w:rsidRPr="00003626" w:rsidRDefault="00EC7B7E" w:rsidP="006F576B">
            <w:r w:rsidRPr="00003626">
              <w:t>SCM</w:t>
            </w:r>
          </w:p>
        </w:tc>
        <w:tc>
          <w:tcPr>
            <w:tcW w:w="7560" w:type="dxa"/>
          </w:tcPr>
          <w:p w14:paraId="69F2218D" w14:textId="77777777" w:rsidR="00EC7B7E" w:rsidRPr="00003626" w:rsidRDefault="00EC7B7E" w:rsidP="006F576B">
            <w:r w:rsidRPr="00003626">
              <w:t>Spatial channel model</w:t>
            </w:r>
          </w:p>
        </w:tc>
      </w:tr>
      <w:tr w:rsidR="00EC7B7E" w:rsidRPr="00003626" w14:paraId="627EF6D3" w14:textId="77777777" w:rsidTr="00D92E02">
        <w:tc>
          <w:tcPr>
            <w:tcW w:w="1548" w:type="dxa"/>
          </w:tcPr>
          <w:p w14:paraId="15D6E4CF" w14:textId="77777777" w:rsidR="00EC7B7E" w:rsidRPr="00003626" w:rsidRDefault="00EC7B7E" w:rsidP="006F576B">
            <w:r w:rsidRPr="00003626">
              <w:t>SF</w:t>
            </w:r>
          </w:p>
        </w:tc>
        <w:tc>
          <w:tcPr>
            <w:tcW w:w="7560" w:type="dxa"/>
          </w:tcPr>
          <w:p w14:paraId="7014A15A" w14:textId="77777777" w:rsidR="00EC7B7E" w:rsidRPr="00003626" w:rsidRDefault="00EC7B7E" w:rsidP="006F576B">
            <w:r w:rsidRPr="00003626">
              <w:t>Shadow fading</w:t>
            </w:r>
          </w:p>
        </w:tc>
      </w:tr>
      <w:tr w:rsidR="00EC7B7E" w:rsidRPr="00003626" w14:paraId="0BC9C890" w14:textId="77777777" w:rsidTr="00D92E02">
        <w:tc>
          <w:tcPr>
            <w:tcW w:w="1548" w:type="dxa"/>
          </w:tcPr>
          <w:p w14:paraId="3BCFE3AE" w14:textId="77777777" w:rsidR="00EC7B7E" w:rsidRPr="00003626" w:rsidRDefault="00EC7B7E" w:rsidP="006F576B">
            <w:r w:rsidRPr="00003626">
              <w:t>SMa</w:t>
            </w:r>
          </w:p>
        </w:tc>
        <w:tc>
          <w:tcPr>
            <w:tcW w:w="7560" w:type="dxa"/>
          </w:tcPr>
          <w:p w14:paraId="315E5AAF" w14:textId="77777777" w:rsidR="00EC7B7E" w:rsidRPr="00003626" w:rsidRDefault="00EC7B7E" w:rsidP="006F576B">
            <w:r w:rsidRPr="00003626">
              <w:t>Suburban macro</w:t>
            </w:r>
          </w:p>
        </w:tc>
      </w:tr>
      <w:tr w:rsidR="00EC7B7E" w:rsidRPr="00D85DEF" w14:paraId="6C3C0F2F" w14:textId="77777777" w:rsidTr="00D92E02">
        <w:tc>
          <w:tcPr>
            <w:tcW w:w="1548" w:type="dxa"/>
          </w:tcPr>
          <w:p w14:paraId="571FFFBF" w14:textId="77777777" w:rsidR="00EC7B7E" w:rsidRPr="00003626" w:rsidRDefault="00EC7B7E" w:rsidP="006F576B">
            <w:r w:rsidRPr="00003626">
              <w:t>SRIT</w:t>
            </w:r>
          </w:p>
        </w:tc>
        <w:tc>
          <w:tcPr>
            <w:tcW w:w="7560" w:type="dxa"/>
          </w:tcPr>
          <w:p w14:paraId="01A32E83" w14:textId="77777777" w:rsidR="00EC7B7E" w:rsidRPr="00981F40" w:rsidRDefault="00EC7B7E" w:rsidP="006F576B">
            <w:pPr>
              <w:rPr>
                <w:lang w:val="en-US"/>
              </w:rPr>
            </w:pPr>
            <w:r w:rsidRPr="00981F40">
              <w:rPr>
                <w:lang w:val="en-US"/>
              </w:rPr>
              <w:t>Set of radio interface technologies</w:t>
            </w:r>
          </w:p>
        </w:tc>
      </w:tr>
      <w:tr w:rsidR="00EC7B7E" w:rsidRPr="00003626" w14:paraId="7E248209" w14:textId="77777777" w:rsidTr="00D92E02">
        <w:tc>
          <w:tcPr>
            <w:tcW w:w="1548" w:type="dxa"/>
          </w:tcPr>
          <w:p w14:paraId="571F75BC" w14:textId="77777777" w:rsidR="00EC7B7E" w:rsidRPr="00003626" w:rsidRDefault="00EC7B7E" w:rsidP="006F576B">
            <w:r w:rsidRPr="00003626">
              <w:t>SS</w:t>
            </w:r>
          </w:p>
        </w:tc>
        <w:tc>
          <w:tcPr>
            <w:tcW w:w="7560" w:type="dxa"/>
          </w:tcPr>
          <w:p w14:paraId="6CF495D2" w14:textId="77777777" w:rsidR="00EC7B7E" w:rsidRPr="00003626" w:rsidRDefault="00EC7B7E" w:rsidP="006F576B">
            <w:r w:rsidRPr="00003626">
              <w:t>Small scale</w:t>
            </w:r>
          </w:p>
        </w:tc>
      </w:tr>
      <w:tr w:rsidR="00EC7B7E" w:rsidRPr="00003626" w14:paraId="23EA4F40" w14:textId="77777777" w:rsidTr="00D92E02">
        <w:tc>
          <w:tcPr>
            <w:tcW w:w="1548" w:type="dxa"/>
          </w:tcPr>
          <w:p w14:paraId="599D9113" w14:textId="77777777" w:rsidR="00EC7B7E" w:rsidRPr="00003626" w:rsidRDefault="00EC7B7E" w:rsidP="006F576B">
            <w:r w:rsidRPr="00003626">
              <w:t>TDD</w:t>
            </w:r>
          </w:p>
        </w:tc>
        <w:tc>
          <w:tcPr>
            <w:tcW w:w="7560" w:type="dxa"/>
          </w:tcPr>
          <w:p w14:paraId="0CD35ED8" w14:textId="77777777" w:rsidR="00EC7B7E" w:rsidRPr="00003626" w:rsidRDefault="00EC7B7E" w:rsidP="006F576B">
            <w:r w:rsidRPr="00003626">
              <w:t>Time division duplex</w:t>
            </w:r>
          </w:p>
        </w:tc>
      </w:tr>
      <w:tr w:rsidR="00EC7B7E" w:rsidRPr="00003626" w14:paraId="7BA0D262" w14:textId="77777777" w:rsidTr="00D92E02">
        <w:tc>
          <w:tcPr>
            <w:tcW w:w="1548" w:type="dxa"/>
          </w:tcPr>
          <w:p w14:paraId="6EEF085D" w14:textId="77777777" w:rsidR="00EC7B7E" w:rsidRPr="00003626" w:rsidRDefault="00EC7B7E" w:rsidP="006F576B">
            <w:r w:rsidRPr="00003626">
              <w:t>TDL</w:t>
            </w:r>
          </w:p>
        </w:tc>
        <w:tc>
          <w:tcPr>
            <w:tcW w:w="7560" w:type="dxa"/>
          </w:tcPr>
          <w:p w14:paraId="6320C7E0" w14:textId="77777777" w:rsidR="00EC7B7E" w:rsidRPr="00003626" w:rsidRDefault="00EC7B7E" w:rsidP="006F576B">
            <w:r w:rsidRPr="00003626">
              <w:t>Tapped delay line</w:t>
            </w:r>
          </w:p>
        </w:tc>
      </w:tr>
      <w:tr w:rsidR="00EC7B7E" w:rsidRPr="00003626" w14:paraId="6A1C4EA7" w14:textId="77777777" w:rsidTr="00D92E02">
        <w:tc>
          <w:tcPr>
            <w:tcW w:w="1548" w:type="dxa"/>
          </w:tcPr>
          <w:p w14:paraId="63B3FD06" w14:textId="77777777" w:rsidR="00EC7B7E" w:rsidRPr="00003626" w:rsidRDefault="00EC7B7E" w:rsidP="006F576B">
            <w:r w:rsidRPr="00003626">
              <w:t>TSP</w:t>
            </w:r>
          </w:p>
        </w:tc>
        <w:tc>
          <w:tcPr>
            <w:tcW w:w="7560" w:type="dxa"/>
          </w:tcPr>
          <w:p w14:paraId="0AFEC01A" w14:textId="77777777" w:rsidR="00EC7B7E" w:rsidRPr="00003626" w:rsidRDefault="00EC7B7E" w:rsidP="006F576B">
            <w:r w:rsidRPr="00003626">
              <w:t>Time-spatial propagation</w:t>
            </w:r>
          </w:p>
        </w:tc>
      </w:tr>
      <w:tr w:rsidR="00EC7B7E" w:rsidRPr="00003626" w14:paraId="24E06C6F" w14:textId="77777777" w:rsidTr="00D92E02">
        <w:tc>
          <w:tcPr>
            <w:tcW w:w="1548" w:type="dxa"/>
          </w:tcPr>
          <w:p w14:paraId="5B02591F" w14:textId="77777777" w:rsidR="00EC7B7E" w:rsidRPr="00003626" w:rsidRDefault="00EC7B7E" w:rsidP="006F576B">
            <w:r w:rsidRPr="00003626">
              <w:t>TTI</w:t>
            </w:r>
          </w:p>
        </w:tc>
        <w:tc>
          <w:tcPr>
            <w:tcW w:w="7560" w:type="dxa"/>
          </w:tcPr>
          <w:p w14:paraId="0421EF27" w14:textId="77777777" w:rsidR="00EC7B7E" w:rsidRPr="00003626" w:rsidRDefault="00EC7B7E" w:rsidP="006F576B">
            <w:r w:rsidRPr="00003626">
              <w:t>Transmission time interval</w:t>
            </w:r>
          </w:p>
        </w:tc>
      </w:tr>
      <w:tr w:rsidR="00EC7B7E" w:rsidRPr="00003626" w14:paraId="7558A221" w14:textId="77777777" w:rsidTr="00D92E02">
        <w:tc>
          <w:tcPr>
            <w:tcW w:w="1548" w:type="dxa"/>
          </w:tcPr>
          <w:p w14:paraId="50AC99D1" w14:textId="77777777" w:rsidR="00EC7B7E" w:rsidRPr="00003626" w:rsidRDefault="00EC7B7E" w:rsidP="006F576B">
            <w:r w:rsidRPr="00003626">
              <w:t>TX</w:t>
            </w:r>
          </w:p>
        </w:tc>
        <w:tc>
          <w:tcPr>
            <w:tcW w:w="7560" w:type="dxa"/>
          </w:tcPr>
          <w:p w14:paraId="0895C94F" w14:textId="77777777" w:rsidR="00EC7B7E" w:rsidRPr="00003626" w:rsidRDefault="00EC7B7E" w:rsidP="006F576B">
            <w:r w:rsidRPr="00003626">
              <w:t>Transmit (alias: Tx, tx)</w:t>
            </w:r>
          </w:p>
        </w:tc>
      </w:tr>
      <w:tr w:rsidR="00EC7B7E" w:rsidRPr="00003626" w14:paraId="314852A7" w14:textId="77777777" w:rsidTr="00D92E02">
        <w:tc>
          <w:tcPr>
            <w:tcW w:w="1548" w:type="dxa"/>
          </w:tcPr>
          <w:p w14:paraId="6450C24C" w14:textId="77777777" w:rsidR="00EC7B7E" w:rsidRPr="00003626" w:rsidRDefault="00EC7B7E" w:rsidP="006F576B">
            <w:r w:rsidRPr="00003626">
              <w:t>UDP</w:t>
            </w:r>
          </w:p>
        </w:tc>
        <w:tc>
          <w:tcPr>
            <w:tcW w:w="7560" w:type="dxa"/>
          </w:tcPr>
          <w:p w14:paraId="093AD69F" w14:textId="77777777" w:rsidR="00EC7B7E" w:rsidRPr="00003626" w:rsidRDefault="00EC7B7E" w:rsidP="006F576B">
            <w:r w:rsidRPr="00003626">
              <w:t>User datagram protocol</w:t>
            </w:r>
          </w:p>
        </w:tc>
      </w:tr>
      <w:tr w:rsidR="00EC7B7E" w:rsidRPr="00003626" w14:paraId="7E515215" w14:textId="77777777" w:rsidTr="00D92E02">
        <w:tc>
          <w:tcPr>
            <w:tcW w:w="1548" w:type="dxa"/>
          </w:tcPr>
          <w:p w14:paraId="3E978FAF" w14:textId="77777777" w:rsidR="00EC7B7E" w:rsidRPr="00003626" w:rsidRDefault="00EC7B7E" w:rsidP="006F576B">
            <w:r w:rsidRPr="00003626">
              <w:t>UL</w:t>
            </w:r>
          </w:p>
        </w:tc>
        <w:tc>
          <w:tcPr>
            <w:tcW w:w="7560" w:type="dxa"/>
          </w:tcPr>
          <w:p w14:paraId="576FFD32" w14:textId="77777777" w:rsidR="00EC7B7E" w:rsidRPr="00003626" w:rsidRDefault="00EC7B7E" w:rsidP="006F576B">
            <w:r w:rsidRPr="00003626">
              <w:t>Up link</w:t>
            </w:r>
          </w:p>
        </w:tc>
      </w:tr>
      <w:tr w:rsidR="00EC7B7E" w:rsidRPr="00003626" w14:paraId="585C7697" w14:textId="77777777" w:rsidTr="00D92E02">
        <w:tc>
          <w:tcPr>
            <w:tcW w:w="1548" w:type="dxa"/>
          </w:tcPr>
          <w:p w14:paraId="10C6F78D" w14:textId="77777777" w:rsidR="00EC7B7E" w:rsidRPr="00003626" w:rsidRDefault="00EC7B7E" w:rsidP="006F576B">
            <w:r w:rsidRPr="00003626">
              <w:t>ULA</w:t>
            </w:r>
          </w:p>
        </w:tc>
        <w:tc>
          <w:tcPr>
            <w:tcW w:w="7560" w:type="dxa"/>
          </w:tcPr>
          <w:p w14:paraId="3C13A2E1" w14:textId="77777777" w:rsidR="00EC7B7E" w:rsidRPr="00003626" w:rsidRDefault="00EC7B7E" w:rsidP="006F576B">
            <w:r w:rsidRPr="00003626">
              <w:t>Uniform linear arrays</w:t>
            </w:r>
          </w:p>
        </w:tc>
      </w:tr>
      <w:tr w:rsidR="00EC7B7E" w:rsidRPr="00003626" w14:paraId="43D5034C" w14:textId="77777777" w:rsidTr="00D92E02">
        <w:tc>
          <w:tcPr>
            <w:tcW w:w="1548" w:type="dxa"/>
          </w:tcPr>
          <w:p w14:paraId="6E3E6B6D" w14:textId="77777777" w:rsidR="00EC7B7E" w:rsidRPr="00003626" w:rsidRDefault="00EC7B7E" w:rsidP="006F576B">
            <w:r w:rsidRPr="00003626">
              <w:t>UMa</w:t>
            </w:r>
          </w:p>
        </w:tc>
        <w:tc>
          <w:tcPr>
            <w:tcW w:w="7560" w:type="dxa"/>
          </w:tcPr>
          <w:p w14:paraId="6BAC1601" w14:textId="77777777" w:rsidR="00EC7B7E" w:rsidRPr="00003626" w:rsidRDefault="00EC7B7E" w:rsidP="006F576B">
            <w:r w:rsidRPr="00003626">
              <w:t>Urban macro</w:t>
            </w:r>
          </w:p>
        </w:tc>
      </w:tr>
      <w:tr w:rsidR="00EC7B7E" w:rsidRPr="00003626" w14:paraId="53568A4B" w14:textId="77777777" w:rsidTr="00D92E02">
        <w:tc>
          <w:tcPr>
            <w:tcW w:w="1548" w:type="dxa"/>
          </w:tcPr>
          <w:p w14:paraId="5DEC59D7" w14:textId="77777777" w:rsidR="00EC7B7E" w:rsidRPr="00003626" w:rsidRDefault="00EC7B7E" w:rsidP="006F576B">
            <w:r w:rsidRPr="00003626">
              <w:t>UMi</w:t>
            </w:r>
          </w:p>
        </w:tc>
        <w:tc>
          <w:tcPr>
            <w:tcW w:w="7560" w:type="dxa"/>
          </w:tcPr>
          <w:p w14:paraId="4F3F8823" w14:textId="77777777" w:rsidR="00EC7B7E" w:rsidRPr="00003626" w:rsidRDefault="00EC7B7E" w:rsidP="006F576B">
            <w:r w:rsidRPr="00003626">
              <w:t>Urban micro</w:t>
            </w:r>
          </w:p>
        </w:tc>
      </w:tr>
      <w:tr w:rsidR="00EC7B7E" w:rsidRPr="00003626" w14:paraId="551768BB" w14:textId="77777777" w:rsidTr="00D92E02">
        <w:tc>
          <w:tcPr>
            <w:tcW w:w="1548" w:type="dxa"/>
          </w:tcPr>
          <w:p w14:paraId="3A044872" w14:textId="77777777" w:rsidR="00EC7B7E" w:rsidRPr="00003626" w:rsidRDefault="00EC7B7E" w:rsidP="006F576B">
            <w:r w:rsidRPr="00003626">
              <w:t>UT</w:t>
            </w:r>
          </w:p>
        </w:tc>
        <w:tc>
          <w:tcPr>
            <w:tcW w:w="7560" w:type="dxa"/>
          </w:tcPr>
          <w:p w14:paraId="515C1827" w14:textId="77777777" w:rsidR="00EC7B7E" w:rsidRPr="00003626" w:rsidRDefault="00EC7B7E" w:rsidP="006F576B">
            <w:r w:rsidRPr="00003626">
              <w:t>User terminal</w:t>
            </w:r>
          </w:p>
        </w:tc>
      </w:tr>
      <w:tr w:rsidR="00EC7B7E" w:rsidRPr="00003626" w14:paraId="0A088A32" w14:textId="77777777" w:rsidTr="00D92E02">
        <w:tc>
          <w:tcPr>
            <w:tcW w:w="1548" w:type="dxa"/>
          </w:tcPr>
          <w:p w14:paraId="7E19C298" w14:textId="77777777" w:rsidR="00EC7B7E" w:rsidRPr="00003626" w:rsidRDefault="00EC7B7E" w:rsidP="006F576B">
            <w:r w:rsidRPr="00003626">
              <w:t>VAF</w:t>
            </w:r>
          </w:p>
        </w:tc>
        <w:tc>
          <w:tcPr>
            <w:tcW w:w="7560" w:type="dxa"/>
          </w:tcPr>
          <w:p w14:paraId="3D4B3A4E" w14:textId="77777777" w:rsidR="00EC7B7E" w:rsidRPr="00003626" w:rsidRDefault="00EC7B7E" w:rsidP="006F576B">
            <w:r w:rsidRPr="00003626">
              <w:t>Voice activity factor</w:t>
            </w:r>
          </w:p>
        </w:tc>
      </w:tr>
      <w:tr w:rsidR="00EC7B7E" w:rsidRPr="00003626" w14:paraId="7FE73FD0" w14:textId="77777777" w:rsidTr="00D92E02">
        <w:tc>
          <w:tcPr>
            <w:tcW w:w="1548" w:type="dxa"/>
          </w:tcPr>
          <w:p w14:paraId="04AA5B10" w14:textId="77777777" w:rsidR="00EC7B7E" w:rsidRPr="00003626" w:rsidRDefault="00EC7B7E" w:rsidP="006F576B">
            <w:r w:rsidRPr="00003626">
              <w:t>VoIP</w:t>
            </w:r>
          </w:p>
        </w:tc>
        <w:tc>
          <w:tcPr>
            <w:tcW w:w="7560" w:type="dxa"/>
          </w:tcPr>
          <w:p w14:paraId="16741F73" w14:textId="77777777" w:rsidR="00EC7B7E" w:rsidRPr="00003626" w:rsidRDefault="00EC7B7E" w:rsidP="006F576B">
            <w:r w:rsidRPr="00003626">
              <w:t>Voice over IP</w:t>
            </w:r>
          </w:p>
        </w:tc>
      </w:tr>
      <w:tr w:rsidR="00EC7B7E" w:rsidRPr="00003626" w14:paraId="417E9371" w14:textId="77777777" w:rsidTr="00D92E02">
        <w:tc>
          <w:tcPr>
            <w:tcW w:w="1548" w:type="dxa"/>
          </w:tcPr>
          <w:p w14:paraId="658801E0" w14:textId="77777777" w:rsidR="00EC7B7E" w:rsidRPr="00003626" w:rsidRDefault="00EC7B7E" w:rsidP="006F576B">
            <w:r w:rsidRPr="00003626">
              <w:t>VH</w:t>
            </w:r>
          </w:p>
        </w:tc>
        <w:tc>
          <w:tcPr>
            <w:tcW w:w="7560" w:type="dxa"/>
          </w:tcPr>
          <w:p w14:paraId="2DBCDD32" w14:textId="77777777" w:rsidR="00EC7B7E" w:rsidRPr="00003626" w:rsidRDefault="00EC7B7E" w:rsidP="006F576B">
            <w:r w:rsidRPr="00003626">
              <w:t>Vertical-to-horizontal</w:t>
            </w:r>
          </w:p>
        </w:tc>
      </w:tr>
      <w:tr w:rsidR="00EC7B7E" w:rsidRPr="00003626" w14:paraId="764D73EA" w14:textId="77777777" w:rsidTr="00D92E02">
        <w:tc>
          <w:tcPr>
            <w:tcW w:w="1548" w:type="dxa"/>
          </w:tcPr>
          <w:p w14:paraId="2FEB2C72" w14:textId="77777777" w:rsidR="00EC7B7E" w:rsidRPr="00003626" w:rsidRDefault="00EC7B7E" w:rsidP="006F576B">
            <w:r w:rsidRPr="00003626">
              <w:t>VV</w:t>
            </w:r>
          </w:p>
        </w:tc>
        <w:tc>
          <w:tcPr>
            <w:tcW w:w="7560" w:type="dxa"/>
          </w:tcPr>
          <w:p w14:paraId="6C14D572" w14:textId="77777777" w:rsidR="00EC7B7E" w:rsidRPr="00003626" w:rsidRDefault="00EC7B7E" w:rsidP="006F576B">
            <w:r w:rsidRPr="00003626">
              <w:t>Vertical-to-vertical</w:t>
            </w:r>
          </w:p>
        </w:tc>
      </w:tr>
      <w:tr w:rsidR="00EC7B7E" w:rsidRPr="00003626" w14:paraId="4E23FF26" w14:textId="77777777" w:rsidTr="00D92E02">
        <w:tc>
          <w:tcPr>
            <w:tcW w:w="1548" w:type="dxa"/>
          </w:tcPr>
          <w:p w14:paraId="1464E1CE" w14:textId="77777777" w:rsidR="00EC7B7E" w:rsidRPr="00003626" w:rsidRDefault="00EC7B7E" w:rsidP="006F576B">
            <w:r w:rsidRPr="00003626">
              <w:t>XPD</w:t>
            </w:r>
          </w:p>
        </w:tc>
        <w:tc>
          <w:tcPr>
            <w:tcW w:w="7560" w:type="dxa"/>
          </w:tcPr>
          <w:p w14:paraId="7D3750CF" w14:textId="77777777" w:rsidR="00EC7B7E" w:rsidRPr="00003626" w:rsidRDefault="00EC7B7E" w:rsidP="006F576B">
            <w:r w:rsidRPr="00003626">
              <w:t>Cross-polarization discrimination</w:t>
            </w:r>
          </w:p>
        </w:tc>
      </w:tr>
      <w:tr w:rsidR="00EC7B7E" w:rsidRPr="00003626" w14:paraId="0E82E62D" w14:textId="77777777" w:rsidTr="00D92E02">
        <w:tc>
          <w:tcPr>
            <w:tcW w:w="1548" w:type="dxa"/>
          </w:tcPr>
          <w:p w14:paraId="560028A6" w14:textId="77777777" w:rsidR="00EC7B7E" w:rsidRPr="00003626" w:rsidRDefault="00EC7B7E" w:rsidP="006F576B">
            <w:r w:rsidRPr="00003626">
              <w:t>XPR</w:t>
            </w:r>
          </w:p>
        </w:tc>
        <w:tc>
          <w:tcPr>
            <w:tcW w:w="7560" w:type="dxa"/>
          </w:tcPr>
          <w:p w14:paraId="5F244BF5" w14:textId="77777777" w:rsidR="00EC7B7E" w:rsidRPr="00003626" w:rsidRDefault="00EC7B7E" w:rsidP="006F576B">
            <w:r w:rsidRPr="00003626">
              <w:t>Cross-polarization ratio</w:t>
            </w:r>
          </w:p>
        </w:tc>
      </w:tr>
    </w:tbl>
    <w:p w14:paraId="4EC4FC9A" w14:textId="77777777" w:rsidR="00EC7B7E" w:rsidRDefault="00EC7B7E" w:rsidP="00DF4792">
      <w:pPr>
        <w:keepNext/>
        <w:rPr>
          <w:lang w:val="en-US"/>
        </w:rPr>
      </w:pPr>
      <w:r w:rsidRPr="00003626">
        <w:rPr>
          <w:lang w:val="en-US"/>
        </w:rPr>
        <w:t>Further information on vocabulary can be found in the references</w:t>
      </w:r>
      <w:r>
        <w:rPr>
          <w:lang w:val="en-US"/>
        </w:rPr>
        <w:t xml:space="preserve"> at the bottom of the page</w:t>
      </w:r>
      <w:r w:rsidR="00DF4792">
        <w:rPr>
          <w:rStyle w:val="FootnoteReference"/>
          <w:lang w:val="en-US"/>
        </w:rPr>
        <w:footnoteReference w:customMarkFollows="1" w:id="11"/>
        <w:t>*</w:t>
      </w:r>
      <w:r w:rsidRPr="00DF4792">
        <w:rPr>
          <w:position w:val="8"/>
          <w:sz w:val="18"/>
          <w:szCs w:val="18"/>
          <w:lang w:val="en-US"/>
        </w:rPr>
        <w:t>,</w:t>
      </w:r>
      <w:r w:rsidRPr="00DF4792">
        <w:rPr>
          <w:position w:val="8"/>
          <w:sz w:val="20"/>
          <w:vertAlign w:val="superscript"/>
          <w:lang w:val="en-US"/>
        </w:rPr>
        <w:t xml:space="preserve"> </w:t>
      </w:r>
      <w:r w:rsidR="00DF4792" w:rsidRPr="00DF4792">
        <w:rPr>
          <w:rStyle w:val="FootnoteReference"/>
          <w:lang w:val="en-US"/>
        </w:rPr>
        <w:footnoteReference w:customMarkFollows="1" w:id="12"/>
        <w:t>**</w:t>
      </w:r>
      <w:r w:rsidR="00DF4792" w:rsidRPr="00DF4792">
        <w:rPr>
          <w:position w:val="8"/>
          <w:sz w:val="18"/>
          <w:szCs w:val="18"/>
          <w:lang w:val="en-US"/>
        </w:rPr>
        <w:t>,</w:t>
      </w:r>
      <w:r w:rsidR="00DF4792" w:rsidRPr="00DF4792">
        <w:rPr>
          <w:rStyle w:val="FootnoteReference"/>
          <w:lang w:val="en-US"/>
        </w:rPr>
        <w:footnoteReference w:customMarkFollows="1" w:id="13"/>
        <w:t>***</w:t>
      </w:r>
      <w:r>
        <w:rPr>
          <w:lang w:val="en-US"/>
        </w:rPr>
        <w:t>.</w:t>
      </w:r>
    </w:p>
    <w:p w14:paraId="761B78E2" w14:textId="77777777" w:rsidR="00CE760D" w:rsidRDefault="00CE760D" w:rsidP="00CE760D">
      <w:pPr>
        <w:rPr>
          <w:lang w:val="en-US"/>
        </w:rPr>
      </w:pPr>
    </w:p>
    <w:p w14:paraId="16F9673F" w14:textId="77777777" w:rsidR="00CE760D" w:rsidRDefault="00CE760D" w:rsidP="00CE760D">
      <w:pPr>
        <w:rPr>
          <w:lang w:val="en-US"/>
        </w:rPr>
      </w:pPr>
    </w:p>
    <w:p w14:paraId="78FA9A26" w14:textId="77777777" w:rsidR="00EC7B7E" w:rsidRDefault="00EC7B7E" w:rsidP="00DF4792">
      <w:pPr>
        <w:pStyle w:val="Reftitle"/>
        <w:rPr>
          <w:lang w:val="en-US"/>
        </w:rPr>
      </w:pPr>
      <w:r w:rsidRPr="00CB5784">
        <w:rPr>
          <w:lang w:val="en-US"/>
        </w:rPr>
        <w:t>References</w:t>
      </w:r>
    </w:p>
    <w:p w14:paraId="40F8A1D6" w14:textId="77777777" w:rsidR="00EC7B7E" w:rsidRPr="00CB5784" w:rsidRDefault="00EC7B7E" w:rsidP="00DF4792">
      <w:pPr>
        <w:pStyle w:val="Reftext"/>
        <w:rPr>
          <w:lang w:val="en-US"/>
        </w:rPr>
      </w:pPr>
      <w:bookmarkStart w:id="42" w:name="_Ref202637948"/>
      <w:r w:rsidRPr="00B872E3">
        <w:rPr>
          <w:caps/>
          <w:lang w:val="en-US"/>
        </w:rPr>
        <w:t>Steinbauer</w:t>
      </w:r>
      <w:r w:rsidRPr="00CB5784">
        <w:rPr>
          <w:lang w:val="en-US"/>
        </w:rPr>
        <w:t xml:space="preserve">, </w:t>
      </w:r>
      <w:r>
        <w:rPr>
          <w:lang w:val="en-US"/>
        </w:rPr>
        <w:t xml:space="preserve">M., </w:t>
      </w:r>
      <w:r w:rsidRPr="00B872E3">
        <w:rPr>
          <w:caps/>
          <w:lang w:val="en-US"/>
        </w:rPr>
        <w:t>Molisch</w:t>
      </w:r>
      <w:r>
        <w:rPr>
          <w:lang w:val="en-US"/>
        </w:rPr>
        <w:t>,</w:t>
      </w:r>
      <w:r w:rsidRPr="00CB5784">
        <w:rPr>
          <w:lang w:val="en-US"/>
        </w:rPr>
        <w:t xml:space="preserve"> </w:t>
      </w:r>
      <w:r>
        <w:rPr>
          <w:lang w:val="en-US"/>
        </w:rPr>
        <w:t xml:space="preserve">A. F. </w:t>
      </w:r>
      <w:r w:rsidRPr="00CB5784">
        <w:rPr>
          <w:lang w:val="en-US"/>
        </w:rPr>
        <w:t xml:space="preserve">and </w:t>
      </w:r>
      <w:r w:rsidRPr="00B872E3">
        <w:rPr>
          <w:caps/>
          <w:lang w:val="en-US"/>
        </w:rPr>
        <w:t>Bonek</w:t>
      </w:r>
      <w:r>
        <w:rPr>
          <w:lang w:val="en-US"/>
        </w:rPr>
        <w:t>,</w:t>
      </w:r>
      <w:r w:rsidRPr="00CB5784">
        <w:rPr>
          <w:lang w:val="en-US"/>
        </w:rPr>
        <w:t xml:space="preserve"> E.</w:t>
      </w:r>
      <w:r>
        <w:rPr>
          <w:lang w:val="en-US"/>
        </w:rPr>
        <w:t xml:space="preserve"> [August 2001] </w:t>
      </w:r>
      <w:r w:rsidRPr="00CB5784">
        <w:rPr>
          <w:lang w:val="en-US"/>
        </w:rPr>
        <w:t>The do</w:t>
      </w:r>
      <w:r>
        <w:rPr>
          <w:lang w:val="en-US"/>
        </w:rPr>
        <w:t>uble-directional radio channel.</w:t>
      </w:r>
      <w:r w:rsidRPr="00CB5784">
        <w:rPr>
          <w:lang w:val="en-US"/>
        </w:rPr>
        <w:t xml:space="preserve"> </w:t>
      </w:r>
      <w:r>
        <w:rPr>
          <w:i/>
          <w:iCs/>
          <w:lang w:val="en-US"/>
        </w:rPr>
        <w:t>IEEE Ant.</w:t>
      </w:r>
      <w:r w:rsidRPr="00CB5784">
        <w:rPr>
          <w:i/>
          <w:iCs/>
          <w:lang w:val="en-US"/>
        </w:rPr>
        <w:t xml:space="preserve"> Prop. Mag</w:t>
      </w:r>
      <w:r>
        <w:rPr>
          <w:lang w:val="en-US"/>
        </w:rPr>
        <w:t>., p. 51-63</w:t>
      </w:r>
      <w:r w:rsidRPr="00CB5784">
        <w:rPr>
          <w:lang w:val="en-US"/>
        </w:rPr>
        <w:t>.</w:t>
      </w:r>
      <w:bookmarkEnd w:id="42"/>
    </w:p>
    <w:p w14:paraId="1D65564D" w14:textId="77777777" w:rsidR="00DF4792" w:rsidRDefault="00DF4792" w:rsidP="00DF4792">
      <w:pPr>
        <w:rPr>
          <w:lang w:val="en-US"/>
        </w:rPr>
      </w:pPr>
    </w:p>
    <w:p w14:paraId="2CEF3D09" w14:textId="77777777" w:rsidR="00DF4792" w:rsidRDefault="00DF4792" w:rsidP="00DF4792">
      <w:pPr>
        <w:rPr>
          <w:lang w:val="en-US"/>
        </w:rPr>
      </w:pPr>
    </w:p>
    <w:p w14:paraId="71055D4E" w14:textId="77777777" w:rsidR="00EC7B7E" w:rsidRPr="00003626" w:rsidRDefault="00EC7B7E" w:rsidP="00EC7B7E">
      <w:pPr>
        <w:pStyle w:val="AnnexNoTitle"/>
        <w:rPr>
          <w:lang w:val="en-US"/>
        </w:rPr>
      </w:pPr>
      <w:r w:rsidRPr="00003626">
        <w:rPr>
          <w:lang w:val="en-US"/>
        </w:rPr>
        <w:t>Annex 1</w:t>
      </w:r>
      <w:r w:rsidRPr="00003626">
        <w:rPr>
          <w:lang w:val="en-US"/>
        </w:rPr>
        <w:br/>
      </w:r>
      <w:r w:rsidRPr="00003626">
        <w:rPr>
          <w:lang w:val="en-US"/>
        </w:rPr>
        <w:br/>
        <w:t>Test environments and channel models</w:t>
      </w:r>
    </w:p>
    <w:p w14:paraId="75D96DC6" w14:textId="77777777" w:rsidR="00EC7B7E" w:rsidRPr="00E36A43" w:rsidRDefault="00EC7B7E" w:rsidP="00DF4792">
      <w:pPr>
        <w:pStyle w:val="Heading1"/>
        <w:rPr>
          <w:lang w:val="en-US"/>
        </w:rPr>
      </w:pPr>
      <w:bookmarkStart w:id="43" w:name="_Toc391360553"/>
      <w:r w:rsidRPr="00E36A43">
        <w:rPr>
          <w:lang w:val="en-US"/>
        </w:rPr>
        <w:t>1</w:t>
      </w:r>
      <w:r w:rsidRPr="00E36A43">
        <w:rPr>
          <w:lang w:val="en-US"/>
        </w:rPr>
        <w:tab/>
        <w:t>Test environments</w:t>
      </w:r>
      <w:bookmarkEnd w:id="43"/>
      <w:r w:rsidRPr="00E36A43">
        <w:rPr>
          <w:lang w:val="en-US"/>
        </w:rPr>
        <w:t xml:space="preserve"> and channel models</w:t>
      </w:r>
    </w:p>
    <w:p w14:paraId="31552943" w14:textId="77777777" w:rsidR="00EC7B7E" w:rsidRPr="00003626" w:rsidRDefault="00EC7B7E" w:rsidP="00EC7B7E">
      <w:pPr>
        <w:rPr>
          <w:lang w:val="en-US"/>
        </w:rPr>
      </w:pPr>
      <w:r w:rsidRPr="00003626">
        <w:rPr>
          <w:lang w:val="en-US"/>
        </w:rPr>
        <w:t>This section provides the reference channel model for each test environment. These test environments are intended to cover the range of IMT-Advanced operating environments.</w:t>
      </w:r>
    </w:p>
    <w:p w14:paraId="2B1CAB36" w14:textId="77777777" w:rsidR="00EC7B7E" w:rsidRPr="00003626" w:rsidRDefault="00EC7B7E" w:rsidP="00EC7B7E">
      <w:pPr>
        <w:rPr>
          <w:lang w:val="en-US"/>
        </w:rPr>
      </w:pPr>
      <w:r w:rsidRPr="00003626">
        <w:rPr>
          <w:lang w:val="en-US"/>
        </w:rPr>
        <w:t>The test operating environments are considered as a basic factor in the evaluation process of the candidate RITs. The reference models are used to estimate the critical aspects, such as the spectrum, coverage and power efficiencies.</w:t>
      </w:r>
    </w:p>
    <w:p w14:paraId="05E0EF1E" w14:textId="77777777" w:rsidR="00EC7B7E" w:rsidRPr="00CE0A4C" w:rsidRDefault="00EC7B7E" w:rsidP="00DF4792">
      <w:pPr>
        <w:pStyle w:val="Heading2"/>
        <w:rPr>
          <w:lang w:val="en-US"/>
        </w:rPr>
      </w:pPr>
      <w:bookmarkStart w:id="44" w:name="_Toc391360554"/>
      <w:r w:rsidRPr="00CE0A4C">
        <w:rPr>
          <w:lang w:val="en-US"/>
        </w:rPr>
        <w:t>1.1</w:t>
      </w:r>
      <w:r w:rsidRPr="00CE0A4C">
        <w:rPr>
          <w:lang w:val="en-US"/>
        </w:rPr>
        <w:tab/>
        <w:t>Test environments,</w:t>
      </w:r>
      <w:bookmarkEnd w:id="44"/>
      <w:r w:rsidRPr="00CE0A4C">
        <w:rPr>
          <w:lang w:val="en-US"/>
        </w:rPr>
        <w:t xml:space="preserve"> deployment scenarios and network layout</w:t>
      </w:r>
    </w:p>
    <w:p w14:paraId="214203BA" w14:textId="77777777" w:rsidR="00EC7B7E" w:rsidRPr="00003626" w:rsidRDefault="00EC7B7E" w:rsidP="00EC7B7E">
      <w:pPr>
        <w:rPr>
          <w:lang w:val="en-US"/>
        </w:rPr>
      </w:pPr>
      <w:r w:rsidRPr="00003626">
        <w:rPr>
          <w:lang w:val="en-US"/>
        </w:rPr>
        <w:t>Evaluation of candidate IMT-Advanced RIT/SRITs will be performed in selected scenarios of the following test environments:</w:t>
      </w:r>
    </w:p>
    <w:p w14:paraId="7C95C863" w14:textId="77777777" w:rsidR="00EC7B7E" w:rsidRPr="00003626" w:rsidRDefault="00EC7B7E" w:rsidP="00EC7B7E">
      <w:pPr>
        <w:pStyle w:val="enumlev1"/>
        <w:rPr>
          <w:lang w:val="en-US"/>
        </w:rPr>
      </w:pPr>
      <w:r>
        <w:rPr>
          <w:lang w:val="en-US"/>
        </w:rPr>
        <w:t>–</w:t>
      </w:r>
      <w:r>
        <w:rPr>
          <w:lang w:val="en-US"/>
        </w:rPr>
        <w:tab/>
      </w:r>
      <w:r w:rsidRPr="00CE0A4C">
        <w:rPr>
          <w:b/>
          <w:bCs/>
          <w:i/>
          <w:iCs/>
          <w:lang w:val="en-US"/>
        </w:rPr>
        <w:t>Base coverage urban:</w:t>
      </w:r>
      <w:r w:rsidRPr="00CE0A4C">
        <w:rPr>
          <w:i/>
          <w:iCs/>
          <w:lang w:val="en-US"/>
        </w:rPr>
        <w:t xml:space="preserve"> </w:t>
      </w:r>
      <w:r w:rsidRPr="00003626">
        <w:rPr>
          <w:lang w:val="en-US"/>
        </w:rPr>
        <w:t xml:space="preserve">an urban macro-cellular environment targeting continuous coverage for pedestrian up to fast vehicular users. </w:t>
      </w:r>
    </w:p>
    <w:p w14:paraId="19358BA8" w14:textId="77777777" w:rsidR="00EC7B7E" w:rsidRPr="00003626" w:rsidRDefault="00EC7B7E" w:rsidP="00EC7B7E">
      <w:pPr>
        <w:pStyle w:val="enumlev1"/>
        <w:rPr>
          <w:lang w:val="en-US"/>
        </w:rPr>
      </w:pPr>
      <w:r>
        <w:rPr>
          <w:lang w:val="en-US"/>
        </w:rPr>
        <w:t>–</w:t>
      </w:r>
      <w:r>
        <w:rPr>
          <w:lang w:val="en-US"/>
        </w:rPr>
        <w:tab/>
      </w:r>
      <w:r w:rsidRPr="00CE0A4C">
        <w:rPr>
          <w:b/>
          <w:bCs/>
          <w:i/>
          <w:iCs/>
          <w:lang w:val="en-US"/>
        </w:rPr>
        <w:t>Micro-cellular:</w:t>
      </w:r>
      <w:r w:rsidRPr="00003626">
        <w:rPr>
          <w:lang w:val="en-US"/>
        </w:rPr>
        <w:t xml:space="preserve"> an urban micro-cellular environment with higher user density focusing on pedestrian and slow vehicular users</w:t>
      </w:r>
      <w:r>
        <w:rPr>
          <w:lang w:val="en-US"/>
        </w:rPr>
        <w:t>.</w:t>
      </w:r>
    </w:p>
    <w:p w14:paraId="363B7217" w14:textId="77777777" w:rsidR="00EC7B7E" w:rsidRPr="00003626" w:rsidRDefault="00EC7B7E" w:rsidP="00EC7B7E">
      <w:pPr>
        <w:pStyle w:val="enumlev1"/>
        <w:rPr>
          <w:lang w:val="en-US"/>
        </w:rPr>
      </w:pPr>
      <w:r>
        <w:rPr>
          <w:lang w:val="en-US"/>
        </w:rPr>
        <w:t>–</w:t>
      </w:r>
      <w:r>
        <w:rPr>
          <w:lang w:val="en-US"/>
        </w:rPr>
        <w:tab/>
      </w:r>
      <w:r w:rsidRPr="00CE0A4C">
        <w:rPr>
          <w:b/>
          <w:bCs/>
          <w:i/>
          <w:iCs/>
          <w:lang w:val="en-US"/>
        </w:rPr>
        <w:t>Indoor:</w:t>
      </w:r>
      <w:r w:rsidRPr="00003626">
        <w:rPr>
          <w:lang w:val="en-US"/>
        </w:rPr>
        <w:t xml:space="preserve"> an indoor environment targeting isolated cells at offices and/or in hotspot based on stationary and pedestrian users.</w:t>
      </w:r>
    </w:p>
    <w:p w14:paraId="2194AFD4" w14:textId="77777777" w:rsidR="00EC7B7E" w:rsidRPr="00003626" w:rsidRDefault="00EC7B7E" w:rsidP="00EC7B7E">
      <w:pPr>
        <w:pStyle w:val="enumlev1"/>
        <w:rPr>
          <w:lang w:val="en-US"/>
        </w:rPr>
      </w:pPr>
      <w:r>
        <w:rPr>
          <w:lang w:val="en-US"/>
        </w:rPr>
        <w:t>–</w:t>
      </w:r>
      <w:r>
        <w:rPr>
          <w:lang w:val="en-US"/>
        </w:rPr>
        <w:tab/>
      </w:r>
      <w:r w:rsidRPr="00CE0A4C">
        <w:rPr>
          <w:b/>
          <w:bCs/>
          <w:i/>
          <w:iCs/>
          <w:lang w:val="en-US"/>
        </w:rPr>
        <w:t>High speed:</w:t>
      </w:r>
      <w:r w:rsidRPr="00003626">
        <w:rPr>
          <w:lang w:val="en-US"/>
        </w:rPr>
        <w:t xml:space="preserve"> a macro-cellular environment with high speed vehicles and trains.</w:t>
      </w:r>
    </w:p>
    <w:p w14:paraId="602A18D4" w14:textId="77777777" w:rsidR="00EC7B7E" w:rsidRPr="00003626" w:rsidRDefault="00EC7B7E" w:rsidP="00EC7B7E">
      <w:pPr>
        <w:rPr>
          <w:lang w:val="en-US"/>
        </w:rPr>
      </w:pPr>
      <w:r w:rsidRPr="00003626">
        <w:rPr>
          <w:lang w:val="en-US"/>
        </w:rPr>
        <w:t>The deployment scenarios that shall be used for each test environment are shown in Table 8-1; information of the respective</w:t>
      </w:r>
      <w:r>
        <w:rPr>
          <w:lang w:val="en-US"/>
        </w:rPr>
        <w:t xml:space="preserve"> channel models is given in </w:t>
      </w:r>
      <w:r w:rsidRPr="00003626">
        <w:rPr>
          <w:lang w:val="en-US"/>
        </w:rPr>
        <w:t>Table A1-1.</w:t>
      </w:r>
    </w:p>
    <w:p w14:paraId="4A075B6D" w14:textId="77777777" w:rsidR="00EC7B7E" w:rsidRPr="00CE302F" w:rsidRDefault="00EC7B7E" w:rsidP="006F576B">
      <w:pPr>
        <w:pStyle w:val="TableNo"/>
        <w:rPr>
          <w:sz w:val="22"/>
          <w:szCs w:val="22"/>
          <w:lang w:val="en-US"/>
        </w:rPr>
      </w:pPr>
      <w:r w:rsidRPr="00CE302F">
        <w:rPr>
          <w:sz w:val="22"/>
          <w:szCs w:val="22"/>
          <w:lang w:val="en-US"/>
        </w:rPr>
        <w:t xml:space="preserve">TABLE A1-1 </w:t>
      </w:r>
    </w:p>
    <w:p w14:paraId="174B3958" w14:textId="77777777" w:rsidR="00EC7B7E" w:rsidRPr="00CE302F" w:rsidRDefault="00EC7B7E" w:rsidP="00EC7B7E">
      <w:pPr>
        <w:pStyle w:val="Tabletitle"/>
        <w:rPr>
          <w:sz w:val="22"/>
          <w:szCs w:val="22"/>
          <w:lang w:val="en-US"/>
        </w:rPr>
      </w:pPr>
      <w:r w:rsidRPr="00CE302F">
        <w:rPr>
          <w:sz w:val="22"/>
          <w:szCs w:val="22"/>
          <w:lang w:val="en-US"/>
        </w:rPr>
        <w:t>Selected deployment scenarios for evaluation and the channel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EC7B7E" w:rsidRPr="00981F40" w14:paraId="139416AF" w14:textId="77777777" w:rsidTr="00DF4792">
        <w:trPr>
          <w:jc w:val="center"/>
        </w:trPr>
        <w:tc>
          <w:tcPr>
            <w:tcW w:w="1928" w:type="dxa"/>
          </w:tcPr>
          <w:p w14:paraId="3BE3A927" w14:textId="77777777" w:rsidR="00EC7B7E" w:rsidRPr="00DF4792" w:rsidRDefault="00EC7B7E" w:rsidP="00DF4792">
            <w:pPr>
              <w:pStyle w:val="Tabletext"/>
              <w:jc w:val="left"/>
              <w:rPr>
                <w:rFonts w:ascii="CG Times" w:eastAsia="MS Mincho" w:hAnsi="CG Times"/>
                <w:bCs/>
                <w:sz w:val="20"/>
              </w:rPr>
            </w:pPr>
            <w:r w:rsidRPr="00DF4792">
              <w:rPr>
                <w:rFonts w:ascii="CG Times" w:eastAsia="MS Mincho" w:hAnsi="CG Times"/>
                <w:bCs/>
                <w:sz w:val="20"/>
              </w:rPr>
              <w:t>Test environment</w:t>
            </w:r>
          </w:p>
        </w:tc>
        <w:tc>
          <w:tcPr>
            <w:tcW w:w="1928" w:type="dxa"/>
          </w:tcPr>
          <w:p w14:paraId="27DD223F" w14:textId="77777777" w:rsidR="00EC7B7E" w:rsidRPr="00DF4792" w:rsidRDefault="00EC7B7E" w:rsidP="00DF4792">
            <w:pPr>
              <w:pStyle w:val="Tabletext"/>
              <w:jc w:val="left"/>
              <w:rPr>
                <w:rFonts w:ascii="CG Times" w:eastAsia="MS Mincho" w:hAnsi="CG Times"/>
                <w:sz w:val="20"/>
              </w:rPr>
            </w:pPr>
            <w:r w:rsidRPr="00DF4792">
              <w:rPr>
                <w:rFonts w:ascii="CG Times" w:eastAsia="MS Mincho" w:hAnsi="CG Times"/>
                <w:sz w:val="20"/>
              </w:rPr>
              <w:t>Base coverage urban</w:t>
            </w:r>
          </w:p>
        </w:tc>
        <w:tc>
          <w:tcPr>
            <w:tcW w:w="1928" w:type="dxa"/>
          </w:tcPr>
          <w:p w14:paraId="6977A5FF" w14:textId="77777777" w:rsidR="00EC7B7E" w:rsidRPr="00DF4792" w:rsidRDefault="00EC7B7E" w:rsidP="00DF4792">
            <w:pPr>
              <w:pStyle w:val="Tabletext"/>
              <w:jc w:val="left"/>
              <w:rPr>
                <w:rFonts w:ascii="CG Times" w:eastAsia="MS Mincho" w:hAnsi="CG Times"/>
                <w:sz w:val="20"/>
              </w:rPr>
            </w:pPr>
            <w:r w:rsidRPr="00DF4792">
              <w:rPr>
                <w:rFonts w:ascii="CG Times" w:eastAsia="MS Mincho" w:hAnsi="CG Times"/>
                <w:sz w:val="20"/>
              </w:rPr>
              <w:t>Microcellular</w:t>
            </w:r>
          </w:p>
        </w:tc>
        <w:tc>
          <w:tcPr>
            <w:tcW w:w="1928" w:type="dxa"/>
          </w:tcPr>
          <w:p w14:paraId="2E28230C" w14:textId="77777777" w:rsidR="00EC7B7E" w:rsidRPr="00DF4792" w:rsidRDefault="00EC7B7E" w:rsidP="00DF4792">
            <w:pPr>
              <w:pStyle w:val="Tabletext"/>
              <w:jc w:val="left"/>
              <w:rPr>
                <w:rFonts w:ascii="CG Times" w:eastAsia="MS Mincho" w:hAnsi="CG Times"/>
                <w:sz w:val="20"/>
              </w:rPr>
            </w:pPr>
            <w:r w:rsidRPr="00DF4792">
              <w:rPr>
                <w:rFonts w:ascii="CG Times" w:eastAsia="MS Mincho" w:hAnsi="CG Times"/>
                <w:sz w:val="20"/>
              </w:rPr>
              <w:t>Indoor</w:t>
            </w:r>
          </w:p>
        </w:tc>
        <w:tc>
          <w:tcPr>
            <w:tcW w:w="1928" w:type="dxa"/>
          </w:tcPr>
          <w:p w14:paraId="54D53D0E" w14:textId="77777777" w:rsidR="00EC7B7E" w:rsidRPr="00DF4792" w:rsidRDefault="00EC7B7E" w:rsidP="00DF4792">
            <w:pPr>
              <w:pStyle w:val="Tabletext"/>
              <w:jc w:val="left"/>
              <w:rPr>
                <w:rFonts w:ascii="CG Times" w:eastAsia="MS Mincho" w:hAnsi="CG Times"/>
                <w:sz w:val="20"/>
              </w:rPr>
            </w:pPr>
            <w:r w:rsidRPr="00DF4792">
              <w:rPr>
                <w:rFonts w:ascii="CG Times" w:eastAsia="MS Mincho" w:hAnsi="CG Times"/>
                <w:sz w:val="20"/>
              </w:rPr>
              <w:t>High speed</w:t>
            </w:r>
          </w:p>
        </w:tc>
      </w:tr>
      <w:tr w:rsidR="00EC7B7E" w:rsidRPr="00981F40" w14:paraId="226EC795" w14:textId="77777777" w:rsidTr="00DF4792">
        <w:trPr>
          <w:jc w:val="center"/>
        </w:trPr>
        <w:tc>
          <w:tcPr>
            <w:tcW w:w="1928" w:type="dxa"/>
          </w:tcPr>
          <w:p w14:paraId="3336EDD3" w14:textId="77777777" w:rsidR="00EC7B7E" w:rsidRPr="00DF4792" w:rsidRDefault="00EC7B7E" w:rsidP="00DF4792">
            <w:pPr>
              <w:pStyle w:val="Tabletext"/>
              <w:jc w:val="left"/>
              <w:rPr>
                <w:rFonts w:ascii="CG Times" w:eastAsia="MS Mincho" w:hAnsi="CG Times"/>
                <w:bCs/>
                <w:sz w:val="20"/>
              </w:rPr>
            </w:pPr>
            <w:r w:rsidRPr="00DF4792">
              <w:rPr>
                <w:rFonts w:ascii="CG Times" w:eastAsia="MS Mincho" w:hAnsi="CG Times"/>
                <w:bCs/>
                <w:sz w:val="20"/>
              </w:rPr>
              <w:t>Deployment scenario</w:t>
            </w:r>
          </w:p>
        </w:tc>
        <w:tc>
          <w:tcPr>
            <w:tcW w:w="1928" w:type="dxa"/>
          </w:tcPr>
          <w:p w14:paraId="5D4E7E9C" w14:textId="77777777" w:rsidR="00EC7B7E" w:rsidRPr="00DF4792" w:rsidRDefault="00EC7B7E" w:rsidP="00DF4792">
            <w:pPr>
              <w:pStyle w:val="Tabletext"/>
              <w:jc w:val="left"/>
              <w:rPr>
                <w:rFonts w:ascii="CG Times" w:eastAsia="MS Mincho" w:hAnsi="CG Times"/>
                <w:sz w:val="20"/>
              </w:rPr>
            </w:pPr>
            <w:r w:rsidRPr="00DF4792">
              <w:rPr>
                <w:rFonts w:ascii="CG Times" w:eastAsia="MS Mincho" w:hAnsi="CG Times"/>
                <w:sz w:val="20"/>
              </w:rPr>
              <w:t>Urban macro-cell scenario</w:t>
            </w:r>
          </w:p>
        </w:tc>
        <w:tc>
          <w:tcPr>
            <w:tcW w:w="1928" w:type="dxa"/>
          </w:tcPr>
          <w:p w14:paraId="275C010A" w14:textId="77777777" w:rsidR="00EC7B7E" w:rsidRPr="00DF4792" w:rsidRDefault="00EC7B7E" w:rsidP="00DF4792">
            <w:pPr>
              <w:pStyle w:val="Tabletext"/>
              <w:jc w:val="left"/>
              <w:rPr>
                <w:rFonts w:ascii="CG Times" w:eastAsia="MS Mincho" w:hAnsi="CG Times"/>
                <w:sz w:val="20"/>
              </w:rPr>
            </w:pPr>
            <w:r w:rsidRPr="00DF4792">
              <w:rPr>
                <w:rFonts w:ascii="CG Times" w:eastAsia="MS Mincho" w:hAnsi="CG Times"/>
                <w:sz w:val="20"/>
              </w:rPr>
              <w:t>Urban micro-cell scenario</w:t>
            </w:r>
          </w:p>
        </w:tc>
        <w:tc>
          <w:tcPr>
            <w:tcW w:w="1928" w:type="dxa"/>
          </w:tcPr>
          <w:p w14:paraId="0FA0925C" w14:textId="77777777" w:rsidR="00EC7B7E" w:rsidRPr="00DF4792" w:rsidRDefault="00EC7B7E" w:rsidP="00DF4792">
            <w:pPr>
              <w:pStyle w:val="Tabletext"/>
              <w:jc w:val="left"/>
              <w:rPr>
                <w:rFonts w:ascii="CG Times" w:eastAsia="MS Mincho" w:hAnsi="CG Times"/>
                <w:sz w:val="20"/>
              </w:rPr>
            </w:pPr>
            <w:r w:rsidRPr="00DF4792">
              <w:rPr>
                <w:rFonts w:ascii="CG Times" w:eastAsia="MS Mincho" w:hAnsi="CG Times"/>
                <w:sz w:val="20"/>
              </w:rPr>
              <w:t>Indoor hotspot scenario</w:t>
            </w:r>
          </w:p>
        </w:tc>
        <w:tc>
          <w:tcPr>
            <w:tcW w:w="1928" w:type="dxa"/>
          </w:tcPr>
          <w:p w14:paraId="1E1B8FF7" w14:textId="77777777" w:rsidR="00EC7B7E" w:rsidRPr="00DF4792" w:rsidRDefault="00EC7B7E" w:rsidP="00DF4792">
            <w:pPr>
              <w:pStyle w:val="Tabletext"/>
              <w:jc w:val="left"/>
              <w:rPr>
                <w:rFonts w:ascii="CG Times" w:eastAsia="MS Mincho" w:hAnsi="CG Times"/>
                <w:sz w:val="20"/>
              </w:rPr>
            </w:pPr>
            <w:r w:rsidRPr="00DF4792">
              <w:rPr>
                <w:rFonts w:ascii="CG Times" w:eastAsia="MS Mincho" w:hAnsi="CG Times"/>
                <w:sz w:val="20"/>
              </w:rPr>
              <w:t>Rural macro-cell scenario</w:t>
            </w:r>
          </w:p>
        </w:tc>
      </w:tr>
      <w:tr w:rsidR="00EC7B7E" w:rsidRPr="00D85DEF" w14:paraId="143BF3F9" w14:textId="77777777" w:rsidTr="00DF4792">
        <w:trPr>
          <w:jc w:val="center"/>
        </w:trPr>
        <w:tc>
          <w:tcPr>
            <w:tcW w:w="1928" w:type="dxa"/>
          </w:tcPr>
          <w:p w14:paraId="0EEB523C" w14:textId="77777777" w:rsidR="00EC7B7E" w:rsidRPr="00DF4792" w:rsidRDefault="00EC7B7E" w:rsidP="00DF4792">
            <w:pPr>
              <w:pStyle w:val="Tabletext"/>
              <w:jc w:val="left"/>
              <w:rPr>
                <w:rFonts w:ascii="CG Times" w:eastAsia="MS Mincho" w:hAnsi="CG Times"/>
                <w:bCs/>
                <w:sz w:val="20"/>
              </w:rPr>
            </w:pPr>
            <w:r w:rsidRPr="00DF4792">
              <w:rPr>
                <w:rFonts w:ascii="CG Times" w:eastAsia="MS Mincho" w:hAnsi="CG Times"/>
                <w:bCs/>
                <w:sz w:val="20"/>
              </w:rPr>
              <w:t>Channel model</w:t>
            </w:r>
          </w:p>
        </w:tc>
        <w:tc>
          <w:tcPr>
            <w:tcW w:w="1928" w:type="dxa"/>
          </w:tcPr>
          <w:p w14:paraId="74BE76A0" w14:textId="77777777" w:rsidR="00EC7B7E" w:rsidRPr="00DF4792" w:rsidRDefault="00EC7B7E" w:rsidP="00DF4792">
            <w:pPr>
              <w:pStyle w:val="Tabletext"/>
              <w:jc w:val="left"/>
              <w:rPr>
                <w:rFonts w:ascii="CG Times" w:eastAsia="MS Mincho" w:hAnsi="CG Times"/>
                <w:sz w:val="20"/>
                <w:lang w:val="es-ES_tradnl"/>
              </w:rPr>
            </w:pPr>
            <w:r w:rsidRPr="00DF4792">
              <w:rPr>
                <w:rFonts w:ascii="CG Times" w:eastAsia="MS Mincho" w:hAnsi="CG Times"/>
                <w:sz w:val="20"/>
                <w:lang w:val="es-ES_tradnl"/>
              </w:rPr>
              <w:t>UMa</w:t>
            </w:r>
            <w:r w:rsidR="00DF4792">
              <w:rPr>
                <w:rFonts w:ascii="CG Times" w:eastAsia="MS Mincho" w:hAnsi="CG Times"/>
                <w:sz w:val="20"/>
                <w:lang w:val="es-ES_tradnl"/>
              </w:rPr>
              <w:br/>
            </w:r>
            <w:r w:rsidRPr="00DF4792">
              <w:rPr>
                <w:rFonts w:ascii="CG Times" w:eastAsia="MS Mincho" w:hAnsi="CG Times"/>
                <w:sz w:val="20"/>
                <w:lang w:val="es-ES_tradnl"/>
              </w:rPr>
              <w:t>Urban macro</w:t>
            </w:r>
            <w:r w:rsidR="00DF4792">
              <w:rPr>
                <w:rFonts w:ascii="CG Times" w:eastAsia="MS Mincho" w:hAnsi="CG Times"/>
                <w:sz w:val="20"/>
                <w:lang w:val="es-ES_tradnl"/>
              </w:rPr>
              <w:br/>
            </w:r>
            <w:r w:rsidRPr="00DF4792">
              <w:rPr>
                <w:rFonts w:ascii="CG Times" w:eastAsia="MS Mincho" w:hAnsi="CG Times"/>
                <w:sz w:val="20"/>
                <w:lang w:val="es-ES_tradnl"/>
              </w:rPr>
              <w:t>(LoS, NLoS)</w:t>
            </w:r>
          </w:p>
        </w:tc>
        <w:tc>
          <w:tcPr>
            <w:tcW w:w="1928" w:type="dxa"/>
          </w:tcPr>
          <w:p w14:paraId="49D9C61F" w14:textId="77777777" w:rsidR="00EC7B7E" w:rsidRPr="00DF4792" w:rsidRDefault="00EC7B7E" w:rsidP="00DF4792">
            <w:pPr>
              <w:pStyle w:val="Tabletext"/>
              <w:jc w:val="left"/>
              <w:rPr>
                <w:rFonts w:ascii="CG Times" w:eastAsia="MS Mincho" w:hAnsi="CG Times"/>
                <w:sz w:val="20"/>
                <w:lang w:val="en-US"/>
              </w:rPr>
            </w:pPr>
            <w:r w:rsidRPr="00DF4792">
              <w:rPr>
                <w:rFonts w:ascii="CG Times" w:eastAsia="MS Mincho" w:hAnsi="CG Times"/>
                <w:sz w:val="20"/>
                <w:lang w:val="en-US"/>
              </w:rPr>
              <w:t>UMi</w:t>
            </w:r>
            <w:r w:rsidR="00DF4792">
              <w:rPr>
                <w:rFonts w:ascii="CG Times" w:eastAsia="MS Mincho" w:hAnsi="CG Times"/>
                <w:sz w:val="20"/>
                <w:lang w:val="en-US"/>
              </w:rPr>
              <w:br/>
            </w:r>
            <w:r w:rsidRPr="00DF4792">
              <w:rPr>
                <w:rFonts w:ascii="CG Times" w:eastAsia="MS Mincho" w:hAnsi="CG Times"/>
                <w:sz w:val="20"/>
                <w:lang w:val="en-US"/>
              </w:rPr>
              <w:t>Urban micro</w:t>
            </w:r>
            <w:r w:rsidR="00DF4792">
              <w:rPr>
                <w:rFonts w:ascii="CG Times" w:eastAsia="MS Mincho" w:hAnsi="CG Times"/>
                <w:sz w:val="20"/>
                <w:lang w:val="en-US"/>
              </w:rPr>
              <w:br/>
            </w:r>
            <w:r w:rsidRPr="00DF4792">
              <w:rPr>
                <w:rFonts w:ascii="CG Times" w:eastAsia="MS Mincho" w:hAnsi="CG Times"/>
                <w:sz w:val="20"/>
                <w:lang w:val="en-US"/>
              </w:rPr>
              <w:t>(LoS, NLoS, Outdoor-to-indoor)</w:t>
            </w:r>
          </w:p>
        </w:tc>
        <w:tc>
          <w:tcPr>
            <w:tcW w:w="1928" w:type="dxa"/>
          </w:tcPr>
          <w:p w14:paraId="42925F9D" w14:textId="77777777" w:rsidR="00EC7B7E" w:rsidRPr="00DF4792" w:rsidRDefault="00EC7B7E" w:rsidP="00DF4792">
            <w:pPr>
              <w:pStyle w:val="Tabletext"/>
              <w:jc w:val="left"/>
              <w:rPr>
                <w:rFonts w:ascii="CG Times" w:eastAsia="MS Mincho" w:hAnsi="CG Times"/>
                <w:sz w:val="20"/>
                <w:lang w:val="en-US"/>
              </w:rPr>
            </w:pPr>
            <w:r w:rsidRPr="00DF4792">
              <w:rPr>
                <w:rFonts w:ascii="CG Times" w:eastAsia="MS Mincho" w:hAnsi="CG Times"/>
                <w:sz w:val="20"/>
                <w:lang w:val="en-US"/>
              </w:rPr>
              <w:t>InH</w:t>
            </w:r>
            <w:r w:rsidR="00DF4792">
              <w:rPr>
                <w:rFonts w:ascii="CG Times" w:eastAsia="MS Mincho" w:hAnsi="CG Times"/>
                <w:sz w:val="20"/>
                <w:lang w:val="en-US"/>
              </w:rPr>
              <w:br/>
            </w:r>
            <w:r w:rsidRPr="00DF4792">
              <w:rPr>
                <w:rFonts w:ascii="CG Times" w:eastAsia="MS Mincho" w:hAnsi="CG Times"/>
                <w:sz w:val="20"/>
                <w:lang w:val="en-US"/>
              </w:rPr>
              <w:t>Indoor hotspot</w:t>
            </w:r>
            <w:r w:rsidR="00DF4792">
              <w:rPr>
                <w:rFonts w:ascii="CG Times" w:eastAsia="MS Mincho" w:hAnsi="CG Times"/>
                <w:sz w:val="20"/>
                <w:lang w:val="en-US"/>
              </w:rPr>
              <w:br/>
            </w:r>
            <w:r w:rsidRPr="00DF4792">
              <w:rPr>
                <w:rFonts w:ascii="CG Times" w:eastAsia="MS Mincho" w:hAnsi="CG Times"/>
                <w:sz w:val="20"/>
                <w:lang w:val="en-US"/>
              </w:rPr>
              <w:t>(LoS, NLoS)</w:t>
            </w:r>
          </w:p>
        </w:tc>
        <w:tc>
          <w:tcPr>
            <w:tcW w:w="1928" w:type="dxa"/>
          </w:tcPr>
          <w:p w14:paraId="046AE766" w14:textId="77777777" w:rsidR="00EC7B7E" w:rsidRPr="00DF4792" w:rsidRDefault="00EC7B7E" w:rsidP="00DF4792">
            <w:pPr>
              <w:pStyle w:val="Tabletext"/>
              <w:jc w:val="left"/>
              <w:rPr>
                <w:rFonts w:ascii="CG Times" w:eastAsia="MS Mincho" w:hAnsi="CG Times"/>
                <w:sz w:val="20"/>
                <w:lang w:val="es-ES_tradnl"/>
              </w:rPr>
            </w:pPr>
            <w:r w:rsidRPr="00DF4792">
              <w:rPr>
                <w:rFonts w:ascii="CG Times" w:eastAsia="MS Mincho" w:hAnsi="CG Times"/>
                <w:sz w:val="20"/>
                <w:lang w:val="es-ES_tradnl"/>
              </w:rPr>
              <w:t>RMa</w:t>
            </w:r>
            <w:r w:rsidR="00DF4792">
              <w:rPr>
                <w:rFonts w:ascii="CG Times" w:eastAsia="MS Mincho" w:hAnsi="CG Times"/>
                <w:sz w:val="20"/>
                <w:lang w:val="es-ES_tradnl"/>
              </w:rPr>
              <w:br/>
            </w:r>
            <w:r w:rsidRPr="00DF4792">
              <w:rPr>
                <w:rFonts w:ascii="CG Times" w:eastAsia="MS Mincho" w:hAnsi="CG Times"/>
                <w:sz w:val="20"/>
                <w:lang w:val="es-ES_tradnl"/>
              </w:rPr>
              <w:t>Rural macro</w:t>
            </w:r>
            <w:r w:rsidR="00DF4792">
              <w:rPr>
                <w:rFonts w:ascii="CG Times" w:eastAsia="MS Mincho" w:hAnsi="CG Times"/>
                <w:sz w:val="20"/>
                <w:lang w:val="es-ES_tradnl"/>
              </w:rPr>
              <w:br/>
            </w:r>
            <w:r w:rsidRPr="00DF4792">
              <w:rPr>
                <w:rFonts w:ascii="CG Times" w:eastAsia="MS Mincho" w:hAnsi="CG Times"/>
                <w:sz w:val="20"/>
                <w:lang w:val="es-ES_tradnl"/>
              </w:rPr>
              <w:t>(LoS, NLoS)</w:t>
            </w:r>
          </w:p>
        </w:tc>
      </w:tr>
    </w:tbl>
    <w:p w14:paraId="5B0B489C" w14:textId="77777777" w:rsidR="00DF4792" w:rsidRPr="00D85DEF" w:rsidRDefault="00DF4792" w:rsidP="00DF4792">
      <w:pPr>
        <w:pStyle w:val="Tablefin"/>
        <w:rPr>
          <w:lang w:val="es-ES_tradnl"/>
        </w:rPr>
      </w:pPr>
    </w:p>
    <w:p w14:paraId="5AED6881" w14:textId="77777777" w:rsidR="00EC7B7E" w:rsidRPr="00D85DEF" w:rsidRDefault="00EC7B7E" w:rsidP="006F576B">
      <w:pPr>
        <w:rPr>
          <w:lang w:val="en-GB"/>
        </w:rPr>
      </w:pPr>
      <w:r w:rsidRPr="00D85DEF">
        <w:rPr>
          <w:lang w:val="en-GB"/>
        </w:rPr>
        <w:t>Suburban macro-cell scenario (and corresponding SMa channel model) is an optional scenario for the base coverage urban test environment.</w:t>
      </w:r>
    </w:p>
    <w:p w14:paraId="60CF02EA" w14:textId="77777777" w:rsidR="00EC7B7E" w:rsidRPr="00A75C53" w:rsidRDefault="00EC7B7E" w:rsidP="00EC7B7E">
      <w:pPr>
        <w:rPr>
          <w:lang w:val="en-US"/>
        </w:rPr>
      </w:pPr>
      <w:r w:rsidRPr="00A75C53">
        <w:rPr>
          <w:lang w:val="en-US"/>
        </w:rPr>
        <w:t>Initial focus for deployment and most challenges in IMT-Advanced system design and performance will be encountered in populated areas. However, in the evaluation the provisions for ubiquitous coverage and the associated performance also in rural areas need to be addressed.</w:t>
      </w:r>
    </w:p>
    <w:p w14:paraId="00AFB3FD" w14:textId="77777777" w:rsidR="00EC7B7E" w:rsidRPr="00A75C53" w:rsidRDefault="00EC7B7E" w:rsidP="00EC7B7E">
      <w:pPr>
        <w:pStyle w:val="Heading2"/>
        <w:rPr>
          <w:lang w:val="en-US"/>
        </w:rPr>
      </w:pPr>
      <w:r w:rsidRPr="00A75C53">
        <w:rPr>
          <w:lang w:val="en-US"/>
        </w:rPr>
        <w:t>1.2</w:t>
      </w:r>
      <w:r w:rsidRPr="00A75C53">
        <w:rPr>
          <w:lang w:val="en-US"/>
        </w:rPr>
        <w:tab/>
        <w:t>Test environments</w:t>
      </w:r>
    </w:p>
    <w:p w14:paraId="6F989061" w14:textId="77777777" w:rsidR="00EC7B7E" w:rsidRPr="00A75C53" w:rsidRDefault="00EC7B7E" w:rsidP="00EC7B7E">
      <w:pPr>
        <w:rPr>
          <w:lang w:val="en-US" w:eastAsia="zh-CN"/>
        </w:rPr>
      </w:pPr>
      <w:r w:rsidRPr="00A75C53">
        <w:rPr>
          <w:lang w:val="en-US"/>
        </w:rPr>
        <w:t xml:space="preserve">For evaluation of </w:t>
      </w:r>
      <w:r w:rsidRPr="00A75C53">
        <w:rPr>
          <w:szCs w:val="24"/>
          <w:lang w:val="en-US"/>
        </w:rPr>
        <w:t xml:space="preserve">candidate IMT-Advanced RIT/SRITs </w:t>
      </w:r>
      <w:r w:rsidRPr="00A75C53">
        <w:rPr>
          <w:lang w:val="en-US"/>
        </w:rPr>
        <w:t xml:space="preserve">in the four selected test environments, a set of reliable and measurement-based channel models are needed. </w:t>
      </w:r>
      <w:r w:rsidRPr="00A75C53">
        <w:rPr>
          <w:lang w:val="en-US" w:eastAsia="zh-CN"/>
        </w:rPr>
        <w:t xml:space="preserve">Channel models have to be accurate due to the fact that radio propagation has a significant impact on the performance of future broadband systems. This is especially true with future multiple-input multiple-output (MIMO) radio communication systems since more of the radio channel degrees of freedom in space, time, frequency, and polarization may be exploited to meet the demands on bit rate, spectrum efficiency, and cost. Channel models are needed in performance evaluation of wireless systems when choosing modulation and coding, in multi antenna system design, in the selection of channel estimation method, channel equalization and other baseband algorithm design, as well as network planning. It is important to use common and uniform channel models for evaluation, comparison, and selection of technologies. In this context it is clear that realistic and reliable multidimensional channel models are an important part of the performance evaluation of IMT-Advanced </w:t>
      </w:r>
      <w:r w:rsidRPr="00A75C53">
        <w:rPr>
          <w:szCs w:val="24"/>
          <w:lang w:val="en-US"/>
        </w:rPr>
        <w:t>RIT/SRITs</w:t>
      </w:r>
      <w:r w:rsidRPr="00A75C53">
        <w:rPr>
          <w:lang w:val="en-US" w:eastAsia="zh-CN"/>
        </w:rPr>
        <w:t>.</w:t>
      </w:r>
    </w:p>
    <w:p w14:paraId="4AE7BE2B" w14:textId="77777777" w:rsidR="00EC7B7E" w:rsidRPr="00A75C53" w:rsidRDefault="00EC7B7E" w:rsidP="00EC7B7E">
      <w:pPr>
        <w:rPr>
          <w:lang w:val="en-US"/>
        </w:rPr>
      </w:pPr>
      <w:r w:rsidRPr="00A75C53">
        <w:rPr>
          <w:lang w:val="en-US"/>
        </w:rPr>
        <w:t>A central factor of mobile radio propagation environments is the multi-path propagation causing frequency and time dispersion as well as angular dispersion in Tx and Rx. The fading characteristics vary with the propagation environment and their impact on the communication quality (e.g., bit error patterns) highly depends on the speed of the mobile station relative to the serving base station.</w:t>
      </w:r>
    </w:p>
    <w:p w14:paraId="37775069" w14:textId="77777777" w:rsidR="00EC7B7E" w:rsidRPr="00A75C53" w:rsidRDefault="00EC7B7E" w:rsidP="00EC7B7E">
      <w:pPr>
        <w:rPr>
          <w:lang w:val="en-US"/>
        </w:rPr>
      </w:pPr>
      <w:r w:rsidRPr="00A75C53">
        <w:rPr>
          <w:lang w:val="en-US"/>
        </w:rPr>
        <w:t>The purpose of the test environments is to challenge the RITs. Instead of constructing propagation models for all the possible IMT-Advanced operating environments, a smaller set of test environments is defined which adequately span the overall range of possible environments. The descriptions of these test environments may therefore not correspond with those of the actual operating environments.</w:t>
      </w:r>
    </w:p>
    <w:p w14:paraId="7754AF59" w14:textId="77777777" w:rsidR="00EC7B7E" w:rsidRPr="00A75C53" w:rsidRDefault="00EC7B7E" w:rsidP="00EC7B7E">
      <w:pPr>
        <w:rPr>
          <w:lang w:val="en-US"/>
        </w:rPr>
      </w:pPr>
      <w:r w:rsidRPr="00A75C53">
        <w:rPr>
          <w:lang w:val="en-US"/>
        </w:rPr>
        <w:t xml:space="preserve">This section identifies the propagation and channel model for each test operating environment described in </w:t>
      </w:r>
      <w:r>
        <w:rPr>
          <w:lang w:val="en-US"/>
        </w:rPr>
        <w:t>§</w:t>
      </w:r>
      <w:r w:rsidRPr="00A75C53">
        <w:rPr>
          <w:lang w:val="en-US"/>
        </w:rPr>
        <w:t xml:space="preserve"> 1.2.1</w:t>
      </w:r>
      <w:r>
        <w:rPr>
          <w:lang w:val="en-US"/>
        </w:rPr>
        <w:t xml:space="preserve"> to </w:t>
      </w:r>
      <w:r w:rsidRPr="00A75C53">
        <w:rPr>
          <w:lang w:val="en-US"/>
        </w:rPr>
        <w:t>1.2.4. For practical reasons, these test operating environments are an appropriate subset of the IMT-Advanced operating environments. While simple models might be adequate to evaluate the performance of individual radio links, more complex models are needed to evaluate the overall system-level reliability and suitability of specific technologies.</w:t>
      </w:r>
      <w:r w:rsidRPr="00A75C53">
        <w:rPr>
          <w:b/>
          <w:lang w:val="en-US"/>
        </w:rPr>
        <w:t xml:space="preserve"> </w:t>
      </w:r>
      <w:r w:rsidRPr="00A75C53">
        <w:rPr>
          <w:lang w:val="en-US"/>
        </w:rPr>
        <w:t>For wideband technologies the number, strength, and relative time delay as well as the directions at Tx and Rx of the many signal components become important. For some technologies (e.g., those employing power control) these models must include coupling between all co-channel propagation links to achieve maximum accuracy. Also, in some cases, the large-scale (shadow fading) temporal variations of the environment must be modelled.</w:t>
      </w:r>
    </w:p>
    <w:p w14:paraId="06D7D60F" w14:textId="77777777" w:rsidR="00EC7B7E" w:rsidRPr="00A75C53" w:rsidRDefault="00EC7B7E" w:rsidP="00EC7B7E">
      <w:pPr>
        <w:rPr>
          <w:lang w:val="en-US"/>
        </w:rPr>
      </w:pPr>
      <w:r w:rsidRPr="00A75C53">
        <w:rPr>
          <w:lang w:val="en-US"/>
        </w:rPr>
        <w:t>The key parameters to describe channel models include, e.g., delay spread, angle spread, path loss, etc.</w:t>
      </w:r>
    </w:p>
    <w:p w14:paraId="213BA025" w14:textId="77777777" w:rsidR="00EC7B7E" w:rsidRPr="00A75C53"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A75C53">
          <w:rPr>
            <w:lang w:val="en-US"/>
          </w:rPr>
          <w:t>1.2.1</w:t>
        </w:r>
        <w:r w:rsidRPr="00A75C53">
          <w:rPr>
            <w:lang w:val="en-US"/>
          </w:rPr>
          <w:tab/>
        </w:r>
      </w:smartTag>
      <w:r w:rsidRPr="00A75C53">
        <w:rPr>
          <w:lang w:val="en-US"/>
        </w:rPr>
        <w:t>Base coverage urban test environment</w:t>
      </w:r>
    </w:p>
    <w:p w14:paraId="077B62BE" w14:textId="77777777" w:rsidR="00EC7B7E" w:rsidRPr="00A75C53" w:rsidRDefault="00EC7B7E" w:rsidP="00EC7B7E">
      <w:pPr>
        <w:rPr>
          <w:lang w:val="en-US"/>
        </w:rPr>
      </w:pPr>
      <w:r w:rsidRPr="00A75C53">
        <w:rPr>
          <w:lang w:val="en-US"/>
        </w:rPr>
        <w:t xml:space="preserve">The base coverage urban test environment focuses on </w:t>
      </w:r>
      <w:r w:rsidRPr="00A75C53">
        <w:rPr>
          <w:rFonts w:eastAsia="MS Mincho"/>
          <w:lang w:val="en-US" w:eastAsia="ja-JP"/>
        </w:rPr>
        <w:t xml:space="preserve">large </w:t>
      </w:r>
      <w:r w:rsidRPr="00A75C53">
        <w:rPr>
          <w:lang w:val="en-US"/>
        </w:rPr>
        <w:t xml:space="preserve">cells and </w:t>
      </w:r>
      <w:r w:rsidRPr="00A75C53">
        <w:rPr>
          <w:rFonts w:eastAsia="MS Mincho"/>
          <w:lang w:val="en-US" w:eastAsia="ja-JP"/>
        </w:rPr>
        <w:t>continuous coverage. T</w:t>
      </w:r>
      <w:r w:rsidRPr="00A75C53">
        <w:rPr>
          <w:lang w:val="en-US"/>
        </w:rPr>
        <w:t xml:space="preserve">he key characteristics of </w:t>
      </w:r>
      <w:r w:rsidRPr="00A75C53">
        <w:rPr>
          <w:rFonts w:eastAsia="MS Mincho"/>
          <w:lang w:val="en-US" w:eastAsia="ja-JP"/>
        </w:rPr>
        <w:t xml:space="preserve">this test environment </w:t>
      </w:r>
      <w:r w:rsidRPr="00A75C53">
        <w:rPr>
          <w:lang w:val="en-US"/>
        </w:rPr>
        <w:t>are continuous and ubiquitous coverage in urban areas</w:t>
      </w:r>
      <w:r w:rsidRPr="00A75C53">
        <w:rPr>
          <w:rFonts w:eastAsia="MS Mincho"/>
          <w:lang w:val="en-US" w:eastAsia="ja-JP"/>
        </w:rPr>
        <w:t>.</w:t>
      </w:r>
      <w:r w:rsidRPr="00A75C53">
        <w:rPr>
          <w:rFonts w:ascii="MS Mincho" w:eastAsia="MS Mincho" w:hAnsi="MS Mincho"/>
          <w:lang w:val="en-US" w:eastAsia="ja-JP"/>
        </w:rPr>
        <w:t xml:space="preserve"> </w:t>
      </w:r>
      <w:r w:rsidRPr="00A75C53">
        <w:rPr>
          <w:lang w:val="en-US"/>
        </w:rPr>
        <w:t>This scenario will therefore be interference-limited, using macro cells (i.e. radio access points above rooftop level)</w:t>
      </w:r>
      <w:r w:rsidRPr="00A75C53">
        <w:rPr>
          <w:rFonts w:eastAsia="MS Mincho"/>
          <w:lang w:val="en-US" w:eastAsia="ja-JP"/>
        </w:rPr>
        <w:t>.</w:t>
      </w:r>
      <w:r w:rsidRPr="00A75C53">
        <w:rPr>
          <w:lang w:val="en-US"/>
        </w:rPr>
        <w:t xml:space="preserve"> </w:t>
      </w:r>
    </w:p>
    <w:p w14:paraId="2387C873" w14:textId="77777777" w:rsidR="00EC7B7E" w:rsidRPr="00A75C53" w:rsidRDefault="00EC7B7E" w:rsidP="00EC7B7E">
      <w:pPr>
        <w:rPr>
          <w:lang w:val="en-US"/>
        </w:rPr>
      </w:pPr>
      <w:r w:rsidRPr="00A75C53">
        <w:rPr>
          <w:lang w:val="en-US"/>
        </w:rPr>
        <w:t xml:space="preserve">In urban macro-cell scenario mobile station is located outdoors at street level and fixed base station antenna clearly above surrounding building heights. As for propagation conditions, non- or obstructed line-of-sight is a common case, since street level is often reached by a single diffraction over the rooftop. The building blocks can form either a regular </w:t>
      </w:r>
      <w:smartTag w:uri="urn:schemas-microsoft-com:office:smarttags" w:element="place">
        <w:smartTag w:uri="urn:schemas-microsoft-com:office:smarttags" w:element="City">
          <w:r w:rsidRPr="00A75C53">
            <w:rPr>
              <w:lang w:val="en-US"/>
            </w:rPr>
            <w:t>Manhattan</w:t>
          </w:r>
        </w:smartTag>
      </w:smartTag>
      <w:r w:rsidRPr="00A75C53">
        <w:rPr>
          <w:lang w:val="en-US"/>
        </w:rPr>
        <w:t xml:space="preserve"> type of grid, or have more irregular locations. Typical building heights in urban environments are over four floors. Buildings height and density in typical urban macro-cell are mostly homogenous.</w:t>
      </w:r>
    </w:p>
    <w:p w14:paraId="2B21AAD0" w14:textId="77777777" w:rsidR="00EC7B7E" w:rsidRPr="00A75C53" w:rsidRDefault="00EC7B7E" w:rsidP="00EC7B7E">
      <w:pPr>
        <w:rPr>
          <w:lang w:val="en-US"/>
        </w:rPr>
      </w:pPr>
      <w:r w:rsidRPr="00A75C53">
        <w:rPr>
          <w:lang w:val="en-US"/>
        </w:rPr>
        <w:t xml:space="preserve">The base coverage urban test environment is intended to prove that continuous, ubiquitous, and cost-effective coverage in built-up areas is feasible in the IMT-Advanced bands by the </w:t>
      </w:r>
      <w:r w:rsidRPr="00A75C53">
        <w:rPr>
          <w:szCs w:val="24"/>
          <w:lang w:val="en-US"/>
        </w:rPr>
        <w:t>candidate IMT-Advanced RIT/SRITs</w:t>
      </w:r>
      <w:r w:rsidRPr="00A75C53">
        <w:rPr>
          <w:lang w:val="en-US"/>
        </w:rPr>
        <w:t>. This scenario will therefore be interference-limited, using macro cells (i.e., radio access points above rooftop level) and still assume that the users require access to demanding services beyond baseline voice and text messages.</w:t>
      </w:r>
    </w:p>
    <w:p w14:paraId="45A2A888" w14:textId="77777777" w:rsidR="00EC7B7E" w:rsidRPr="00A75C53" w:rsidRDefault="00EC7B7E" w:rsidP="00EC7B7E">
      <w:pPr>
        <w:pStyle w:val="Heading4"/>
        <w:rPr>
          <w:lang w:val="en-US"/>
        </w:rPr>
      </w:pPr>
      <w:bookmarkStart w:id="45" w:name="_Toc152700729"/>
      <w:smartTag w:uri="urn:schemas-microsoft-com:office:smarttags" w:element="chsdate">
        <w:smartTagPr>
          <w:attr w:name="IsROCDate" w:val="False"/>
          <w:attr w:name="IsLunarDate" w:val="False"/>
          <w:attr w:name="Day" w:val="30"/>
          <w:attr w:name="Month" w:val="12"/>
          <w:attr w:name="Year" w:val="1899"/>
        </w:smartTagPr>
        <w:r w:rsidRPr="00A75C53">
          <w:rPr>
            <w:lang w:val="en-US"/>
          </w:rPr>
          <w:t>1.2.1</w:t>
        </w:r>
      </w:smartTag>
      <w:r w:rsidRPr="00A75C53">
        <w:rPr>
          <w:lang w:val="en-US"/>
        </w:rPr>
        <w:t>.1</w:t>
      </w:r>
      <w:r w:rsidRPr="00A75C53">
        <w:rPr>
          <w:lang w:val="en-US"/>
        </w:rPr>
        <w:tab/>
        <w:t>Urban macro-cell</w:t>
      </w:r>
      <w:bookmarkEnd w:id="45"/>
      <w:r w:rsidRPr="00A75C53">
        <w:rPr>
          <w:lang w:val="en-US"/>
        </w:rPr>
        <w:t xml:space="preserve"> scenario</w:t>
      </w:r>
    </w:p>
    <w:p w14:paraId="0C284160" w14:textId="77777777" w:rsidR="00EC7B7E" w:rsidRPr="00A75C53" w:rsidRDefault="00EC7B7E" w:rsidP="00EC7B7E">
      <w:pPr>
        <w:rPr>
          <w:lang w:val="en-US"/>
        </w:rPr>
      </w:pPr>
      <w:r w:rsidRPr="00A75C53">
        <w:rPr>
          <w:lang w:val="en-US"/>
        </w:rPr>
        <w:t xml:space="preserve">In typical urban macro-cell scenario, the mobile station is located outdoors at street level and the fixed base station clearly above the surrounding building heights. As for propagation conditions, non- or obstructed line-of-sight are common cases, since street level is often reached by a single diffraction over the rooftop. The building blocks can form either a regular </w:t>
      </w:r>
      <w:smartTag w:uri="urn:schemas-microsoft-com:office:smarttags" w:element="place">
        <w:smartTag w:uri="urn:schemas-microsoft-com:office:smarttags" w:element="City">
          <w:r w:rsidRPr="00A75C53">
            <w:rPr>
              <w:lang w:val="en-US"/>
            </w:rPr>
            <w:t>Manhattan</w:t>
          </w:r>
        </w:smartTag>
      </w:smartTag>
      <w:r w:rsidRPr="00A75C53">
        <w:rPr>
          <w:lang w:val="en-US"/>
        </w:rPr>
        <w:t xml:space="preserve"> type of grid, or have more irregular locations. Typical building heights in urban environments are over four floors. Buildings height and density in typical urban macro-cell are mostly homogenous.</w:t>
      </w:r>
    </w:p>
    <w:p w14:paraId="7F60BCCA" w14:textId="77777777" w:rsidR="00EC7B7E" w:rsidRPr="00A75C53" w:rsidRDefault="00EC7B7E" w:rsidP="00EC7B7E">
      <w:pPr>
        <w:rPr>
          <w:lang w:val="en-US"/>
        </w:rPr>
      </w:pPr>
      <w:r w:rsidRPr="00A75C53">
        <w:rPr>
          <w:lang w:val="en-US"/>
        </w:rPr>
        <w:t>The channel model for urban macro-cell scenario is called urban macro (UMa).</w:t>
      </w:r>
    </w:p>
    <w:p w14:paraId="3D378513" w14:textId="77777777" w:rsidR="00EC7B7E" w:rsidRPr="00A75C53" w:rsidRDefault="00EC7B7E" w:rsidP="00EC7B7E">
      <w:pPr>
        <w:pStyle w:val="Heading4"/>
        <w:rPr>
          <w:lang w:val="en-US"/>
        </w:rPr>
      </w:pPr>
      <w:bookmarkStart w:id="46" w:name="_Toc152700728"/>
      <w:smartTag w:uri="urn:schemas-microsoft-com:office:smarttags" w:element="chsdate">
        <w:smartTagPr>
          <w:attr w:name="IsROCDate" w:val="False"/>
          <w:attr w:name="IsLunarDate" w:val="False"/>
          <w:attr w:name="Day" w:val="30"/>
          <w:attr w:name="Month" w:val="12"/>
          <w:attr w:name="Year" w:val="1899"/>
        </w:smartTagPr>
        <w:r w:rsidRPr="00A75C53">
          <w:rPr>
            <w:lang w:val="en-US"/>
          </w:rPr>
          <w:t>1.2.1</w:t>
        </w:r>
      </w:smartTag>
      <w:r w:rsidRPr="00A75C53">
        <w:rPr>
          <w:lang w:val="en-US"/>
        </w:rPr>
        <w:t>.2</w:t>
      </w:r>
      <w:r w:rsidRPr="00A75C53">
        <w:rPr>
          <w:lang w:val="en-US"/>
        </w:rPr>
        <w:tab/>
        <w:t>Suburban macro-cell</w:t>
      </w:r>
      <w:bookmarkEnd w:id="46"/>
      <w:r w:rsidRPr="00A75C53">
        <w:rPr>
          <w:lang w:val="en-US"/>
        </w:rPr>
        <w:t xml:space="preserve"> scenario (Optional)</w:t>
      </w:r>
    </w:p>
    <w:p w14:paraId="15F8EEC4" w14:textId="77777777" w:rsidR="00EC7B7E" w:rsidRPr="00A75C53" w:rsidRDefault="00EC7B7E" w:rsidP="00EC7B7E">
      <w:pPr>
        <w:rPr>
          <w:lang w:val="en-US"/>
        </w:rPr>
      </w:pPr>
      <w:r w:rsidRPr="00A75C53">
        <w:rPr>
          <w:lang w:val="en-US"/>
        </w:rPr>
        <w:t>In suburban macro-cell scenario base stations are located well above the rooftops to allow wide area coverage, and mobile stations are outdoors at street level. Buildings are typically low residential detached houses with one or two floors, or blocks of flats with a few floors. Occasional open areas such as parks or playgrounds between the houses make the environment rather open. Streets do not form urban-like regular strict grid structure. Vegetation is modest.</w:t>
      </w:r>
    </w:p>
    <w:p w14:paraId="09EC85E9" w14:textId="77777777" w:rsidR="00EC7B7E" w:rsidRPr="00A75C53" w:rsidRDefault="00EC7B7E" w:rsidP="00EC7B7E">
      <w:pPr>
        <w:rPr>
          <w:lang w:val="en-US"/>
        </w:rPr>
      </w:pPr>
      <w:r w:rsidRPr="00A75C53">
        <w:rPr>
          <w:lang w:val="en-US"/>
        </w:rPr>
        <w:t>The channel model for suburban macro-cell scenario is called suburban macro (SMa).</w:t>
      </w:r>
    </w:p>
    <w:p w14:paraId="51D9F1AB" w14:textId="77777777" w:rsidR="00EC7B7E" w:rsidRPr="00A75C53"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A75C53">
          <w:rPr>
            <w:lang w:val="en-US"/>
          </w:rPr>
          <w:t>1.2.2</w:t>
        </w:r>
        <w:r w:rsidRPr="00A75C53">
          <w:rPr>
            <w:lang w:val="en-US"/>
          </w:rPr>
          <w:tab/>
        </w:r>
      </w:smartTag>
      <w:r w:rsidRPr="00A75C53">
        <w:rPr>
          <w:lang w:val="en-US"/>
        </w:rPr>
        <w:t>Microcellular test environment</w:t>
      </w:r>
    </w:p>
    <w:p w14:paraId="3119058A" w14:textId="77777777" w:rsidR="00EC7B7E" w:rsidRPr="00A75C53" w:rsidRDefault="00EC7B7E" w:rsidP="00EC7B7E">
      <w:pPr>
        <w:rPr>
          <w:rFonts w:eastAsia="MS Mincho"/>
          <w:lang w:val="en-US" w:eastAsia="ja-JP"/>
        </w:rPr>
      </w:pPr>
      <w:r w:rsidRPr="00A75C53">
        <w:rPr>
          <w:lang w:val="en-US"/>
        </w:rPr>
        <w:t>The microcellular test environment focuses on small cells and high user densities and traffic loads in city centres and dense urban areas</w:t>
      </w:r>
      <w:r w:rsidRPr="00A75C53">
        <w:rPr>
          <w:rFonts w:eastAsia="MS Mincho"/>
          <w:lang w:val="en-US" w:eastAsia="ja-JP"/>
        </w:rPr>
        <w:t>. T</w:t>
      </w:r>
      <w:r w:rsidRPr="00A75C53">
        <w:rPr>
          <w:lang w:val="en-US"/>
        </w:rPr>
        <w:t>he key characteristics of this test environment</w:t>
      </w:r>
      <w:r w:rsidRPr="00A75C53">
        <w:rPr>
          <w:rFonts w:eastAsia="MS Mincho"/>
          <w:lang w:val="en-US" w:eastAsia="ja-JP"/>
        </w:rPr>
        <w:t xml:space="preserve"> are h</w:t>
      </w:r>
      <w:r w:rsidRPr="00A75C53">
        <w:rPr>
          <w:lang w:val="en-US"/>
        </w:rPr>
        <w:t>igh traffic loads, outdoor and outdoor-to-indoor coverage</w:t>
      </w:r>
      <w:r w:rsidRPr="00A75C53">
        <w:rPr>
          <w:rFonts w:eastAsia="MS Mincho"/>
          <w:lang w:val="en-US" w:eastAsia="ja-JP"/>
        </w:rPr>
        <w:t xml:space="preserve">. </w:t>
      </w:r>
      <w:r w:rsidRPr="00A75C53">
        <w:rPr>
          <w:lang w:val="en-US"/>
        </w:rPr>
        <w:t>This scenario will therefore be interference-limited, using m</w:t>
      </w:r>
      <w:r w:rsidRPr="00A75C53">
        <w:rPr>
          <w:rFonts w:eastAsia="MS Mincho"/>
          <w:lang w:val="en-US" w:eastAsia="ja-JP"/>
        </w:rPr>
        <w:t>icro</w:t>
      </w:r>
      <w:r w:rsidRPr="00A75C53">
        <w:rPr>
          <w:lang w:val="en-US"/>
        </w:rPr>
        <w:t xml:space="preserve"> cells</w:t>
      </w:r>
      <w:r w:rsidRPr="00A75C53">
        <w:rPr>
          <w:rFonts w:eastAsia="MS Mincho"/>
          <w:lang w:val="en-US" w:eastAsia="ja-JP"/>
        </w:rPr>
        <w:t>.</w:t>
      </w:r>
      <w:r w:rsidRPr="00A75C53">
        <w:rPr>
          <w:lang w:val="en-US"/>
        </w:rPr>
        <w:t xml:space="preserve"> A continuous cellular layout and the associated interference shall be assumed. Radio access points shall be below rooftop level.</w:t>
      </w:r>
    </w:p>
    <w:p w14:paraId="27F63F7F" w14:textId="77777777" w:rsidR="00EC7B7E" w:rsidRPr="00A75C53" w:rsidRDefault="00EC7B7E" w:rsidP="00EC7B7E">
      <w:pPr>
        <w:rPr>
          <w:lang w:val="en-US"/>
        </w:rPr>
      </w:pPr>
      <w:r w:rsidRPr="00A75C53">
        <w:rPr>
          <w:lang w:val="en-US"/>
        </w:rPr>
        <w:t>A similar scenario is used to the base coverage urban test environment but with reduced site-to-site distance and the antennas below rooftops.</w:t>
      </w:r>
    </w:p>
    <w:p w14:paraId="2CEEC61A" w14:textId="77777777" w:rsidR="00EC7B7E" w:rsidRPr="00A75C53" w:rsidRDefault="00EC7B7E" w:rsidP="00EC7B7E">
      <w:pPr>
        <w:rPr>
          <w:lang w:val="en-US"/>
        </w:rPr>
      </w:pPr>
      <w:r w:rsidRPr="00A75C53">
        <w:rPr>
          <w:lang w:val="en-US"/>
        </w:rPr>
        <w:t>The microcellular test environment focuses on smaller cells and higher user densities and traffic loads in city centres and dense urban areas, i.e., it targets the high-performance layer of an IMT</w:t>
      </w:r>
      <w:r w:rsidRPr="00A75C53">
        <w:rPr>
          <w:lang w:val="en-US"/>
        </w:rPr>
        <w:noBreakHyphen/>
        <w:t xml:space="preserve">Advanced system in metropolitan areas. It is thus intended to test the performance in high traffic loads and using demanding user requirements, including detailed modelling of buildings (e.g., </w:t>
      </w:r>
      <w:smartTag w:uri="urn:schemas-microsoft-com:office:smarttags" w:element="place">
        <w:smartTag w:uri="urn:schemas-microsoft-com:office:smarttags" w:element="City">
          <w:r w:rsidRPr="00A75C53">
            <w:rPr>
              <w:lang w:val="en-US"/>
            </w:rPr>
            <w:t>Manhattan</w:t>
          </w:r>
        </w:smartTag>
      </w:smartTag>
      <w:r w:rsidRPr="00A75C53">
        <w:rPr>
          <w:lang w:val="en-US"/>
        </w:rPr>
        <w:t xml:space="preserve"> grid deployment) and outdoor-to-indoor coverage. A continuous cellular layout and the associated interference shall be assumed. Radio access points shall be below rooftop level.</w:t>
      </w:r>
    </w:p>
    <w:p w14:paraId="5F329A8D" w14:textId="77777777" w:rsidR="00EC7B7E" w:rsidRPr="00A75C53" w:rsidRDefault="00EC7B7E" w:rsidP="00EC7B7E">
      <w:pPr>
        <w:pStyle w:val="Heading4"/>
        <w:rPr>
          <w:lang w:val="en-US"/>
        </w:rPr>
      </w:pPr>
      <w:smartTag w:uri="urn:schemas-microsoft-com:office:smarttags" w:element="chsdate">
        <w:smartTagPr>
          <w:attr w:name="IsROCDate" w:val="False"/>
          <w:attr w:name="IsLunarDate" w:val="False"/>
          <w:attr w:name="Day" w:val="30"/>
          <w:attr w:name="Month" w:val="12"/>
          <w:attr w:name="Year" w:val="1899"/>
        </w:smartTagPr>
        <w:r w:rsidRPr="00A75C53">
          <w:rPr>
            <w:lang w:val="en-US"/>
          </w:rPr>
          <w:t>1.2.2</w:t>
        </w:r>
      </w:smartTag>
      <w:r w:rsidRPr="00A75C53">
        <w:rPr>
          <w:lang w:val="en-US"/>
        </w:rPr>
        <w:t>.1</w:t>
      </w:r>
      <w:r w:rsidRPr="00A75C53">
        <w:rPr>
          <w:lang w:val="en-US"/>
        </w:rPr>
        <w:tab/>
        <w:t>Urban micro-cell scenario</w:t>
      </w:r>
    </w:p>
    <w:p w14:paraId="335FFB86" w14:textId="77777777" w:rsidR="00EC7B7E" w:rsidRPr="00A75C53" w:rsidRDefault="00EC7B7E" w:rsidP="00EC7B7E">
      <w:pPr>
        <w:rPr>
          <w:lang w:val="en-US"/>
        </w:rPr>
      </w:pPr>
      <w:r w:rsidRPr="00A75C53">
        <w:rPr>
          <w:lang w:val="en-US"/>
        </w:rPr>
        <w:t>In urban micro-cell scenario the height of both the antenna at the BS and that at the UT is assumed to be well below the tops of surrounding buildings. Both antennas are assumed to be outdoors in an area where streets are laid out in a Manhattan-like grid. The streets in the coverage area are classified as “the main street”, where there is L</w:t>
      </w:r>
      <w:r>
        <w:rPr>
          <w:lang w:val="en-US"/>
        </w:rPr>
        <w:t>o</w:t>
      </w:r>
      <w:r w:rsidRPr="00A75C53">
        <w:rPr>
          <w:lang w:val="en-US"/>
        </w:rPr>
        <w:t>S from all locations to the BS, with the possible exception of cases in which L</w:t>
      </w:r>
      <w:r>
        <w:rPr>
          <w:lang w:val="en-US"/>
        </w:rPr>
        <w:t>o</w:t>
      </w:r>
      <w:r w:rsidRPr="00A75C53">
        <w:rPr>
          <w:lang w:val="en-US"/>
        </w:rPr>
        <w:t>S is temporarily blocked by traffic (e.g., trucks and busses) on the street. Streets that intersect the main street are referred to as perpendicular streets, and those that run parallel to it are referred to as parallel streets. This scenario is defined for both L</w:t>
      </w:r>
      <w:r>
        <w:rPr>
          <w:lang w:val="en-US"/>
        </w:rPr>
        <w:t>o</w:t>
      </w:r>
      <w:r w:rsidRPr="00A75C53">
        <w:rPr>
          <w:lang w:val="en-US"/>
        </w:rPr>
        <w:t>S and NL</w:t>
      </w:r>
      <w:r>
        <w:rPr>
          <w:lang w:val="en-US"/>
        </w:rPr>
        <w:t>o</w:t>
      </w:r>
      <w:r w:rsidRPr="00A75C53">
        <w:rPr>
          <w:lang w:val="en-US"/>
        </w:rPr>
        <w:t>S cases. Cell shapes are defined by the surrounding buildings, and energy reaches NL</w:t>
      </w:r>
      <w:r>
        <w:rPr>
          <w:lang w:val="en-US"/>
        </w:rPr>
        <w:t>o</w:t>
      </w:r>
      <w:r w:rsidRPr="00A75C53">
        <w:rPr>
          <w:lang w:val="en-US"/>
        </w:rPr>
        <w:t>S streets as a result of propagation around corners, through buildings, and between them.</w:t>
      </w:r>
    </w:p>
    <w:p w14:paraId="04411787" w14:textId="77777777" w:rsidR="00EC7B7E" w:rsidRPr="00A75C53" w:rsidRDefault="00EC7B7E" w:rsidP="00EC7B7E">
      <w:pPr>
        <w:rPr>
          <w:lang w:val="en-US"/>
        </w:rPr>
      </w:pPr>
      <w:r w:rsidRPr="00A75C53">
        <w:rPr>
          <w:lang w:val="en-US"/>
        </w:rPr>
        <w:t>The microcellular test environment includes outdoor and outdoor-to-indoor users: In the latter case the users are located indoors and Base Stations outdoors. Therefore the channel model for the micro-cellular test environment contains two parts, the outdoor part and the outdoor-to-indoor part.</w:t>
      </w:r>
    </w:p>
    <w:p w14:paraId="50305355" w14:textId="77777777" w:rsidR="00EC7B7E" w:rsidRPr="00A75C53" w:rsidRDefault="00EC7B7E" w:rsidP="00EC7B7E">
      <w:pPr>
        <w:rPr>
          <w:lang w:val="en-US"/>
        </w:rPr>
      </w:pPr>
      <w:r w:rsidRPr="00A75C53">
        <w:rPr>
          <w:lang w:val="en-US"/>
        </w:rPr>
        <w:t>The channel model for urban micro-cell scenario is called urban micro (UMi).</w:t>
      </w:r>
    </w:p>
    <w:p w14:paraId="68F9D40B" w14:textId="77777777" w:rsidR="00EC7B7E" w:rsidRPr="00A75C53"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A75C53">
          <w:rPr>
            <w:lang w:val="en-US"/>
          </w:rPr>
          <w:t>1.2.3</w:t>
        </w:r>
        <w:r w:rsidRPr="00A75C53">
          <w:rPr>
            <w:lang w:val="en-US"/>
          </w:rPr>
          <w:tab/>
        </w:r>
      </w:smartTag>
      <w:r w:rsidRPr="00A75C53">
        <w:rPr>
          <w:lang w:val="en-US"/>
        </w:rPr>
        <w:t>Indoor test environment</w:t>
      </w:r>
    </w:p>
    <w:p w14:paraId="5348A6FA" w14:textId="77777777" w:rsidR="00EC7B7E" w:rsidRPr="00A75C53" w:rsidRDefault="00EC7B7E" w:rsidP="00EC7B7E">
      <w:pPr>
        <w:rPr>
          <w:lang w:val="en-US"/>
        </w:rPr>
      </w:pPr>
      <w:r w:rsidRPr="00A75C53">
        <w:rPr>
          <w:lang w:val="en-US"/>
        </w:rPr>
        <w:t xml:space="preserve">The </w:t>
      </w:r>
      <w:r w:rsidRPr="00A75C53">
        <w:rPr>
          <w:rFonts w:eastAsia="MS Mincho"/>
          <w:lang w:val="en-US" w:eastAsia="ja-JP"/>
        </w:rPr>
        <w:t>indoor</w:t>
      </w:r>
      <w:r w:rsidRPr="00A75C53">
        <w:rPr>
          <w:lang w:val="en-US"/>
        </w:rPr>
        <w:t xml:space="preserve"> test environment focuses on smalle</w:t>
      </w:r>
      <w:r w:rsidRPr="00A75C53">
        <w:rPr>
          <w:rFonts w:eastAsia="MS Mincho"/>
          <w:lang w:val="en-US" w:eastAsia="ja-JP"/>
        </w:rPr>
        <w:t>st</w:t>
      </w:r>
      <w:r w:rsidRPr="00A75C53">
        <w:rPr>
          <w:lang w:val="en-US"/>
        </w:rPr>
        <w:t xml:space="preserve"> cells and high user </w:t>
      </w:r>
      <w:r w:rsidRPr="00A75C53">
        <w:rPr>
          <w:rFonts w:eastAsia="MS Mincho"/>
          <w:lang w:val="en-US" w:eastAsia="ja-JP"/>
        </w:rPr>
        <w:t>throughput</w:t>
      </w:r>
      <w:r w:rsidRPr="00A75C53">
        <w:rPr>
          <w:lang w:val="en-US"/>
        </w:rPr>
        <w:t xml:space="preserve"> in </w:t>
      </w:r>
      <w:r w:rsidRPr="00A75C53">
        <w:rPr>
          <w:rFonts w:eastAsia="MS Mincho"/>
          <w:lang w:val="en-US" w:eastAsia="ja-JP"/>
        </w:rPr>
        <w:t>buildings. T</w:t>
      </w:r>
      <w:r w:rsidRPr="00A75C53">
        <w:rPr>
          <w:lang w:val="en-US"/>
        </w:rPr>
        <w:t>he key characteristics of this test environment</w:t>
      </w:r>
      <w:r w:rsidRPr="00A75C53">
        <w:rPr>
          <w:rFonts w:eastAsia="MS Mincho"/>
          <w:lang w:val="en-US" w:eastAsia="ja-JP"/>
        </w:rPr>
        <w:t xml:space="preserve"> are </w:t>
      </w:r>
      <w:r w:rsidRPr="00A75C53">
        <w:rPr>
          <w:lang w:val="en-US"/>
        </w:rPr>
        <w:t>high user throughput in indoor coverage.</w:t>
      </w:r>
    </w:p>
    <w:p w14:paraId="253A9DC3" w14:textId="77777777" w:rsidR="00EC7B7E" w:rsidRPr="00A75C53" w:rsidRDefault="00EC7B7E" w:rsidP="00EC7B7E">
      <w:pPr>
        <w:pStyle w:val="Heading4"/>
        <w:rPr>
          <w:lang w:val="en-US"/>
        </w:rPr>
      </w:pPr>
      <w:smartTag w:uri="urn:schemas-microsoft-com:office:smarttags" w:element="chsdate">
        <w:smartTagPr>
          <w:attr w:name="IsROCDate" w:val="False"/>
          <w:attr w:name="IsLunarDate" w:val="False"/>
          <w:attr w:name="Day" w:val="30"/>
          <w:attr w:name="Month" w:val="12"/>
          <w:attr w:name="Year" w:val="1899"/>
        </w:smartTagPr>
        <w:r w:rsidRPr="00A75C53">
          <w:rPr>
            <w:lang w:val="en-US"/>
          </w:rPr>
          <w:t>1.2.3</w:t>
        </w:r>
      </w:smartTag>
      <w:r w:rsidRPr="00A75C53">
        <w:rPr>
          <w:lang w:val="en-US"/>
        </w:rPr>
        <w:t>.1</w:t>
      </w:r>
      <w:r w:rsidRPr="00A75C53">
        <w:rPr>
          <w:lang w:val="en-US"/>
        </w:rPr>
        <w:tab/>
        <w:t>Indoor hotspot scenario</w:t>
      </w:r>
    </w:p>
    <w:p w14:paraId="54C30C9E" w14:textId="77777777" w:rsidR="00EC7B7E" w:rsidRPr="00A75C53" w:rsidRDefault="00EC7B7E" w:rsidP="00EC7B7E">
      <w:pPr>
        <w:rPr>
          <w:lang w:val="en-US"/>
        </w:rPr>
      </w:pPr>
      <w:r w:rsidRPr="00A75C53">
        <w:rPr>
          <w:lang w:val="en-US"/>
        </w:rPr>
        <w:t xml:space="preserve">The indoor hotspot scenario consists of one floor of a building. The height of the floor is </w:t>
      </w:r>
      <w:smartTag w:uri="urn:schemas-microsoft-com:office:smarttags" w:element="chmetcnv">
        <w:smartTagPr>
          <w:attr w:name="TCSC" w:val="0"/>
          <w:attr w:name="NumberType" w:val="1"/>
          <w:attr w:name="Negative" w:val="False"/>
          <w:attr w:name="HasSpace" w:val="True"/>
          <w:attr w:name="SourceValue" w:val="6"/>
          <w:attr w:name="UnitName" w:val="m"/>
        </w:smartTagPr>
        <w:r w:rsidRPr="00A75C53">
          <w:rPr>
            <w:lang w:val="en-US"/>
          </w:rPr>
          <w:t>6 m</w:t>
        </w:r>
      </w:smartTag>
      <w:r w:rsidRPr="00A75C53">
        <w:rPr>
          <w:lang w:val="en-US"/>
        </w:rPr>
        <w:t xml:space="preserve">. The floor contains 16 rooms of </w:t>
      </w:r>
      <w:smartTag w:uri="urn:schemas-microsoft-com:office:smarttags" w:element="chmetcnv">
        <w:smartTagPr>
          <w:attr w:name="TCSC" w:val="0"/>
          <w:attr w:name="NumberType" w:val="1"/>
          <w:attr w:name="Negative" w:val="False"/>
          <w:attr w:name="HasSpace" w:val="True"/>
          <w:attr w:name="SourceValue" w:val="15"/>
          <w:attr w:name="UnitName" w:val="m"/>
        </w:smartTagPr>
        <w:r w:rsidRPr="00A75C53">
          <w:rPr>
            <w:lang w:val="en-US"/>
          </w:rPr>
          <w:t>15 m</w:t>
        </w:r>
      </w:smartTag>
      <w:r w:rsidRPr="00A75C53">
        <w:rPr>
          <w:lang w:val="en-US"/>
        </w:rPr>
        <w:t xml:space="preserve"> </w:t>
      </w:r>
      <w:r>
        <w:rPr>
          <w:lang w:val="en-US"/>
        </w:rPr>
        <w:t>×</w:t>
      </w:r>
      <w:r w:rsidRPr="00A75C53">
        <w:rPr>
          <w:lang w:val="en-US"/>
        </w:rPr>
        <w:t xml:space="preserve"> </w:t>
      </w:r>
      <w:smartTag w:uri="urn:schemas-microsoft-com:office:smarttags" w:element="chmetcnv">
        <w:smartTagPr>
          <w:attr w:name="TCSC" w:val="0"/>
          <w:attr w:name="NumberType" w:val="1"/>
          <w:attr w:name="Negative" w:val="False"/>
          <w:attr w:name="HasSpace" w:val="True"/>
          <w:attr w:name="SourceValue" w:val="15"/>
          <w:attr w:name="UnitName" w:val="m"/>
        </w:smartTagPr>
        <w:r w:rsidRPr="00A75C53">
          <w:rPr>
            <w:lang w:val="en-US"/>
          </w:rPr>
          <w:t>15 m</w:t>
        </w:r>
      </w:smartTag>
      <w:r w:rsidRPr="00A75C53">
        <w:rPr>
          <w:lang w:val="en-US"/>
        </w:rPr>
        <w:t xml:space="preserve"> and a long hall of </w:t>
      </w:r>
      <w:smartTag w:uri="urn:schemas-microsoft-com:office:smarttags" w:element="chmetcnv">
        <w:smartTagPr>
          <w:attr w:name="TCSC" w:val="0"/>
          <w:attr w:name="NumberType" w:val="1"/>
          <w:attr w:name="Negative" w:val="False"/>
          <w:attr w:name="HasSpace" w:val="True"/>
          <w:attr w:name="SourceValue" w:val="120"/>
          <w:attr w:name="UnitName" w:val="m"/>
        </w:smartTagPr>
        <w:smartTag w:uri="urn:schemas-microsoft-com:office:smarttags" w:element="chmetcnv">
          <w:smartTagPr>
            <w:attr w:name="TCSC" w:val="0"/>
            <w:attr w:name="NumberType" w:val="1"/>
            <w:attr w:name="Negative" w:val="False"/>
            <w:attr w:name="HasSpace" w:val="False"/>
            <w:attr w:name="SourceValue" w:val="120"/>
            <w:attr w:name="UnitName" w:val="m"/>
          </w:smartTagPr>
          <w:r w:rsidRPr="00A75C53">
            <w:rPr>
              <w:lang w:val="en-US"/>
            </w:rPr>
            <w:t>120</w:t>
          </w:r>
          <w:r w:rsidRPr="00A75C53">
            <w:rPr>
              <w:lang w:val="en-US" w:eastAsia="zh-CN"/>
            </w:rPr>
            <w:t xml:space="preserve"> </w:t>
          </w:r>
        </w:smartTag>
        <w:r w:rsidRPr="00A75C53">
          <w:rPr>
            <w:lang w:val="en-US"/>
          </w:rPr>
          <w:t>m</w:t>
        </w:r>
      </w:smartTag>
      <w:r w:rsidRPr="00A75C53">
        <w:rPr>
          <w:lang w:val="en-US" w:eastAsia="zh-CN"/>
        </w:rPr>
        <w:t xml:space="preserve"> </w:t>
      </w:r>
      <w:r>
        <w:rPr>
          <w:lang w:val="en-US"/>
        </w:rPr>
        <w:t>×</w:t>
      </w:r>
      <w:r w:rsidRPr="00A75C53">
        <w:rPr>
          <w:lang w:val="en-US" w:eastAsia="zh-CN"/>
        </w:rPr>
        <w:t xml:space="preserve"> </w:t>
      </w:r>
      <w:r w:rsidRPr="00A75C53">
        <w:rPr>
          <w:lang w:val="en-US"/>
        </w:rPr>
        <w:t xml:space="preserve">20 m. Two sites are placed in the middle of the hall at 30 m and 90 m with respect to the left </w:t>
      </w:r>
      <w:r>
        <w:rPr>
          <w:lang w:val="en-US"/>
        </w:rPr>
        <w:t xml:space="preserve">side of the building (see Fig. </w:t>
      </w:r>
      <w:r w:rsidRPr="00A75C53">
        <w:rPr>
          <w:lang w:val="en-US"/>
        </w:rPr>
        <w:t>2).</w:t>
      </w:r>
    </w:p>
    <w:p w14:paraId="59C7EDE0" w14:textId="77777777" w:rsidR="00EC7B7E" w:rsidRPr="00A75C53" w:rsidRDefault="00EC7B7E" w:rsidP="00EC7B7E">
      <w:pPr>
        <w:rPr>
          <w:lang w:val="en-US"/>
        </w:rPr>
      </w:pPr>
      <w:r w:rsidRPr="00A75C53">
        <w:rPr>
          <w:lang w:val="en-US"/>
        </w:rPr>
        <w:t>The channel model for indoor hotspot scenario is called indoor hotspot (InH).</w:t>
      </w:r>
    </w:p>
    <w:p w14:paraId="65FD9A77" w14:textId="77777777" w:rsidR="00EC7B7E" w:rsidRPr="00A75C53"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A75C53">
          <w:rPr>
            <w:lang w:val="en-US"/>
          </w:rPr>
          <w:t>1.2.4</w:t>
        </w:r>
        <w:r w:rsidRPr="00A75C53">
          <w:rPr>
            <w:lang w:val="en-US"/>
          </w:rPr>
          <w:tab/>
        </w:r>
      </w:smartTag>
      <w:r w:rsidRPr="00A75C53">
        <w:rPr>
          <w:lang w:val="en-US"/>
        </w:rPr>
        <w:t>High-speed test environment</w:t>
      </w:r>
    </w:p>
    <w:p w14:paraId="4D1BBD3E" w14:textId="77777777" w:rsidR="00EC7B7E" w:rsidRPr="00A75C53" w:rsidRDefault="00EC7B7E" w:rsidP="00EC7B7E">
      <w:pPr>
        <w:rPr>
          <w:rFonts w:eastAsia="MS Mincho"/>
          <w:lang w:val="en-US" w:eastAsia="ja-JP"/>
        </w:rPr>
      </w:pPr>
      <w:r w:rsidRPr="00A75C53">
        <w:rPr>
          <w:lang w:val="en-US"/>
        </w:rPr>
        <w:t xml:space="preserve">The </w:t>
      </w:r>
      <w:r w:rsidRPr="00A75C53">
        <w:rPr>
          <w:rFonts w:eastAsia="MS Mincho"/>
          <w:lang w:val="en-US" w:eastAsia="ja-JP"/>
        </w:rPr>
        <w:t xml:space="preserve">high-speed </w:t>
      </w:r>
      <w:r w:rsidRPr="00A75C53">
        <w:rPr>
          <w:lang w:val="en-US"/>
        </w:rPr>
        <w:t xml:space="preserve">test environment focuses on </w:t>
      </w:r>
      <w:r w:rsidRPr="00A75C53">
        <w:rPr>
          <w:rFonts w:eastAsia="MS Mincho"/>
          <w:lang w:val="en-US" w:eastAsia="ja-JP"/>
        </w:rPr>
        <w:t xml:space="preserve">larger </w:t>
      </w:r>
      <w:r w:rsidRPr="00A75C53">
        <w:rPr>
          <w:lang w:val="en-US"/>
        </w:rPr>
        <w:t xml:space="preserve">cells and </w:t>
      </w:r>
      <w:r w:rsidRPr="00A75C53">
        <w:rPr>
          <w:rFonts w:eastAsia="MS Mincho"/>
          <w:lang w:val="en-US" w:eastAsia="ja-JP"/>
        </w:rPr>
        <w:t>continuous coverage. T</w:t>
      </w:r>
      <w:r w:rsidRPr="00A75C53">
        <w:rPr>
          <w:lang w:val="en-US"/>
        </w:rPr>
        <w:t>he key characteristics of this test environment</w:t>
      </w:r>
      <w:r w:rsidRPr="00A75C53">
        <w:rPr>
          <w:rFonts w:eastAsia="MS Mincho"/>
          <w:lang w:val="en-US" w:eastAsia="ja-JP"/>
        </w:rPr>
        <w:t xml:space="preserve"> are </w:t>
      </w:r>
      <w:r w:rsidRPr="00A75C53">
        <w:rPr>
          <w:lang w:val="en-US"/>
        </w:rPr>
        <w:t xml:space="preserve">continuous wide area coverage </w:t>
      </w:r>
      <w:r w:rsidRPr="00A75C53">
        <w:rPr>
          <w:rFonts w:eastAsia="MS Mincho"/>
          <w:lang w:val="en-US" w:eastAsia="ja-JP"/>
        </w:rPr>
        <w:t xml:space="preserve">supporting high speed vehicles. </w:t>
      </w:r>
      <w:r w:rsidRPr="00A75C53">
        <w:rPr>
          <w:lang w:val="en-US"/>
        </w:rPr>
        <w:t xml:space="preserve">This scenario will therefore be </w:t>
      </w:r>
      <w:r w:rsidRPr="00A75C53">
        <w:rPr>
          <w:rFonts w:eastAsia="MS Mincho"/>
          <w:lang w:val="en-US" w:eastAsia="ja-JP"/>
        </w:rPr>
        <w:t>noise</w:t>
      </w:r>
      <w:r w:rsidRPr="00A75C53">
        <w:rPr>
          <w:lang w:val="en-US"/>
        </w:rPr>
        <w:t>-limited and/or interference-limited, using macro cells</w:t>
      </w:r>
      <w:r w:rsidRPr="00A75C53">
        <w:rPr>
          <w:rFonts w:eastAsia="MS Mincho"/>
          <w:lang w:val="en-US" w:eastAsia="ja-JP"/>
        </w:rPr>
        <w:t>.</w:t>
      </w:r>
    </w:p>
    <w:p w14:paraId="3C37D096" w14:textId="77777777" w:rsidR="00EC7B7E" w:rsidRPr="00A75C53" w:rsidRDefault="00EC7B7E" w:rsidP="00EC7B7E">
      <w:pPr>
        <w:rPr>
          <w:lang w:val="en-US"/>
        </w:rPr>
      </w:pPr>
      <w:r w:rsidRPr="00A75C53">
        <w:rPr>
          <w:lang w:val="en-US"/>
        </w:rPr>
        <w:t>The high speed test environment is applicable to a wide-area system concept since is should allow for reliable links to high-speed trains of up to 350 km/h or cars at high velocities. Repeater technology or relays (relaying to the same wide area system, IMT-2000, or to a local area system) can be applied in the vehicle, to allow for local access by the users.</w:t>
      </w:r>
    </w:p>
    <w:p w14:paraId="4449D4E5" w14:textId="77777777" w:rsidR="00EC7B7E" w:rsidRPr="00A75C53" w:rsidRDefault="00EC7B7E" w:rsidP="00EC7B7E">
      <w:pPr>
        <w:pStyle w:val="Heading4"/>
        <w:rPr>
          <w:lang w:val="en-US"/>
        </w:rPr>
      </w:pPr>
      <w:bookmarkStart w:id="47" w:name="_Toc152700731"/>
      <w:smartTag w:uri="urn:schemas-microsoft-com:office:smarttags" w:element="chsdate">
        <w:smartTagPr>
          <w:attr w:name="IsROCDate" w:val="False"/>
          <w:attr w:name="IsLunarDate" w:val="False"/>
          <w:attr w:name="Day" w:val="30"/>
          <w:attr w:name="Month" w:val="12"/>
          <w:attr w:name="Year" w:val="1899"/>
        </w:smartTagPr>
        <w:r w:rsidRPr="00A75C53">
          <w:rPr>
            <w:lang w:val="en-US"/>
          </w:rPr>
          <w:t>1.2.4</w:t>
        </w:r>
      </w:smartTag>
      <w:r w:rsidRPr="00A75C53">
        <w:rPr>
          <w:lang w:val="en-US"/>
        </w:rPr>
        <w:t>.1</w:t>
      </w:r>
      <w:r w:rsidRPr="00A75C53">
        <w:rPr>
          <w:lang w:val="en-US"/>
        </w:rPr>
        <w:tab/>
        <w:t>Rural macro-cell</w:t>
      </w:r>
      <w:bookmarkEnd w:id="47"/>
      <w:r w:rsidRPr="00A75C53">
        <w:rPr>
          <w:lang w:val="en-US"/>
        </w:rPr>
        <w:t xml:space="preserve"> scenario</w:t>
      </w:r>
    </w:p>
    <w:p w14:paraId="5F793D31" w14:textId="77777777" w:rsidR="00EC7B7E" w:rsidRPr="00A75C53" w:rsidRDefault="00EC7B7E" w:rsidP="00EC7B7E">
      <w:pPr>
        <w:rPr>
          <w:lang w:val="en-US"/>
        </w:rPr>
      </w:pPr>
      <w:r w:rsidRPr="00A75C53">
        <w:rPr>
          <w:lang w:val="en-US"/>
        </w:rPr>
        <w:t>The Rural macro-cell scenario propagation scenario represents radio propagation in large areas (radii up to 10 km) with low building density. The height of the BS antenna is typically in the range from 20 to 70 m, which is much higher than the average building height. Consequently, L</w:t>
      </w:r>
      <w:r>
        <w:rPr>
          <w:lang w:val="en-US"/>
        </w:rPr>
        <w:t>o</w:t>
      </w:r>
      <w:r w:rsidRPr="00A75C53">
        <w:rPr>
          <w:lang w:val="en-US"/>
        </w:rPr>
        <w:t xml:space="preserve">S conditions can be expected to exist in most of the coverage area. In case the UT is located inside a building or vehicle, an additional penetration loss is experienced which can possibly be modelled as a (frequency-dependent) constant value. The BS antenna location is fixed in this propagation scenario, and the UT antenna velocity is in the range from 0 to </w:t>
      </w:r>
      <w:smartTag w:uri="urn:schemas-microsoft-com:office:smarttags" w:element="chmetcnv">
        <w:smartTagPr>
          <w:attr w:name="TCSC" w:val="0"/>
          <w:attr w:name="NumberType" w:val="1"/>
          <w:attr w:name="Negative" w:val="False"/>
          <w:attr w:name="HasSpace" w:val="True"/>
          <w:attr w:name="SourceValue" w:val="350"/>
          <w:attr w:name="UnitName" w:val="km/h"/>
        </w:smartTagPr>
        <w:r w:rsidRPr="00A75C53">
          <w:rPr>
            <w:lang w:val="en-US"/>
          </w:rPr>
          <w:t>350 km/h</w:t>
        </w:r>
      </w:smartTag>
      <w:r w:rsidRPr="00A75C53">
        <w:rPr>
          <w:lang w:val="en-US"/>
        </w:rPr>
        <w:t>.</w:t>
      </w:r>
    </w:p>
    <w:p w14:paraId="492D5F23" w14:textId="77777777" w:rsidR="00EC7B7E" w:rsidRPr="00A75C53" w:rsidRDefault="00EC7B7E" w:rsidP="00EC7B7E">
      <w:pPr>
        <w:rPr>
          <w:lang w:val="en-US"/>
        </w:rPr>
      </w:pPr>
      <w:r w:rsidRPr="00A75C53">
        <w:rPr>
          <w:lang w:val="en-US"/>
        </w:rPr>
        <w:t>The channel model for rural macro-cell scenario is called rural macro (RMa).</w:t>
      </w:r>
    </w:p>
    <w:p w14:paraId="6CA78F7D" w14:textId="77777777" w:rsidR="00EC7B7E" w:rsidRPr="00A75C53"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A75C53">
          <w:rPr>
            <w:lang w:val="en-US"/>
          </w:rPr>
          <w:t>1.2.5</w:t>
        </w:r>
        <w:r w:rsidRPr="00A75C53">
          <w:rPr>
            <w:lang w:val="en-US"/>
          </w:rPr>
          <w:tab/>
        </w:r>
      </w:smartTag>
      <w:r w:rsidRPr="00A75C53">
        <w:rPr>
          <w:lang w:val="en-US"/>
        </w:rPr>
        <w:t>Simulation of relays</w:t>
      </w:r>
    </w:p>
    <w:p w14:paraId="73389D14" w14:textId="77777777" w:rsidR="00EC7B7E" w:rsidRPr="00A75C53" w:rsidRDefault="00EC7B7E" w:rsidP="00EC7B7E">
      <w:pPr>
        <w:rPr>
          <w:lang w:val="en-US"/>
        </w:rPr>
      </w:pPr>
      <w:r w:rsidRPr="00A75C53">
        <w:rPr>
          <w:lang w:val="en-US"/>
        </w:rPr>
        <w:t>It is possible to simulate relay-based lay-outs with the proposed channel models by using models for the constituent hops of the multiple links. The link from a relay to a mobile station can be modeled with the same models as the conventional link from a base station to a mobile station. The links from base stations to relay stations can be modeled with conventional links.</w:t>
      </w:r>
    </w:p>
    <w:p w14:paraId="5DEEED0B" w14:textId="77777777" w:rsidR="00EC7B7E" w:rsidRPr="00A75C53" w:rsidRDefault="00EC7B7E" w:rsidP="00EC7B7E">
      <w:pPr>
        <w:pStyle w:val="Heading2"/>
        <w:rPr>
          <w:lang w:val="en-US"/>
        </w:rPr>
      </w:pPr>
      <w:bookmarkStart w:id="48" w:name="_Toc391360559"/>
      <w:r w:rsidRPr="00A75C53">
        <w:rPr>
          <w:lang w:val="en-US"/>
        </w:rPr>
        <w:t>1.3</w:t>
      </w:r>
      <w:r w:rsidRPr="00A75C53">
        <w:rPr>
          <w:lang w:val="en-US"/>
        </w:rPr>
        <w:tab/>
        <w:t xml:space="preserve">Primary </w:t>
      </w:r>
      <w:bookmarkEnd w:id="48"/>
      <w:r w:rsidRPr="00A75C53">
        <w:rPr>
          <w:lang w:val="en-US"/>
        </w:rPr>
        <w:t>module</w:t>
      </w:r>
    </w:p>
    <w:p w14:paraId="3208A4AD" w14:textId="77777777" w:rsidR="00EC7B7E" w:rsidRPr="00A75C53" w:rsidRDefault="00EC7B7E" w:rsidP="00EC7B7E">
      <w:pPr>
        <w:rPr>
          <w:lang w:val="en-US"/>
        </w:rPr>
      </w:pPr>
      <w:r w:rsidRPr="00A75C53">
        <w:rPr>
          <w:lang w:val="en-US"/>
        </w:rPr>
        <w:t xml:space="preserve">The following sections provide the details of the channel models, including the path loss models, for the terrestrial component. For terrestrial environments, the propagation effects are divided into three distinct types: These are the path loss, the slow variation due to shadowing and scattering, and the rapid variation in the signal due to multipath effects. The channel models are specified in the frequency range from 2 GHz to 6 GHz. For the rural macro-cell scenario (RMa), the channel model can be used for lower frequencies down to 450 MHz. The channel models also cover MIMO aspects as all desired dimensions (delay, AoA, AoD and polarisation) are considered. The channel models are targeted for up to 100 MHz RF bandwidth. </w:t>
      </w:r>
    </w:p>
    <w:p w14:paraId="10A246FC" w14:textId="77777777" w:rsidR="00EC7B7E" w:rsidRPr="00A75C53" w:rsidRDefault="00EC7B7E" w:rsidP="00EC7B7E">
      <w:pPr>
        <w:pStyle w:val="Heading3"/>
        <w:rPr>
          <w:lang w:val="en-US"/>
        </w:rPr>
      </w:pPr>
      <w:bookmarkStart w:id="49" w:name="_Toc391360560"/>
      <w:smartTag w:uri="urn:schemas-microsoft-com:office:smarttags" w:element="chsdate">
        <w:smartTagPr>
          <w:attr w:name="IsROCDate" w:val="False"/>
          <w:attr w:name="IsLunarDate" w:val="False"/>
          <w:attr w:name="Day" w:val="30"/>
          <w:attr w:name="Month" w:val="12"/>
          <w:attr w:name="Year" w:val="1899"/>
        </w:smartTagPr>
        <w:r w:rsidRPr="00A75C53">
          <w:rPr>
            <w:lang w:val="en-US"/>
          </w:rPr>
          <w:t>1.3.1</w:t>
        </w:r>
        <w:r w:rsidRPr="00A75C53">
          <w:rPr>
            <w:lang w:val="en-US"/>
          </w:rPr>
          <w:tab/>
          <w:t>P</w:t>
        </w:r>
      </w:smartTag>
      <w:r w:rsidRPr="00A75C53">
        <w:rPr>
          <w:lang w:val="en-US"/>
        </w:rPr>
        <w:t>ath loss models</w:t>
      </w:r>
      <w:bookmarkEnd w:id="49"/>
    </w:p>
    <w:p w14:paraId="3C89E59F" w14:textId="77777777" w:rsidR="00EC7B7E" w:rsidRDefault="00EC7B7E" w:rsidP="00DF4792">
      <w:pPr>
        <w:rPr>
          <w:lang w:val="en-US"/>
        </w:rPr>
      </w:pPr>
      <w:r w:rsidRPr="00A75C53">
        <w:rPr>
          <w:lang w:val="en-US"/>
        </w:rPr>
        <w:t>Path loss models for the various propagation scenarios have been developed based on measurement results carried out in</w:t>
      </w:r>
      <w:r>
        <w:rPr>
          <w:lang w:val="en-US"/>
        </w:rPr>
        <w:t xml:space="preserve"> references</w:t>
      </w:r>
      <w:r w:rsidR="00DF4792">
        <w:rPr>
          <w:rStyle w:val="FootnoteReference"/>
          <w:lang w:val="en-US"/>
        </w:rPr>
        <w:footnoteReference w:customMarkFollows="1" w:id="14"/>
        <w:t>*</w:t>
      </w:r>
      <w:r>
        <w:rPr>
          <w:lang w:val="en-US"/>
        </w:rPr>
        <w:t xml:space="preserve"> [Dong </w:t>
      </w:r>
      <w:r w:rsidRPr="0035424A">
        <w:rPr>
          <w:i/>
          <w:iCs/>
          <w:lang w:val="en-US"/>
        </w:rPr>
        <w:t>et al</w:t>
      </w:r>
      <w:r>
        <w:rPr>
          <w:lang w:val="en-US"/>
        </w:rPr>
        <w:t xml:space="preserve">., 2007; Fujii, 2003; Lu </w:t>
      </w:r>
      <w:r w:rsidRPr="0035424A">
        <w:rPr>
          <w:i/>
          <w:iCs/>
          <w:lang w:val="en-US"/>
        </w:rPr>
        <w:t>et al</w:t>
      </w:r>
      <w:r>
        <w:rPr>
          <w:lang w:val="en-US"/>
        </w:rPr>
        <w:t xml:space="preserve">., 2007; Xinying </w:t>
      </w:r>
      <w:r w:rsidRPr="0035424A">
        <w:rPr>
          <w:i/>
          <w:iCs/>
          <w:lang w:val="en-US"/>
        </w:rPr>
        <w:t>et al</w:t>
      </w:r>
      <w:r>
        <w:rPr>
          <w:lang w:val="en-US"/>
        </w:rPr>
        <w:t xml:space="preserve">., 2007; Xu </w:t>
      </w:r>
      <w:r w:rsidRPr="0035424A">
        <w:rPr>
          <w:i/>
          <w:iCs/>
          <w:lang w:val="en-US"/>
        </w:rPr>
        <w:t>et al</w:t>
      </w:r>
      <w:r>
        <w:rPr>
          <w:i/>
          <w:iCs/>
          <w:lang w:val="en-US"/>
        </w:rPr>
        <w:t>.</w:t>
      </w:r>
      <w:r>
        <w:rPr>
          <w:lang w:val="en-US"/>
        </w:rPr>
        <w:t xml:space="preserve">, 2007; Zhang </w:t>
      </w:r>
      <w:r w:rsidRPr="0035424A">
        <w:rPr>
          <w:i/>
          <w:iCs/>
          <w:lang w:val="en-US"/>
        </w:rPr>
        <w:t>et al</w:t>
      </w:r>
      <w:r>
        <w:rPr>
          <w:i/>
          <w:iCs/>
          <w:lang w:val="en-US"/>
        </w:rPr>
        <w:t>.</w:t>
      </w:r>
      <w:r>
        <w:rPr>
          <w:lang w:val="en-US"/>
        </w:rPr>
        <w:t>, 2007 and 2008]</w:t>
      </w:r>
      <w:r w:rsidRPr="00A75C53">
        <w:rPr>
          <w:lang w:val="en-US"/>
        </w:rPr>
        <w:t>, as well as results from the literature. The models can be applie</w:t>
      </w:r>
      <w:r>
        <w:rPr>
          <w:lang w:val="en-US"/>
        </w:rPr>
        <w:t>d in the frequency range of 2-</w:t>
      </w:r>
      <w:r w:rsidRPr="00A75C53">
        <w:rPr>
          <w:lang w:val="en-US"/>
        </w:rPr>
        <w:t xml:space="preserve">6 GHz and for different antenna heights. The rural path-loss formula can be applied to the desired frequency range from </w:t>
      </w:r>
      <w:r>
        <w:rPr>
          <w:lang w:val="en-US"/>
        </w:rPr>
        <w:br/>
      </w:r>
      <w:r w:rsidRPr="00A75C53">
        <w:rPr>
          <w:lang w:val="en-US"/>
        </w:rPr>
        <w:t xml:space="preserve">450 MHz to 6 GHz. The path loss models have been summarized in Table A1-2. Note that the distribution of the shadow fading is log-normal, and its standard deviation for each scenario is given in </w:t>
      </w:r>
      <w:r>
        <w:rPr>
          <w:lang w:val="en-US"/>
        </w:rPr>
        <w:t>the following table</w:t>
      </w:r>
      <w:r w:rsidRPr="00A75C53">
        <w:rPr>
          <w:lang w:val="en-US"/>
        </w:rPr>
        <w:t xml:space="preserve">. </w:t>
      </w:r>
    </w:p>
    <w:p w14:paraId="1BDC1BB6" w14:textId="77777777" w:rsidR="00EC7B7E" w:rsidRPr="006E1A36" w:rsidRDefault="00EC7B7E" w:rsidP="006F576B">
      <w:pPr>
        <w:pStyle w:val="TableNo"/>
        <w:rPr>
          <w:sz w:val="22"/>
          <w:szCs w:val="22"/>
          <w:lang w:val="en-US"/>
        </w:rPr>
      </w:pPr>
      <w:bookmarkStart w:id="50" w:name="_Ref148423429"/>
      <w:bookmarkStart w:id="51" w:name="_Ref152591636"/>
      <w:bookmarkStart w:id="52" w:name="OLE_LINK7"/>
      <w:bookmarkStart w:id="53" w:name="OLE_LINK8"/>
      <w:r w:rsidRPr="006E1A36">
        <w:rPr>
          <w:sz w:val="22"/>
          <w:szCs w:val="22"/>
          <w:lang w:val="en-US"/>
        </w:rPr>
        <w:t xml:space="preserve">TABLE </w:t>
      </w:r>
      <w:bookmarkEnd w:id="50"/>
      <w:r w:rsidRPr="006E1A36">
        <w:rPr>
          <w:sz w:val="22"/>
          <w:szCs w:val="22"/>
          <w:lang w:val="en-US"/>
        </w:rPr>
        <w:t>A1-2</w:t>
      </w:r>
    </w:p>
    <w:p w14:paraId="661FE656" w14:textId="77777777" w:rsidR="00EC7B7E" w:rsidRPr="00D85DEF" w:rsidRDefault="00EC7B7E" w:rsidP="00DF4792">
      <w:pPr>
        <w:pStyle w:val="Tabletitle"/>
        <w:rPr>
          <w:lang w:val="en-GB"/>
        </w:rPr>
      </w:pPr>
      <w:r w:rsidRPr="00D85DEF">
        <w:rPr>
          <w:lang w:val="en-GB"/>
        </w:rPr>
        <w:t>Summary table of the primary module path loss models</w:t>
      </w:r>
      <w:bookmarkEnd w:id="5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3"/>
        <w:gridCol w:w="4680"/>
        <w:gridCol w:w="1080"/>
        <w:gridCol w:w="2619"/>
      </w:tblGrid>
      <w:tr w:rsidR="00EC7B7E" w:rsidRPr="00D85DEF" w14:paraId="528ADF5C" w14:textId="77777777" w:rsidTr="00DF4792">
        <w:trPr>
          <w:jc w:val="center"/>
        </w:trPr>
        <w:tc>
          <w:tcPr>
            <w:tcW w:w="1260" w:type="dxa"/>
            <w:gridSpan w:val="2"/>
            <w:tcBorders>
              <w:bottom w:val="double" w:sz="4" w:space="0" w:color="auto"/>
            </w:tcBorders>
          </w:tcPr>
          <w:bookmarkEnd w:id="52"/>
          <w:bookmarkEnd w:id="53"/>
          <w:p w14:paraId="70D46D8C" w14:textId="77777777" w:rsidR="00EC7B7E" w:rsidRPr="00DF4792" w:rsidRDefault="00EC7B7E" w:rsidP="00DF4792">
            <w:pPr>
              <w:pStyle w:val="Tablehead"/>
              <w:rPr>
                <w:sz w:val="20"/>
              </w:rPr>
            </w:pPr>
            <w:r w:rsidRPr="00DF4792">
              <w:rPr>
                <w:sz w:val="20"/>
              </w:rPr>
              <w:t>Scenario</w:t>
            </w:r>
          </w:p>
        </w:tc>
        <w:tc>
          <w:tcPr>
            <w:tcW w:w="4680" w:type="dxa"/>
            <w:tcBorders>
              <w:bottom w:val="double" w:sz="4" w:space="0" w:color="auto"/>
            </w:tcBorders>
          </w:tcPr>
          <w:p w14:paraId="207B7AD0" w14:textId="77777777" w:rsidR="00EC7B7E" w:rsidRPr="00DF4792" w:rsidRDefault="00EC7B7E" w:rsidP="00DF4792">
            <w:pPr>
              <w:pStyle w:val="Tablehead"/>
              <w:rPr>
                <w:sz w:val="20"/>
                <w:lang w:val="en-US"/>
              </w:rPr>
            </w:pPr>
            <w:r w:rsidRPr="00DF4792">
              <w:rPr>
                <w:sz w:val="20"/>
                <w:lang w:val="en-US"/>
              </w:rPr>
              <w:t>Path loss (dB)</w:t>
            </w:r>
            <w:r w:rsidR="00DF4792" w:rsidRPr="00DF4792">
              <w:rPr>
                <w:sz w:val="20"/>
                <w:lang w:val="en-US"/>
              </w:rPr>
              <w:br/>
            </w:r>
            <w:r w:rsidRPr="00DF4792">
              <w:rPr>
                <w:sz w:val="20"/>
                <w:lang w:val="en-US"/>
              </w:rPr>
              <w:t>Note: fc is given in GHz and distance in m!</w:t>
            </w:r>
          </w:p>
        </w:tc>
        <w:tc>
          <w:tcPr>
            <w:tcW w:w="1080" w:type="dxa"/>
            <w:tcBorders>
              <w:bottom w:val="double" w:sz="4" w:space="0" w:color="auto"/>
            </w:tcBorders>
          </w:tcPr>
          <w:p w14:paraId="3C234738" w14:textId="77777777" w:rsidR="00EC7B7E" w:rsidRPr="00DF4792" w:rsidRDefault="00EC7B7E" w:rsidP="00DF4792">
            <w:pPr>
              <w:pStyle w:val="Tablehead"/>
              <w:rPr>
                <w:sz w:val="20"/>
              </w:rPr>
            </w:pPr>
            <w:r w:rsidRPr="00DF4792">
              <w:rPr>
                <w:sz w:val="20"/>
              </w:rPr>
              <w:t>Shadow fading std (dB)</w:t>
            </w:r>
          </w:p>
        </w:tc>
        <w:tc>
          <w:tcPr>
            <w:tcW w:w="2619" w:type="dxa"/>
            <w:tcBorders>
              <w:bottom w:val="double" w:sz="4" w:space="0" w:color="auto"/>
            </w:tcBorders>
          </w:tcPr>
          <w:p w14:paraId="306FF807" w14:textId="77777777" w:rsidR="00EC7B7E" w:rsidRPr="00DF4792" w:rsidRDefault="00EC7B7E" w:rsidP="00DF4792">
            <w:pPr>
              <w:pStyle w:val="Tablehead"/>
              <w:rPr>
                <w:sz w:val="20"/>
                <w:lang w:val="en-US"/>
              </w:rPr>
            </w:pPr>
            <w:r w:rsidRPr="00DF4792">
              <w:rPr>
                <w:sz w:val="20"/>
                <w:lang w:val="en-US"/>
              </w:rPr>
              <w:t>Applicability range, antenna height default values</w:t>
            </w:r>
          </w:p>
        </w:tc>
      </w:tr>
      <w:tr w:rsidR="00EC7B7E" w:rsidRPr="00D85DEF" w14:paraId="5F739FBD" w14:textId="77777777" w:rsidTr="00DF4792">
        <w:trPr>
          <w:jc w:val="center"/>
        </w:trPr>
        <w:tc>
          <w:tcPr>
            <w:tcW w:w="567" w:type="dxa"/>
            <w:vMerge w:val="restart"/>
            <w:tcBorders>
              <w:right w:val="nil"/>
            </w:tcBorders>
            <w:shd w:val="clear" w:color="auto" w:fill="auto"/>
            <w:textDirection w:val="btLr"/>
            <w:vAlign w:val="center"/>
          </w:tcPr>
          <w:p w14:paraId="34A7BCD1" w14:textId="77777777" w:rsidR="00EC7B7E" w:rsidRPr="00DF4792" w:rsidRDefault="00EC7B7E" w:rsidP="00DF4792">
            <w:pPr>
              <w:pStyle w:val="Tabletext"/>
              <w:jc w:val="center"/>
              <w:rPr>
                <w:rFonts w:eastAsia="MS Mincho"/>
                <w:sz w:val="20"/>
              </w:rPr>
            </w:pPr>
            <w:r w:rsidRPr="00DF4792">
              <w:rPr>
                <w:rFonts w:eastAsia="MS Mincho"/>
                <w:sz w:val="20"/>
              </w:rPr>
              <w:t>Indoor Hotspot (InH)</w:t>
            </w:r>
          </w:p>
        </w:tc>
        <w:tc>
          <w:tcPr>
            <w:tcW w:w="693" w:type="dxa"/>
            <w:tcBorders>
              <w:left w:val="nil"/>
            </w:tcBorders>
            <w:vAlign w:val="center"/>
          </w:tcPr>
          <w:p w14:paraId="22036316" w14:textId="77777777" w:rsidR="00EC7B7E" w:rsidRPr="00DF4792" w:rsidRDefault="00EC7B7E" w:rsidP="00DF4792">
            <w:pPr>
              <w:pStyle w:val="Tabletext"/>
              <w:ind w:left="-28" w:right="-28"/>
              <w:jc w:val="left"/>
              <w:rPr>
                <w:rFonts w:eastAsia="MS Mincho"/>
                <w:sz w:val="20"/>
              </w:rPr>
            </w:pPr>
            <w:r w:rsidRPr="00DF4792">
              <w:rPr>
                <w:rFonts w:eastAsia="MS Mincho"/>
                <w:sz w:val="20"/>
              </w:rPr>
              <w:t>LoS</w:t>
            </w:r>
          </w:p>
        </w:tc>
        <w:tc>
          <w:tcPr>
            <w:tcW w:w="4680" w:type="dxa"/>
          </w:tcPr>
          <w:p w14:paraId="76FD0F91" w14:textId="77777777" w:rsidR="00EC7B7E" w:rsidRPr="00DF4792" w:rsidRDefault="00EC7B7E" w:rsidP="00DF4792">
            <w:pPr>
              <w:pStyle w:val="Tabletext"/>
              <w:jc w:val="left"/>
              <w:rPr>
                <w:rFonts w:eastAsia="MS Mincho"/>
                <w:sz w:val="20"/>
              </w:rPr>
            </w:pPr>
            <w:r w:rsidRPr="00DF4792">
              <w:rPr>
                <w:rFonts w:eastAsia="MS Mincho"/>
                <w:i/>
                <w:sz w:val="20"/>
              </w:rPr>
              <w:t>PL</w:t>
            </w:r>
            <w:r w:rsidRPr="00DF4792">
              <w:rPr>
                <w:rFonts w:eastAsia="MS Mincho"/>
                <w:sz w:val="20"/>
              </w:rPr>
              <w:t xml:space="preserve"> = 16.9 log</w:t>
            </w:r>
            <w:r w:rsidRPr="00DF4792">
              <w:rPr>
                <w:rFonts w:eastAsia="MS Mincho"/>
                <w:sz w:val="20"/>
                <w:vertAlign w:val="subscript"/>
              </w:rPr>
              <w:t>10</w:t>
            </w:r>
            <w:r w:rsidRPr="00DF4792">
              <w:rPr>
                <w:rFonts w:eastAsia="MS Mincho"/>
                <w:sz w:val="20"/>
              </w:rPr>
              <w:t>(</w:t>
            </w:r>
            <w:r w:rsidRPr="00DF4792">
              <w:rPr>
                <w:rFonts w:eastAsia="MS Mincho"/>
                <w:i/>
                <w:sz w:val="20"/>
              </w:rPr>
              <w:t>d</w:t>
            </w:r>
            <w:r w:rsidRPr="00DF4792">
              <w:rPr>
                <w:rFonts w:eastAsia="MS Mincho"/>
                <w:sz w:val="20"/>
              </w:rPr>
              <w:t>) + 32.8 + 20 log</w:t>
            </w:r>
            <w:r w:rsidRPr="00DF4792">
              <w:rPr>
                <w:rFonts w:eastAsia="MS Mincho"/>
                <w:sz w:val="20"/>
                <w:vertAlign w:val="subscript"/>
              </w:rPr>
              <w:t>10</w:t>
            </w:r>
            <w:r w:rsidRPr="00DF4792">
              <w:rPr>
                <w:rFonts w:eastAsia="MS Mincho"/>
                <w:sz w:val="20"/>
              </w:rPr>
              <w:t>(</w:t>
            </w:r>
            <w:r w:rsidRPr="00DF4792">
              <w:rPr>
                <w:rFonts w:eastAsia="MS Mincho"/>
                <w:i/>
                <w:sz w:val="20"/>
              </w:rPr>
              <w:t>f</w:t>
            </w:r>
            <w:r w:rsidRPr="00DF4792">
              <w:rPr>
                <w:rFonts w:eastAsia="MS Mincho"/>
                <w:i/>
                <w:sz w:val="20"/>
                <w:vertAlign w:val="subscript"/>
              </w:rPr>
              <w:t>c</w:t>
            </w:r>
            <w:r w:rsidRPr="00DF4792">
              <w:rPr>
                <w:rFonts w:eastAsia="MS Mincho"/>
                <w:sz w:val="20"/>
              </w:rPr>
              <w:t>)</w:t>
            </w:r>
          </w:p>
        </w:tc>
        <w:tc>
          <w:tcPr>
            <w:tcW w:w="1080" w:type="dxa"/>
          </w:tcPr>
          <w:p w14:paraId="654B1FF1" w14:textId="77777777" w:rsidR="00EC7B7E" w:rsidRPr="00DF4792" w:rsidRDefault="00EC7B7E" w:rsidP="00DF4792">
            <w:pPr>
              <w:pStyle w:val="Tabletext"/>
              <w:jc w:val="left"/>
              <w:rPr>
                <w:rFonts w:eastAsia="MS Mincho"/>
                <w:sz w:val="20"/>
              </w:rPr>
            </w:pPr>
            <w:r w:rsidRPr="00DF4792">
              <w:rPr>
                <w:rFonts w:eastAsia="MS Mincho"/>
                <w:iCs/>
                <w:sz w:val="20"/>
              </w:rPr>
              <w:sym w:font="Symbol" w:char="F073"/>
            </w:r>
            <w:r w:rsidRPr="00DF4792">
              <w:rPr>
                <w:rFonts w:eastAsia="MS Mincho"/>
                <w:iCs/>
                <w:sz w:val="20"/>
                <w:vertAlign w:val="subscript"/>
              </w:rPr>
              <w:t xml:space="preserve"> </w:t>
            </w:r>
            <w:r w:rsidRPr="00DF4792">
              <w:rPr>
                <w:rFonts w:eastAsia="MS Mincho"/>
                <w:sz w:val="20"/>
              </w:rPr>
              <w:t xml:space="preserve">= </w:t>
            </w:r>
            <w:r w:rsidRPr="00DF4792">
              <w:rPr>
                <w:rFonts w:eastAsia="MS Mincho"/>
                <w:sz w:val="20"/>
                <w:lang w:eastAsia="zh-CN"/>
              </w:rPr>
              <w:t>3</w:t>
            </w:r>
          </w:p>
        </w:tc>
        <w:tc>
          <w:tcPr>
            <w:tcW w:w="2619" w:type="dxa"/>
          </w:tcPr>
          <w:p w14:paraId="0E153A8B" w14:textId="77777777" w:rsidR="00EC7B7E" w:rsidRPr="00DF4792" w:rsidRDefault="00EC7B7E" w:rsidP="00DF4792">
            <w:pPr>
              <w:pStyle w:val="Tabletext"/>
              <w:jc w:val="left"/>
              <w:rPr>
                <w:rFonts w:eastAsia="MS Mincho"/>
                <w:sz w:val="20"/>
                <w:lang w:val="en-US"/>
              </w:rPr>
            </w:pPr>
            <w:smartTag w:uri="urn:schemas-microsoft-com:office:smarttags" w:element="chmetcnv">
              <w:smartTagPr>
                <w:attr w:name="TCSC" w:val="0"/>
                <w:attr w:name="NumberType" w:val="1"/>
                <w:attr w:name="Negative" w:val="False"/>
                <w:attr w:name="HasSpace" w:val="True"/>
                <w:attr w:name="SourceValue" w:val="3"/>
                <w:attr w:name="UnitName" w:val="m"/>
              </w:smartTagPr>
              <w:r w:rsidRPr="00DF4792">
                <w:rPr>
                  <w:rFonts w:eastAsia="MS Mincho"/>
                  <w:sz w:val="20"/>
                  <w:lang w:val="en-US" w:eastAsia="zh-CN"/>
                </w:rPr>
                <w:t>3</w:t>
              </w:r>
              <w:r w:rsidRPr="00DF4792">
                <w:rPr>
                  <w:rFonts w:eastAsia="MS Mincho"/>
                  <w:sz w:val="20"/>
                  <w:lang w:val="en-US"/>
                </w:rPr>
                <w:t xml:space="preserve"> m</w:t>
              </w:r>
            </w:smartTag>
            <w:r w:rsidRPr="00DF4792">
              <w:rPr>
                <w:rFonts w:eastAsia="MS Mincho"/>
                <w:sz w:val="20"/>
                <w:lang w:val="en-US"/>
              </w:rPr>
              <w:t xml:space="preserve"> &lt; </w:t>
            </w:r>
            <w:r w:rsidRPr="00DF4792">
              <w:rPr>
                <w:rFonts w:eastAsia="MS Mincho"/>
                <w:i/>
                <w:sz w:val="20"/>
                <w:lang w:val="en-US"/>
              </w:rPr>
              <w:t xml:space="preserve">d </w:t>
            </w:r>
            <w:r w:rsidRPr="00DF4792">
              <w:rPr>
                <w:rFonts w:eastAsia="MS Mincho"/>
                <w:sz w:val="20"/>
                <w:lang w:val="en-US"/>
              </w:rPr>
              <w:t xml:space="preserve">&lt; </w:t>
            </w:r>
            <w:r w:rsidRPr="00DF4792">
              <w:rPr>
                <w:rFonts w:eastAsia="MS Mincho"/>
                <w:sz w:val="20"/>
                <w:lang w:val="en-US" w:eastAsia="zh-CN"/>
              </w:rPr>
              <w:t>100</w:t>
            </w:r>
            <w:r w:rsidRPr="00DF4792">
              <w:rPr>
                <w:rFonts w:eastAsia="MS Mincho"/>
                <w:sz w:val="20"/>
                <w:lang w:val="en-US"/>
              </w:rPr>
              <w:t xml:space="preserve"> m</w:t>
            </w:r>
            <w:r w:rsidR="00DF4792" w:rsidRPr="00DF4792">
              <w:rPr>
                <w:rFonts w:eastAsia="MS Mincho"/>
                <w:sz w:val="20"/>
                <w:lang w:val="en-US"/>
              </w:rPr>
              <w:br/>
            </w:r>
            <w:r w:rsidRPr="00DF4792">
              <w:rPr>
                <w:rFonts w:eastAsia="MS Mincho"/>
                <w:i/>
                <w:sz w:val="20"/>
                <w:lang w:val="en-US"/>
              </w:rPr>
              <w:t>h</w:t>
            </w:r>
            <w:r w:rsidRPr="00DF4792">
              <w:rPr>
                <w:rFonts w:eastAsia="MS Mincho"/>
                <w:i/>
                <w:sz w:val="20"/>
                <w:vertAlign w:val="subscript"/>
                <w:lang w:val="en-US"/>
              </w:rPr>
              <w:t>BS</w:t>
            </w:r>
            <w:r w:rsidRPr="00DF4792">
              <w:rPr>
                <w:rFonts w:eastAsia="MS Mincho"/>
                <w:sz w:val="20"/>
                <w:lang w:val="en-US"/>
              </w:rPr>
              <w:t xml:space="preserve"> = </w:t>
            </w:r>
            <w:r w:rsidRPr="00DF4792">
              <w:rPr>
                <w:rFonts w:eastAsia="MS Mincho"/>
                <w:sz w:val="20"/>
                <w:lang w:val="en-US" w:eastAsia="zh-CN"/>
              </w:rPr>
              <w:t>3-6 m</w:t>
            </w:r>
            <w:r w:rsidR="00DF4792">
              <w:rPr>
                <w:rFonts w:eastAsia="MS Mincho"/>
                <w:sz w:val="20"/>
                <w:lang w:val="en-US" w:eastAsia="zh-CN"/>
              </w:rPr>
              <w:br/>
            </w:r>
            <w:r w:rsidRPr="00DF4792">
              <w:rPr>
                <w:rFonts w:eastAsia="MS Mincho"/>
                <w:i/>
                <w:sz w:val="20"/>
                <w:lang w:val="en-US"/>
              </w:rPr>
              <w:t>h</w:t>
            </w:r>
            <w:r w:rsidRPr="00DF4792">
              <w:rPr>
                <w:rFonts w:eastAsia="MS Mincho"/>
                <w:i/>
                <w:sz w:val="20"/>
                <w:vertAlign w:val="subscript"/>
                <w:lang w:val="en-US"/>
              </w:rPr>
              <w:t>UT</w:t>
            </w:r>
            <w:r w:rsidRPr="00DF4792">
              <w:rPr>
                <w:rFonts w:eastAsia="MS Mincho"/>
                <w:sz w:val="20"/>
                <w:lang w:val="en-US"/>
              </w:rPr>
              <w:t xml:space="preserve"> = 1-2.5 m</w:t>
            </w:r>
          </w:p>
        </w:tc>
      </w:tr>
      <w:tr w:rsidR="00EC7B7E" w:rsidRPr="00D85DEF" w14:paraId="616ACDDC" w14:textId="77777777" w:rsidTr="00DF4792">
        <w:trPr>
          <w:trHeight w:val="782"/>
          <w:jc w:val="center"/>
        </w:trPr>
        <w:tc>
          <w:tcPr>
            <w:tcW w:w="567" w:type="dxa"/>
            <w:vMerge/>
            <w:tcBorders>
              <w:right w:val="nil"/>
            </w:tcBorders>
            <w:shd w:val="clear" w:color="auto" w:fill="auto"/>
            <w:vAlign w:val="center"/>
          </w:tcPr>
          <w:p w14:paraId="71C40D2B" w14:textId="77777777" w:rsidR="00EC7B7E" w:rsidRPr="00DF4792" w:rsidRDefault="00EC7B7E" w:rsidP="00DF4792">
            <w:pPr>
              <w:pStyle w:val="Tabletext"/>
              <w:jc w:val="center"/>
              <w:rPr>
                <w:rFonts w:eastAsia="MS Mincho"/>
                <w:sz w:val="20"/>
                <w:lang w:val="en-US"/>
              </w:rPr>
            </w:pPr>
          </w:p>
        </w:tc>
        <w:tc>
          <w:tcPr>
            <w:tcW w:w="693" w:type="dxa"/>
            <w:tcBorders>
              <w:left w:val="nil"/>
            </w:tcBorders>
            <w:vAlign w:val="center"/>
          </w:tcPr>
          <w:p w14:paraId="093A1FF6" w14:textId="77777777" w:rsidR="00EC7B7E" w:rsidRPr="00DF4792" w:rsidRDefault="00EC7B7E" w:rsidP="00DF4792">
            <w:pPr>
              <w:pStyle w:val="Tabletext"/>
              <w:ind w:left="-28" w:right="-28"/>
              <w:jc w:val="left"/>
              <w:rPr>
                <w:rFonts w:eastAsia="MS Mincho"/>
                <w:sz w:val="20"/>
              </w:rPr>
            </w:pPr>
            <w:r w:rsidRPr="00DF4792">
              <w:rPr>
                <w:rFonts w:eastAsia="MS Mincho"/>
                <w:sz w:val="20"/>
              </w:rPr>
              <w:t>NLoS</w:t>
            </w:r>
          </w:p>
        </w:tc>
        <w:tc>
          <w:tcPr>
            <w:tcW w:w="4680" w:type="dxa"/>
          </w:tcPr>
          <w:p w14:paraId="15E8E53B" w14:textId="77777777" w:rsidR="00EC7B7E" w:rsidRPr="00DF4792" w:rsidRDefault="00EC7B7E" w:rsidP="00DF4792">
            <w:pPr>
              <w:pStyle w:val="Tabletext"/>
              <w:jc w:val="left"/>
              <w:rPr>
                <w:rFonts w:eastAsia="MS Mincho"/>
                <w:sz w:val="20"/>
              </w:rPr>
            </w:pPr>
            <w:r w:rsidRPr="00DF4792">
              <w:rPr>
                <w:rFonts w:eastAsia="MS Mincho"/>
                <w:i/>
                <w:sz w:val="20"/>
              </w:rPr>
              <w:t>PL</w:t>
            </w:r>
            <w:r w:rsidRPr="00DF4792">
              <w:rPr>
                <w:rFonts w:eastAsia="MS Mincho"/>
                <w:sz w:val="20"/>
              </w:rPr>
              <w:t xml:space="preserve"> = 43.3 log</w:t>
            </w:r>
            <w:r w:rsidRPr="00DF4792">
              <w:rPr>
                <w:rFonts w:eastAsia="MS Mincho"/>
                <w:sz w:val="20"/>
                <w:vertAlign w:val="subscript"/>
              </w:rPr>
              <w:t>10</w:t>
            </w:r>
            <w:r w:rsidRPr="00DF4792">
              <w:rPr>
                <w:rFonts w:eastAsia="MS Mincho"/>
                <w:sz w:val="20"/>
              </w:rPr>
              <w:t>(</w:t>
            </w:r>
            <w:r w:rsidRPr="00DF4792">
              <w:rPr>
                <w:rFonts w:eastAsia="MS Mincho"/>
                <w:i/>
                <w:sz w:val="20"/>
              </w:rPr>
              <w:t>d</w:t>
            </w:r>
            <w:r w:rsidRPr="00DF4792">
              <w:rPr>
                <w:rFonts w:eastAsia="MS Mincho"/>
                <w:sz w:val="20"/>
              </w:rPr>
              <w:t>) + 11.5 + 20 log</w:t>
            </w:r>
            <w:r w:rsidRPr="00DF4792">
              <w:rPr>
                <w:rFonts w:eastAsia="MS Mincho"/>
                <w:sz w:val="20"/>
                <w:vertAlign w:val="subscript"/>
              </w:rPr>
              <w:t>10</w:t>
            </w:r>
            <w:r w:rsidRPr="00DF4792">
              <w:rPr>
                <w:rFonts w:eastAsia="MS Mincho"/>
                <w:sz w:val="20"/>
              </w:rPr>
              <w:t>(</w:t>
            </w:r>
            <w:r w:rsidRPr="00DF4792">
              <w:rPr>
                <w:rFonts w:eastAsia="MS Mincho"/>
                <w:i/>
                <w:sz w:val="20"/>
              </w:rPr>
              <w:t>f</w:t>
            </w:r>
            <w:r w:rsidRPr="00DF4792">
              <w:rPr>
                <w:rFonts w:eastAsia="MS Mincho"/>
                <w:i/>
                <w:sz w:val="20"/>
                <w:vertAlign w:val="subscript"/>
              </w:rPr>
              <w:t>c</w:t>
            </w:r>
            <w:r w:rsidRPr="00DF4792">
              <w:rPr>
                <w:rFonts w:eastAsia="MS Mincho"/>
                <w:sz w:val="20"/>
              </w:rPr>
              <w:t>)</w:t>
            </w:r>
          </w:p>
        </w:tc>
        <w:tc>
          <w:tcPr>
            <w:tcW w:w="1080" w:type="dxa"/>
          </w:tcPr>
          <w:p w14:paraId="22AEB924" w14:textId="77777777" w:rsidR="00EC7B7E" w:rsidRPr="00DF4792" w:rsidRDefault="00EC7B7E" w:rsidP="00DF4792">
            <w:pPr>
              <w:pStyle w:val="Tabletext"/>
              <w:jc w:val="left"/>
              <w:rPr>
                <w:rFonts w:eastAsia="MS Mincho"/>
                <w:sz w:val="20"/>
                <w:lang w:eastAsia="zh-CN"/>
              </w:rPr>
            </w:pPr>
            <w:r w:rsidRPr="00DF4792">
              <w:rPr>
                <w:rFonts w:eastAsia="MS Mincho"/>
                <w:iCs/>
                <w:sz w:val="20"/>
              </w:rPr>
              <w:sym w:font="Symbol" w:char="F073"/>
            </w:r>
            <w:r w:rsidRPr="00DF4792">
              <w:rPr>
                <w:rFonts w:eastAsia="MS Mincho"/>
                <w:iCs/>
                <w:sz w:val="20"/>
              </w:rPr>
              <w:t xml:space="preserve"> </w:t>
            </w:r>
            <w:r w:rsidRPr="00DF4792">
              <w:rPr>
                <w:rFonts w:eastAsia="MS Mincho"/>
                <w:sz w:val="20"/>
              </w:rPr>
              <w:t xml:space="preserve">= </w:t>
            </w:r>
            <w:r w:rsidRPr="00DF4792">
              <w:rPr>
                <w:rFonts w:eastAsia="MS Mincho"/>
                <w:sz w:val="20"/>
                <w:lang w:eastAsia="zh-CN"/>
              </w:rPr>
              <w:t>4</w:t>
            </w:r>
          </w:p>
        </w:tc>
        <w:tc>
          <w:tcPr>
            <w:tcW w:w="2619" w:type="dxa"/>
          </w:tcPr>
          <w:p w14:paraId="2401501A" w14:textId="77777777" w:rsidR="00EC7B7E" w:rsidRPr="00DF4792" w:rsidRDefault="00EC7B7E" w:rsidP="00DF4792">
            <w:pPr>
              <w:pStyle w:val="Tabletext"/>
              <w:jc w:val="left"/>
              <w:rPr>
                <w:rFonts w:eastAsia="MS Mincho"/>
                <w:sz w:val="20"/>
                <w:lang w:val="en-US"/>
              </w:rPr>
            </w:pP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eastAsia="zh-CN"/>
                </w:rPr>
                <w:t>10</w:t>
              </w:r>
              <w:r w:rsidRPr="00DF4792">
                <w:rPr>
                  <w:rFonts w:eastAsia="MS Mincho"/>
                  <w:sz w:val="20"/>
                  <w:lang w:val="en-US"/>
                </w:rPr>
                <w:t xml:space="preserve"> m</w:t>
              </w:r>
            </w:smartTag>
            <w:r w:rsidRPr="00DF4792">
              <w:rPr>
                <w:rFonts w:eastAsia="MS Mincho"/>
                <w:sz w:val="20"/>
                <w:lang w:val="en-US"/>
              </w:rPr>
              <w:t xml:space="preserve"> &lt; </w:t>
            </w:r>
            <w:r w:rsidRPr="00DF4792">
              <w:rPr>
                <w:rFonts w:eastAsia="MS Mincho"/>
                <w:i/>
                <w:sz w:val="20"/>
                <w:lang w:val="en-US"/>
              </w:rPr>
              <w:t>d</w:t>
            </w:r>
            <w:r w:rsidRPr="00DF4792">
              <w:rPr>
                <w:rFonts w:eastAsia="MS Mincho"/>
                <w:sz w:val="20"/>
                <w:lang w:val="en-US"/>
              </w:rPr>
              <w:t xml:space="preserve"> &lt; </w:t>
            </w:r>
            <w:r w:rsidRPr="00DF4792">
              <w:rPr>
                <w:rFonts w:eastAsia="MS Mincho"/>
                <w:sz w:val="20"/>
                <w:lang w:val="en-US" w:eastAsia="zh-CN"/>
              </w:rPr>
              <w:t xml:space="preserve">150 </w:t>
            </w:r>
            <w:r w:rsidRPr="00DF4792">
              <w:rPr>
                <w:rFonts w:eastAsia="MS Mincho"/>
                <w:sz w:val="20"/>
                <w:lang w:val="en-US"/>
              </w:rPr>
              <w:t>m</w:t>
            </w:r>
            <w:r w:rsidR="00DF4792">
              <w:rPr>
                <w:rFonts w:eastAsia="MS Mincho"/>
                <w:sz w:val="20"/>
                <w:lang w:val="en-US"/>
              </w:rPr>
              <w:br/>
            </w:r>
            <w:r w:rsidRPr="00DF4792">
              <w:rPr>
                <w:rFonts w:eastAsia="MS Mincho"/>
                <w:i/>
                <w:sz w:val="20"/>
                <w:lang w:val="en-US"/>
              </w:rPr>
              <w:t>h</w:t>
            </w:r>
            <w:r w:rsidRPr="00DF4792">
              <w:rPr>
                <w:rFonts w:eastAsia="MS Mincho"/>
                <w:i/>
                <w:sz w:val="20"/>
                <w:vertAlign w:val="subscript"/>
                <w:lang w:val="en-US"/>
              </w:rPr>
              <w:t>BS</w:t>
            </w:r>
            <w:r w:rsidRPr="00DF4792">
              <w:rPr>
                <w:rFonts w:eastAsia="MS Mincho"/>
                <w:sz w:val="20"/>
                <w:lang w:val="en-US"/>
              </w:rPr>
              <w:t xml:space="preserve"> = </w:t>
            </w:r>
            <w:r w:rsidRPr="00DF4792">
              <w:rPr>
                <w:rFonts w:eastAsia="MS Mincho"/>
                <w:sz w:val="20"/>
                <w:lang w:val="en-US" w:eastAsia="zh-CN"/>
              </w:rPr>
              <w:t>3-6 m</w:t>
            </w:r>
            <w:r w:rsidR="00DF4792">
              <w:rPr>
                <w:rFonts w:eastAsia="MS Mincho"/>
                <w:sz w:val="20"/>
                <w:lang w:val="en-US" w:eastAsia="zh-CN"/>
              </w:rPr>
              <w:br/>
            </w:r>
            <w:r w:rsidRPr="00DF4792">
              <w:rPr>
                <w:rFonts w:eastAsia="MS Mincho"/>
                <w:i/>
                <w:sz w:val="20"/>
                <w:lang w:val="en-US"/>
              </w:rPr>
              <w:t>h</w:t>
            </w:r>
            <w:r w:rsidRPr="00DF4792">
              <w:rPr>
                <w:rFonts w:eastAsia="MS Mincho"/>
                <w:i/>
                <w:sz w:val="20"/>
                <w:vertAlign w:val="subscript"/>
                <w:lang w:val="en-US"/>
              </w:rPr>
              <w:t>UT</w:t>
            </w:r>
            <w:r w:rsidRPr="00DF4792">
              <w:rPr>
                <w:rFonts w:eastAsia="MS Mincho"/>
                <w:sz w:val="20"/>
                <w:lang w:val="en-US"/>
              </w:rPr>
              <w:t xml:space="preserve"> = 1</w:t>
            </w:r>
            <w:smartTag w:uri="urn:schemas-microsoft-com:office:smarttags" w:element="chmetcnv">
              <w:smartTagPr>
                <w:attr w:name="TCSC" w:val="0"/>
                <w:attr w:name="NumberType" w:val="1"/>
                <w:attr w:name="Negative" w:val="True"/>
                <w:attr w:name="HasSpace" w:val="True"/>
                <w:attr w:name="SourceValue" w:val="2.5"/>
                <w:attr w:name="UnitName" w:val="m"/>
              </w:smartTagPr>
              <w:r w:rsidRPr="00DF4792">
                <w:rPr>
                  <w:rFonts w:eastAsia="MS Mincho"/>
                  <w:sz w:val="20"/>
                  <w:lang w:val="en-US"/>
                </w:rPr>
                <w:t>-2.5 m</w:t>
              </w:r>
            </w:smartTag>
          </w:p>
        </w:tc>
      </w:tr>
    </w:tbl>
    <w:p w14:paraId="596857A6" w14:textId="77777777" w:rsidR="00CE760D" w:rsidRDefault="00CE760D" w:rsidP="00CE760D">
      <w:pPr>
        <w:pStyle w:val="Tablefin"/>
      </w:pPr>
    </w:p>
    <w:p w14:paraId="12F75645" w14:textId="77777777" w:rsidR="00CE760D" w:rsidRPr="006E1A36" w:rsidRDefault="00CE760D" w:rsidP="00D92E02">
      <w:pPr>
        <w:pStyle w:val="TableNo"/>
        <w:rPr>
          <w:sz w:val="22"/>
          <w:szCs w:val="22"/>
          <w:lang w:val="en-US"/>
        </w:rPr>
      </w:pPr>
      <w:r w:rsidRPr="006E1A36">
        <w:rPr>
          <w:sz w:val="22"/>
          <w:szCs w:val="22"/>
          <w:lang w:val="en-US"/>
        </w:rPr>
        <w:t>TABLE A1-2</w:t>
      </w:r>
      <w:r>
        <w:rPr>
          <w:sz w:val="22"/>
          <w:szCs w:val="22"/>
          <w:lang w:val="en-US"/>
        </w:rPr>
        <w:t xml:space="preserve"> (</w:t>
      </w:r>
      <w:r w:rsidRPr="00CE760D">
        <w:rPr>
          <w:i/>
          <w:iCs/>
          <w:sz w:val="22"/>
          <w:szCs w:val="22"/>
          <w:lang w:val="en-US"/>
        </w:rPr>
        <w:t>continued</w:t>
      </w:r>
      <w:r>
        <w:rPr>
          <w:sz w:val="22"/>
          <w:szCs w:val="22"/>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3"/>
        <w:gridCol w:w="4680"/>
        <w:gridCol w:w="1080"/>
        <w:gridCol w:w="2619"/>
      </w:tblGrid>
      <w:tr w:rsidR="00CE760D" w:rsidRPr="00D85DEF" w14:paraId="1100DFDC" w14:textId="77777777" w:rsidTr="00D92E02">
        <w:trPr>
          <w:jc w:val="center"/>
        </w:trPr>
        <w:tc>
          <w:tcPr>
            <w:tcW w:w="1260" w:type="dxa"/>
            <w:gridSpan w:val="2"/>
            <w:tcBorders>
              <w:bottom w:val="double" w:sz="4" w:space="0" w:color="auto"/>
            </w:tcBorders>
          </w:tcPr>
          <w:p w14:paraId="35B55C2D" w14:textId="77777777" w:rsidR="00CE760D" w:rsidRPr="00DF4792" w:rsidRDefault="00CE760D" w:rsidP="00D92E02">
            <w:pPr>
              <w:pStyle w:val="Tablehead"/>
              <w:rPr>
                <w:sz w:val="20"/>
              </w:rPr>
            </w:pPr>
            <w:r w:rsidRPr="00DF4792">
              <w:rPr>
                <w:sz w:val="20"/>
              </w:rPr>
              <w:t>Scenario</w:t>
            </w:r>
          </w:p>
        </w:tc>
        <w:tc>
          <w:tcPr>
            <w:tcW w:w="4680" w:type="dxa"/>
            <w:tcBorders>
              <w:bottom w:val="double" w:sz="4" w:space="0" w:color="auto"/>
            </w:tcBorders>
          </w:tcPr>
          <w:p w14:paraId="099DEC4A" w14:textId="77777777" w:rsidR="00CE760D" w:rsidRPr="00DF4792" w:rsidRDefault="00CE760D" w:rsidP="00D92E02">
            <w:pPr>
              <w:pStyle w:val="Tablehead"/>
              <w:rPr>
                <w:sz w:val="20"/>
                <w:lang w:val="en-US"/>
              </w:rPr>
            </w:pPr>
            <w:r w:rsidRPr="00DF4792">
              <w:rPr>
                <w:sz w:val="20"/>
                <w:lang w:val="en-US"/>
              </w:rPr>
              <w:t>Path loss (dB)</w:t>
            </w:r>
            <w:r w:rsidRPr="00DF4792">
              <w:rPr>
                <w:sz w:val="20"/>
                <w:lang w:val="en-US"/>
              </w:rPr>
              <w:br/>
              <w:t>Note: fc is given in GHz and distance in m!</w:t>
            </w:r>
          </w:p>
        </w:tc>
        <w:tc>
          <w:tcPr>
            <w:tcW w:w="1080" w:type="dxa"/>
            <w:tcBorders>
              <w:bottom w:val="double" w:sz="4" w:space="0" w:color="auto"/>
            </w:tcBorders>
          </w:tcPr>
          <w:p w14:paraId="0A7E805E" w14:textId="77777777" w:rsidR="00CE760D" w:rsidRPr="00DF4792" w:rsidRDefault="00CE760D" w:rsidP="00D92E02">
            <w:pPr>
              <w:pStyle w:val="Tablehead"/>
              <w:rPr>
                <w:sz w:val="20"/>
              </w:rPr>
            </w:pPr>
            <w:r w:rsidRPr="00DF4792">
              <w:rPr>
                <w:sz w:val="20"/>
              </w:rPr>
              <w:t>Shadow fading std (dB)</w:t>
            </w:r>
          </w:p>
        </w:tc>
        <w:tc>
          <w:tcPr>
            <w:tcW w:w="2619" w:type="dxa"/>
            <w:tcBorders>
              <w:bottom w:val="double" w:sz="4" w:space="0" w:color="auto"/>
            </w:tcBorders>
          </w:tcPr>
          <w:p w14:paraId="320F5371" w14:textId="77777777" w:rsidR="00CE760D" w:rsidRPr="00DF4792" w:rsidRDefault="00CE760D" w:rsidP="00D92E02">
            <w:pPr>
              <w:pStyle w:val="Tablehead"/>
              <w:rPr>
                <w:sz w:val="20"/>
                <w:lang w:val="en-US"/>
              </w:rPr>
            </w:pPr>
            <w:r w:rsidRPr="00DF4792">
              <w:rPr>
                <w:sz w:val="20"/>
                <w:lang w:val="en-US"/>
              </w:rPr>
              <w:t>Applicability range, antenna height default values</w:t>
            </w:r>
          </w:p>
        </w:tc>
      </w:tr>
      <w:tr w:rsidR="00EC7B7E" w:rsidRPr="00D85DEF" w14:paraId="05EF1476" w14:textId="77777777" w:rsidTr="00DF4792">
        <w:trPr>
          <w:cantSplit/>
          <w:jc w:val="center"/>
        </w:trPr>
        <w:tc>
          <w:tcPr>
            <w:tcW w:w="567" w:type="dxa"/>
            <w:vMerge w:val="restart"/>
            <w:tcBorders>
              <w:right w:val="nil"/>
            </w:tcBorders>
            <w:textDirection w:val="btLr"/>
            <w:vAlign w:val="center"/>
          </w:tcPr>
          <w:p w14:paraId="6998AB2C" w14:textId="77777777" w:rsidR="00EC7B7E" w:rsidRPr="00DF4792" w:rsidRDefault="00EC7B7E" w:rsidP="00DF4792">
            <w:pPr>
              <w:pStyle w:val="Tabletext"/>
              <w:jc w:val="center"/>
              <w:rPr>
                <w:rFonts w:eastAsia="MS Mincho"/>
                <w:sz w:val="20"/>
              </w:rPr>
            </w:pPr>
            <w:r w:rsidRPr="00DF4792">
              <w:rPr>
                <w:rFonts w:eastAsia="MS Mincho"/>
                <w:sz w:val="20"/>
              </w:rPr>
              <w:t>Urban Micro (UMi)</w:t>
            </w:r>
          </w:p>
        </w:tc>
        <w:tc>
          <w:tcPr>
            <w:tcW w:w="693" w:type="dxa"/>
            <w:tcBorders>
              <w:left w:val="nil"/>
            </w:tcBorders>
            <w:vAlign w:val="center"/>
          </w:tcPr>
          <w:p w14:paraId="20EBB64A" w14:textId="77777777" w:rsidR="00EC7B7E" w:rsidRPr="00DF4792" w:rsidRDefault="00EC7B7E" w:rsidP="00DF4792">
            <w:pPr>
              <w:pStyle w:val="Tabletext"/>
              <w:ind w:left="-28" w:right="-28"/>
              <w:jc w:val="left"/>
              <w:rPr>
                <w:rFonts w:eastAsia="MS Mincho"/>
                <w:sz w:val="20"/>
              </w:rPr>
            </w:pPr>
            <w:r w:rsidRPr="00DF4792">
              <w:rPr>
                <w:rFonts w:eastAsia="MS Mincho"/>
                <w:sz w:val="20"/>
              </w:rPr>
              <w:t>LoS</w:t>
            </w:r>
          </w:p>
        </w:tc>
        <w:tc>
          <w:tcPr>
            <w:tcW w:w="4680" w:type="dxa"/>
          </w:tcPr>
          <w:p w14:paraId="0DBCFFAA" w14:textId="4E7BFD50" w:rsidR="00EC7B7E" w:rsidRPr="00DF4792" w:rsidRDefault="00EC7B7E" w:rsidP="00DF4792">
            <w:pPr>
              <w:pStyle w:val="Tabletext"/>
              <w:jc w:val="left"/>
              <w:rPr>
                <w:rFonts w:eastAsia="MS Mincho"/>
                <w:sz w:val="20"/>
              </w:rPr>
            </w:pPr>
            <w:r w:rsidRPr="00DF4792">
              <w:rPr>
                <w:rFonts w:eastAsia="MS Mincho"/>
                <w:i/>
                <w:iCs/>
                <w:sz w:val="20"/>
                <w:lang w:eastAsia="zh-CN"/>
              </w:rPr>
              <w:t xml:space="preserve">PL </w:t>
            </w:r>
            <w:r w:rsidRPr="00DF4792">
              <w:rPr>
                <w:rFonts w:eastAsia="MS Mincho"/>
                <w:b/>
                <w:sz w:val="20"/>
              </w:rPr>
              <w:t xml:space="preserve">= </w:t>
            </w:r>
            <w:r w:rsidRPr="00DF4792">
              <w:rPr>
                <w:rFonts w:eastAsia="MS Mincho"/>
                <w:sz w:val="20"/>
              </w:rPr>
              <w:t>22.0 log</w:t>
            </w:r>
            <w:r w:rsidRPr="00DF4792">
              <w:rPr>
                <w:rFonts w:eastAsia="MS Mincho"/>
                <w:sz w:val="20"/>
                <w:vertAlign w:val="subscript"/>
              </w:rPr>
              <w:t>10</w:t>
            </w:r>
            <w:r w:rsidRPr="00DF4792">
              <w:rPr>
                <w:rFonts w:eastAsia="MS Mincho"/>
                <w:sz w:val="20"/>
              </w:rPr>
              <w:t>(</w:t>
            </w:r>
            <w:r w:rsidRPr="00DF4792">
              <w:rPr>
                <w:rFonts w:eastAsia="MS Mincho"/>
                <w:i/>
                <w:sz w:val="20"/>
              </w:rPr>
              <w:t>d</w:t>
            </w:r>
            <w:r w:rsidRPr="00DF4792">
              <w:rPr>
                <w:rFonts w:eastAsia="MS Mincho"/>
                <w:sz w:val="20"/>
              </w:rPr>
              <w:t>) + 28.0 + 20 log</w:t>
            </w:r>
            <w:r w:rsidRPr="00DF4792">
              <w:rPr>
                <w:rFonts w:eastAsia="MS Mincho"/>
                <w:sz w:val="20"/>
                <w:vertAlign w:val="subscript"/>
              </w:rPr>
              <w:t>10</w:t>
            </w:r>
            <w:r w:rsidRPr="00DF4792">
              <w:rPr>
                <w:rFonts w:eastAsia="MS Mincho"/>
                <w:sz w:val="20"/>
              </w:rPr>
              <w:t>(</w:t>
            </w:r>
            <w:r w:rsidRPr="00DF4792">
              <w:rPr>
                <w:rFonts w:eastAsia="MS Mincho"/>
                <w:i/>
                <w:sz w:val="20"/>
              </w:rPr>
              <w:t>f</w:t>
            </w:r>
            <w:r w:rsidRPr="00DF4792">
              <w:rPr>
                <w:rFonts w:eastAsia="MS Mincho"/>
                <w:i/>
                <w:sz w:val="20"/>
                <w:vertAlign w:val="subscript"/>
              </w:rPr>
              <w:t>c</w:t>
            </w:r>
            <w:r w:rsidRPr="00DF4792">
              <w:rPr>
                <w:rFonts w:eastAsia="MS Mincho"/>
                <w:sz w:val="20"/>
              </w:rPr>
              <w:t xml:space="preserve">) </w:t>
            </w:r>
            <w:r w:rsidR="00DF4792">
              <w:rPr>
                <w:rFonts w:eastAsia="MS Mincho"/>
                <w:sz w:val="20"/>
              </w:rPr>
              <w:br/>
            </w:r>
            <w:r w:rsidR="00DF4792">
              <w:rPr>
                <w:rFonts w:eastAsia="MS Mincho"/>
                <w:sz w:val="20"/>
              </w:rPr>
              <w:br/>
            </w:r>
            <w:r w:rsidRPr="00DF4792">
              <w:rPr>
                <w:rFonts w:eastAsia="MS Mincho"/>
                <w:i/>
                <w:iCs/>
                <w:sz w:val="20"/>
              </w:rPr>
              <w:t>PL</w:t>
            </w:r>
            <w:r w:rsidRPr="00DF4792">
              <w:rPr>
                <w:rFonts w:eastAsia="MS Mincho"/>
                <w:sz w:val="20"/>
              </w:rPr>
              <w:t xml:space="preserve"> = 40 log</w:t>
            </w:r>
            <w:r w:rsidRPr="00DF4792">
              <w:rPr>
                <w:rFonts w:eastAsia="MS Mincho"/>
                <w:sz w:val="20"/>
                <w:vertAlign w:val="subscript"/>
              </w:rPr>
              <w:t>10</w:t>
            </w:r>
            <w:r w:rsidRPr="00DF4792">
              <w:rPr>
                <w:rFonts w:eastAsia="MS Mincho"/>
                <w:sz w:val="20"/>
              </w:rPr>
              <w:t>(</w:t>
            </w:r>
            <w:r w:rsidRPr="00DF4792">
              <w:rPr>
                <w:rFonts w:eastAsia="MS Mincho"/>
                <w:i/>
                <w:iCs/>
                <w:sz w:val="20"/>
              </w:rPr>
              <w:t>d</w:t>
            </w:r>
            <w:r w:rsidRPr="00DF4792">
              <w:rPr>
                <w:rFonts w:eastAsia="MS Mincho"/>
                <w:sz w:val="20"/>
              </w:rPr>
              <w:t>) + 7.8 – 18 log</w:t>
            </w:r>
            <w:r w:rsidRPr="00DF4792">
              <w:rPr>
                <w:rFonts w:eastAsia="MS Mincho"/>
                <w:sz w:val="20"/>
                <w:vertAlign w:val="subscript"/>
              </w:rPr>
              <w:t>10</w:t>
            </w:r>
            <w:r w:rsidRPr="00DF4792">
              <w:rPr>
                <w:rFonts w:eastAsia="MS Mincho"/>
                <w:sz w:val="20"/>
              </w:rPr>
              <w:t>(</w:t>
            </w:r>
            <w:r w:rsidRPr="00DF4792">
              <w:rPr>
                <w:rFonts w:eastAsia="MS Mincho"/>
                <w:i/>
                <w:iCs/>
                <w:sz w:val="20"/>
              </w:rPr>
              <w:t>h</w:t>
            </w:r>
            <w:r w:rsidRPr="00DF4792">
              <w:rPr>
                <w:rFonts w:eastAsia="MS Mincho"/>
                <w:sz w:val="20"/>
              </w:rPr>
              <w:t>′</w:t>
            </w:r>
            <w:r w:rsidRPr="00DF4792">
              <w:rPr>
                <w:rFonts w:eastAsia="MS Mincho"/>
                <w:sz w:val="20"/>
                <w:vertAlign w:val="subscript"/>
              </w:rPr>
              <w:t>BS</w:t>
            </w:r>
            <w:r w:rsidRPr="00DF4792">
              <w:rPr>
                <w:rFonts w:eastAsia="MS Mincho"/>
                <w:sz w:val="20"/>
              </w:rPr>
              <w:t>) –18 log</w:t>
            </w:r>
            <w:r w:rsidRPr="00DF4792">
              <w:rPr>
                <w:rFonts w:eastAsia="MS Mincho"/>
                <w:sz w:val="20"/>
                <w:vertAlign w:val="subscript"/>
              </w:rPr>
              <w:t>10</w:t>
            </w:r>
            <w:r w:rsidRPr="00DF4792">
              <w:rPr>
                <w:rFonts w:eastAsia="MS Mincho"/>
                <w:sz w:val="20"/>
              </w:rPr>
              <w:t>(</w:t>
            </w:r>
            <w:r w:rsidRPr="00DF4792">
              <w:rPr>
                <w:rFonts w:eastAsia="MS Mincho"/>
                <w:i/>
                <w:iCs/>
                <w:sz w:val="20"/>
              </w:rPr>
              <w:t>h</w:t>
            </w:r>
            <w:r w:rsidRPr="00DF4792">
              <w:rPr>
                <w:rFonts w:eastAsia="MS Mincho"/>
                <w:sz w:val="20"/>
              </w:rPr>
              <w:t>′</w:t>
            </w:r>
            <w:r w:rsidRPr="00DF4792">
              <w:rPr>
                <w:rFonts w:eastAsia="MS Mincho"/>
                <w:sz w:val="20"/>
                <w:vertAlign w:val="subscript"/>
              </w:rPr>
              <w:t>UT</w:t>
            </w:r>
            <w:r w:rsidRPr="00DF4792">
              <w:rPr>
                <w:rFonts w:eastAsia="MS Mincho"/>
                <w:sz w:val="20"/>
              </w:rPr>
              <w:t>) + 2 log</w:t>
            </w:r>
            <w:r w:rsidRPr="00DF4792">
              <w:rPr>
                <w:rFonts w:eastAsia="MS Mincho"/>
                <w:sz w:val="20"/>
                <w:vertAlign w:val="subscript"/>
              </w:rPr>
              <w:t>10</w:t>
            </w:r>
            <w:r w:rsidRPr="00DF4792">
              <w:rPr>
                <w:rFonts w:eastAsia="MS Mincho"/>
                <w:sz w:val="20"/>
              </w:rPr>
              <w:t>(</w:t>
            </w:r>
            <w:r w:rsidRPr="00DF4792">
              <w:rPr>
                <w:rFonts w:eastAsia="MS Mincho"/>
                <w:i/>
                <w:iCs/>
                <w:sz w:val="20"/>
              </w:rPr>
              <w:t>f</w:t>
            </w:r>
            <w:r w:rsidRPr="00DF4792">
              <w:rPr>
                <w:rFonts w:eastAsia="MS Mincho"/>
                <w:i/>
                <w:iCs/>
                <w:sz w:val="20"/>
                <w:vertAlign w:val="subscript"/>
              </w:rPr>
              <w:t>c</w:t>
            </w:r>
            <w:r w:rsidRPr="00DF4792">
              <w:rPr>
                <w:rFonts w:eastAsia="MS Mincho"/>
                <w:sz w:val="20"/>
              </w:rPr>
              <w:t>)</w:t>
            </w:r>
          </w:p>
        </w:tc>
        <w:tc>
          <w:tcPr>
            <w:tcW w:w="1080" w:type="dxa"/>
          </w:tcPr>
          <w:p w14:paraId="26A8DAE0" w14:textId="77777777" w:rsidR="00EC7B7E" w:rsidRPr="00DF4792" w:rsidRDefault="00EC7B7E" w:rsidP="00DF4792">
            <w:pPr>
              <w:pStyle w:val="Tabletext"/>
              <w:jc w:val="left"/>
              <w:rPr>
                <w:rFonts w:eastAsia="MS Mincho"/>
                <w:sz w:val="20"/>
              </w:rPr>
            </w:pPr>
            <w:r w:rsidRPr="00DF4792">
              <w:rPr>
                <w:rFonts w:eastAsia="MS Mincho"/>
                <w:iCs/>
                <w:sz w:val="20"/>
              </w:rPr>
              <w:sym w:font="Symbol" w:char="F073"/>
            </w:r>
            <w:r w:rsidRPr="00DF4792">
              <w:rPr>
                <w:rFonts w:eastAsia="MS Mincho"/>
                <w:sz w:val="20"/>
                <w:vertAlign w:val="subscript"/>
              </w:rPr>
              <w:t xml:space="preserve"> </w:t>
            </w:r>
            <w:r w:rsidRPr="00DF4792">
              <w:rPr>
                <w:rFonts w:eastAsia="MS Mincho"/>
                <w:sz w:val="20"/>
              </w:rPr>
              <w:t>= 3</w:t>
            </w:r>
            <w:r w:rsidR="00DF4792">
              <w:rPr>
                <w:rFonts w:eastAsia="MS Mincho"/>
                <w:sz w:val="20"/>
              </w:rPr>
              <w:br/>
            </w:r>
            <w:r w:rsidR="00DF4792">
              <w:rPr>
                <w:rFonts w:eastAsia="MS Mincho"/>
                <w:sz w:val="20"/>
              </w:rPr>
              <w:br/>
            </w:r>
            <w:r w:rsidRPr="00DF4792">
              <w:rPr>
                <w:rFonts w:eastAsia="MS Mincho"/>
                <w:iCs/>
                <w:sz w:val="20"/>
              </w:rPr>
              <w:sym w:font="Symbol" w:char="F073"/>
            </w:r>
            <w:r w:rsidRPr="00DF4792">
              <w:rPr>
                <w:rFonts w:eastAsia="MS Mincho"/>
                <w:iCs/>
                <w:sz w:val="20"/>
                <w:vertAlign w:val="subscript"/>
              </w:rPr>
              <w:t xml:space="preserve"> </w:t>
            </w:r>
            <w:r w:rsidRPr="00DF4792">
              <w:rPr>
                <w:rFonts w:eastAsia="MS Mincho"/>
                <w:sz w:val="20"/>
              </w:rPr>
              <w:t>= 3</w:t>
            </w:r>
          </w:p>
        </w:tc>
        <w:tc>
          <w:tcPr>
            <w:tcW w:w="2619" w:type="dxa"/>
          </w:tcPr>
          <w:p w14:paraId="36E18D1B" w14:textId="707646FC" w:rsidR="00EC7B7E" w:rsidRPr="00DF4792" w:rsidRDefault="00EC7B7E" w:rsidP="00DF4792">
            <w:pPr>
              <w:pStyle w:val="Tabletext"/>
              <w:jc w:val="left"/>
              <w:rPr>
                <w:rFonts w:eastAsia="MS Mincho"/>
                <w:sz w:val="20"/>
                <w:lang w:val="en-US"/>
              </w:rPr>
            </w:pP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rPr>
                <w:t>10 m</w:t>
              </w:r>
            </w:smartTag>
            <w:r w:rsidRPr="00DF4792">
              <w:rPr>
                <w:rFonts w:eastAsia="MS Mincho"/>
                <w:sz w:val="20"/>
                <w:lang w:val="en-US"/>
              </w:rPr>
              <w:t xml:space="preserve"> &lt; </w:t>
            </w:r>
            <w:r w:rsidRPr="00DF4792">
              <w:rPr>
                <w:rFonts w:eastAsia="MS Mincho"/>
                <w:i/>
                <w:sz w:val="20"/>
                <w:lang w:val="en-US"/>
              </w:rPr>
              <w:t>d</w:t>
            </w:r>
            <w:r w:rsidRPr="00DF4792">
              <w:rPr>
                <w:rFonts w:eastAsia="MS Mincho"/>
                <w:sz w:val="20"/>
                <w:lang w:val="en-US"/>
              </w:rPr>
              <w:t xml:space="preserve"> &lt; </w:t>
            </w:r>
            <w:r w:rsidRPr="00DF4792">
              <w:rPr>
                <w:rFonts w:eastAsia="MS Mincho"/>
                <w:i/>
                <w:sz w:val="20"/>
                <w:lang w:val="en-US"/>
              </w:rPr>
              <w:t>d</w:t>
            </w:r>
            <w:r w:rsidRPr="00DF4792">
              <w:rPr>
                <w:rFonts w:eastAsia="MS Mincho"/>
                <w:sz w:val="20"/>
                <w:lang w:val="en-US"/>
              </w:rPr>
              <w:t>′</w:t>
            </w:r>
            <w:r w:rsidRPr="00DF4792">
              <w:rPr>
                <w:rFonts w:eastAsia="MS Mincho"/>
                <w:i/>
                <w:sz w:val="20"/>
                <w:vertAlign w:val="subscript"/>
                <w:lang w:val="en-US"/>
              </w:rPr>
              <w:t>BP</w:t>
            </w:r>
            <w:r w:rsidRPr="00DF4792">
              <w:rPr>
                <w:rFonts w:eastAsia="MS Mincho"/>
                <w:sz w:val="20"/>
                <w:vertAlign w:val="superscript"/>
                <w:lang w:val="en-US"/>
              </w:rPr>
              <w:t xml:space="preserve"> (1)</w:t>
            </w:r>
            <w:r w:rsidR="00DF4792">
              <w:rPr>
                <w:rFonts w:eastAsia="MS Mincho"/>
                <w:sz w:val="20"/>
                <w:lang w:val="en-US"/>
              </w:rPr>
              <w:br/>
            </w:r>
            <w:r w:rsidR="00DF4792">
              <w:rPr>
                <w:rFonts w:eastAsia="MS Mincho"/>
                <w:sz w:val="20"/>
                <w:lang w:val="en-US"/>
              </w:rPr>
              <w:br/>
            </w:r>
            <w:r w:rsidRPr="00DF4792">
              <w:rPr>
                <w:rFonts w:eastAsia="MS Mincho"/>
                <w:i/>
                <w:sz w:val="20"/>
                <w:lang w:val="en-US"/>
              </w:rPr>
              <w:t>d</w:t>
            </w:r>
            <w:r w:rsidRPr="00DF4792">
              <w:rPr>
                <w:rFonts w:eastAsia="MS Mincho"/>
                <w:sz w:val="20"/>
                <w:lang w:val="en-US"/>
              </w:rPr>
              <w:t>′</w:t>
            </w:r>
            <w:r w:rsidRPr="00DF4792">
              <w:rPr>
                <w:rFonts w:eastAsia="MS Mincho"/>
                <w:i/>
                <w:sz w:val="20"/>
                <w:vertAlign w:val="subscript"/>
                <w:lang w:val="en-US"/>
              </w:rPr>
              <w:t>BP</w:t>
            </w:r>
            <w:r w:rsidRPr="00DF4792">
              <w:rPr>
                <w:rFonts w:eastAsia="MS Mincho"/>
                <w:sz w:val="20"/>
                <w:lang w:val="en-US"/>
              </w:rPr>
              <w:t xml:space="preserve"> &lt; </w:t>
            </w:r>
            <w:r w:rsidRPr="00DF4792">
              <w:rPr>
                <w:rFonts w:eastAsia="MS Mincho"/>
                <w:i/>
                <w:sz w:val="20"/>
                <w:lang w:val="en-US"/>
              </w:rPr>
              <w:t>d</w:t>
            </w:r>
            <w:r w:rsidRPr="00DF4792">
              <w:rPr>
                <w:rFonts w:eastAsia="MS Mincho"/>
                <w:sz w:val="20"/>
                <w:lang w:val="en-US"/>
              </w:rPr>
              <w:t xml:space="preserve"> &lt; 5 000 m</w:t>
            </w:r>
            <w:r w:rsidRPr="00DF4792">
              <w:rPr>
                <w:rFonts w:eastAsia="MS Mincho"/>
                <w:sz w:val="20"/>
                <w:vertAlign w:val="superscript"/>
                <w:lang w:val="en-US"/>
              </w:rPr>
              <w:t>(1)</w:t>
            </w:r>
            <w:r w:rsidR="00DF4792">
              <w:rPr>
                <w:rFonts w:eastAsia="MS Mincho"/>
                <w:sz w:val="20"/>
                <w:lang w:val="en-US"/>
              </w:rPr>
              <w:br/>
            </w:r>
            <w:r w:rsidRPr="00DF4792">
              <w:rPr>
                <w:rFonts w:eastAsia="MS Mincho"/>
                <w:i/>
                <w:sz w:val="20"/>
                <w:lang w:val="en-US"/>
              </w:rPr>
              <w:t>h</w:t>
            </w:r>
            <w:r w:rsidRPr="00DF4792">
              <w:rPr>
                <w:rFonts w:eastAsia="MS Mincho"/>
                <w:i/>
                <w:sz w:val="20"/>
                <w:vertAlign w:val="subscript"/>
                <w:lang w:val="en-US"/>
              </w:rPr>
              <w:t>BS</w:t>
            </w:r>
            <w:r w:rsidRPr="00DF4792">
              <w:rPr>
                <w:rFonts w:eastAsia="MS Mincho"/>
                <w:sz w:val="20"/>
                <w:lang w:val="en-US"/>
              </w:rPr>
              <w:t xml:space="preserve"> = 10 m</w:t>
            </w:r>
            <w:r w:rsidRPr="00DF4792">
              <w:rPr>
                <w:rFonts w:eastAsia="MS Mincho"/>
                <w:sz w:val="20"/>
                <w:vertAlign w:val="superscript"/>
                <w:lang w:val="en-US"/>
              </w:rPr>
              <w:t>(1)</w:t>
            </w:r>
            <w:r w:rsidRPr="00DF4792">
              <w:rPr>
                <w:rFonts w:eastAsia="MS Mincho"/>
                <w:sz w:val="20"/>
                <w:lang w:val="en-US"/>
              </w:rPr>
              <w:t xml:space="preserve">, </w:t>
            </w:r>
            <w:r w:rsidRPr="00DF4792">
              <w:rPr>
                <w:rFonts w:eastAsia="MS Mincho"/>
                <w:i/>
                <w:sz w:val="20"/>
                <w:lang w:val="en-US"/>
              </w:rPr>
              <w:t>h</w:t>
            </w:r>
            <w:r w:rsidRPr="00DF4792">
              <w:rPr>
                <w:rFonts w:eastAsia="MS Mincho"/>
                <w:i/>
                <w:sz w:val="20"/>
                <w:vertAlign w:val="subscript"/>
                <w:lang w:val="en-US"/>
              </w:rPr>
              <w:t>UT</w:t>
            </w:r>
            <w:r w:rsidRPr="00DF4792">
              <w:rPr>
                <w:rFonts w:eastAsia="MS Mincho"/>
                <w:sz w:val="20"/>
                <w:vertAlign w:val="subscript"/>
                <w:lang w:val="en-US"/>
              </w:rPr>
              <w:t xml:space="preserve">  </w:t>
            </w:r>
            <w:r w:rsidRPr="00DF4792">
              <w:rPr>
                <w:rFonts w:eastAsia="MS Mincho"/>
                <w:sz w:val="20"/>
                <w:lang w:val="en-US"/>
              </w:rPr>
              <w:t>= 1.5 m</w:t>
            </w:r>
            <w:r w:rsidRPr="00DF4792">
              <w:rPr>
                <w:rFonts w:eastAsia="MS Mincho"/>
                <w:sz w:val="20"/>
                <w:vertAlign w:val="superscript"/>
                <w:lang w:val="en-US"/>
              </w:rPr>
              <w:t>(1)</w:t>
            </w:r>
          </w:p>
        </w:tc>
      </w:tr>
      <w:tr w:rsidR="00EC7B7E" w:rsidRPr="00D85DEF" w14:paraId="0EC8CE87" w14:textId="77777777" w:rsidTr="00DF4792">
        <w:trPr>
          <w:cantSplit/>
          <w:jc w:val="center"/>
        </w:trPr>
        <w:tc>
          <w:tcPr>
            <w:tcW w:w="567" w:type="dxa"/>
            <w:vMerge/>
            <w:tcBorders>
              <w:bottom w:val="nil"/>
              <w:right w:val="nil"/>
            </w:tcBorders>
            <w:vAlign w:val="center"/>
          </w:tcPr>
          <w:p w14:paraId="3FF0A991" w14:textId="77777777" w:rsidR="00EC7B7E" w:rsidRPr="00DF4792" w:rsidRDefault="00EC7B7E" w:rsidP="00DF4792">
            <w:pPr>
              <w:pStyle w:val="Tabletext"/>
              <w:jc w:val="left"/>
              <w:rPr>
                <w:rFonts w:eastAsia="MS Mincho"/>
                <w:sz w:val="20"/>
                <w:lang w:val="en-US"/>
              </w:rPr>
            </w:pPr>
          </w:p>
        </w:tc>
        <w:tc>
          <w:tcPr>
            <w:tcW w:w="693" w:type="dxa"/>
            <w:tcBorders>
              <w:left w:val="nil"/>
            </w:tcBorders>
            <w:vAlign w:val="center"/>
          </w:tcPr>
          <w:p w14:paraId="0EA5EA15" w14:textId="77777777" w:rsidR="00EC7B7E" w:rsidRPr="00DF4792" w:rsidRDefault="00EC7B7E" w:rsidP="00DF4792">
            <w:pPr>
              <w:pStyle w:val="Tabletext"/>
              <w:ind w:left="-28" w:right="-28"/>
              <w:jc w:val="left"/>
              <w:rPr>
                <w:rFonts w:eastAsia="MS Mincho"/>
                <w:sz w:val="20"/>
              </w:rPr>
            </w:pPr>
            <w:r w:rsidRPr="00DF4792">
              <w:rPr>
                <w:rFonts w:eastAsia="MS Mincho"/>
                <w:sz w:val="20"/>
              </w:rPr>
              <w:t>NLoS</w:t>
            </w:r>
          </w:p>
        </w:tc>
        <w:tc>
          <w:tcPr>
            <w:tcW w:w="4680" w:type="dxa"/>
          </w:tcPr>
          <w:p w14:paraId="0E11E945" w14:textId="77777777" w:rsidR="00EC7B7E" w:rsidRPr="00D85DEF" w:rsidRDefault="00EC7B7E" w:rsidP="00DF4792">
            <w:pPr>
              <w:pStyle w:val="Tabletext"/>
              <w:jc w:val="left"/>
              <w:rPr>
                <w:rFonts w:eastAsia="MS Mincho"/>
                <w:b/>
                <w:sz w:val="20"/>
                <w:lang w:val="en-GB"/>
              </w:rPr>
            </w:pPr>
            <w:r w:rsidRPr="00D85DEF">
              <w:rPr>
                <w:rFonts w:eastAsia="MS Mincho"/>
                <w:b/>
                <w:sz w:val="20"/>
                <w:lang w:val="en-GB"/>
              </w:rPr>
              <w:t>Manhattan grid layout:</w:t>
            </w:r>
          </w:p>
          <w:p w14:paraId="602EB409" w14:textId="77777777" w:rsidR="00EC7B7E" w:rsidRPr="00DF4792" w:rsidRDefault="00EC7B7E" w:rsidP="00DF4792">
            <w:pPr>
              <w:pStyle w:val="Tabletext"/>
              <w:jc w:val="left"/>
              <w:rPr>
                <w:rFonts w:eastAsia="MS Mincho"/>
                <w:sz w:val="20"/>
                <w:lang w:val="en-US"/>
              </w:rPr>
            </w:pPr>
            <w:r w:rsidRPr="00DF4792">
              <w:rPr>
                <w:rFonts w:eastAsia="MS Mincho"/>
                <w:position w:val="-10"/>
                <w:sz w:val="20"/>
              </w:rPr>
              <w:object w:dxaOrig="3240" w:dyaOrig="340" w14:anchorId="04FFA430">
                <v:shape id="_x0000_i1035" type="#_x0000_t75" style="width:118.8pt;height:12.35pt" o:ole="" fillcolor="window">
                  <v:imagedata r:id="rId41" o:title=""/>
                </v:shape>
                <o:OLEObject Type="Embed" ProgID="Equation.3" ShapeID="_x0000_i1035" DrawAspect="Content" ObjectID="_1683024388" r:id="rId42"/>
              </w:object>
            </w:r>
            <w:r w:rsidR="00DF4792" w:rsidRPr="00D85DEF">
              <w:rPr>
                <w:rFonts w:eastAsia="MS Mincho"/>
                <w:sz w:val="20"/>
                <w:lang w:val="en-GB"/>
              </w:rPr>
              <w:br/>
            </w:r>
            <w:r w:rsidRPr="00DF4792">
              <w:rPr>
                <w:rFonts w:eastAsia="MS Mincho"/>
                <w:sz w:val="20"/>
                <w:lang w:val="en-US"/>
              </w:rPr>
              <w:t>where:</w:t>
            </w:r>
            <w:r w:rsidR="00DF4792">
              <w:rPr>
                <w:rFonts w:eastAsia="MS Mincho"/>
                <w:sz w:val="20"/>
                <w:lang w:val="en-US"/>
              </w:rPr>
              <w:br/>
            </w:r>
            <w:r w:rsidRPr="00DF4792">
              <w:rPr>
                <w:rFonts w:eastAsia="MS Mincho"/>
                <w:sz w:val="20"/>
                <w:lang w:val="en-US"/>
              </w:rPr>
              <w:t xml:space="preserve">  </w:t>
            </w:r>
            <w:r w:rsidRPr="00DF4792">
              <w:rPr>
                <w:rFonts w:eastAsia="MS Mincho"/>
                <w:position w:val="-26"/>
                <w:sz w:val="20"/>
              </w:rPr>
              <w:object w:dxaOrig="4880" w:dyaOrig="620" w14:anchorId="5E4A691A">
                <v:shape id="_x0000_i1036" type="#_x0000_t75" style="width:220.4pt;height:27.4pt" o:ole="" fillcolor="window">
                  <v:imagedata r:id="rId43" o:title=""/>
                </v:shape>
                <o:OLEObject Type="Embed" ProgID="Equation.3" ShapeID="_x0000_i1036" DrawAspect="Content" ObjectID="_1683024389" r:id="rId44"/>
              </w:object>
            </w:r>
            <w:r w:rsidR="00DF4792">
              <w:rPr>
                <w:rFonts w:eastAsia="MS Mincho"/>
                <w:sz w:val="20"/>
                <w:lang w:val="en-US"/>
              </w:rPr>
              <w:br/>
            </w:r>
            <w:r w:rsidRPr="00DF4792">
              <w:rPr>
                <w:rFonts w:eastAsia="MS Mincho"/>
                <w:sz w:val="20"/>
                <w:lang w:val="en-US"/>
              </w:rPr>
              <w:t xml:space="preserve">  and</w:t>
            </w:r>
          </w:p>
          <w:p w14:paraId="7ABDB168" w14:textId="77777777" w:rsidR="00EC7B7E" w:rsidRPr="00DF4792" w:rsidRDefault="00EC7B7E" w:rsidP="00DF4792">
            <w:pPr>
              <w:pStyle w:val="Tabletext"/>
              <w:jc w:val="left"/>
              <w:rPr>
                <w:rFonts w:eastAsia="MS Mincho"/>
                <w:sz w:val="20"/>
                <w:szCs w:val="22"/>
                <w:lang w:val="en-US"/>
              </w:rPr>
            </w:pPr>
            <w:r w:rsidRPr="00DF4792">
              <w:rPr>
                <w:rFonts w:eastAsia="MS Mincho"/>
                <w:sz w:val="20"/>
                <w:lang w:val="en-US"/>
              </w:rPr>
              <w:t xml:space="preserve">        </w:t>
            </w:r>
            <w:r w:rsidRPr="00DF4792">
              <w:rPr>
                <w:rFonts w:eastAsia="MS Mincho"/>
                <w:position w:val="-12"/>
                <w:sz w:val="20"/>
                <w:szCs w:val="22"/>
              </w:rPr>
              <w:object w:dxaOrig="2620" w:dyaOrig="320" w14:anchorId="67AEF5F7">
                <v:shape id="_x0000_i1037" type="#_x0000_t75" style="width:110.85pt;height:13.25pt" o:ole="" fillcolor="window">
                  <v:imagedata r:id="rId45" o:title=""/>
                </v:shape>
                <o:OLEObject Type="Embed" ProgID="Equation.3" ShapeID="_x0000_i1037" DrawAspect="Content" ObjectID="_1683024390" r:id="rId46"/>
              </w:object>
            </w:r>
            <w:r w:rsidRPr="00DF4792">
              <w:rPr>
                <w:rFonts w:eastAsia="MS Mincho"/>
                <w:sz w:val="20"/>
                <w:szCs w:val="22"/>
                <w:lang w:val="en-US"/>
              </w:rPr>
              <w:t xml:space="preserve"> </w:t>
            </w:r>
          </w:p>
          <w:p w14:paraId="5A4BD173" w14:textId="77777777" w:rsidR="00EC7B7E" w:rsidRPr="00DF4792" w:rsidRDefault="00EC7B7E" w:rsidP="00DF4792">
            <w:pPr>
              <w:pStyle w:val="Tabletext"/>
              <w:jc w:val="left"/>
              <w:rPr>
                <w:rFonts w:eastAsia="MS Mincho"/>
                <w:sz w:val="20"/>
                <w:lang w:val="en-US"/>
              </w:rPr>
            </w:pPr>
            <w:r w:rsidRPr="00DF4792">
              <w:rPr>
                <w:rFonts w:eastAsia="MS Mincho"/>
                <w:sz w:val="20"/>
                <w:lang w:val="en-US"/>
              </w:rPr>
              <w:t xml:space="preserve">        </w:t>
            </w:r>
            <w:r w:rsidRPr="00DF4792">
              <w:rPr>
                <w:rFonts w:eastAsia="MS Mincho"/>
                <w:i/>
                <w:sz w:val="20"/>
                <w:lang w:val="en-US"/>
              </w:rPr>
              <w:t>PL</w:t>
            </w:r>
            <w:r w:rsidRPr="00DF4792">
              <w:rPr>
                <w:rFonts w:eastAsia="MS Mincho"/>
                <w:i/>
                <w:sz w:val="20"/>
                <w:vertAlign w:val="subscript"/>
                <w:lang w:val="en-US"/>
              </w:rPr>
              <w:t>LOS</w:t>
            </w:r>
            <w:r w:rsidRPr="00DF4792">
              <w:rPr>
                <w:rFonts w:eastAsia="MS Mincho"/>
                <w:i/>
                <w:sz w:val="20"/>
                <w:lang w:val="en-US"/>
              </w:rPr>
              <w:t>:</w:t>
            </w:r>
            <w:r w:rsidRPr="00DF4792">
              <w:rPr>
                <w:rFonts w:eastAsia="MS Mincho"/>
                <w:sz w:val="20"/>
                <w:lang w:val="en-US"/>
              </w:rPr>
              <w:t xml:space="preserve"> path loss of scenario UMi LoS and </w:t>
            </w:r>
            <w:r w:rsidRPr="00DF4792">
              <w:rPr>
                <w:rFonts w:eastAsia="MS Mincho"/>
                <w:sz w:val="20"/>
                <w:lang w:val="en-US"/>
              </w:rPr>
              <w:br/>
              <w:t xml:space="preserve">        </w:t>
            </w:r>
            <w:r w:rsidRPr="00DF4792">
              <w:rPr>
                <w:rFonts w:eastAsia="MS Mincho"/>
                <w:i/>
                <w:sz w:val="20"/>
                <w:lang w:val="en-US"/>
              </w:rPr>
              <w:t>k,l</w:t>
            </w:r>
            <w:r w:rsidRPr="00DF4792">
              <w:rPr>
                <w:rFonts w:eastAsia="MS Mincho"/>
                <w:sz w:val="20"/>
                <w:lang w:val="en-US"/>
              </w:rPr>
              <w:t xml:space="preserve"> </w:t>
            </w:r>
            <w:r w:rsidRPr="00DF4792">
              <w:rPr>
                <w:rFonts w:eastAsia="MS Mincho"/>
                <w:sz w:val="20"/>
              </w:rPr>
              <w:sym w:font="Symbol" w:char="F0CE"/>
            </w:r>
            <w:r w:rsidRPr="00DF4792">
              <w:rPr>
                <w:rFonts w:eastAsia="MS Mincho"/>
                <w:sz w:val="20"/>
                <w:lang w:val="en-US"/>
              </w:rPr>
              <w:t xml:space="preserve"> {1,2}.</w:t>
            </w:r>
          </w:p>
          <w:p w14:paraId="29AF0D8F" w14:textId="77777777" w:rsidR="00EC7B7E" w:rsidRPr="00DF4792" w:rsidRDefault="00EC7B7E" w:rsidP="00DF4792">
            <w:pPr>
              <w:pStyle w:val="Tabletext"/>
              <w:jc w:val="left"/>
              <w:rPr>
                <w:rFonts w:eastAsia="MS Mincho"/>
                <w:b/>
                <w:sz w:val="20"/>
                <w:lang w:val="en-US"/>
              </w:rPr>
            </w:pPr>
            <w:r w:rsidRPr="00DF4792">
              <w:rPr>
                <w:rFonts w:eastAsia="MS Mincho"/>
                <w:b/>
                <w:sz w:val="20"/>
                <w:lang w:val="en-US"/>
              </w:rPr>
              <w:t>Hexagonal cell layout:</w:t>
            </w:r>
          </w:p>
          <w:p w14:paraId="3BA7E630" w14:textId="77777777" w:rsidR="00EC7B7E" w:rsidRPr="00D85DEF" w:rsidRDefault="00EC7B7E" w:rsidP="00DF4792">
            <w:pPr>
              <w:pStyle w:val="Tabletext"/>
              <w:jc w:val="left"/>
              <w:rPr>
                <w:rFonts w:eastAsia="MS Mincho"/>
                <w:sz w:val="20"/>
                <w:lang w:val="en-GB"/>
              </w:rPr>
            </w:pPr>
            <w:r w:rsidRPr="00D85DEF">
              <w:rPr>
                <w:rFonts w:eastAsia="MS Mincho"/>
                <w:i/>
                <w:sz w:val="20"/>
                <w:lang w:val="en-GB" w:eastAsia="zh-CN"/>
              </w:rPr>
              <w:t xml:space="preserve">PL </w:t>
            </w:r>
            <w:r w:rsidRPr="00D85DEF">
              <w:rPr>
                <w:rFonts w:eastAsia="MS Mincho"/>
                <w:sz w:val="20"/>
                <w:lang w:val="en-GB" w:eastAsia="zh-CN"/>
              </w:rPr>
              <w:t xml:space="preserve">= 36.7 </w:t>
            </w:r>
            <w:r w:rsidRPr="00D85DEF">
              <w:rPr>
                <w:rFonts w:eastAsia="MS Mincho"/>
                <w:sz w:val="20"/>
                <w:lang w:val="en-GB"/>
              </w:rPr>
              <w:t>log</w:t>
            </w:r>
            <w:r w:rsidRPr="00D85DEF">
              <w:rPr>
                <w:rFonts w:eastAsia="MS Mincho"/>
                <w:sz w:val="20"/>
                <w:vertAlign w:val="subscript"/>
                <w:lang w:val="en-GB"/>
              </w:rPr>
              <w:t>10</w:t>
            </w:r>
            <w:r w:rsidRPr="00D85DEF">
              <w:rPr>
                <w:rFonts w:eastAsia="MS Mincho"/>
                <w:sz w:val="20"/>
                <w:lang w:val="en-GB"/>
              </w:rPr>
              <w:t>(</w:t>
            </w:r>
            <w:r w:rsidRPr="00D85DEF">
              <w:rPr>
                <w:rFonts w:eastAsia="MS Mincho"/>
                <w:i/>
                <w:sz w:val="20"/>
                <w:lang w:val="en-GB"/>
              </w:rPr>
              <w:t>d</w:t>
            </w:r>
            <w:r w:rsidRPr="00D85DEF">
              <w:rPr>
                <w:rFonts w:eastAsia="MS Mincho"/>
                <w:sz w:val="20"/>
                <w:lang w:val="en-GB"/>
              </w:rPr>
              <w:t xml:space="preserve">) </w:t>
            </w:r>
            <w:r w:rsidRPr="00D85DEF">
              <w:rPr>
                <w:rFonts w:eastAsia="MS Mincho"/>
                <w:sz w:val="20"/>
                <w:lang w:val="en-GB" w:eastAsia="zh-CN"/>
              </w:rPr>
              <w:t xml:space="preserve">+ 22.7 + </w:t>
            </w:r>
            <w:r w:rsidRPr="00D85DEF">
              <w:rPr>
                <w:rFonts w:eastAsia="MS Mincho"/>
                <w:sz w:val="20"/>
                <w:lang w:val="en-GB"/>
              </w:rPr>
              <w:t>2</w:t>
            </w:r>
            <w:r w:rsidRPr="00D85DEF">
              <w:rPr>
                <w:rFonts w:eastAsia="MS Mincho"/>
                <w:sz w:val="20"/>
                <w:lang w:val="en-GB" w:eastAsia="zh-CN"/>
              </w:rPr>
              <w:t xml:space="preserve">6 </w:t>
            </w:r>
            <w:r w:rsidRPr="00D85DEF">
              <w:rPr>
                <w:rFonts w:eastAsia="MS Mincho"/>
                <w:sz w:val="20"/>
                <w:lang w:val="en-GB"/>
              </w:rPr>
              <w:t>log</w:t>
            </w:r>
            <w:r w:rsidRPr="00D85DEF">
              <w:rPr>
                <w:rFonts w:eastAsia="MS Mincho"/>
                <w:sz w:val="20"/>
                <w:vertAlign w:val="subscript"/>
                <w:lang w:val="en-GB"/>
              </w:rPr>
              <w:t>10</w:t>
            </w:r>
            <w:r w:rsidRPr="00D85DEF">
              <w:rPr>
                <w:rFonts w:eastAsia="MS Mincho"/>
                <w:sz w:val="20"/>
                <w:lang w:val="en-GB"/>
              </w:rPr>
              <w:t>(</w:t>
            </w:r>
            <w:r w:rsidRPr="00D85DEF">
              <w:rPr>
                <w:rFonts w:eastAsia="MS Mincho"/>
                <w:i/>
                <w:sz w:val="20"/>
                <w:lang w:val="en-GB"/>
              </w:rPr>
              <w:t>f</w:t>
            </w:r>
            <w:r w:rsidRPr="00D85DEF">
              <w:rPr>
                <w:rFonts w:eastAsia="MS Mincho"/>
                <w:i/>
                <w:sz w:val="20"/>
                <w:vertAlign w:val="subscript"/>
                <w:lang w:val="en-GB"/>
              </w:rPr>
              <w:t>c</w:t>
            </w:r>
            <w:r w:rsidRPr="00D85DEF">
              <w:rPr>
                <w:rFonts w:eastAsia="MS Mincho"/>
                <w:sz w:val="20"/>
                <w:lang w:val="en-GB"/>
              </w:rPr>
              <w:t>)</w:t>
            </w:r>
          </w:p>
        </w:tc>
        <w:tc>
          <w:tcPr>
            <w:tcW w:w="1080" w:type="dxa"/>
          </w:tcPr>
          <w:p w14:paraId="3336A4F7" w14:textId="77777777" w:rsidR="00EC7B7E" w:rsidRPr="00D85DEF" w:rsidRDefault="00EC7B7E" w:rsidP="00DF4792">
            <w:pPr>
              <w:pStyle w:val="Tabletext"/>
              <w:jc w:val="left"/>
              <w:rPr>
                <w:rFonts w:eastAsia="MS Mincho"/>
                <w:sz w:val="20"/>
                <w:lang w:val="en-GB"/>
              </w:rPr>
            </w:pPr>
          </w:p>
          <w:p w14:paraId="5263764A" w14:textId="77777777" w:rsidR="00EC7B7E" w:rsidRPr="00DF4792" w:rsidRDefault="00EC7B7E" w:rsidP="00DF4792">
            <w:pPr>
              <w:pStyle w:val="Tabletext"/>
              <w:jc w:val="left"/>
              <w:rPr>
                <w:rFonts w:eastAsia="MS Mincho"/>
                <w:sz w:val="20"/>
              </w:rPr>
            </w:pPr>
            <w:r w:rsidRPr="00DF4792">
              <w:rPr>
                <w:rFonts w:eastAsia="MS Mincho"/>
                <w:iCs/>
                <w:sz w:val="20"/>
              </w:rPr>
              <w:sym w:font="Symbol" w:char="F073"/>
            </w:r>
            <w:r w:rsidRPr="00DF4792">
              <w:rPr>
                <w:rFonts w:eastAsia="MS Mincho"/>
                <w:iCs/>
                <w:sz w:val="20"/>
              </w:rPr>
              <w:t xml:space="preserve"> </w:t>
            </w:r>
            <w:r w:rsidRPr="00DF4792">
              <w:rPr>
                <w:rFonts w:eastAsia="MS Mincho"/>
                <w:sz w:val="20"/>
                <w:vertAlign w:val="subscript"/>
              </w:rPr>
              <w:t xml:space="preserve"> </w:t>
            </w:r>
            <w:r w:rsidRPr="00DF4792">
              <w:rPr>
                <w:rFonts w:eastAsia="MS Mincho"/>
                <w:sz w:val="20"/>
              </w:rPr>
              <w:t>= 4</w:t>
            </w:r>
          </w:p>
          <w:p w14:paraId="4CBDD790" w14:textId="77777777" w:rsidR="00DF4792" w:rsidRDefault="00DF4792" w:rsidP="00DF4792">
            <w:pPr>
              <w:pStyle w:val="Tabletext"/>
              <w:jc w:val="left"/>
              <w:rPr>
                <w:rFonts w:eastAsia="MS Mincho"/>
                <w:sz w:val="20"/>
              </w:rPr>
            </w:pPr>
            <w:r>
              <w:rPr>
                <w:rFonts w:eastAsia="MS Mincho"/>
                <w:sz w:val="20"/>
              </w:rPr>
              <w:br/>
            </w:r>
            <w:r>
              <w:rPr>
                <w:rFonts w:eastAsia="MS Mincho"/>
                <w:sz w:val="20"/>
              </w:rPr>
              <w:br/>
            </w:r>
            <w:r>
              <w:rPr>
                <w:rFonts w:eastAsia="MS Mincho"/>
                <w:sz w:val="20"/>
              </w:rPr>
              <w:br/>
            </w:r>
            <w:r>
              <w:rPr>
                <w:rFonts w:eastAsia="MS Mincho"/>
                <w:sz w:val="20"/>
              </w:rPr>
              <w:br/>
            </w:r>
            <w:r>
              <w:rPr>
                <w:rFonts w:eastAsia="MS Mincho"/>
                <w:sz w:val="20"/>
              </w:rPr>
              <w:br/>
            </w:r>
            <w:r>
              <w:rPr>
                <w:rFonts w:eastAsia="MS Mincho"/>
                <w:sz w:val="20"/>
              </w:rPr>
              <w:br/>
            </w:r>
            <w:r>
              <w:rPr>
                <w:rFonts w:eastAsia="MS Mincho"/>
                <w:sz w:val="20"/>
              </w:rPr>
              <w:br/>
            </w:r>
          </w:p>
          <w:p w14:paraId="2A03919F" w14:textId="77777777" w:rsidR="00EC7B7E" w:rsidRPr="00DF4792" w:rsidRDefault="00DF4792" w:rsidP="00DF4792">
            <w:pPr>
              <w:pStyle w:val="Tabletext"/>
              <w:jc w:val="left"/>
              <w:rPr>
                <w:rFonts w:eastAsia="MS Mincho"/>
                <w:sz w:val="20"/>
              </w:rPr>
            </w:pPr>
            <w:r>
              <w:rPr>
                <w:rFonts w:eastAsia="MS Mincho"/>
                <w:sz w:val="20"/>
              </w:rPr>
              <w:br/>
            </w:r>
            <w:r w:rsidR="00EC7B7E" w:rsidRPr="00DF4792">
              <w:rPr>
                <w:rFonts w:eastAsia="MS Mincho"/>
                <w:iCs/>
                <w:sz w:val="20"/>
              </w:rPr>
              <w:sym w:font="Symbol" w:char="F073"/>
            </w:r>
            <w:r w:rsidR="00EC7B7E" w:rsidRPr="00DF4792">
              <w:rPr>
                <w:rFonts w:eastAsia="MS Mincho"/>
                <w:iCs/>
                <w:sz w:val="20"/>
              </w:rPr>
              <w:t xml:space="preserve"> </w:t>
            </w:r>
            <w:r w:rsidR="00EC7B7E" w:rsidRPr="00DF4792">
              <w:rPr>
                <w:rFonts w:eastAsia="MS Mincho"/>
                <w:sz w:val="20"/>
                <w:vertAlign w:val="subscript"/>
              </w:rPr>
              <w:t xml:space="preserve"> </w:t>
            </w:r>
            <w:r w:rsidR="00EC7B7E" w:rsidRPr="00DF4792">
              <w:rPr>
                <w:rFonts w:eastAsia="MS Mincho"/>
                <w:sz w:val="20"/>
              </w:rPr>
              <w:t>= 4</w:t>
            </w:r>
          </w:p>
        </w:tc>
        <w:tc>
          <w:tcPr>
            <w:tcW w:w="2619" w:type="dxa"/>
          </w:tcPr>
          <w:p w14:paraId="65F64039" w14:textId="77777777" w:rsidR="00EC7B7E" w:rsidRPr="00DF4792" w:rsidRDefault="00EC7B7E" w:rsidP="00DF4792">
            <w:pPr>
              <w:pStyle w:val="Tabletext"/>
              <w:jc w:val="left"/>
              <w:rPr>
                <w:rFonts w:eastAsia="MS Mincho"/>
                <w:sz w:val="20"/>
              </w:rPr>
            </w:pPr>
          </w:p>
          <w:p w14:paraId="330AC524" w14:textId="77777777" w:rsidR="00EC7B7E" w:rsidRPr="00DF4792" w:rsidRDefault="00EC7B7E" w:rsidP="00DF4792">
            <w:pPr>
              <w:pStyle w:val="Tabletext"/>
              <w:jc w:val="left"/>
              <w:rPr>
                <w:rFonts w:eastAsia="MS Mincho"/>
                <w:sz w:val="20"/>
              </w:rPr>
            </w:pP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rPr>
                <w:t>10 m</w:t>
              </w:r>
            </w:smartTag>
            <w:r w:rsidRPr="00DF4792">
              <w:rPr>
                <w:rFonts w:eastAsia="MS Mincho"/>
                <w:sz w:val="20"/>
              </w:rPr>
              <w:t xml:space="preserve"> &lt; </w:t>
            </w:r>
            <w:r w:rsidRPr="00DF4792">
              <w:rPr>
                <w:rFonts w:eastAsia="MS Mincho"/>
                <w:i/>
                <w:sz w:val="20"/>
              </w:rPr>
              <w:t>d</w:t>
            </w:r>
            <w:r w:rsidRPr="00DF4792">
              <w:rPr>
                <w:rFonts w:ascii="(Asiatische Schriftart verwende" w:eastAsia="MS Mincho" w:hAnsi="(Asiatische Schriftart verwende"/>
                <w:sz w:val="20"/>
                <w:vertAlign w:val="subscript"/>
              </w:rPr>
              <w:t>1</w:t>
            </w:r>
            <w:r w:rsidRPr="00DF4792">
              <w:rPr>
                <w:rFonts w:eastAsia="MS Mincho"/>
                <w:sz w:val="20"/>
              </w:rPr>
              <w:t xml:space="preserve"> + </w:t>
            </w:r>
            <w:r w:rsidRPr="00DF4792">
              <w:rPr>
                <w:rFonts w:eastAsia="MS Mincho"/>
                <w:i/>
                <w:sz w:val="20"/>
              </w:rPr>
              <w:t>d</w:t>
            </w:r>
            <w:r w:rsidRPr="00DF4792">
              <w:rPr>
                <w:rFonts w:ascii="(Asiatische Schriftart verwende" w:eastAsia="MS Mincho" w:hAnsi="(Asiatische Schriftart verwende"/>
                <w:sz w:val="20"/>
                <w:vertAlign w:val="subscript"/>
              </w:rPr>
              <w:t xml:space="preserve">2 </w:t>
            </w:r>
            <w:r w:rsidRPr="00DF4792">
              <w:rPr>
                <w:rFonts w:eastAsia="MS Mincho"/>
                <w:sz w:val="20"/>
              </w:rPr>
              <w:t xml:space="preserve"> &lt; 5 000 m,</w:t>
            </w:r>
          </w:p>
          <w:p w14:paraId="3F39C846" w14:textId="77777777" w:rsidR="00EC7B7E" w:rsidRPr="00DF4792" w:rsidRDefault="00EC7B7E" w:rsidP="00DF4792">
            <w:pPr>
              <w:pStyle w:val="Tabletext"/>
              <w:jc w:val="left"/>
              <w:rPr>
                <w:rFonts w:eastAsia="MS Mincho"/>
                <w:sz w:val="20"/>
              </w:rPr>
            </w:pPr>
            <w:r w:rsidRPr="00DF4792">
              <w:rPr>
                <w:rFonts w:eastAsia="MS Mincho"/>
                <w:i/>
                <w:sz w:val="20"/>
              </w:rPr>
              <w:t>w</w:t>
            </w:r>
            <w:r w:rsidRPr="00DF4792">
              <w:rPr>
                <w:rFonts w:eastAsia="MS Mincho"/>
                <w:sz w:val="20"/>
              </w:rPr>
              <w:t>/2 &lt; min(</w:t>
            </w:r>
            <w:r w:rsidRPr="00DF4792">
              <w:rPr>
                <w:rFonts w:eastAsia="MS Mincho"/>
                <w:i/>
                <w:sz w:val="20"/>
              </w:rPr>
              <w:t>d</w:t>
            </w:r>
            <w:r w:rsidRPr="00DF4792">
              <w:rPr>
                <w:rFonts w:ascii="(Asiatische Schriftart verwende" w:eastAsia="MS Mincho" w:hAnsi="(Asiatische Schriftart verwende"/>
                <w:sz w:val="20"/>
                <w:vertAlign w:val="subscript"/>
              </w:rPr>
              <w:t>1</w:t>
            </w:r>
            <w:r w:rsidRPr="00DF4792">
              <w:rPr>
                <w:rFonts w:eastAsia="MS Mincho"/>
                <w:sz w:val="20"/>
              </w:rPr>
              <w:t>,</w:t>
            </w:r>
            <w:r w:rsidRPr="00DF4792">
              <w:rPr>
                <w:rFonts w:eastAsia="MS Mincho"/>
                <w:i/>
                <w:sz w:val="20"/>
              </w:rPr>
              <w:t>d</w:t>
            </w:r>
            <w:r w:rsidRPr="00DF4792">
              <w:rPr>
                <w:rFonts w:ascii="(Asiatische Schriftart verwende" w:eastAsia="MS Mincho" w:hAnsi="(Asiatische Schriftart verwende"/>
                <w:sz w:val="20"/>
                <w:vertAlign w:val="subscript"/>
              </w:rPr>
              <w:t xml:space="preserve">2 </w:t>
            </w:r>
            <w:r w:rsidRPr="00DF4792">
              <w:rPr>
                <w:rFonts w:eastAsia="MS Mincho"/>
                <w:sz w:val="20"/>
              </w:rPr>
              <w:t>)</w:t>
            </w:r>
            <w:r w:rsidRPr="00DF4792">
              <w:rPr>
                <w:rFonts w:eastAsia="MS Mincho"/>
                <w:sz w:val="20"/>
                <w:vertAlign w:val="superscript"/>
              </w:rPr>
              <w:t>(2)</w:t>
            </w:r>
          </w:p>
          <w:p w14:paraId="26C5093C" w14:textId="77777777" w:rsidR="00EC7B7E" w:rsidRPr="00DF4792" w:rsidRDefault="00EC7B7E" w:rsidP="00DF4792">
            <w:pPr>
              <w:pStyle w:val="Tabletext"/>
              <w:jc w:val="left"/>
              <w:rPr>
                <w:rFonts w:eastAsia="MS Mincho"/>
                <w:sz w:val="20"/>
                <w:lang w:val="en-US"/>
              </w:rPr>
            </w:pPr>
            <w:r w:rsidRPr="00DF4792">
              <w:rPr>
                <w:rFonts w:eastAsia="MS Mincho"/>
                <w:i/>
                <w:sz w:val="20"/>
                <w:lang w:val="en-US"/>
              </w:rPr>
              <w:t>w</w:t>
            </w:r>
            <w:r w:rsidRPr="00DF4792">
              <w:rPr>
                <w:rFonts w:eastAsia="MS Mincho"/>
                <w:sz w:val="20"/>
                <w:lang w:val="en-US"/>
              </w:rPr>
              <w:t xml:space="preserve"> = </w:t>
            </w:r>
            <w:smartTag w:uri="urn:schemas-microsoft-com:office:smarttags" w:element="chmetcnv">
              <w:smartTagPr>
                <w:attr w:name="TCSC" w:val="0"/>
                <w:attr w:name="NumberType" w:val="1"/>
                <w:attr w:name="Negative" w:val="False"/>
                <w:attr w:name="HasSpace" w:val="True"/>
                <w:attr w:name="SourceValue" w:val="20"/>
                <w:attr w:name="UnitName" w:val="m"/>
              </w:smartTagPr>
              <w:r w:rsidRPr="00DF4792">
                <w:rPr>
                  <w:rFonts w:eastAsia="MS Mincho"/>
                  <w:sz w:val="20"/>
                  <w:lang w:val="en-US"/>
                </w:rPr>
                <w:t>20 m</w:t>
              </w:r>
            </w:smartTag>
            <w:r w:rsidRPr="00DF4792">
              <w:rPr>
                <w:rFonts w:eastAsia="MS Mincho"/>
                <w:sz w:val="20"/>
                <w:lang w:val="en-US"/>
              </w:rPr>
              <w:t xml:space="preserve"> (street width)</w:t>
            </w:r>
          </w:p>
          <w:p w14:paraId="70001A89" w14:textId="77777777" w:rsidR="00EC7B7E" w:rsidRPr="00DF4792" w:rsidRDefault="00EC7B7E" w:rsidP="00DF4792">
            <w:pPr>
              <w:pStyle w:val="Tabletext"/>
              <w:jc w:val="left"/>
              <w:rPr>
                <w:rFonts w:eastAsia="MS Mincho"/>
                <w:sz w:val="20"/>
                <w:lang w:val="en-US"/>
              </w:rPr>
            </w:pPr>
            <w:r w:rsidRPr="00DF4792">
              <w:rPr>
                <w:rFonts w:eastAsia="MS Mincho"/>
                <w:i/>
                <w:sz w:val="20"/>
                <w:lang w:val="en-US"/>
              </w:rPr>
              <w:t>h′</w:t>
            </w:r>
            <w:r w:rsidRPr="00DF4792">
              <w:rPr>
                <w:rFonts w:eastAsia="MS Mincho"/>
                <w:i/>
                <w:sz w:val="20"/>
                <w:vertAlign w:val="subscript"/>
                <w:lang w:val="en-US"/>
              </w:rPr>
              <w:t>BS</w:t>
            </w:r>
            <w:r w:rsidRPr="00DF4792">
              <w:rPr>
                <w:rFonts w:eastAsia="MS Mincho"/>
                <w:sz w:val="20"/>
                <w:lang w:val="en-US"/>
              </w:rPr>
              <w:t xml:space="preserve"> = </w:t>
            </w: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rPr>
                <w:t>10 m</w:t>
              </w:r>
            </w:smartTag>
            <w:r w:rsidRPr="00DF4792">
              <w:rPr>
                <w:rFonts w:eastAsia="MS Mincho"/>
                <w:sz w:val="20"/>
                <w:lang w:val="en-US"/>
              </w:rPr>
              <w:t xml:space="preserve">, </w:t>
            </w:r>
            <w:r w:rsidRPr="00DF4792">
              <w:rPr>
                <w:rFonts w:eastAsia="MS Mincho"/>
                <w:i/>
                <w:sz w:val="20"/>
                <w:lang w:val="en-US"/>
              </w:rPr>
              <w:t>h</w:t>
            </w:r>
            <w:r w:rsidRPr="00DF4792">
              <w:rPr>
                <w:rFonts w:eastAsia="MS Mincho"/>
                <w:i/>
                <w:sz w:val="20"/>
                <w:vertAlign w:val="subscript"/>
                <w:lang w:val="en-US"/>
              </w:rPr>
              <w:t>UT</w:t>
            </w:r>
            <w:r w:rsidRPr="00DF4792">
              <w:rPr>
                <w:rFonts w:eastAsia="MS Mincho"/>
                <w:sz w:val="20"/>
                <w:vertAlign w:val="subscript"/>
                <w:lang w:val="en-US"/>
              </w:rPr>
              <w:t xml:space="preserve">  </w:t>
            </w:r>
            <w:r w:rsidRPr="00DF4792">
              <w:rPr>
                <w:rFonts w:eastAsia="MS Mincho"/>
                <w:sz w:val="20"/>
                <w:lang w:val="en-US"/>
              </w:rPr>
              <w:t>= 1.5 m.</w:t>
            </w:r>
          </w:p>
          <w:p w14:paraId="4F06EE82" w14:textId="77777777" w:rsidR="00EC7B7E" w:rsidRPr="00DF4792" w:rsidRDefault="00EC7B7E" w:rsidP="00DF4792">
            <w:pPr>
              <w:pStyle w:val="Tabletext"/>
              <w:jc w:val="left"/>
              <w:rPr>
                <w:rFonts w:eastAsia="MS Mincho"/>
                <w:sz w:val="20"/>
                <w:lang w:val="en-US"/>
              </w:rPr>
            </w:pPr>
            <w:r w:rsidRPr="00DF4792">
              <w:rPr>
                <w:rFonts w:eastAsia="MS Mincho"/>
                <w:sz w:val="20"/>
                <w:lang w:val="en-US"/>
              </w:rPr>
              <w:t>When 0</w:t>
            </w:r>
            <w:r w:rsidRPr="00DF4792">
              <w:rPr>
                <w:rFonts w:eastAsia="MS Mincho"/>
                <w:i/>
                <w:sz w:val="20"/>
                <w:lang w:val="en-US"/>
              </w:rPr>
              <w:t xml:space="preserve"> &lt;</w:t>
            </w:r>
            <w:r w:rsidRPr="00DF4792">
              <w:rPr>
                <w:rFonts w:eastAsia="MS Mincho"/>
                <w:sz w:val="20"/>
                <w:lang w:val="en-US"/>
              </w:rPr>
              <w:t xml:space="preserve"> min(</w:t>
            </w:r>
            <w:r w:rsidRPr="00DF4792">
              <w:rPr>
                <w:rFonts w:eastAsia="MS Mincho"/>
                <w:i/>
                <w:sz w:val="20"/>
                <w:lang w:val="en-US"/>
              </w:rPr>
              <w:t>d</w:t>
            </w:r>
            <w:r w:rsidRPr="00DF4792">
              <w:rPr>
                <w:rFonts w:ascii="(Asiatische Schriftart verwende" w:eastAsia="MS Mincho" w:hAnsi="(Asiatische Schriftart verwende"/>
                <w:sz w:val="20"/>
                <w:vertAlign w:val="subscript"/>
                <w:lang w:val="en-US"/>
              </w:rPr>
              <w:t>1</w:t>
            </w:r>
            <w:r w:rsidRPr="00DF4792">
              <w:rPr>
                <w:rFonts w:eastAsia="MS Mincho"/>
                <w:sz w:val="20"/>
                <w:lang w:val="en-US"/>
              </w:rPr>
              <w:t>,</w:t>
            </w:r>
            <w:r w:rsidRPr="00DF4792">
              <w:rPr>
                <w:rFonts w:eastAsia="MS Mincho"/>
                <w:i/>
                <w:sz w:val="20"/>
                <w:lang w:val="en-US"/>
              </w:rPr>
              <w:t>d</w:t>
            </w:r>
            <w:r w:rsidRPr="00DF4792">
              <w:rPr>
                <w:rFonts w:ascii="(Asiatische Schriftart verwende" w:eastAsia="MS Mincho" w:hAnsi="(Asiatische Schriftart verwende"/>
                <w:sz w:val="20"/>
                <w:vertAlign w:val="subscript"/>
                <w:lang w:val="en-US"/>
              </w:rPr>
              <w:t xml:space="preserve">2 </w:t>
            </w:r>
            <w:r w:rsidRPr="00DF4792">
              <w:rPr>
                <w:rFonts w:eastAsia="MS Mincho"/>
                <w:sz w:val="20"/>
                <w:lang w:val="en-US"/>
              </w:rPr>
              <w:t xml:space="preserve">) </w:t>
            </w:r>
            <w:r w:rsidRPr="00DF4792">
              <w:rPr>
                <w:rFonts w:ascii="(Asiatische Schriftart verwende" w:eastAsia="MS Mincho" w:hAnsi="(Asiatische Schriftart verwende"/>
                <w:sz w:val="20"/>
                <w:vertAlign w:val="subscript"/>
                <w:lang w:val="en-US"/>
              </w:rPr>
              <w:t xml:space="preserve"> </w:t>
            </w:r>
            <w:r w:rsidRPr="00DF4792">
              <w:rPr>
                <w:rFonts w:eastAsia="MS Mincho"/>
                <w:i/>
                <w:sz w:val="20"/>
                <w:lang w:val="en-US"/>
              </w:rPr>
              <w:t>&lt; w</w:t>
            </w:r>
            <w:r w:rsidRPr="00DF4792">
              <w:rPr>
                <w:rFonts w:eastAsia="MS Mincho"/>
                <w:sz w:val="20"/>
                <w:lang w:val="en-US"/>
              </w:rPr>
              <w:t>/2 , the LoS PL is applied.</w:t>
            </w:r>
          </w:p>
          <w:p w14:paraId="57F8CB10" w14:textId="77777777" w:rsidR="00EC7B7E" w:rsidRPr="00DF4792" w:rsidRDefault="00EC7B7E" w:rsidP="00DF4792">
            <w:pPr>
              <w:pStyle w:val="Tabletext"/>
              <w:jc w:val="left"/>
              <w:rPr>
                <w:rFonts w:eastAsia="MS Mincho"/>
                <w:sz w:val="20"/>
                <w:lang w:val="en-US"/>
              </w:rPr>
            </w:pPr>
          </w:p>
          <w:p w14:paraId="7E931CD8" w14:textId="77777777" w:rsidR="00DF4792" w:rsidRDefault="00DF4792" w:rsidP="00DF4792">
            <w:pPr>
              <w:pStyle w:val="Tabletext"/>
              <w:jc w:val="left"/>
              <w:rPr>
                <w:rFonts w:eastAsia="MS Mincho"/>
                <w:sz w:val="20"/>
                <w:lang w:val="en-US"/>
              </w:rPr>
            </w:pPr>
          </w:p>
          <w:p w14:paraId="6CC68A38" w14:textId="77777777" w:rsidR="00EC7B7E" w:rsidRPr="00DF4792" w:rsidRDefault="00DF4792" w:rsidP="00DF4792">
            <w:pPr>
              <w:pStyle w:val="Tabletext"/>
              <w:jc w:val="left"/>
              <w:rPr>
                <w:rFonts w:eastAsia="MS Mincho"/>
                <w:sz w:val="20"/>
                <w:lang w:val="en-US"/>
              </w:rPr>
            </w:pPr>
            <w:r>
              <w:rPr>
                <w:rFonts w:eastAsia="MS Mincho"/>
                <w:sz w:val="20"/>
                <w:lang w:val="en-US"/>
              </w:rPr>
              <w:br/>
            </w:r>
            <w:r w:rsidR="00EC7B7E" w:rsidRPr="00DF4792">
              <w:rPr>
                <w:rFonts w:eastAsia="MS Mincho"/>
                <w:sz w:val="20"/>
                <w:lang w:val="en-US" w:eastAsia="zh-CN"/>
              </w:rPr>
              <w:t>1</w:t>
            </w:r>
            <w:r w:rsidR="00EC7B7E" w:rsidRPr="00DF4792">
              <w:rPr>
                <w:rFonts w:eastAsia="MS Mincho"/>
                <w:sz w:val="20"/>
                <w:lang w:val="en-US"/>
              </w:rPr>
              <w:t xml:space="preserve">0 m &lt; </w:t>
            </w:r>
            <w:r w:rsidR="00EC7B7E" w:rsidRPr="00DF4792">
              <w:rPr>
                <w:rFonts w:eastAsia="MS Mincho"/>
                <w:i/>
                <w:sz w:val="20"/>
                <w:lang w:val="en-US"/>
              </w:rPr>
              <w:t xml:space="preserve">d </w:t>
            </w:r>
            <w:r w:rsidR="00EC7B7E" w:rsidRPr="00DF4792">
              <w:rPr>
                <w:rFonts w:eastAsia="MS Mincho"/>
                <w:sz w:val="20"/>
                <w:lang w:val="en-US"/>
              </w:rPr>
              <w:t xml:space="preserve">&lt; 2 000 </w:t>
            </w:r>
            <w:r w:rsidR="00EC7B7E" w:rsidRPr="00DF4792">
              <w:rPr>
                <w:rFonts w:eastAsia="MS Mincho"/>
                <w:sz w:val="20"/>
                <w:lang w:val="en-US" w:eastAsia="zh-CN"/>
              </w:rPr>
              <w:t>m</w:t>
            </w:r>
          </w:p>
          <w:p w14:paraId="17B17B03" w14:textId="77777777" w:rsidR="00EC7B7E" w:rsidRPr="00DF4792" w:rsidRDefault="00EC7B7E" w:rsidP="00DF4792">
            <w:pPr>
              <w:pStyle w:val="Tabletext"/>
              <w:jc w:val="left"/>
              <w:rPr>
                <w:rFonts w:eastAsia="MS Mincho"/>
                <w:sz w:val="20"/>
                <w:lang w:val="en-US"/>
              </w:rPr>
            </w:pPr>
            <w:r w:rsidRPr="00DF4792">
              <w:rPr>
                <w:rFonts w:eastAsia="MS Mincho"/>
                <w:i/>
                <w:sz w:val="20"/>
                <w:lang w:val="en-US"/>
              </w:rPr>
              <w:t>h</w:t>
            </w:r>
            <w:r w:rsidRPr="00DF4792">
              <w:rPr>
                <w:rFonts w:eastAsia="MS Mincho"/>
                <w:i/>
                <w:sz w:val="20"/>
                <w:vertAlign w:val="subscript"/>
                <w:lang w:val="en-US"/>
              </w:rPr>
              <w:t>BS</w:t>
            </w:r>
            <w:r w:rsidRPr="00DF4792">
              <w:rPr>
                <w:rFonts w:eastAsia="MS Mincho"/>
                <w:sz w:val="20"/>
                <w:lang w:val="en-US"/>
              </w:rPr>
              <w:t xml:space="preserve"> = </w:t>
            </w:r>
            <w:r w:rsidRPr="00DF4792">
              <w:rPr>
                <w:rFonts w:eastAsia="MS Mincho"/>
                <w:sz w:val="20"/>
                <w:lang w:val="en-US" w:eastAsia="zh-CN"/>
              </w:rPr>
              <w:t>10 m</w:t>
            </w:r>
            <w:r w:rsidR="00DF4792">
              <w:rPr>
                <w:rFonts w:eastAsia="MS Mincho"/>
                <w:sz w:val="20"/>
                <w:lang w:val="en-US" w:eastAsia="zh-CN"/>
              </w:rPr>
              <w:br/>
            </w:r>
            <w:r w:rsidRPr="00DF4792">
              <w:rPr>
                <w:rFonts w:eastAsia="MS Mincho"/>
                <w:i/>
                <w:sz w:val="20"/>
                <w:lang w:val="en-US"/>
              </w:rPr>
              <w:t>h</w:t>
            </w:r>
            <w:r w:rsidRPr="00DF4792">
              <w:rPr>
                <w:rFonts w:eastAsia="MS Mincho"/>
                <w:i/>
                <w:sz w:val="20"/>
                <w:vertAlign w:val="subscript"/>
                <w:lang w:val="en-US"/>
              </w:rPr>
              <w:t>UT</w:t>
            </w:r>
            <w:r w:rsidRPr="00DF4792">
              <w:rPr>
                <w:rFonts w:eastAsia="MS Mincho"/>
                <w:sz w:val="20"/>
                <w:lang w:val="en-US"/>
              </w:rPr>
              <w:t xml:space="preserve"> =1</w:t>
            </w:r>
            <w:smartTag w:uri="urn:schemas-microsoft-com:office:smarttags" w:element="chmetcnv">
              <w:smartTagPr>
                <w:attr w:name="TCSC" w:val="0"/>
                <w:attr w:name="NumberType" w:val="1"/>
                <w:attr w:name="Negative" w:val="True"/>
                <w:attr w:name="HasSpace" w:val="True"/>
                <w:attr w:name="SourceValue" w:val="2.5"/>
                <w:attr w:name="UnitName" w:val="m"/>
              </w:smartTagPr>
              <w:r w:rsidRPr="00DF4792">
                <w:rPr>
                  <w:rFonts w:eastAsia="MS Mincho"/>
                  <w:sz w:val="20"/>
                  <w:lang w:val="en-US"/>
                </w:rPr>
                <w:t>-2.5 m</w:t>
              </w:r>
            </w:smartTag>
          </w:p>
        </w:tc>
      </w:tr>
      <w:tr w:rsidR="00EC7B7E" w:rsidRPr="00D85DEF" w14:paraId="612E8082" w14:textId="77777777" w:rsidTr="00DF4792">
        <w:trPr>
          <w:cantSplit/>
          <w:jc w:val="center"/>
        </w:trPr>
        <w:tc>
          <w:tcPr>
            <w:tcW w:w="567" w:type="dxa"/>
            <w:tcBorders>
              <w:top w:val="nil"/>
              <w:left w:val="single" w:sz="4" w:space="0" w:color="auto"/>
              <w:bottom w:val="single" w:sz="4" w:space="0" w:color="auto"/>
              <w:right w:val="nil"/>
            </w:tcBorders>
            <w:vAlign w:val="center"/>
          </w:tcPr>
          <w:p w14:paraId="48A7B981" w14:textId="77777777" w:rsidR="00EC7B7E" w:rsidRPr="00DF4792" w:rsidRDefault="00EC7B7E" w:rsidP="00DF4792">
            <w:pPr>
              <w:pStyle w:val="Tabletext"/>
              <w:jc w:val="left"/>
              <w:rPr>
                <w:rFonts w:eastAsia="MS Mincho"/>
                <w:sz w:val="20"/>
                <w:lang w:val="en-US"/>
              </w:rPr>
            </w:pPr>
            <w:r w:rsidRPr="00D85DEF">
              <w:rPr>
                <w:rFonts w:eastAsia="MS Mincho"/>
                <w:sz w:val="20"/>
                <w:lang w:val="en-GB"/>
              </w:rPr>
              <w:br w:type="page"/>
            </w:r>
            <w:r w:rsidRPr="00DF4792">
              <w:rPr>
                <w:rFonts w:eastAsia="MS Mincho"/>
                <w:sz w:val="20"/>
                <w:lang w:val="en-US"/>
              </w:rPr>
              <w:t xml:space="preserve"> </w:t>
            </w:r>
          </w:p>
        </w:tc>
        <w:tc>
          <w:tcPr>
            <w:tcW w:w="693" w:type="dxa"/>
            <w:tcBorders>
              <w:left w:val="nil"/>
              <w:bottom w:val="single" w:sz="4" w:space="0" w:color="auto"/>
            </w:tcBorders>
            <w:vAlign w:val="center"/>
          </w:tcPr>
          <w:p w14:paraId="658466FF" w14:textId="77777777" w:rsidR="00EC7B7E" w:rsidRPr="00DF4792" w:rsidRDefault="00EC7B7E" w:rsidP="00DF4792">
            <w:pPr>
              <w:pStyle w:val="Tabletext"/>
              <w:ind w:left="-28" w:right="-28"/>
              <w:jc w:val="left"/>
              <w:rPr>
                <w:rFonts w:eastAsia="MS Mincho"/>
                <w:sz w:val="20"/>
              </w:rPr>
            </w:pPr>
            <w:r w:rsidRPr="00DF4792">
              <w:rPr>
                <w:rFonts w:eastAsia="MS Mincho"/>
                <w:sz w:val="20"/>
              </w:rPr>
              <w:t>O-to-I</w:t>
            </w:r>
          </w:p>
        </w:tc>
        <w:tc>
          <w:tcPr>
            <w:tcW w:w="4680" w:type="dxa"/>
            <w:tcBorders>
              <w:bottom w:val="single" w:sz="4" w:space="0" w:color="auto"/>
            </w:tcBorders>
          </w:tcPr>
          <w:p w14:paraId="23703C60" w14:textId="77777777" w:rsidR="00EC7B7E" w:rsidRPr="00DF4792" w:rsidRDefault="00EC7B7E" w:rsidP="00DF4792">
            <w:pPr>
              <w:pStyle w:val="Tabletext"/>
              <w:jc w:val="left"/>
              <w:rPr>
                <w:rFonts w:eastAsia="MS Mincho"/>
                <w:sz w:val="20"/>
                <w:lang w:eastAsia="zh-CN"/>
              </w:rPr>
            </w:pPr>
            <w:r w:rsidRPr="00DF4792">
              <w:rPr>
                <w:rFonts w:eastAsia="MS Mincho"/>
                <w:sz w:val="20"/>
                <w:lang w:eastAsia="zh-CN"/>
              </w:rPr>
              <w:object w:dxaOrig="1954" w:dyaOrig="310" w14:anchorId="3E1EF7AC">
                <v:shape id="_x0000_i1038" type="#_x0000_t75" style="width:97.6pt;height:15.45pt" o:ole="">
                  <v:imagedata r:id="rId47" o:title=""/>
                </v:shape>
                <o:OLEObject Type="Embed" ProgID="Equation.3" ShapeID="_x0000_i1038" DrawAspect="Content" ObjectID="_1683024391" r:id="rId48"/>
              </w:object>
            </w:r>
          </w:p>
          <w:p w14:paraId="23C8EC65" w14:textId="77777777" w:rsidR="00EC7B7E" w:rsidRPr="00DF4792" w:rsidRDefault="00EC7B7E" w:rsidP="00DF4792">
            <w:pPr>
              <w:pStyle w:val="Tabletext"/>
              <w:jc w:val="left"/>
              <w:rPr>
                <w:rFonts w:eastAsia="MS Mincho"/>
                <w:b/>
                <w:sz w:val="20"/>
                <w:lang w:val="en-US"/>
              </w:rPr>
            </w:pPr>
            <w:r w:rsidRPr="00DF4792">
              <w:rPr>
                <w:rFonts w:eastAsia="MS Mincho"/>
                <w:b/>
                <w:sz w:val="20"/>
                <w:lang w:val="en-US" w:eastAsia="zh-CN"/>
              </w:rPr>
              <w:t>Manhattan grid layout (</w:t>
            </w:r>
            <w:r w:rsidRPr="00DF4792">
              <w:rPr>
                <w:rFonts w:eastAsia="MS Mincho"/>
                <w:b/>
                <w:iCs/>
                <w:sz w:val="20"/>
                <w:lang w:eastAsia="zh-CN"/>
              </w:rPr>
              <w:t>θ</w:t>
            </w:r>
            <w:r w:rsidRPr="00DF4792">
              <w:rPr>
                <w:rFonts w:eastAsia="MS Mincho"/>
                <w:b/>
                <w:sz w:val="20"/>
                <w:lang w:val="en-US" w:eastAsia="zh-CN"/>
              </w:rPr>
              <w:t xml:space="preserve"> known):</w:t>
            </w:r>
          </w:p>
          <w:p w14:paraId="6E219709" w14:textId="77777777" w:rsidR="00EC7B7E" w:rsidRPr="00DF4792" w:rsidRDefault="00EC7B7E" w:rsidP="00DF4792">
            <w:pPr>
              <w:pStyle w:val="Tabletext"/>
              <w:jc w:val="left"/>
              <w:rPr>
                <w:rFonts w:ascii="Arial" w:eastAsia="MS Mincho" w:hAnsi="Arial" w:cs="Arial"/>
                <w:sz w:val="20"/>
                <w:lang w:eastAsia="zh-CN"/>
              </w:rPr>
            </w:pPr>
            <w:r w:rsidRPr="00DF4792">
              <w:rPr>
                <w:rFonts w:ascii="Arial" w:eastAsia="MS Mincho" w:hAnsi="Arial" w:cs="Arial"/>
                <w:position w:val="-48"/>
                <w:sz w:val="20"/>
                <w:lang w:eastAsia="zh-CN"/>
              </w:rPr>
              <w:object w:dxaOrig="2320" w:dyaOrig="1060" w14:anchorId="45104D63">
                <v:shape id="_x0000_i1039" type="#_x0000_t75" style="width:116.6pt;height:52.55pt" o:ole="">
                  <v:imagedata r:id="rId49" o:title=""/>
                </v:shape>
                <o:OLEObject Type="Embed" ProgID="Equation.3" ShapeID="_x0000_i1039" DrawAspect="Content" ObjectID="_1683024392" r:id="rId50"/>
              </w:object>
            </w:r>
          </w:p>
          <w:p w14:paraId="19AC24E4" w14:textId="77777777" w:rsidR="00EC7B7E" w:rsidRPr="00DF4792" w:rsidRDefault="00EC7B7E" w:rsidP="00DF4792">
            <w:pPr>
              <w:pStyle w:val="Tabletext"/>
              <w:jc w:val="left"/>
              <w:rPr>
                <w:rFonts w:eastAsia="MS Mincho"/>
                <w:b/>
                <w:sz w:val="20"/>
                <w:lang w:val="en-US" w:eastAsia="zh-CN"/>
              </w:rPr>
            </w:pPr>
            <w:r w:rsidRPr="00DF4792">
              <w:rPr>
                <w:rFonts w:eastAsia="MS Mincho"/>
                <w:b/>
                <w:sz w:val="20"/>
                <w:lang w:val="en-US" w:eastAsia="zh-CN"/>
              </w:rPr>
              <w:t>For hexagonal layout (</w:t>
            </w:r>
            <w:r w:rsidRPr="00DF4792">
              <w:rPr>
                <w:rFonts w:eastAsia="MS Mincho"/>
                <w:b/>
                <w:iCs/>
                <w:sz w:val="20"/>
                <w:lang w:eastAsia="zh-CN"/>
              </w:rPr>
              <w:t>θ</w:t>
            </w:r>
            <w:r w:rsidRPr="00DF4792">
              <w:rPr>
                <w:rFonts w:eastAsia="MS Mincho"/>
                <w:b/>
                <w:sz w:val="20"/>
                <w:lang w:val="en-US" w:eastAsia="zh-CN"/>
              </w:rPr>
              <w:t xml:space="preserve"> unknown):</w:t>
            </w:r>
          </w:p>
          <w:p w14:paraId="7C0FF29A" w14:textId="77777777" w:rsidR="00EC7B7E" w:rsidRPr="00DF4792" w:rsidRDefault="00EC7B7E" w:rsidP="00DF4792">
            <w:pPr>
              <w:pStyle w:val="Tabletext"/>
              <w:jc w:val="left"/>
              <w:rPr>
                <w:rFonts w:eastAsia="MS Mincho"/>
                <w:b/>
                <w:sz w:val="20"/>
                <w:lang w:val="en-US"/>
              </w:rPr>
            </w:pPr>
            <w:r w:rsidRPr="00DF4792">
              <w:rPr>
                <w:rFonts w:eastAsia="MS Mincho"/>
                <w:i/>
                <w:iCs/>
                <w:sz w:val="20"/>
                <w:lang w:val="en-US" w:eastAsia="zh-CN"/>
              </w:rPr>
              <w:t>PL</w:t>
            </w:r>
            <w:r w:rsidRPr="00DF4792">
              <w:rPr>
                <w:rFonts w:eastAsia="MS Mincho"/>
                <w:i/>
                <w:iCs/>
                <w:sz w:val="20"/>
                <w:vertAlign w:val="subscript"/>
                <w:lang w:val="en-US" w:eastAsia="zh-CN"/>
              </w:rPr>
              <w:t>tw</w:t>
            </w:r>
            <w:r w:rsidRPr="00DF4792">
              <w:rPr>
                <w:rFonts w:eastAsia="MS Mincho"/>
                <w:b/>
                <w:sz w:val="20"/>
                <w:lang w:val="en-US"/>
              </w:rPr>
              <w:t xml:space="preserve"> = </w:t>
            </w:r>
            <w:r w:rsidRPr="00DF4792">
              <w:rPr>
                <w:rFonts w:eastAsia="MS Mincho"/>
                <w:bCs/>
                <w:sz w:val="20"/>
                <w:lang w:val="en-US"/>
              </w:rPr>
              <w:t>20</w:t>
            </w:r>
            <w:r w:rsidRPr="00DF4792">
              <w:rPr>
                <w:rFonts w:eastAsia="MS Mincho"/>
                <w:sz w:val="20"/>
                <w:lang w:val="en-US" w:eastAsia="zh-CN"/>
              </w:rPr>
              <w:t>, other values remain the same.</w:t>
            </w:r>
            <w:r w:rsidRPr="00DF4792">
              <w:rPr>
                <w:rFonts w:eastAsia="MS Mincho"/>
                <w:b/>
                <w:sz w:val="20"/>
                <w:lang w:val="en-US"/>
              </w:rPr>
              <w:t xml:space="preserve"> </w:t>
            </w:r>
          </w:p>
        </w:tc>
        <w:tc>
          <w:tcPr>
            <w:tcW w:w="1080" w:type="dxa"/>
            <w:tcBorders>
              <w:bottom w:val="single" w:sz="4" w:space="0" w:color="auto"/>
            </w:tcBorders>
          </w:tcPr>
          <w:p w14:paraId="0ADAEB7E" w14:textId="77777777" w:rsidR="00EC7B7E" w:rsidRPr="00DF4792" w:rsidRDefault="00EC7B7E" w:rsidP="00DF4792">
            <w:pPr>
              <w:pStyle w:val="Tabletext"/>
              <w:jc w:val="left"/>
              <w:rPr>
                <w:rFonts w:ascii="Symbol" w:eastAsia="MS Mincho" w:hAnsi="Symbol" w:cs="Symbol"/>
                <w:sz w:val="20"/>
                <w:lang w:val="en-US" w:eastAsia="zh-CN"/>
              </w:rPr>
            </w:pPr>
          </w:p>
          <w:p w14:paraId="0B8909D5" w14:textId="77777777" w:rsidR="00EC7B7E" w:rsidRPr="00DF4792" w:rsidRDefault="00EC7B7E" w:rsidP="00DF4792">
            <w:pPr>
              <w:pStyle w:val="Tabletext"/>
              <w:jc w:val="left"/>
              <w:rPr>
                <w:rFonts w:eastAsia="MS Mincho"/>
                <w:sz w:val="20"/>
              </w:rPr>
            </w:pPr>
            <w:r w:rsidRPr="00DF4792">
              <w:rPr>
                <w:rFonts w:ascii="Symbol" w:eastAsia="MS Mincho" w:hAnsi="Symbol" w:cs="Symbol"/>
                <w:iCs/>
                <w:sz w:val="20"/>
                <w:lang w:eastAsia="zh-CN"/>
              </w:rPr>
              <w:t></w:t>
            </w:r>
            <w:r w:rsidRPr="00DF4792">
              <w:rPr>
                <w:rFonts w:eastAsia="MS Mincho"/>
                <w:iCs/>
                <w:sz w:val="20"/>
                <w:vertAlign w:val="subscript"/>
                <w:lang w:eastAsia="zh-CN"/>
              </w:rPr>
              <w:t xml:space="preserve"> </w:t>
            </w:r>
            <w:r w:rsidRPr="00DF4792">
              <w:rPr>
                <w:rFonts w:eastAsia="MS Mincho"/>
                <w:sz w:val="20"/>
                <w:lang w:eastAsia="zh-CN"/>
              </w:rPr>
              <w:t>= 7</w:t>
            </w:r>
          </w:p>
        </w:tc>
        <w:tc>
          <w:tcPr>
            <w:tcW w:w="2619" w:type="dxa"/>
            <w:tcBorders>
              <w:bottom w:val="single" w:sz="4" w:space="0" w:color="auto"/>
            </w:tcBorders>
          </w:tcPr>
          <w:p w14:paraId="234AE7AE" w14:textId="77777777" w:rsidR="00EC7B7E" w:rsidRPr="00D85DEF" w:rsidRDefault="00EC7B7E" w:rsidP="00DF4792">
            <w:pPr>
              <w:pStyle w:val="Tabletext"/>
              <w:jc w:val="left"/>
              <w:rPr>
                <w:rFonts w:eastAsia="MS Mincho"/>
                <w:sz w:val="20"/>
                <w:lang w:val="en-GB" w:eastAsia="zh-CN"/>
              </w:rPr>
            </w:pPr>
          </w:p>
          <w:p w14:paraId="0BA6B3A3" w14:textId="77777777" w:rsidR="00EC7B7E" w:rsidRPr="00D85DEF" w:rsidRDefault="00EC7B7E" w:rsidP="00DF4792">
            <w:pPr>
              <w:pStyle w:val="Tabletext"/>
              <w:jc w:val="left"/>
              <w:rPr>
                <w:rFonts w:eastAsia="MS Mincho"/>
                <w:sz w:val="20"/>
                <w:lang w:val="en-GB" w:eastAsia="zh-CN"/>
              </w:rPr>
            </w:pPr>
            <w:smartTag w:uri="urn:schemas-microsoft-com:office:smarttags" w:element="chmetcnv">
              <w:smartTagPr>
                <w:attr w:name="TCSC" w:val="0"/>
                <w:attr w:name="NumberType" w:val="1"/>
                <w:attr w:name="Negative" w:val="False"/>
                <w:attr w:name="HasSpace" w:val="True"/>
                <w:attr w:name="SourceValue" w:val="10"/>
                <w:attr w:name="UnitName" w:val="m"/>
              </w:smartTagPr>
              <w:r w:rsidRPr="00D85DEF">
                <w:rPr>
                  <w:rFonts w:eastAsia="MS Mincho"/>
                  <w:sz w:val="20"/>
                  <w:lang w:val="en-GB" w:eastAsia="zh-CN"/>
                </w:rPr>
                <w:t>10 m</w:t>
              </w:r>
            </w:smartTag>
            <w:r w:rsidRPr="00D85DEF">
              <w:rPr>
                <w:rFonts w:eastAsia="MS Mincho"/>
                <w:sz w:val="20"/>
                <w:lang w:val="en-GB" w:eastAsia="zh-CN"/>
              </w:rPr>
              <w:t xml:space="preserve"> &lt; </w:t>
            </w:r>
            <w:r w:rsidRPr="00D85DEF">
              <w:rPr>
                <w:rFonts w:eastAsia="MS Mincho"/>
                <w:i/>
                <w:iCs/>
                <w:sz w:val="20"/>
                <w:lang w:val="en-GB" w:eastAsia="zh-CN"/>
              </w:rPr>
              <w:t>d</w:t>
            </w:r>
            <w:r w:rsidRPr="00D85DEF">
              <w:rPr>
                <w:rFonts w:eastAsia="MS Mincho"/>
                <w:i/>
                <w:iCs/>
                <w:sz w:val="20"/>
                <w:vertAlign w:val="subscript"/>
                <w:lang w:val="en-GB" w:eastAsia="zh-CN"/>
              </w:rPr>
              <w:t xml:space="preserve">out </w:t>
            </w:r>
            <w:r w:rsidRPr="00D85DEF">
              <w:rPr>
                <w:rFonts w:eastAsia="MS Mincho"/>
                <w:i/>
                <w:iCs/>
                <w:sz w:val="20"/>
                <w:lang w:val="en-GB" w:eastAsia="zh-CN"/>
              </w:rPr>
              <w:t>+ d</w:t>
            </w:r>
            <w:r w:rsidRPr="00D85DEF">
              <w:rPr>
                <w:rFonts w:eastAsia="MS Mincho"/>
                <w:i/>
                <w:iCs/>
                <w:sz w:val="20"/>
                <w:vertAlign w:val="subscript"/>
                <w:lang w:val="en-GB" w:eastAsia="zh-CN"/>
              </w:rPr>
              <w:t>in</w:t>
            </w:r>
            <w:r w:rsidRPr="00D85DEF">
              <w:rPr>
                <w:rFonts w:eastAsia="MS Mincho"/>
                <w:sz w:val="20"/>
                <w:lang w:val="en-GB" w:eastAsia="zh-CN"/>
              </w:rPr>
              <w:t>&lt; 1 000 m,</w:t>
            </w:r>
          </w:p>
          <w:p w14:paraId="15463B40" w14:textId="77777777" w:rsidR="00EC7B7E" w:rsidRPr="00D85DEF" w:rsidRDefault="00EC7B7E" w:rsidP="00DF4792">
            <w:pPr>
              <w:pStyle w:val="Tabletext"/>
              <w:jc w:val="left"/>
              <w:rPr>
                <w:rFonts w:eastAsia="MS Mincho"/>
                <w:sz w:val="20"/>
                <w:lang w:val="en-GB" w:eastAsia="zh-CN"/>
              </w:rPr>
            </w:pPr>
            <w:smartTag w:uri="urn:schemas-microsoft-com:office:smarttags" w:element="chmetcnv">
              <w:smartTagPr>
                <w:attr w:name="TCSC" w:val="0"/>
                <w:attr w:name="NumberType" w:val="1"/>
                <w:attr w:name="Negative" w:val="False"/>
                <w:attr w:name="HasSpace" w:val="True"/>
                <w:attr w:name="SourceValue" w:val="0"/>
                <w:attr w:name="UnitName" w:val="m"/>
              </w:smartTagPr>
              <w:r w:rsidRPr="00D85DEF">
                <w:rPr>
                  <w:rFonts w:eastAsia="MS Mincho"/>
                  <w:sz w:val="20"/>
                  <w:lang w:val="en-GB" w:eastAsia="zh-CN"/>
                </w:rPr>
                <w:t>0 m</w:t>
              </w:r>
            </w:smartTag>
            <w:r w:rsidRPr="00D85DEF">
              <w:rPr>
                <w:rFonts w:eastAsia="MS Mincho"/>
                <w:sz w:val="20"/>
                <w:lang w:val="en-GB" w:eastAsia="zh-CN"/>
              </w:rPr>
              <w:t xml:space="preserve"> &lt; </w:t>
            </w:r>
            <w:r w:rsidRPr="00D85DEF">
              <w:rPr>
                <w:rFonts w:eastAsia="MS Mincho"/>
                <w:i/>
                <w:iCs/>
                <w:sz w:val="20"/>
                <w:lang w:val="en-GB" w:eastAsia="zh-CN"/>
              </w:rPr>
              <w:t>d</w:t>
            </w:r>
            <w:r w:rsidRPr="00D85DEF">
              <w:rPr>
                <w:rFonts w:eastAsia="MS Mincho"/>
                <w:i/>
                <w:iCs/>
                <w:sz w:val="20"/>
                <w:vertAlign w:val="subscript"/>
                <w:lang w:val="en-GB" w:eastAsia="zh-CN"/>
              </w:rPr>
              <w:t>in</w:t>
            </w:r>
            <w:r w:rsidRPr="00D85DEF">
              <w:rPr>
                <w:rFonts w:eastAsia="MS Mincho"/>
                <w:sz w:val="20"/>
                <w:lang w:val="en-GB" w:eastAsia="zh-CN"/>
              </w:rPr>
              <w:t xml:space="preserve">&lt; </w:t>
            </w:r>
            <w:smartTag w:uri="urn:schemas-microsoft-com:office:smarttags" w:element="chmetcnv">
              <w:smartTagPr>
                <w:attr w:name="TCSC" w:val="0"/>
                <w:attr w:name="NumberType" w:val="1"/>
                <w:attr w:name="Negative" w:val="False"/>
                <w:attr w:name="HasSpace" w:val="True"/>
                <w:attr w:name="SourceValue" w:val="25"/>
                <w:attr w:name="UnitName" w:val="m"/>
              </w:smartTagPr>
              <w:r w:rsidRPr="00D85DEF">
                <w:rPr>
                  <w:rFonts w:eastAsia="MS Mincho"/>
                  <w:sz w:val="20"/>
                  <w:lang w:val="en-GB" w:eastAsia="zh-CN"/>
                </w:rPr>
                <w:t>25 m</w:t>
              </w:r>
            </w:smartTag>
            <w:r w:rsidRPr="00D85DEF">
              <w:rPr>
                <w:rFonts w:eastAsia="MS Mincho"/>
                <w:sz w:val="20"/>
                <w:lang w:val="en-GB" w:eastAsia="zh-CN"/>
              </w:rPr>
              <w:t>,</w:t>
            </w:r>
          </w:p>
          <w:p w14:paraId="425BC138" w14:textId="77777777" w:rsidR="00EC7B7E" w:rsidRPr="00D85DEF" w:rsidRDefault="00EC7B7E" w:rsidP="00DF4792">
            <w:pPr>
              <w:pStyle w:val="Tabletext"/>
              <w:jc w:val="left"/>
              <w:rPr>
                <w:rFonts w:eastAsia="MS Mincho"/>
                <w:sz w:val="20"/>
                <w:lang w:val="en-GB" w:eastAsia="zh-CN"/>
              </w:rPr>
            </w:pPr>
            <w:r w:rsidRPr="00D85DEF">
              <w:rPr>
                <w:rFonts w:eastAsia="MS Mincho"/>
                <w:i/>
                <w:iCs/>
                <w:sz w:val="20"/>
                <w:lang w:val="en-GB" w:eastAsia="zh-CN"/>
              </w:rPr>
              <w:t>h</w:t>
            </w:r>
            <w:r w:rsidRPr="00D85DEF">
              <w:rPr>
                <w:rFonts w:eastAsia="MS Mincho"/>
                <w:i/>
                <w:iCs/>
                <w:sz w:val="20"/>
                <w:vertAlign w:val="subscript"/>
                <w:lang w:val="en-GB" w:eastAsia="zh-CN"/>
              </w:rPr>
              <w:t xml:space="preserve">BS </w:t>
            </w:r>
            <w:r w:rsidRPr="00D85DEF">
              <w:rPr>
                <w:rFonts w:eastAsia="MS Mincho"/>
                <w:sz w:val="20"/>
                <w:lang w:val="en-GB" w:eastAsia="zh-CN"/>
              </w:rPr>
              <w:t xml:space="preserve">= 10 m, </w:t>
            </w:r>
            <w:r w:rsidRPr="00D85DEF">
              <w:rPr>
                <w:rFonts w:eastAsia="MS Mincho"/>
                <w:i/>
                <w:iCs/>
                <w:sz w:val="20"/>
                <w:lang w:val="en-GB" w:eastAsia="zh-CN"/>
              </w:rPr>
              <w:t>h</w:t>
            </w:r>
            <w:r w:rsidRPr="00D85DEF">
              <w:rPr>
                <w:rFonts w:eastAsia="MS Mincho"/>
                <w:i/>
                <w:iCs/>
                <w:sz w:val="20"/>
                <w:vertAlign w:val="subscript"/>
                <w:lang w:val="en-GB" w:eastAsia="zh-CN"/>
              </w:rPr>
              <w:t xml:space="preserve">UT </w:t>
            </w:r>
            <w:r w:rsidRPr="00D85DEF">
              <w:rPr>
                <w:rFonts w:eastAsia="MS Mincho"/>
                <w:sz w:val="20"/>
                <w:lang w:val="en-GB" w:eastAsia="zh-CN"/>
              </w:rPr>
              <w:t>= 3(</w:t>
            </w:r>
            <w:r w:rsidRPr="00D85DEF">
              <w:rPr>
                <w:rFonts w:eastAsia="MS Mincho"/>
                <w:i/>
                <w:iCs/>
                <w:sz w:val="20"/>
                <w:lang w:val="en-GB" w:eastAsia="zh-CN"/>
              </w:rPr>
              <w:t>n</w:t>
            </w:r>
            <w:r w:rsidRPr="00D85DEF">
              <w:rPr>
                <w:rFonts w:eastAsia="MS Mincho"/>
                <w:i/>
                <w:iCs/>
                <w:sz w:val="20"/>
                <w:vertAlign w:val="subscript"/>
                <w:lang w:val="en-GB" w:eastAsia="zh-CN"/>
              </w:rPr>
              <w:t xml:space="preserve">Fl </w:t>
            </w:r>
            <w:r w:rsidRPr="00D85DEF">
              <w:rPr>
                <w:rFonts w:eastAsia="MS Mincho"/>
                <w:sz w:val="20"/>
                <w:lang w:val="en-GB" w:eastAsia="zh-CN"/>
              </w:rPr>
              <w:t>-1)</w:t>
            </w:r>
            <w:r w:rsidRPr="00D85DEF">
              <w:rPr>
                <w:rFonts w:eastAsia="MS Mincho"/>
                <w:sz w:val="20"/>
                <w:lang w:val="en-GB" w:eastAsia="zh-CN"/>
              </w:rPr>
              <w:br/>
              <w:t>+ 1.5 m,</w:t>
            </w:r>
          </w:p>
          <w:p w14:paraId="5510594F" w14:textId="77777777" w:rsidR="00EC7B7E" w:rsidRPr="00D85DEF" w:rsidRDefault="00EC7B7E" w:rsidP="00DF4792">
            <w:pPr>
              <w:pStyle w:val="Tabletext"/>
              <w:jc w:val="left"/>
              <w:rPr>
                <w:rFonts w:eastAsia="MS Mincho"/>
                <w:sz w:val="20"/>
                <w:lang w:val="en-GB" w:eastAsia="zh-CN"/>
              </w:rPr>
            </w:pPr>
            <w:r w:rsidRPr="00D85DEF">
              <w:rPr>
                <w:rFonts w:eastAsia="MS Mincho"/>
                <w:i/>
                <w:iCs/>
                <w:sz w:val="20"/>
                <w:lang w:val="en-GB" w:eastAsia="zh-CN"/>
              </w:rPr>
              <w:t>n</w:t>
            </w:r>
            <w:r w:rsidRPr="00D85DEF">
              <w:rPr>
                <w:rFonts w:eastAsia="MS Mincho"/>
                <w:i/>
                <w:iCs/>
                <w:sz w:val="20"/>
                <w:vertAlign w:val="subscript"/>
                <w:lang w:val="en-GB" w:eastAsia="zh-CN"/>
              </w:rPr>
              <w:t xml:space="preserve">Fl </w:t>
            </w:r>
            <w:r w:rsidRPr="00D85DEF">
              <w:rPr>
                <w:rFonts w:eastAsia="MS Mincho"/>
                <w:sz w:val="20"/>
                <w:lang w:val="en-GB" w:eastAsia="zh-CN"/>
              </w:rPr>
              <w:t>= 1</w:t>
            </w:r>
          </w:p>
          <w:p w14:paraId="6F3F0EFA" w14:textId="77777777" w:rsidR="00EC7B7E" w:rsidRPr="00D85DEF" w:rsidRDefault="00EC7B7E" w:rsidP="00DF4792">
            <w:pPr>
              <w:pStyle w:val="Tabletext"/>
              <w:jc w:val="left"/>
              <w:rPr>
                <w:rFonts w:eastAsia="MS Mincho"/>
                <w:sz w:val="20"/>
                <w:vertAlign w:val="superscript"/>
                <w:lang w:val="en-GB"/>
              </w:rPr>
            </w:pPr>
            <w:r w:rsidRPr="00D85DEF">
              <w:rPr>
                <w:rFonts w:eastAsia="MS Mincho"/>
                <w:i/>
                <w:iCs/>
                <w:sz w:val="20"/>
                <w:lang w:val="en-GB" w:eastAsia="zh-CN"/>
              </w:rPr>
              <w:t>Explanations</w:t>
            </w:r>
            <w:r w:rsidRPr="00D85DEF">
              <w:rPr>
                <w:rFonts w:eastAsia="MS Mincho"/>
                <w:sz w:val="20"/>
                <w:lang w:val="en-GB" w:eastAsia="zh-CN"/>
              </w:rPr>
              <w:t xml:space="preserve">: see </w:t>
            </w:r>
            <w:r w:rsidRPr="00D85DEF">
              <w:rPr>
                <w:rFonts w:eastAsia="MS Mincho"/>
                <w:sz w:val="20"/>
                <w:vertAlign w:val="superscript"/>
                <w:lang w:val="en-GB"/>
              </w:rPr>
              <w:t>(3)</w:t>
            </w:r>
          </w:p>
        </w:tc>
      </w:tr>
      <w:tr w:rsidR="00EC7B7E" w:rsidRPr="00DF4792" w14:paraId="3D87D08E" w14:textId="77777777" w:rsidTr="00DF4792">
        <w:trPr>
          <w:cantSplit/>
          <w:jc w:val="center"/>
        </w:trPr>
        <w:tc>
          <w:tcPr>
            <w:tcW w:w="567" w:type="dxa"/>
            <w:vMerge w:val="restart"/>
            <w:tcBorders>
              <w:top w:val="single" w:sz="4" w:space="0" w:color="auto"/>
              <w:right w:val="nil"/>
            </w:tcBorders>
            <w:textDirection w:val="btLr"/>
            <w:vAlign w:val="center"/>
          </w:tcPr>
          <w:p w14:paraId="5004E673" w14:textId="77777777" w:rsidR="00EC7B7E" w:rsidRPr="00DF4792" w:rsidRDefault="00EC7B7E" w:rsidP="00DF4792">
            <w:pPr>
              <w:pStyle w:val="Tabletext"/>
              <w:jc w:val="center"/>
              <w:rPr>
                <w:rFonts w:eastAsia="MS Mincho"/>
                <w:sz w:val="20"/>
              </w:rPr>
            </w:pPr>
            <w:r w:rsidRPr="00DF4792">
              <w:rPr>
                <w:rFonts w:eastAsia="MS Mincho"/>
                <w:sz w:val="20"/>
              </w:rPr>
              <w:t>Urban Macro (UMa)</w:t>
            </w:r>
          </w:p>
        </w:tc>
        <w:tc>
          <w:tcPr>
            <w:tcW w:w="693" w:type="dxa"/>
            <w:tcBorders>
              <w:left w:val="nil"/>
            </w:tcBorders>
            <w:vAlign w:val="center"/>
          </w:tcPr>
          <w:p w14:paraId="6709A0D8" w14:textId="77777777" w:rsidR="00EC7B7E" w:rsidRPr="00DF4792" w:rsidRDefault="00EC7B7E" w:rsidP="00DF4792">
            <w:pPr>
              <w:pStyle w:val="Tabletext"/>
              <w:ind w:left="-28" w:right="-28"/>
              <w:jc w:val="left"/>
              <w:rPr>
                <w:rFonts w:eastAsia="MS Mincho"/>
                <w:sz w:val="20"/>
              </w:rPr>
            </w:pPr>
            <w:r w:rsidRPr="00DF4792">
              <w:rPr>
                <w:rFonts w:eastAsia="MS Mincho"/>
                <w:sz w:val="20"/>
              </w:rPr>
              <w:t>LoS</w:t>
            </w:r>
          </w:p>
        </w:tc>
        <w:tc>
          <w:tcPr>
            <w:tcW w:w="4680" w:type="dxa"/>
          </w:tcPr>
          <w:p w14:paraId="776C5ADA" w14:textId="77777777" w:rsidR="00EC7B7E" w:rsidRPr="00DF4792" w:rsidRDefault="00EC7B7E" w:rsidP="00DF4792">
            <w:pPr>
              <w:pStyle w:val="Tabletext"/>
              <w:jc w:val="left"/>
              <w:rPr>
                <w:rFonts w:eastAsia="MS Mincho"/>
                <w:sz w:val="20"/>
              </w:rPr>
            </w:pPr>
            <w:r w:rsidRPr="00DF4792">
              <w:rPr>
                <w:rFonts w:eastAsia="MS Mincho"/>
                <w:i/>
                <w:iCs/>
                <w:sz w:val="20"/>
                <w:lang w:eastAsia="zh-CN"/>
              </w:rPr>
              <w:t xml:space="preserve">PL </w:t>
            </w:r>
            <w:r w:rsidRPr="00DF4792">
              <w:rPr>
                <w:rFonts w:eastAsia="MS Mincho"/>
                <w:b/>
                <w:sz w:val="20"/>
              </w:rPr>
              <w:t xml:space="preserve">= </w:t>
            </w:r>
            <w:r w:rsidRPr="00DF4792">
              <w:rPr>
                <w:rFonts w:eastAsia="MS Mincho"/>
                <w:sz w:val="20"/>
              </w:rPr>
              <w:t>22.0 log</w:t>
            </w:r>
            <w:r w:rsidRPr="00DF4792">
              <w:rPr>
                <w:rFonts w:eastAsia="MS Mincho"/>
                <w:sz w:val="20"/>
                <w:vertAlign w:val="subscript"/>
              </w:rPr>
              <w:t>10</w:t>
            </w:r>
            <w:r w:rsidRPr="00DF4792">
              <w:rPr>
                <w:rFonts w:eastAsia="MS Mincho"/>
                <w:sz w:val="20"/>
              </w:rPr>
              <w:t>(</w:t>
            </w:r>
            <w:r w:rsidRPr="00DF4792">
              <w:rPr>
                <w:rFonts w:eastAsia="MS Mincho"/>
                <w:i/>
                <w:sz w:val="20"/>
              </w:rPr>
              <w:t>d</w:t>
            </w:r>
            <w:r w:rsidRPr="00DF4792">
              <w:rPr>
                <w:rFonts w:eastAsia="MS Mincho"/>
                <w:sz w:val="20"/>
              </w:rPr>
              <w:t>) + 28.0 + 20 log</w:t>
            </w:r>
            <w:r w:rsidRPr="00DF4792">
              <w:rPr>
                <w:rFonts w:eastAsia="MS Mincho"/>
                <w:sz w:val="20"/>
                <w:vertAlign w:val="subscript"/>
              </w:rPr>
              <w:t>10</w:t>
            </w:r>
            <w:r w:rsidRPr="00DF4792">
              <w:rPr>
                <w:rFonts w:eastAsia="MS Mincho"/>
                <w:sz w:val="20"/>
              </w:rPr>
              <w:t>(</w:t>
            </w:r>
            <w:r w:rsidRPr="00DF4792">
              <w:rPr>
                <w:rFonts w:eastAsia="MS Mincho"/>
                <w:i/>
                <w:sz w:val="20"/>
              </w:rPr>
              <w:t>f</w:t>
            </w:r>
            <w:r w:rsidRPr="00DF4792">
              <w:rPr>
                <w:rFonts w:eastAsia="MS Mincho"/>
                <w:i/>
                <w:sz w:val="20"/>
                <w:vertAlign w:val="subscript"/>
              </w:rPr>
              <w:t>c</w:t>
            </w:r>
            <w:r w:rsidRPr="00DF4792">
              <w:rPr>
                <w:rFonts w:eastAsia="MS Mincho"/>
                <w:sz w:val="20"/>
              </w:rPr>
              <w:t>)</w:t>
            </w:r>
          </w:p>
          <w:p w14:paraId="12E65BFA" w14:textId="77777777" w:rsidR="00EC7B7E" w:rsidRPr="00DF4792" w:rsidRDefault="00EC7B7E" w:rsidP="00DF4792">
            <w:pPr>
              <w:pStyle w:val="Tabletext"/>
              <w:jc w:val="left"/>
              <w:rPr>
                <w:rFonts w:eastAsia="MS Mincho"/>
                <w:sz w:val="20"/>
              </w:rPr>
            </w:pPr>
          </w:p>
          <w:p w14:paraId="2A63462F" w14:textId="7A1F3107" w:rsidR="00EC7B7E" w:rsidRPr="00DF4792" w:rsidRDefault="00F354CA" w:rsidP="00DF4792">
            <w:pPr>
              <w:pStyle w:val="Tabletext"/>
              <w:jc w:val="left"/>
              <w:rPr>
                <w:rFonts w:eastAsia="MS Mincho"/>
                <w:sz w:val="20"/>
              </w:rPr>
            </w:pPr>
            <w:r w:rsidRPr="00F354CA">
              <w:rPr>
                <w:rFonts w:eastAsia="MS Mincho"/>
                <w:position w:val="-32"/>
                <w:sz w:val="20"/>
              </w:rPr>
              <w:object w:dxaOrig="4000" w:dyaOrig="760" w14:anchorId="1D75A8E2">
                <v:shape id="_x0000_i1040" type="#_x0000_t75" style="width:205.4pt;height:33.55pt" o:ole="" fillcolor="window">
                  <v:imagedata r:id="rId51" o:title=""/>
                </v:shape>
                <o:OLEObject Type="Embed" ProgID="Equation.DSMT4" ShapeID="_x0000_i1040" DrawAspect="Content" ObjectID="_1683024393" r:id="rId52"/>
              </w:object>
            </w:r>
          </w:p>
        </w:tc>
        <w:tc>
          <w:tcPr>
            <w:tcW w:w="1080" w:type="dxa"/>
          </w:tcPr>
          <w:p w14:paraId="3D88540A" w14:textId="77777777" w:rsidR="00EC7B7E" w:rsidRPr="00DF4792" w:rsidRDefault="00EC7B7E" w:rsidP="00DF4792">
            <w:pPr>
              <w:pStyle w:val="Tabletext"/>
              <w:jc w:val="left"/>
              <w:rPr>
                <w:rFonts w:eastAsia="MS Mincho"/>
                <w:sz w:val="20"/>
              </w:rPr>
            </w:pPr>
            <w:r w:rsidRPr="00DF4792">
              <w:rPr>
                <w:rFonts w:eastAsia="MS Mincho"/>
                <w:iCs/>
                <w:sz w:val="20"/>
              </w:rPr>
              <w:sym w:font="Symbol" w:char="F073"/>
            </w:r>
            <w:r w:rsidRPr="00DF4792">
              <w:rPr>
                <w:rFonts w:eastAsia="MS Mincho"/>
                <w:sz w:val="20"/>
                <w:vertAlign w:val="subscript"/>
              </w:rPr>
              <w:t xml:space="preserve"> </w:t>
            </w:r>
            <w:r w:rsidRPr="00DF4792">
              <w:rPr>
                <w:rFonts w:eastAsia="MS Mincho"/>
                <w:sz w:val="20"/>
              </w:rPr>
              <w:t>= 4</w:t>
            </w:r>
          </w:p>
          <w:p w14:paraId="320CCABE" w14:textId="77777777" w:rsidR="00EC7B7E" w:rsidRPr="00DF4792" w:rsidRDefault="00EC7B7E" w:rsidP="00DF4792">
            <w:pPr>
              <w:pStyle w:val="Tabletext"/>
              <w:jc w:val="left"/>
              <w:rPr>
                <w:rFonts w:eastAsia="MS Mincho"/>
                <w:sz w:val="20"/>
              </w:rPr>
            </w:pPr>
          </w:p>
          <w:p w14:paraId="2FCA9CF6" w14:textId="77777777" w:rsidR="00EC7B7E" w:rsidRPr="00DF4792" w:rsidRDefault="00EC7B7E" w:rsidP="00DF4792">
            <w:pPr>
              <w:pStyle w:val="Tabletext"/>
              <w:jc w:val="left"/>
              <w:rPr>
                <w:rFonts w:eastAsia="MS Mincho"/>
                <w:sz w:val="20"/>
              </w:rPr>
            </w:pPr>
            <w:r w:rsidRPr="00DF4792">
              <w:rPr>
                <w:rFonts w:eastAsia="MS Mincho"/>
                <w:iCs/>
                <w:sz w:val="20"/>
              </w:rPr>
              <w:sym w:font="Symbol" w:char="F073"/>
            </w:r>
            <w:r w:rsidRPr="00DF4792">
              <w:rPr>
                <w:rFonts w:eastAsia="MS Mincho"/>
                <w:iCs/>
                <w:sz w:val="20"/>
                <w:vertAlign w:val="subscript"/>
              </w:rPr>
              <w:t xml:space="preserve"> </w:t>
            </w:r>
            <w:r w:rsidRPr="00DF4792">
              <w:rPr>
                <w:rFonts w:eastAsia="MS Mincho"/>
                <w:sz w:val="20"/>
              </w:rPr>
              <w:t>= 4</w:t>
            </w:r>
          </w:p>
          <w:p w14:paraId="0AF45D37" w14:textId="77777777" w:rsidR="00EC7B7E" w:rsidRPr="00DF4792" w:rsidRDefault="00EC7B7E" w:rsidP="00DF4792">
            <w:pPr>
              <w:pStyle w:val="Tabletext"/>
              <w:jc w:val="left"/>
              <w:rPr>
                <w:rFonts w:eastAsia="MS Mincho"/>
                <w:sz w:val="20"/>
              </w:rPr>
            </w:pPr>
          </w:p>
        </w:tc>
        <w:tc>
          <w:tcPr>
            <w:tcW w:w="2619" w:type="dxa"/>
          </w:tcPr>
          <w:p w14:paraId="5BA8C445" w14:textId="77777777" w:rsidR="00EC7B7E" w:rsidRPr="00DF4792" w:rsidRDefault="00EC7B7E" w:rsidP="00DF4792">
            <w:pPr>
              <w:pStyle w:val="Tabletext"/>
              <w:jc w:val="left"/>
              <w:rPr>
                <w:rFonts w:eastAsia="MS Mincho"/>
                <w:i/>
                <w:sz w:val="20"/>
                <w:lang w:val="en-US"/>
              </w:rPr>
            </w:pP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rPr>
                <w:t>10 m</w:t>
              </w:r>
            </w:smartTag>
            <w:r w:rsidRPr="00DF4792">
              <w:rPr>
                <w:rFonts w:eastAsia="MS Mincho"/>
                <w:sz w:val="20"/>
                <w:lang w:val="en-US"/>
              </w:rPr>
              <w:t xml:space="preserve"> &lt; </w:t>
            </w:r>
            <w:r w:rsidRPr="00DF4792">
              <w:rPr>
                <w:rFonts w:eastAsia="MS Mincho"/>
                <w:i/>
                <w:sz w:val="20"/>
                <w:lang w:val="en-US"/>
              </w:rPr>
              <w:t>d</w:t>
            </w:r>
            <w:r w:rsidRPr="00DF4792">
              <w:rPr>
                <w:rFonts w:eastAsia="MS Mincho"/>
                <w:sz w:val="20"/>
                <w:lang w:val="en-US"/>
              </w:rPr>
              <w:t xml:space="preserve"> &lt; </w:t>
            </w:r>
            <w:r w:rsidRPr="00DF4792">
              <w:rPr>
                <w:rFonts w:eastAsia="MS Mincho"/>
                <w:i/>
                <w:sz w:val="20"/>
                <w:lang w:val="en-US"/>
              </w:rPr>
              <w:t>d′</w:t>
            </w:r>
            <w:r w:rsidRPr="00DF4792">
              <w:rPr>
                <w:rFonts w:eastAsia="MS Mincho"/>
                <w:i/>
                <w:sz w:val="20"/>
                <w:vertAlign w:val="subscript"/>
                <w:lang w:val="en-US"/>
              </w:rPr>
              <w:t>BP</w:t>
            </w:r>
            <w:r w:rsidRPr="00DF4792">
              <w:rPr>
                <w:rFonts w:eastAsia="MS Mincho"/>
                <w:sz w:val="20"/>
                <w:vertAlign w:val="superscript"/>
                <w:lang w:val="en-US"/>
              </w:rPr>
              <w:t xml:space="preserve"> (1)</w:t>
            </w:r>
          </w:p>
          <w:p w14:paraId="747E7B3B" w14:textId="77777777" w:rsidR="00EC7B7E" w:rsidRPr="00DF4792" w:rsidRDefault="00EC7B7E" w:rsidP="00DF4792">
            <w:pPr>
              <w:pStyle w:val="Tabletext"/>
              <w:jc w:val="left"/>
              <w:rPr>
                <w:rFonts w:eastAsia="MS Mincho"/>
                <w:i/>
                <w:sz w:val="20"/>
                <w:lang w:val="en-US"/>
              </w:rPr>
            </w:pPr>
          </w:p>
          <w:p w14:paraId="334A836A" w14:textId="77777777" w:rsidR="00EC7B7E" w:rsidRPr="00DF4792" w:rsidRDefault="00EC7B7E" w:rsidP="00DF4792">
            <w:pPr>
              <w:pStyle w:val="Tabletext"/>
              <w:jc w:val="left"/>
              <w:rPr>
                <w:rFonts w:eastAsia="MS Mincho"/>
                <w:sz w:val="20"/>
                <w:lang w:val="en-US"/>
              </w:rPr>
            </w:pPr>
            <w:r w:rsidRPr="00DF4792">
              <w:rPr>
                <w:rFonts w:eastAsia="MS Mincho"/>
                <w:i/>
                <w:sz w:val="20"/>
                <w:lang w:val="en-US"/>
              </w:rPr>
              <w:t>d′</w:t>
            </w:r>
            <w:r w:rsidRPr="00DF4792">
              <w:rPr>
                <w:rFonts w:eastAsia="MS Mincho"/>
                <w:i/>
                <w:sz w:val="20"/>
                <w:vertAlign w:val="subscript"/>
                <w:lang w:val="en-US"/>
              </w:rPr>
              <w:t>BP</w:t>
            </w:r>
            <w:r w:rsidRPr="00DF4792">
              <w:rPr>
                <w:rFonts w:eastAsia="MS Mincho"/>
                <w:sz w:val="20"/>
                <w:lang w:val="en-US"/>
              </w:rPr>
              <w:t xml:space="preserve"> &lt; </w:t>
            </w:r>
            <w:r w:rsidRPr="00DF4792">
              <w:rPr>
                <w:rFonts w:eastAsia="MS Mincho"/>
                <w:i/>
                <w:sz w:val="20"/>
                <w:lang w:val="en-US"/>
              </w:rPr>
              <w:t>d</w:t>
            </w:r>
            <w:r w:rsidRPr="00DF4792">
              <w:rPr>
                <w:rFonts w:eastAsia="MS Mincho"/>
                <w:sz w:val="20"/>
                <w:lang w:val="en-US"/>
              </w:rPr>
              <w:t xml:space="preserve"> &lt; 5 000 m</w:t>
            </w:r>
            <w:r w:rsidRPr="00DF4792">
              <w:rPr>
                <w:rFonts w:eastAsia="MS Mincho"/>
                <w:sz w:val="20"/>
                <w:vertAlign w:val="superscript"/>
                <w:lang w:val="en-US"/>
              </w:rPr>
              <w:t>(1)</w:t>
            </w:r>
          </w:p>
          <w:p w14:paraId="4CA05272" w14:textId="77777777" w:rsidR="00EC7B7E" w:rsidRPr="00DF4792" w:rsidRDefault="00EC7B7E" w:rsidP="00DF4792">
            <w:pPr>
              <w:pStyle w:val="Tabletext"/>
              <w:jc w:val="left"/>
              <w:rPr>
                <w:rFonts w:eastAsia="MS Mincho"/>
                <w:sz w:val="20"/>
                <w:lang w:val="en-US"/>
              </w:rPr>
            </w:pPr>
            <w:r w:rsidRPr="00DF4792">
              <w:rPr>
                <w:rFonts w:eastAsia="MS Mincho"/>
                <w:i/>
                <w:sz w:val="20"/>
                <w:lang w:val="en-US"/>
              </w:rPr>
              <w:t>h</w:t>
            </w:r>
            <w:r w:rsidRPr="00DF4792">
              <w:rPr>
                <w:rFonts w:eastAsia="MS Mincho"/>
                <w:i/>
                <w:sz w:val="20"/>
                <w:vertAlign w:val="subscript"/>
                <w:lang w:val="en-US"/>
              </w:rPr>
              <w:t>BS</w:t>
            </w:r>
            <w:r w:rsidRPr="00DF4792">
              <w:rPr>
                <w:rFonts w:eastAsia="MS Mincho"/>
                <w:sz w:val="20"/>
                <w:lang w:val="en-US"/>
              </w:rPr>
              <w:t> = 25 m</w:t>
            </w:r>
            <w:r w:rsidRPr="00DF4792">
              <w:rPr>
                <w:rFonts w:eastAsia="MS Mincho"/>
                <w:sz w:val="20"/>
                <w:vertAlign w:val="superscript"/>
                <w:lang w:val="en-US"/>
              </w:rPr>
              <w:t>(1)</w:t>
            </w:r>
            <w:r w:rsidRPr="00DF4792">
              <w:rPr>
                <w:rFonts w:eastAsia="MS Mincho"/>
                <w:sz w:val="20"/>
                <w:lang w:val="en-US"/>
              </w:rPr>
              <w:t xml:space="preserve">, </w:t>
            </w:r>
            <w:r w:rsidRPr="00DF4792">
              <w:rPr>
                <w:rFonts w:eastAsia="MS Mincho"/>
                <w:i/>
                <w:sz w:val="20"/>
                <w:lang w:val="en-US"/>
              </w:rPr>
              <w:t>h</w:t>
            </w:r>
            <w:r w:rsidRPr="00DF4792">
              <w:rPr>
                <w:rFonts w:eastAsia="MS Mincho"/>
                <w:i/>
                <w:sz w:val="20"/>
                <w:vertAlign w:val="subscript"/>
                <w:lang w:val="en-US"/>
              </w:rPr>
              <w:t>UT</w:t>
            </w:r>
            <w:r w:rsidRPr="00DF4792">
              <w:rPr>
                <w:rFonts w:eastAsia="MS Mincho"/>
                <w:sz w:val="20"/>
                <w:lang w:val="en-US"/>
              </w:rPr>
              <w:t> = 1.5 m</w:t>
            </w:r>
            <w:r w:rsidRPr="00DF4792">
              <w:rPr>
                <w:rFonts w:eastAsia="MS Mincho"/>
                <w:sz w:val="20"/>
                <w:vertAlign w:val="superscript"/>
                <w:lang w:val="en-US"/>
              </w:rPr>
              <w:t>(1)</w:t>
            </w:r>
          </w:p>
        </w:tc>
      </w:tr>
      <w:tr w:rsidR="00EC7B7E" w:rsidRPr="00D85DEF" w14:paraId="6BB87567" w14:textId="77777777" w:rsidTr="00DF4792">
        <w:trPr>
          <w:cantSplit/>
          <w:jc w:val="center"/>
        </w:trPr>
        <w:tc>
          <w:tcPr>
            <w:tcW w:w="567" w:type="dxa"/>
            <w:vMerge/>
            <w:tcBorders>
              <w:right w:val="nil"/>
            </w:tcBorders>
            <w:vAlign w:val="center"/>
          </w:tcPr>
          <w:p w14:paraId="1E58BC11" w14:textId="77777777" w:rsidR="00EC7B7E" w:rsidRPr="00DF4792" w:rsidRDefault="00EC7B7E" w:rsidP="00DF4792">
            <w:pPr>
              <w:pStyle w:val="Tabletext"/>
              <w:jc w:val="left"/>
              <w:rPr>
                <w:rFonts w:eastAsia="MS Mincho"/>
                <w:sz w:val="20"/>
                <w:lang w:val="en-US"/>
              </w:rPr>
            </w:pPr>
          </w:p>
        </w:tc>
        <w:tc>
          <w:tcPr>
            <w:tcW w:w="693" w:type="dxa"/>
            <w:tcBorders>
              <w:left w:val="nil"/>
            </w:tcBorders>
            <w:vAlign w:val="center"/>
          </w:tcPr>
          <w:p w14:paraId="4D33A1E8" w14:textId="77777777" w:rsidR="00EC7B7E" w:rsidRPr="00DF4792" w:rsidRDefault="00EC7B7E" w:rsidP="00DF4792">
            <w:pPr>
              <w:pStyle w:val="Tabletext"/>
              <w:ind w:left="-28" w:right="-28"/>
              <w:jc w:val="left"/>
              <w:rPr>
                <w:rFonts w:eastAsia="MS Mincho"/>
                <w:sz w:val="20"/>
              </w:rPr>
            </w:pPr>
            <w:r w:rsidRPr="00DF4792">
              <w:rPr>
                <w:rFonts w:eastAsia="MS Mincho"/>
                <w:sz w:val="20"/>
              </w:rPr>
              <w:t>NLoS</w:t>
            </w:r>
          </w:p>
        </w:tc>
        <w:tc>
          <w:tcPr>
            <w:tcW w:w="4680" w:type="dxa"/>
          </w:tcPr>
          <w:p w14:paraId="50D710EE" w14:textId="77777777" w:rsidR="00EC7B7E" w:rsidRPr="00DF4792" w:rsidRDefault="00EC7B7E" w:rsidP="00DF4792">
            <w:pPr>
              <w:pStyle w:val="Tabletext"/>
              <w:jc w:val="left"/>
              <w:rPr>
                <w:rFonts w:eastAsia="MS Mincho"/>
                <w:sz w:val="20"/>
              </w:rPr>
            </w:pPr>
            <w:r w:rsidRPr="00DF4792">
              <w:rPr>
                <w:rFonts w:eastAsia="MS Mincho"/>
                <w:i/>
                <w:iCs/>
                <w:sz w:val="20"/>
              </w:rPr>
              <w:t>PL</w:t>
            </w:r>
            <w:r w:rsidRPr="00DF4792">
              <w:rPr>
                <w:rFonts w:eastAsia="MS Mincho"/>
                <w:sz w:val="20"/>
              </w:rPr>
              <w:t xml:space="preserve"> = 161.04 – 7.1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W</w:t>
            </w:r>
            <w:r w:rsidRPr="00DF4792">
              <w:rPr>
                <w:rFonts w:eastAsia="MS Mincho"/>
                <w:sz w:val="20"/>
              </w:rPr>
              <w:t>) + 7.5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h</w:t>
            </w:r>
            <w:r w:rsidRPr="00DF4792">
              <w:rPr>
                <w:rFonts w:eastAsia="MS Mincho"/>
                <w:sz w:val="20"/>
              </w:rPr>
              <w:t xml:space="preserve">) </w:t>
            </w:r>
            <w:r w:rsidRPr="00DF4792">
              <w:rPr>
                <w:rFonts w:eastAsia="MS Mincho"/>
                <w:sz w:val="20"/>
                <w:lang w:eastAsia="ja-JP"/>
              </w:rPr>
              <w:br/>
            </w:r>
            <w:r w:rsidRPr="00DF4792">
              <w:rPr>
                <w:rFonts w:eastAsia="MS Mincho"/>
                <w:sz w:val="20"/>
              </w:rPr>
              <w:t>– (24.37 – 3.7(</w:t>
            </w:r>
            <w:r w:rsidRPr="00DF4792">
              <w:rPr>
                <w:rFonts w:eastAsia="MS Mincho"/>
                <w:i/>
                <w:iCs/>
                <w:sz w:val="20"/>
              </w:rPr>
              <w:t>h</w:t>
            </w:r>
            <w:r w:rsidRPr="00DF4792">
              <w:rPr>
                <w:rFonts w:eastAsia="MS Mincho"/>
                <w:sz w:val="20"/>
              </w:rPr>
              <w:t>/</w:t>
            </w:r>
            <w:r w:rsidRPr="00DF4792">
              <w:rPr>
                <w:rFonts w:eastAsia="MS Mincho"/>
                <w:i/>
                <w:iCs/>
                <w:sz w:val="20"/>
              </w:rPr>
              <w:t>h</w:t>
            </w:r>
            <w:r w:rsidRPr="00DF4792">
              <w:rPr>
                <w:rFonts w:eastAsia="MS Mincho"/>
                <w:i/>
                <w:iCs/>
                <w:sz w:val="20"/>
                <w:vertAlign w:val="subscript"/>
              </w:rPr>
              <w:t>BS</w:t>
            </w:r>
            <w:r w:rsidRPr="00DF4792">
              <w:rPr>
                <w:rFonts w:eastAsia="MS Mincho"/>
                <w:sz w:val="20"/>
              </w:rPr>
              <w:t>)</w:t>
            </w:r>
            <w:r w:rsidRPr="00DF4792">
              <w:rPr>
                <w:rFonts w:eastAsia="MS Mincho"/>
                <w:sz w:val="20"/>
                <w:vertAlign w:val="superscript"/>
              </w:rPr>
              <w:t>2</w:t>
            </w:r>
            <w:r w:rsidRPr="00DF4792">
              <w:rPr>
                <w:rFonts w:eastAsia="MS Mincho"/>
                <w:sz w:val="20"/>
              </w:rPr>
              <w:t>)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h</w:t>
            </w:r>
            <w:r w:rsidRPr="00DF4792">
              <w:rPr>
                <w:rFonts w:eastAsia="MS Mincho"/>
                <w:i/>
                <w:iCs/>
                <w:sz w:val="20"/>
                <w:vertAlign w:val="subscript"/>
              </w:rPr>
              <w:t>BS</w:t>
            </w:r>
            <w:r w:rsidRPr="00DF4792">
              <w:rPr>
                <w:rFonts w:eastAsia="MS Mincho"/>
                <w:sz w:val="20"/>
              </w:rPr>
              <w:t xml:space="preserve">) </w:t>
            </w:r>
            <w:r w:rsidRPr="00DF4792">
              <w:rPr>
                <w:rFonts w:eastAsia="MS Mincho"/>
                <w:sz w:val="20"/>
                <w:lang w:eastAsia="ja-JP"/>
              </w:rPr>
              <w:br/>
            </w:r>
            <w:r w:rsidRPr="00DF4792">
              <w:rPr>
                <w:rFonts w:eastAsia="MS Mincho"/>
                <w:sz w:val="20"/>
              </w:rPr>
              <w:t>+ (43.42 – 3.1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h</w:t>
            </w:r>
            <w:r w:rsidRPr="00DF4792">
              <w:rPr>
                <w:rFonts w:eastAsia="MS Mincho"/>
                <w:i/>
                <w:iCs/>
                <w:sz w:val="20"/>
                <w:vertAlign w:val="subscript"/>
              </w:rPr>
              <w:t>BS</w:t>
            </w:r>
            <w:r w:rsidRPr="00DF4792">
              <w:rPr>
                <w:rFonts w:eastAsia="MS Mincho"/>
                <w:sz w:val="20"/>
              </w:rPr>
              <w:t>))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d</w:t>
            </w:r>
            <w:r w:rsidRPr="00DF4792">
              <w:rPr>
                <w:rFonts w:eastAsia="MS Mincho"/>
                <w:iCs/>
                <w:sz w:val="20"/>
              </w:rPr>
              <w:t xml:space="preserve">) </w:t>
            </w:r>
            <w:r w:rsidRPr="00DF4792">
              <w:rPr>
                <w:rFonts w:eastAsia="MS Mincho"/>
                <w:iCs/>
                <w:sz w:val="20"/>
              </w:rPr>
              <w:sym w:font="Symbol" w:char="F02D"/>
            </w:r>
            <w:r w:rsidRPr="00DF4792">
              <w:rPr>
                <w:rFonts w:eastAsia="MS Mincho"/>
                <w:iCs/>
                <w:sz w:val="20"/>
              </w:rPr>
              <w:t xml:space="preserve"> 3)</w:t>
            </w:r>
            <w:r w:rsidRPr="00DF4792">
              <w:rPr>
                <w:rFonts w:eastAsia="MS Mincho"/>
                <w:sz w:val="20"/>
              </w:rPr>
              <w:t xml:space="preserve"> +</w:t>
            </w:r>
          </w:p>
          <w:p w14:paraId="65B15785" w14:textId="77777777" w:rsidR="00EC7B7E" w:rsidRPr="00DF4792" w:rsidRDefault="00EC7B7E" w:rsidP="00DF4792">
            <w:pPr>
              <w:pStyle w:val="Tabletext"/>
              <w:jc w:val="left"/>
              <w:rPr>
                <w:rFonts w:eastAsia="MS Mincho"/>
                <w:iCs/>
                <w:sz w:val="20"/>
              </w:rPr>
            </w:pPr>
            <w:r w:rsidRPr="00DF4792">
              <w:rPr>
                <w:rFonts w:eastAsia="MS Mincho"/>
                <w:sz w:val="20"/>
              </w:rPr>
              <w:t>20 log</w:t>
            </w:r>
            <w:r w:rsidRPr="00DF4792">
              <w:rPr>
                <w:rFonts w:eastAsia="MS Mincho"/>
                <w:sz w:val="20"/>
                <w:vertAlign w:val="subscript"/>
              </w:rPr>
              <w:t>10</w:t>
            </w:r>
            <w:r w:rsidRPr="00DF4792">
              <w:rPr>
                <w:rFonts w:eastAsia="MS Mincho"/>
                <w:sz w:val="20"/>
              </w:rPr>
              <w:t>(</w:t>
            </w:r>
            <w:r w:rsidRPr="00DF4792">
              <w:rPr>
                <w:rFonts w:eastAsia="MS Mincho"/>
                <w:i/>
                <w:iCs/>
                <w:sz w:val="20"/>
              </w:rPr>
              <w:t>f</w:t>
            </w:r>
            <w:r w:rsidRPr="00DF4792">
              <w:rPr>
                <w:rFonts w:eastAsia="MS Mincho"/>
                <w:i/>
                <w:iCs/>
                <w:sz w:val="20"/>
                <w:vertAlign w:val="subscript"/>
                <w:lang w:eastAsia="ja-JP"/>
              </w:rPr>
              <w:t>c</w:t>
            </w:r>
            <w:r w:rsidRPr="00DF4792">
              <w:rPr>
                <w:rFonts w:eastAsia="MS Mincho"/>
                <w:sz w:val="20"/>
              </w:rPr>
              <w:t>) – (3.2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 xml:space="preserve">(11.75 </w:t>
            </w:r>
            <w:r w:rsidRPr="00DF4792">
              <w:rPr>
                <w:rFonts w:eastAsia="MS Mincho"/>
                <w:i/>
                <w:iCs/>
                <w:sz w:val="20"/>
              </w:rPr>
              <w:t>h</w:t>
            </w:r>
            <w:r w:rsidRPr="00DF4792">
              <w:rPr>
                <w:rFonts w:eastAsia="MS Mincho"/>
                <w:i/>
                <w:iCs/>
                <w:sz w:val="20"/>
                <w:vertAlign w:val="subscript"/>
              </w:rPr>
              <w:t>UT</w:t>
            </w:r>
            <w:r w:rsidRPr="00DF4792">
              <w:rPr>
                <w:rFonts w:eastAsia="MS Mincho"/>
                <w:sz w:val="20"/>
              </w:rPr>
              <w:t>))</w:t>
            </w:r>
            <w:r w:rsidRPr="00DF4792">
              <w:rPr>
                <w:rFonts w:eastAsia="MS Mincho"/>
                <w:sz w:val="20"/>
                <w:vertAlign w:val="superscript"/>
              </w:rPr>
              <w:t>2</w:t>
            </w:r>
            <w:r w:rsidRPr="00DF4792">
              <w:rPr>
                <w:rFonts w:eastAsia="MS Mincho"/>
                <w:sz w:val="20"/>
              </w:rPr>
              <w:t xml:space="preserve"> </w:t>
            </w:r>
            <w:r w:rsidRPr="00DF4792">
              <w:rPr>
                <w:rFonts w:eastAsia="MS Mincho"/>
                <w:sz w:val="20"/>
              </w:rPr>
              <w:sym w:font="Symbol" w:char="F02D"/>
            </w:r>
            <w:r w:rsidRPr="00DF4792">
              <w:rPr>
                <w:rFonts w:eastAsia="MS Mincho"/>
                <w:sz w:val="20"/>
              </w:rPr>
              <w:t xml:space="preserve"> 4.97)</w:t>
            </w:r>
          </w:p>
        </w:tc>
        <w:tc>
          <w:tcPr>
            <w:tcW w:w="1080" w:type="dxa"/>
          </w:tcPr>
          <w:p w14:paraId="5F777A15" w14:textId="77777777" w:rsidR="00EC7B7E" w:rsidRPr="00DF4792" w:rsidRDefault="00EC7B7E" w:rsidP="00DF4792">
            <w:pPr>
              <w:pStyle w:val="Tabletext"/>
              <w:jc w:val="left"/>
              <w:rPr>
                <w:rFonts w:eastAsia="MS Mincho"/>
                <w:sz w:val="20"/>
              </w:rPr>
            </w:pPr>
            <w:r w:rsidRPr="00DF4792">
              <w:rPr>
                <w:rFonts w:eastAsia="MS Mincho"/>
                <w:iCs/>
                <w:sz w:val="20"/>
              </w:rPr>
              <w:sym w:font="Symbol" w:char="F073"/>
            </w:r>
            <w:r w:rsidRPr="00DF4792">
              <w:rPr>
                <w:rFonts w:eastAsia="MS Mincho"/>
                <w:sz w:val="20"/>
                <w:vertAlign w:val="subscript"/>
              </w:rPr>
              <w:t xml:space="preserve"> </w:t>
            </w:r>
            <w:r w:rsidRPr="00DF4792">
              <w:rPr>
                <w:rFonts w:eastAsia="MS Mincho"/>
                <w:sz w:val="20"/>
              </w:rPr>
              <w:t>= 6</w:t>
            </w:r>
          </w:p>
          <w:p w14:paraId="05935FA2" w14:textId="77777777" w:rsidR="00EC7B7E" w:rsidRPr="00DF4792" w:rsidRDefault="00EC7B7E" w:rsidP="00DF4792">
            <w:pPr>
              <w:pStyle w:val="Tabletext"/>
              <w:jc w:val="left"/>
              <w:rPr>
                <w:rFonts w:eastAsia="MS Mincho"/>
                <w:sz w:val="20"/>
              </w:rPr>
            </w:pPr>
          </w:p>
          <w:p w14:paraId="01C881D4" w14:textId="77777777" w:rsidR="00EC7B7E" w:rsidRPr="00DF4792" w:rsidRDefault="00EC7B7E" w:rsidP="00DF4792">
            <w:pPr>
              <w:pStyle w:val="Tabletext"/>
              <w:jc w:val="left"/>
              <w:rPr>
                <w:rFonts w:eastAsia="MS Mincho"/>
                <w:sz w:val="20"/>
              </w:rPr>
            </w:pPr>
          </w:p>
        </w:tc>
        <w:tc>
          <w:tcPr>
            <w:tcW w:w="2619" w:type="dxa"/>
          </w:tcPr>
          <w:p w14:paraId="0429496F" w14:textId="77777777" w:rsidR="00EC7B7E" w:rsidRPr="00DF4792" w:rsidRDefault="00EC7B7E" w:rsidP="00DF4792">
            <w:pPr>
              <w:pStyle w:val="Tabletext"/>
              <w:jc w:val="left"/>
              <w:rPr>
                <w:rFonts w:eastAsia="MS Mincho"/>
                <w:i/>
                <w:sz w:val="20"/>
                <w:lang w:val="en-US"/>
              </w:rPr>
            </w:pP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rPr>
                <w:t>10 m</w:t>
              </w:r>
            </w:smartTag>
            <w:r w:rsidRPr="00DF4792">
              <w:rPr>
                <w:rFonts w:eastAsia="MS Mincho"/>
                <w:sz w:val="20"/>
                <w:lang w:val="en-US"/>
              </w:rPr>
              <w:t xml:space="preserve"> &lt; </w:t>
            </w:r>
            <w:r w:rsidRPr="00DF4792">
              <w:rPr>
                <w:rFonts w:eastAsia="MS Mincho"/>
                <w:i/>
                <w:sz w:val="20"/>
                <w:lang w:val="en-US"/>
              </w:rPr>
              <w:t xml:space="preserve">d </w:t>
            </w:r>
            <w:r w:rsidRPr="00DF4792">
              <w:rPr>
                <w:rFonts w:eastAsia="MS Mincho"/>
                <w:sz w:val="20"/>
                <w:lang w:val="en-US"/>
              </w:rPr>
              <w:t>&lt; 5 000 m</w:t>
            </w:r>
          </w:p>
          <w:p w14:paraId="3EF2C945" w14:textId="77777777" w:rsidR="00EC7B7E" w:rsidRPr="00DF4792" w:rsidRDefault="00EC7B7E" w:rsidP="00DF4792">
            <w:pPr>
              <w:pStyle w:val="Tabletext"/>
              <w:jc w:val="left"/>
              <w:rPr>
                <w:rFonts w:eastAsia="MS Mincho"/>
                <w:i/>
                <w:sz w:val="20"/>
                <w:lang w:val="en-US" w:eastAsia="ja-JP"/>
              </w:rPr>
            </w:pPr>
            <w:r w:rsidRPr="00DF4792">
              <w:rPr>
                <w:rFonts w:eastAsia="MS Mincho"/>
                <w:i/>
                <w:sz w:val="20"/>
                <w:lang w:val="en-US"/>
              </w:rPr>
              <w:t>h</w:t>
            </w:r>
            <w:r w:rsidRPr="00DF4792">
              <w:rPr>
                <w:rFonts w:eastAsia="MS Mincho"/>
                <w:sz w:val="20"/>
                <w:lang w:val="en-US"/>
              </w:rPr>
              <w:t xml:space="preserve"> = avg. building height</w:t>
            </w:r>
            <w:r w:rsidRPr="00DF4792">
              <w:rPr>
                <w:rFonts w:eastAsia="MS Mincho"/>
                <w:i/>
                <w:sz w:val="20"/>
                <w:lang w:val="en-US" w:eastAsia="ja-JP"/>
              </w:rPr>
              <w:br/>
            </w:r>
            <w:r w:rsidRPr="00DF4792">
              <w:rPr>
                <w:rFonts w:eastAsia="MS Mincho"/>
                <w:i/>
                <w:sz w:val="20"/>
                <w:lang w:val="en-US"/>
              </w:rPr>
              <w:t>W</w:t>
            </w:r>
            <w:r w:rsidRPr="00DF4792">
              <w:rPr>
                <w:rFonts w:eastAsia="MS Mincho"/>
                <w:sz w:val="20"/>
                <w:lang w:val="en-US"/>
              </w:rPr>
              <w:t xml:space="preserve"> = street width</w:t>
            </w:r>
          </w:p>
          <w:p w14:paraId="03203168" w14:textId="77777777" w:rsidR="00EC7B7E" w:rsidRPr="00DF4792" w:rsidRDefault="00EC7B7E" w:rsidP="00DF4792">
            <w:pPr>
              <w:pStyle w:val="Tabletext"/>
              <w:jc w:val="left"/>
              <w:rPr>
                <w:rFonts w:eastAsia="MS Mincho"/>
                <w:sz w:val="20"/>
                <w:lang w:val="en-US" w:eastAsia="ja-JP"/>
              </w:rPr>
            </w:pPr>
            <w:r w:rsidRPr="00DF4792">
              <w:rPr>
                <w:rFonts w:eastAsia="MS Mincho"/>
                <w:i/>
                <w:iCs/>
                <w:sz w:val="20"/>
                <w:lang w:val="en-US"/>
              </w:rPr>
              <w:t>h</w:t>
            </w:r>
            <w:r w:rsidRPr="00DF4792">
              <w:rPr>
                <w:rFonts w:eastAsia="MS Mincho"/>
                <w:i/>
                <w:iCs/>
                <w:sz w:val="20"/>
                <w:vertAlign w:val="subscript"/>
                <w:lang w:val="en-US"/>
              </w:rPr>
              <w:t>BS</w:t>
            </w:r>
            <w:r w:rsidRPr="00DF4792">
              <w:rPr>
                <w:rFonts w:eastAsia="MS Mincho"/>
                <w:sz w:val="20"/>
                <w:lang w:val="en-US"/>
              </w:rPr>
              <w:t xml:space="preserve"> =  </w:t>
            </w:r>
            <w:smartTag w:uri="urn:schemas-microsoft-com:office:smarttags" w:element="chmetcnv">
              <w:smartTagPr>
                <w:attr w:name="TCSC" w:val="0"/>
                <w:attr w:name="NumberType" w:val="1"/>
                <w:attr w:name="Negative" w:val="False"/>
                <w:attr w:name="HasSpace" w:val="True"/>
                <w:attr w:name="SourceValue" w:val="25"/>
                <w:attr w:name="UnitName" w:val="m"/>
              </w:smartTagPr>
              <w:r w:rsidRPr="00DF4792">
                <w:rPr>
                  <w:rFonts w:eastAsia="MS Mincho"/>
                  <w:sz w:val="20"/>
                  <w:lang w:val="en-US"/>
                </w:rPr>
                <w:t>25 m</w:t>
              </w:r>
            </w:smartTag>
            <w:r w:rsidRPr="00DF4792">
              <w:rPr>
                <w:rFonts w:eastAsia="MS Mincho"/>
                <w:sz w:val="20"/>
                <w:lang w:val="en-US" w:eastAsia="ja-JP"/>
              </w:rPr>
              <w:t>,</w:t>
            </w:r>
            <w:r w:rsidRPr="00DF4792">
              <w:rPr>
                <w:rFonts w:eastAsia="MS Mincho"/>
                <w:sz w:val="20"/>
                <w:lang w:val="en-US"/>
              </w:rPr>
              <w:t xml:space="preserve"> </w:t>
            </w:r>
            <w:r w:rsidRPr="00DF4792">
              <w:rPr>
                <w:rFonts w:eastAsia="MS Mincho"/>
                <w:i/>
                <w:iCs/>
                <w:sz w:val="20"/>
                <w:lang w:val="en-US"/>
              </w:rPr>
              <w:t>h</w:t>
            </w:r>
            <w:r w:rsidRPr="00DF4792">
              <w:rPr>
                <w:rFonts w:eastAsia="MS Mincho"/>
                <w:i/>
                <w:iCs/>
                <w:sz w:val="20"/>
                <w:vertAlign w:val="subscript"/>
                <w:lang w:val="en-US"/>
              </w:rPr>
              <w:t xml:space="preserve">UT </w:t>
            </w:r>
            <w:r w:rsidRPr="00DF4792">
              <w:rPr>
                <w:rFonts w:eastAsia="MS Mincho"/>
                <w:sz w:val="20"/>
                <w:lang w:val="en-US"/>
              </w:rPr>
              <w:t xml:space="preserve"> = </w:t>
            </w:r>
            <w:smartTag w:uri="urn:schemas-microsoft-com:office:smarttags" w:element="chmetcnv">
              <w:smartTagPr>
                <w:attr w:name="TCSC" w:val="0"/>
                <w:attr w:name="NumberType" w:val="1"/>
                <w:attr w:name="Negative" w:val="False"/>
                <w:attr w:name="HasSpace" w:val="True"/>
                <w:attr w:name="SourceValue" w:val="1.5"/>
                <w:attr w:name="UnitName" w:val="m"/>
              </w:smartTagPr>
              <w:r w:rsidRPr="00DF4792">
                <w:rPr>
                  <w:rFonts w:eastAsia="MS Mincho"/>
                  <w:sz w:val="20"/>
                  <w:lang w:val="en-US"/>
                </w:rPr>
                <w:t>1.5 m</w:t>
              </w:r>
            </w:smartTag>
            <w:r w:rsidRPr="00DF4792">
              <w:rPr>
                <w:rFonts w:eastAsia="MS Mincho"/>
                <w:sz w:val="20"/>
                <w:lang w:val="en-US" w:eastAsia="ja-JP"/>
              </w:rPr>
              <w:t>,</w:t>
            </w:r>
            <w:r w:rsidRPr="00DF4792">
              <w:rPr>
                <w:rFonts w:eastAsia="MS Mincho"/>
                <w:sz w:val="20"/>
                <w:lang w:val="en-US" w:eastAsia="ja-JP"/>
              </w:rPr>
              <w:br/>
            </w:r>
            <w:r w:rsidRPr="00DF4792">
              <w:rPr>
                <w:rFonts w:eastAsia="MS Mincho"/>
                <w:i/>
                <w:iCs/>
                <w:sz w:val="20"/>
                <w:lang w:val="en-US" w:eastAsia="ja-JP"/>
              </w:rPr>
              <w:t>W</w:t>
            </w:r>
            <w:r w:rsidRPr="00DF4792">
              <w:rPr>
                <w:rFonts w:eastAsia="MS Mincho"/>
                <w:sz w:val="20"/>
                <w:lang w:val="en-US" w:eastAsia="ja-JP"/>
              </w:rPr>
              <w:t xml:space="preserve"> = </w:t>
            </w:r>
            <w:smartTag w:uri="urn:schemas-microsoft-com:office:smarttags" w:element="chmetcnv">
              <w:smartTagPr>
                <w:attr w:name="TCSC" w:val="0"/>
                <w:attr w:name="NumberType" w:val="1"/>
                <w:attr w:name="Negative" w:val="False"/>
                <w:attr w:name="HasSpace" w:val="True"/>
                <w:attr w:name="SourceValue" w:val="20"/>
                <w:attr w:name="UnitName" w:val="m"/>
              </w:smartTagPr>
              <w:r w:rsidRPr="00DF4792">
                <w:rPr>
                  <w:rFonts w:eastAsia="MS Mincho"/>
                  <w:sz w:val="20"/>
                  <w:lang w:val="en-US" w:eastAsia="ja-JP"/>
                </w:rPr>
                <w:t>20 m</w:t>
              </w:r>
            </w:smartTag>
            <w:r w:rsidRPr="00DF4792">
              <w:rPr>
                <w:rFonts w:eastAsia="MS Mincho"/>
                <w:sz w:val="20"/>
                <w:lang w:val="en-US" w:eastAsia="ja-JP"/>
              </w:rPr>
              <w:t xml:space="preserve">, </w:t>
            </w:r>
            <w:r w:rsidRPr="00DF4792">
              <w:rPr>
                <w:rFonts w:eastAsia="MS Mincho"/>
                <w:i/>
                <w:iCs/>
                <w:sz w:val="20"/>
                <w:lang w:val="en-US" w:eastAsia="ja-JP"/>
              </w:rPr>
              <w:t xml:space="preserve">h </w:t>
            </w:r>
            <w:r w:rsidRPr="00DF4792">
              <w:rPr>
                <w:rFonts w:eastAsia="MS Mincho"/>
                <w:sz w:val="20"/>
                <w:lang w:val="en-US" w:eastAsia="ja-JP"/>
              </w:rPr>
              <w:t>= 20 m.</w:t>
            </w:r>
          </w:p>
          <w:p w14:paraId="051402B4" w14:textId="77777777" w:rsidR="00EC7B7E" w:rsidRPr="00DF4792" w:rsidRDefault="00EC7B7E" w:rsidP="00DF4792">
            <w:pPr>
              <w:pStyle w:val="Tabletext"/>
              <w:jc w:val="left"/>
              <w:rPr>
                <w:rFonts w:eastAsia="MS Mincho"/>
                <w:sz w:val="20"/>
                <w:lang w:val="en-US"/>
              </w:rPr>
            </w:pPr>
            <w:r w:rsidRPr="00DF4792">
              <w:rPr>
                <w:rFonts w:eastAsia="MS Mincho"/>
                <w:sz w:val="20"/>
                <w:lang w:val="en-US" w:eastAsia="ja-JP"/>
              </w:rPr>
              <w:t>The a</w:t>
            </w:r>
            <w:r w:rsidRPr="00DF4792">
              <w:rPr>
                <w:rFonts w:eastAsia="MS Mincho"/>
                <w:sz w:val="20"/>
                <w:lang w:val="en-US"/>
              </w:rPr>
              <w:t>pplicability</w:t>
            </w:r>
            <w:r w:rsidRPr="00DF4792">
              <w:rPr>
                <w:rFonts w:eastAsia="MS Mincho"/>
                <w:sz w:val="20"/>
                <w:lang w:val="en-US" w:eastAsia="ja-JP"/>
              </w:rPr>
              <w:t xml:space="preserve"> ranges:</w:t>
            </w:r>
            <w:r w:rsidRPr="00DF4792">
              <w:rPr>
                <w:rFonts w:eastAsia="MS Mincho"/>
                <w:sz w:val="20"/>
                <w:lang w:val="en-US" w:eastAsia="ja-JP"/>
              </w:rPr>
              <w:br/>
            </w:r>
            <w:smartTag w:uri="urn:schemas-microsoft-com:office:smarttags" w:element="chmetcnv">
              <w:smartTagPr>
                <w:attr w:name="TCSC" w:val="0"/>
                <w:attr w:name="NumberType" w:val="1"/>
                <w:attr w:name="Negative" w:val="False"/>
                <w:attr w:name="HasSpace" w:val="True"/>
                <w:attr w:name="SourceValue" w:val="5"/>
                <w:attr w:name="UnitName" w:val="m"/>
              </w:smartTagPr>
              <w:r w:rsidRPr="00DF4792">
                <w:rPr>
                  <w:rFonts w:eastAsia="MS Mincho"/>
                  <w:sz w:val="20"/>
                  <w:lang w:val="en-US"/>
                </w:rPr>
                <w:t>5 m</w:t>
              </w:r>
            </w:smartTag>
            <w:r w:rsidRPr="00DF4792">
              <w:rPr>
                <w:rFonts w:eastAsia="MS Mincho"/>
                <w:sz w:val="20"/>
                <w:lang w:val="en-US"/>
              </w:rPr>
              <w:t xml:space="preserve"> &lt; </w:t>
            </w:r>
            <w:r w:rsidRPr="00DF4792">
              <w:rPr>
                <w:rFonts w:eastAsia="MS Mincho"/>
                <w:i/>
                <w:sz w:val="20"/>
                <w:lang w:val="en-US" w:eastAsia="ja-JP"/>
              </w:rPr>
              <w:t xml:space="preserve">h </w:t>
            </w:r>
            <w:r w:rsidRPr="00DF4792">
              <w:rPr>
                <w:rFonts w:eastAsia="MS Mincho"/>
                <w:sz w:val="20"/>
                <w:lang w:val="en-US"/>
              </w:rPr>
              <w:t xml:space="preserve">&lt; </w:t>
            </w:r>
            <w:smartTag w:uri="urn:schemas-microsoft-com:office:smarttags" w:element="chmetcnv">
              <w:smartTagPr>
                <w:attr w:name="TCSC" w:val="0"/>
                <w:attr w:name="NumberType" w:val="1"/>
                <w:attr w:name="Negative" w:val="False"/>
                <w:attr w:name="HasSpace" w:val="True"/>
                <w:attr w:name="SourceValue" w:val="50"/>
                <w:attr w:name="UnitName" w:val="m"/>
              </w:smartTagPr>
              <w:r w:rsidRPr="00DF4792">
                <w:rPr>
                  <w:rFonts w:eastAsia="MS Mincho"/>
                  <w:sz w:val="20"/>
                  <w:lang w:val="en-US"/>
                </w:rPr>
                <w:t>50 m</w:t>
              </w:r>
            </w:smartTag>
            <w:r w:rsidRPr="00DF4792">
              <w:rPr>
                <w:rFonts w:eastAsia="MS Mincho"/>
                <w:sz w:val="20"/>
                <w:lang w:val="en-US" w:eastAsia="ja-JP"/>
              </w:rPr>
              <w:br/>
            </w:r>
            <w:smartTag w:uri="urn:schemas-microsoft-com:office:smarttags" w:element="chmetcnv">
              <w:smartTagPr>
                <w:attr w:name="TCSC" w:val="0"/>
                <w:attr w:name="NumberType" w:val="1"/>
                <w:attr w:name="Negative" w:val="False"/>
                <w:attr w:name="HasSpace" w:val="True"/>
                <w:attr w:name="SourceValue" w:val="5"/>
                <w:attr w:name="UnitName" w:val="m"/>
              </w:smartTagPr>
              <w:r w:rsidRPr="00DF4792">
                <w:rPr>
                  <w:rFonts w:eastAsia="MS Mincho"/>
                  <w:sz w:val="20"/>
                  <w:lang w:val="en-US"/>
                </w:rPr>
                <w:t>5 m</w:t>
              </w:r>
            </w:smartTag>
            <w:r w:rsidRPr="00DF4792">
              <w:rPr>
                <w:rFonts w:eastAsia="MS Mincho"/>
                <w:sz w:val="20"/>
                <w:lang w:val="en-US"/>
              </w:rPr>
              <w:t xml:space="preserve"> &lt; </w:t>
            </w:r>
            <w:r w:rsidRPr="00DF4792">
              <w:rPr>
                <w:rFonts w:eastAsia="MS Mincho"/>
                <w:i/>
                <w:sz w:val="20"/>
                <w:lang w:val="en-US"/>
              </w:rPr>
              <w:t xml:space="preserve">W </w:t>
            </w:r>
            <w:r w:rsidRPr="00DF4792">
              <w:rPr>
                <w:rFonts w:eastAsia="MS Mincho"/>
                <w:sz w:val="20"/>
                <w:lang w:val="en-US"/>
              </w:rPr>
              <w:t xml:space="preserve">&lt; </w:t>
            </w:r>
            <w:smartTag w:uri="urn:schemas-microsoft-com:office:smarttags" w:element="chmetcnv">
              <w:smartTagPr>
                <w:attr w:name="TCSC" w:val="0"/>
                <w:attr w:name="NumberType" w:val="1"/>
                <w:attr w:name="Negative" w:val="False"/>
                <w:attr w:name="HasSpace" w:val="True"/>
                <w:attr w:name="SourceValue" w:val="50"/>
                <w:attr w:name="UnitName" w:val="m"/>
              </w:smartTagPr>
              <w:r w:rsidRPr="00DF4792">
                <w:rPr>
                  <w:rFonts w:eastAsia="MS Mincho"/>
                  <w:sz w:val="20"/>
                  <w:lang w:val="en-US"/>
                </w:rPr>
                <w:t>50 m</w:t>
              </w:r>
            </w:smartTag>
            <w:r w:rsidRPr="00DF4792">
              <w:rPr>
                <w:rFonts w:eastAsia="MS Mincho"/>
                <w:sz w:val="20"/>
                <w:lang w:val="en-US"/>
              </w:rPr>
              <w:t xml:space="preserve"> </w:t>
            </w:r>
            <w:r w:rsidRPr="00DF4792">
              <w:rPr>
                <w:rFonts w:eastAsia="MS Mincho"/>
                <w:sz w:val="20"/>
                <w:lang w:val="en-US" w:eastAsia="ja-JP"/>
              </w:rPr>
              <w:br/>
            </w: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rPr>
                <w:t>10 m</w:t>
              </w:r>
            </w:smartTag>
            <w:r w:rsidRPr="00DF4792">
              <w:rPr>
                <w:rFonts w:eastAsia="MS Mincho"/>
                <w:sz w:val="20"/>
                <w:lang w:val="en-US"/>
              </w:rPr>
              <w:t xml:space="preserve"> &lt; </w:t>
            </w:r>
            <w:r w:rsidRPr="00DF4792">
              <w:rPr>
                <w:rFonts w:eastAsia="MS Mincho"/>
                <w:i/>
                <w:sz w:val="20"/>
                <w:lang w:val="en-US"/>
              </w:rPr>
              <w:t>h</w:t>
            </w:r>
            <w:r w:rsidRPr="00DF4792">
              <w:rPr>
                <w:rFonts w:ascii="MS Mincho" w:eastAsia="MS Mincho" w:hAnsi="MS Mincho"/>
                <w:i/>
                <w:sz w:val="20"/>
                <w:vertAlign w:val="subscript"/>
                <w:lang w:val="en-US" w:eastAsia="ja-JP"/>
              </w:rPr>
              <w:t>BS</w:t>
            </w:r>
            <w:r w:rsidRPr="00DF4792">
              <w:rPr>
                <w:rFonts w:eastAsia="MS Mincho"/>
                <w:sz w:val="20"/>
                <w:lang w:val="en-US"/>
              </w:rPr>
              <w:t xml:space="preserve"> &lt; </w:t>
            </w:r>
            <w:smartTag w:uri="urn:schemas-microsoft-com:office:smarttags" w:element="chmetcnv">
              <w:smartTagPr>
                <w:attr w:name="TCSC" w:val="0"/>
                <w:attr w:name="NumberType" w:val="1"/>
                <w:attr w:name="Negative" w:val="False"/>
                <w:attr w:name="HasSpace" w:val="True"/>
                <w:attr w:name="SourceValue" w:val="150"/>
                <w:attr w:name="UnitName" w:val="m"/>
              </w:smartTagPr>
              <w:r w:rsidRPr="00DF4792">
                <w:rPr>
                  <w:rFonts w:eastAsia="MS Mincho"/>
                  <w:sz w:val="20"/>
                  <w:lang w:val="en-US"/>
                </w:rPr>
                <w:t>150 m</w:t>
              </w:r>
            </w:smartTag>
            <w:r w:rsidRPr="00DF4792">
              <w:rPr>
                <w:rFonts w:eastAsia="MS Mincho"/>
                <w:sz w:val="20"/>
                <w:lang w:val="en-US"/>
              </w:rPr>
              <w:t xml:space="preserve"> </w:t>
            </w:r>
            <w:r w:rsidRPr="00DF4792">
              <w:rPr>
                <w:rFonts w:eastAsia="MS Mincho"/>
                <w:sz w:val="20"/>
                <w:lang w:val="en-US" w:eastAsia="ja-JP"/>
              </w:rPr>
              <w:br/>
            </w:r>
            <w:smartTag w:uri="urn:schemas-microsoft-com:office:smarttags" w:element="chmetcnv">
              <w:smartTagPr>
                <w:attr w:name="TCSC" w:val="0"/>
                <w:attr w:name="NumberType" w:val="1"/>
                <w:attr w:name="Negative" w:val="False"/>
                <w:attr w:name="HasSpace" w:val="True"/>
                <w:attr w:name="SourceValue" w:val="1"/>
                <w:attr w:name="UnitName" w:val="m"/>
              </w:smartTagPr>
              <w:r w:rsidRPr="00DF4792">
                <w:rPr>
                  <w:rFonts w:eastAsia="MS Mincho"/>
                  <w:sz w:val="20"/>
                  <w:lang w:val="en-US"/>
                </w:rPr>
                <w:t>1 m</w:t>
              </w:r>
            </w:smartTag>
            <w:r w:rsidRPr="00DF4792">
              <w:rPr>
                <w:rFonts w:eastAsia="MS Mincho"/>
                <w:sz w:val="20"/>
                <w:lang w:val="en-US"/>
              </w:rPr>
              <w:t xml:space="preserve"> &lt; </w:t>
            </w:r>
            <w:r w:rsidRPr="00DF4792">
              <w:rPr>
                <w:rFonts w:eastAsia="MS Mincho"/>
                <w:i/>
                <w:sz w:val="20"/>
                <w:lang w:val="en-US"/>
              </w:rPr>
              <w:t>h</w:t>
            </w:r>
            <w:r w:rsidRPr="00DF4792">
              <w:rPr>
                <w:rFonts w:ascii="MS Mincho" w:eastAsia="MS Mincho" w:hAnsi="MS Mincho"/>
                <w:i/>
                <w:sz w:val="20"/>
                <w:vertAlign w:val="subscript"/>
                <w:lang w:val="en-US" w:eastAsia="ja-JP"/>
              </w:rPr>
              <w:t>UT</w:t>
            </w:r>
            <w:r w:rsidRPr="00DF4792">
              <w:rPr>
                <w:rFonts w:eastAsia="MS Mincho"/>
                <w:sz w:val="20"/>
                <w:lang w:val="en-US"/>
              </w:rPr>
              <w:t xml:space="preserve"> &lt; </w:t>
            </w: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rPr>
                <w:t>10 m</w:t>
              </w:r>
            </w:smartTag>
          </w:p>
        </w:tc>
      </w:tr>
    </w:tbl>
    <w:p w14:paraId="1E7CE23A" w14:textId="77777777" w:rsidR="00CE760D" w:rsidRDefault="00CE760D" w:rsidP="00CE760D">
      <w:pPr>
        <w:pStyle w:val="Tablefin"/>
      </w:pPr>
    </w:p>
    <w:p w14:paraId="37FF9254" w14:textId="77777777" w:rsidR="00CE760D" w:rsidRPr="006E1A36" w:rsidRDefault="00CE760D" w:rsidP="00D92E02">
      <w:pPr>
        <w:pStyle w:val="TableNo"/>
        <w:rPr>
          <w:sz w:val="22"/>
          <w:szCs w:val="22"/>
          <w:lang w:val="en-US"/>
        </w:rPr>
      </w:pPr>
      <w:r w:rsidRPr="006E1A36">
        <w:rPr>
          <w:sz w:val="22"/>
          <w:szCs w:val="22"/>
          <w:lang w:val="en-US"/>
        </w:rPr>
        <w:t>TABLE A1-2</w:t>
      </w:r>
      <w:r>
        <w:rPr>
          <w:sz w:val="22"/>
          <w:szCs w:val="22"/>
          <w:lang w:val="en-US"/>
        </w:rPr>
        <w:t xml:space="preserve"> (</w:t>
      </w:r>
      <w:r w:rsidR="00D92E02">
        <w:rPr>
          <w:i/>
          <w:iCs/>
          <w:sz w:val="22"/>
          <w:szCs w:val="22"/>
          <w:lang w:val="en-US"/>
        </w:rPr>
        <w:t>en</w:t>
      </w:r>
      <w:r w:rsidRPr="00CE760D">
        <w:rPr>
          <w:i/>
          <w:iCs/>
          <w:sz w:val="22"/>
          <w:szCs w:val="22"/>
          <w:lang w:val="en-US"/>
        </w:rPr>
        <w:t>d</w:t>
      </w:r>
      <w:r>
        <w:rPr>
          <w:sz w:val="22"/>
          <w:szCs w:val="22"/>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3"/>
        <w:gridCol w:w="4680"/>
        <w:gridCol w:w="1080"/>
        <w:gridCol w:w="2619"/>
      </w:tblGrid>
      <w:tr w:rsidR="00CE760D" w:rsidRPr="00D85DEF" w14:paraId="0E6FEBEB" w14:textId="77777777" w:rsidTr="00D92E02">
        <w:trPr>
          <w:jc w:val="center"/>
        </w:trPr>
        <w:tc>
          <w:tcPr>
            <w:tcW w:w="1260" w:type="dxa"/>
            <w:gridSpan w:val="2"/>
            <w:tcBorders>
              <w:bottom w:val="double" w:sz="4" w:space="0" w:color="auto"/>
            </w:tcBorders>
          </w:tcPr>
          <w:p w14:paraId="629D7063" w14:textId="77777777" w:rsidR="00CE760D" w:rsidRPr="00DF4792" w:rsidRDefault="00CE760D" w:rsidP="00D92E02">
            <w:pPr>
              <w:pStyle w:val="Tablehead"/>
              <w:rPr>
                <w:sz w:val="20"/>
              </w:rPr>
            </w:pPr>
            <w:r w:rsidRPr="00DF4792">
              <w:rPr>
                <w:sz w:val="20"/>
              </w:rPr>
              <w:t>Scenario</w:t>
            </w:r>
          </w:p>
        </w:tc>
        <w:tc>
          <w:tcPr>
            <w:tcW w:w="4680" w:type="dxa"/>
            <w:tcBorders>
              <w:bottom w:val="double" w:sz="4" w:space="0" w:color="auto"/>
            </w:tcBorders>
          </w:tcPr>
          <w:p w14:paraId="4CED77EE" w14:textId="77777777" w:rsidR="00CE760D" w:rsidRPr="00DF4792" w:rsidRDefault="00CE760D" w:rsidP="00D92E02">
            <w:pPr>
              <w:pStyle w:val="Tablehead"/>
              <w:rPr>
                <w:sz w:val="20"/>
                <w:lang w:val="en-US"/>
              </w:rPr>
            </w:pPr>
            <w:r w:rsidRPr="00DF4792">
              <w:rPr>
                <w:sz w:val="20"/>
                <w:lang w:val="en-US"/>
              </w:rPr>
              <w:t>Path loss (dB)</w:t>
            </w:r>
            <w:r w:rsidRPr="00DF4792">
              <w:rPr>
                <w:sz w:val="20"/>
                <w:lang w:val="en-US"/>
              </w:rPr>
              <w:br/>
              <w:t>Note: fc is given in GHz and distance in m!</w:t>
            </w:r>
          </w:p>
        </w:tc>
        <w:tc>
          <w:tcPr>
            <w:tcW w:w="1080" w:type="dxa"/>
            <w:tcBorders>
              <w:bottom w:val="double" w:sz="4" w:space="0" w:color="auto"/>
            </w:tcBorders>
          </w:tcPr>
          <w:p w14:paraId="4D1EC9DD" w14:textId="77777777" w:rsidR="00CE760D" w:rsidRPr="00DF4792" w:rsidRDefault="00CE760D" w:rsidP="00D92E02">
            <w:pPr>
              <w:pStyle w:val="Tablehead"/>
              <w:rPr>
                <w:sz w:val="20"/>
              </w:rPr>
            </w:pPr>
            <w:r w:rsidRPr="00DF4792">
              <w:rPr>
                <w:sz w:val="20"/>
              </w:rPr>
              <w:t>Shadow fading std (dB)</w:t>
            </w:r>
          </w:p>
        </w:tc>
        <w:tc>
          <w:tcPr>
            <w:tcW w:w="2619" w:type="dxa"/>
            <w:tcBorders>
              <w:bottom w:val="double" w:sz="4" w:space="0" w:color="auto"/>
            </w:tcBorders>
          </w:tcPr>
          <w:p w14:paraId="31330C69" w14:textId="77777777" w:rsidR="00CE760D" w:rsidRPr="00DF4792" w:rsidRDefault="00CE760D" w:rsidP="00D92E02">
            <w:pPr>
              <w:pStyle w:val="Tablehead"/>
              <w:rPr>
                <w:sz w:val="20"/>
                <w:lang w:val="en-US"/>
              </w:rPr>
            </w:pPr>
            <w:r w:rsidRPr="00DF4792">
              <w:rPr>
                <w:sz w:val="20"/>
                <w:lang w:val="en-US"/>
              </w:rPr>
              <w:t>Applicability range, antenna height default values</w:t>
            </w:r>
          </w:p>
        </w:tc>
      </w:tr>
      <w:tr w:rsidR="00EC7B7E" w:rsidRPr="00D85DEF" w14:paraId="594F1068" w14:textId="77777777" w:rsidTr="00DF4792">
        <w:trPr>
          <w:cantSplit/>
          <w:jc w:val="center"/>
        </w:trPr>
        <w:tc>
          <w:tcPr>
            <w:tcW w:w="567" w:type="dxa"/>
            <w:vMerge w:val="restart"/>
            <w:tcBorders>
              <w:right w:val="nil"/>
            </w:tcBorders>
            <w:textDirection w:val="btLr"/>
            <w:vAlign w:val="center"/>
          </w:tcPr>
          <w:p w14:paraId="76BA4CB1" w14:textId="77777777" w:rsidR="00EC7B7E" w:rsidRPr="00DF4792" w:rsidRDefault="00EC7B7E" w:rsidP="00DF4792">
            <w:pPr>
              <w:pStyle w:val="Tabletext"/>
              <w:jc w:val="center"/>
              <w:rPr>
                <w:rFonts w:eastAsia="MS Mincho"/>
                <w:sz w:val="20"/>
              </w:rPr>
            </w:pPr>
            <w:r w:rsidRPr="00DF4792">
              <w:rPr>
                <w:rFonts w:eastAsia="MS Mincho"/>
                <w:sz w:val="20"/>
              </w:rPr>
              <w:t>Suburban Macro (SMa, optional)</w:t>
            </w:r>
          </w:p>
        </w:tc>
        <w:tc>
          <w:tcPr>
            <w:tcW w:w="693" w:type="dxa"/>
            <w:tcBorders>
              <w:left w:val="nil"/>
            </w:tcBorders>
            <w:vAlign w:val="center"/>
          </w:tcPr>
          <w:p w14:paraId="641D1696" w14:textId="77777777" w:rsidR="00EC7B7E" w:rsidRPr="00DF4792" w:rsidRDefault="00EC7B7E" w:rsidP="00DF4792">
            <w:pPr>
              <w:pStyle w:val="Tabletext"/>
              <w:ind w:left="-28" w:right="-28"/>
              <w:jc w:val="left"/>
              <w:rPr>
                <w:rFonts w:eastAsia="MS Mincho"/>
                <w:sz w:val="20"/>
              </w:rPr>
            </w:pPr>
            <w:r w:rsidRPr="00DF4792">
              <w:rPr>
                <w:rFonts w:eastAsia="MS Mincho"/>
                <w:sz w:val="20"/>
              </w:rPr>
              <w:t>LoS</w:t>
            </w:r>
          </w:p>
        </w:tc>
        <w:tc>
          <w:tcPr>
            <w:tcW w:w="4680" w:type="dxa"/>
          </w:tcPr>
          <w:p w14:paraId="4AF87519" w14:textId="77777777" w:rsidR="00EC7B7E" w:rsidRPr="00DF4792" w:rsidRDefault="00EC7B7E" w:rsidP="00DF4792">
            <w:pPr>
              <w:pStyle w:val="Tabletext"/>
              <w:jc w:val="left"/>
              <w:rPr>
                <w:rFonts w:eastAsia="MS Mincho"/>
                <w:i/>
                <w:iCs/>
                <w:sz w:val="20"/>
                <w:lang w:val="en-US"/>
              </w:rPr>
            </w:pPr>
            <w:r w:rsidRPr="00DF4792">
              <w:rPr>
                <w:rFonts w:eastAsia="MS Mincho"/>
                <w:i/>
                <w:iCs/>
                <w:sz w:val="20"/>
                <w:lang w:val="en-US"/>
              </w:rPr>
              <w:t>PL</w:t>
            </w:r>
            <w:r w:rsidRPr="00DF4792">
              <w:rPr>
                <w:rFonts w:eastAsia="MS Mincho"/>
                <w:sz w:val="20"/>
                <w:vertAlign w:val="subscript"/>
                <w:lang w:val="en-US"/>
              </w:rPr>
              <w:t>1</w:t>
            </w:r>
            <w:r w:rsidRPr="00DF4792">
              <w:rPr>
                <w:rFonts w:eastAsia="MS Mincho"/>
                <w:sz w:val="20"/>
                <w:lang w:val="en-US"/>
              </w:rPr>
              <w:t xml:space="preserve"> = 20 log</w:t>
            </w:r>
            <w:r w:rsidRPr="00DF4792">
              <w:rPr>
                <w:rFonts w:eastAsia="MS Mincho"/>
                <w:sz w:val="20"/>
                <w:vertAlign w:val="subscript"/>
                <w:lang w:val="en-US"/>
              </w:rPr>
              <w:t>10</w:t>
            </w:r>
            <w:r w:rsidRPr="00DF4792">
              <w:rPr>
                <w:rFonts w:eastAsia="MS Mincho"/>
                <w:sz w:val="20"/>
                <w:lang w:val="en-US"/>
              </w:rPr>
              <w:t>(40</w:t>
            </w:r>
            <w:r w:rsidRPr="00DF4792">
              <w:rPr>
                <w:rFonts w:ascii="Symbol" w:eastAsia="MS Mincho" w:hAnsi="Symbol"/>
                <w:sz w:val="20"/>
              </w:rPr>
              <w:t></w:t>
            </w:r>
            <w:r w:rsidRPr="00DF4792">
              <w:rPr>
                <w:rFonts w:ascii="Symbol" w:eastAsia="MS Mincho" w:hAnsi="Symbol"/>
                <w:sz w:val="20"/>
              </w:rPr>
              <w:t></w:t>
            </w:r>
            <w:r w:rsidRPr="00DF4792">
              <w:rPr>
                <w:rFonts w:eastAsia="MS Mincho"/>
                <w:i/>
                <w:iCs/>
                <w:sz w:val="20"/>
                <w:lang w:val="en-US"/>
              </w:rPr>
              <w:t>d f</w:t>
            </w:r>
            <w:r w:rsidRPr="00DF4792">
              <w:rPr>
                <w:rFonts w:eastAsia="MS Mincho"/>
                <w:i/>
                <w:iCs/>
                <w:sz w:val="20"/>
                <w:vertAlign w:val="subscript"/>
                <w:lang w:val="en-US" w:eastAsia="ja-JP"/>
              </w:rPr>
              <w:t>c</w:t>
            </w:r>
            <w:r w:rsidRPr="00DF4792">
              <w:rPr>
                <w:rFonts w:eastAsia="MS Mincho"/>
                <w:sz w:val="20"/>
                <w:lang w:val="en-US"/>
              </w:rPr>
              <w:t>/3) + min(0.03</w:t>
            </w:r>
            <w:r w:rsidRPr="00DF4792">
              <w:rPr>
                <w:rFonts w:eastAsia="MS Mincho"/>
                <w:i/>
                <w:iCs/>
                <w:sz w:val="20"/>
                <w:lang w:val="en-US"/>
              </w:rPr>
              <w:t>h</w:t>
            </w:r>
            <w:r w:rsidRPr="00DF4792">
              <w:rPr>
                <w:rFonts w:eastAsia="MS Mincho"/>
                <w:sz w:val="20"/>
                <w:vertAlign w:val="superscript"/>
                <w:lang w:val="en-US"/>
              </w:rPr>
              <w:t>1.72</w:t>
            </w:r>
            <w:r w:rsidRPr="00DF4792">
              <w:rPr>
                <w:rFonts w:eastAsia="MS Mincho"/>
                <w:sz w:val="20"/>
                <w:lang w:val="en-US"/>
              </w:rPr>
              <w:t>,10) log</w:t>
            </w:r>
            <w:r w:rsidRPr="00DF4792">
              <w:rPr>
                <w:rFonts w:eastAsia="MS Mincho"/>
                <w:sz w:val="20"/>
                <w:vertAlign w:val="subscript"/>
                <w:lang w:val="en-US"/>
              </w:rPr>
              <w:t>10</w:t>
            </w:r>
            <w:r w:rsidRPr="00DF4792">
              <w:rPr>
                <w:rFonts w:eastAsia="MS Mincho"/>
                <w:sz w:val="20"/>
                <w:lang w:val="en-US"/>
              </w:rPr>
              <w:t>(</w:t>
            </w:r>
            <w:r w:rsidRPr="00DF4792">
              <w:rPr>
                <w:rFonts w:eastAsia="MS Mincho"/>
                <w:i/>
                <w:iCs/>
                <w:sz w:val="20"/>
                <w:lang w:val="en-US"/>
              </w:rPr>
              <w:t>d</w:t>
            </w:r>
            <w:r w:rsidRPr="00DF4792">
              <w:rPr>
                <w:rFonts w:eastAsia="MS Mincho"/>
                <w:sz w:val="20"/>
                <w:lang w:val="en-US"/>
              </w:rPr>
              <w:t xml:space="preserve">) </w:t>
            </w:r>
            <w:r w:rsidRPr="00DF4792">
              <w:rPr>
                <w:rFonts w:eastAsia="MS Mincho"/>
                <w:sz w:val="20"/>
                <w:lang w:val="en-US" w:eastAsia="ja-JP"/>
              </w:rPr>
              <w:br/>
            </w:r>
            <w:r w:rsidRPr="00DF4792">
              <w:rPr>
                <w:rFonts w:eastAsia="MS Mincho"/>
                <w:sz w:val="20"/>
                <w:lang w:val="en-US"/>
              </w:rPr>
              <w:t>– min(0.0</w:t>
            </w:r>
            <w:r w:rsidRPr="00DF4792">
              <w:rPr>
                <w:rFonts w:eastAsia="MS Mincho"/>
                <w:sz w:val="20"/>
                <w:lang w:val="en-US" w:eastAsia="ja-JP"/>
              </w:rPr>
              <w:t>44</w:t>
            </w:r>
            <w:r w:rsidRPr="00DF4792">
              <w:rPr>
                <w:rFonts w:eastAsia="MS Mincho"/>
                <w:i/>
                <w:iCs/>
                <w:sz w:val="20"/>
                <w:lang w:val="en-US"/>
              </w:rPr>
              <w:t>h</w:t>
            </w:r>
            <w:r w:rsidRPr="00DF4792">
              <w:rPr>
                <w:rFonts w:eastAsia="MS Mincho"/>
                <w:sz w:val="20"/>
                <w:vertAlign w:val="superscript"/>
                <w:lang w:val="en-US"/>
              </w:rPr>
              <w:t>1.72</w:t>
            </w:r>
            <w:r w:rsidRPr="00DF4792">
              <w:rPr>
                <w:rFonts w:eastAsia="MS Mincho"/>
                <w:sz w:val="20"/>
                <w:lang w:val="en-US"/>
              </w:rPr>
              <w:t>,</w:t>
            </w:r>
            <w:r w:rsidRPr="00DF4792">
              <w:rPr>
                <w:rFonts w:eastAsia="MS Mincho"/>
                <w:sz w:val="20"/>
                <w:lang w:val="en-US" w:eastAsia="ja-JP"/>
              </w:rPr>
              <w:t>14.77</w:t>
            </w:r>
            <w:r w:rsidRPr="00DF4792">
              <w:rPr>
                <w:rFonts w:eastAsia="MS Mincho"/>
                <w:sz w:val="20"/>
                <w:lang w:val="en-US"/>
              </w:rPr>
              <w:t>)</w:t>
            </w:r>
            <w:r w:rsidRPr="00DF4792">
              <w:rPr>
                <w:rFonts w:eastAsia="MS Mincho"/>
                <w:sz w:val="20"/>
                <w:lang w:val="en-US" w:eastAsia="ja-JP"/>
              </w:rPr>
              <w:t xml:space="preserve"> </w:t>
            </w:r>
            <w:r w:rsidRPr="00DF4792">
              <w:rPr>
                <w:rFonts w:eastAsia="MS Mincho"/>
                <w:sz w:val="20"/>
                <w:lang w:val="en-US"/>
              </w:rPr>
              <w:t>+ 0.002 log</w:t>
            </w:r>
            <w:r w:rsidRPr="00DF4792">
              <w:rPr>
                <w:rFonts w:eastAsia="MS Mincho"/>
                <w:sz w:val="20"/>
                <w:vertAlign w:val="subscript"/>
                <w:lang w:val="en-US"/>
              </w:rPr>
              <w:t>10</w:t>
            </w:r>
            <w:r w:rsidRPr="00DF4792">
              <w:rPr>
                <w:rFonts w:eastAsia="MS Mincho"/>
                <w:sz w:val="20"/>
                <w:lang w:val="en-US"/>
              </w:rPr>
              <w:t>(</w:t>
            </w:r>
            <w:r w:rsidRPr="00DF4792">
              <w:rPr>
                <w:rFonts w:eastAsia="MS Mincho"/>
                <w:i/>
                <w:iCs/>
                <w:sz w:val="20"/>
                <w:lang w:val="en-US"/>
              </w:rPr>
              <w:t>h</w:t>
            </w:r>
            <w:r w:rsidRPr="00DF4792">
              <w:rPr>
                <w:rFonts w:eastAsia="MS Mincho"/>
                <w:sz w:val="20"/>
                <w:lang w:val="en-US"/>
              </w:rPr>
              <w:t>)</w:t>
            </w:r>
            <w:r w:rsidRPr="00DF4792">
              <w:rPr>
                <w:rFonts w:eastAsia="MS Mincho"/>
                <w:i/>
                <w:iCs/>
                <w:sz w:val="20"/>
                <w:lang w:val="en-US"/>
              </w:rPr>
              <w:t>d</w:t>
            </w:r>
          </w:p>
          <w:p w14:paraId="38B11C8B" w14:textId="77777777" w:rsidR="00EC7B7E" w:rsidRPr="00DF4792" w:rsidRDefault="00EC7B7E" w:rsidP="00DF4792">
            <w:pPr>
              <w:pStyle w:val="Tabletext"/>
              <w:jc w:val="left"/>
              <w:rPr>
                <w:rFonts w:eastAsia="MS Mincho"/>
                <w:i/>
                <w:iCs/>
                <w:sz w:val="20"/>
                <w:lang w:val="en-US"/>
              </w:rPr>
            </w:pPr>
          </w:p>
          <w:p w14:paraId="7DA0DFE0" w14:textId="77777777" w:rsidR="00EC7B7E" w:rsidRPr="00DF4792" w:rsidRDefault="00EC7B7E" w:rsidP="00DF4792">
            <w:pPr>
              <w:pStyle w:val="Tabletext"/>
              <w:jc w:val="left"/>
              <w:rPr>
                <w:rFonts w:eastAsia="MS Mincho"/>
                <w:sz w:val="20"/>
              </w:rPr>
            </w:pPr>
            <w:r w:rsidRPr="00DF4792">
              <w:rPr>
                <w:rFonts w:eastAsia="MS Mincho"/>
                <w:i/>
                <w:iCs/>
                <w:sz w:val="20"/>
              </w:rPr>
              <w:t>PL</w:t>
            </w:r>
            <w:r w:rsidRPr="00DF4792">
              <w:rPr>
                <w:rFonts w:eastAsia="MS Mincho"/>
                <w:sz w:val="20"/>
                <w:vertAlign w:val="subscript"/>
              </w:rPr>
              <w:t>2</w:t>
            </w:r>
            <w:r w:rsidRPr="00DF4792">
              <w:rPr>
                <w:rFonts w:eastAsia="MS Mincho"/>
                <w:sz w:val="20"/>
              </w:rPr>
              <w:t xml:space="preserve"> = </w:t>
            </w:r>
            <w:r w:rsidRPr="00DF4792">
              <w:rPr>
                <w:rFonts w:eastAsia="MS Mincho"/>
                <w:i/>
                <w:iCs/>
                <w:sz w:val="20"/>
              </w:rPr>
              <w:t>PL</w:t>
            </w:r>
            <w:r w:rsidRPr="00DF4792">
              <w:rPr>
                <w:rFonts w:eastAsia="MS Mincho"/>
                <w:sz w:val="20"/>
                <w:vertAlign w:val="subscript"/>
              </w:rPr>
              <w:t xml:space="preserve">1 </w:t>
            </w:r>
            <w:r w:rsidRPr="00DF4792">
              <w:rPr>
                <w:rFonts w:eastAsia="MS Mincho"/>
                <w:sz w:val="20"/>
              </w:rPr>
              <w:t xml:space="preserve"> (</w:t>
            </w:r>
            <w:r w:rsidRPr="00DF4792">
              <w:rPr>
                <w:rFonts w:eastAsia="MS Mincho"/>
                <w:i/>
                <w:iCs/>
                <w:sz w:val="20"/>
              </w:rPr>
              <w:t>d</w:t>
            </w:r>
            <w:r w:rsidRPr="00DF4792">
              <w:rPr>
                <w:rFonts w:eastAsia="MS Mincho"/>
                <w:i/>
                <w:iCs/>
                <w:sz w:val="20"/>
                <w:vertAlign w:val="subscript"/>
              </w:rPr>
              <w:t>BP</w:t>
            </w:r>
            <w:r w:rsidRPr="00DF4792">
              <w:rPr>
                <w:rFonts w:eastAsia="MS Mincho"/>
                <w:sz w:val="20"/>
              </w:rPr>
              <w:t>) + 40 log</w:t>
            </w:r>
            <w:r w:rsidRPr="00DF4792">
              <w:rPr>
                <w:rFonts w:eastAsia="MS Mincho"/>
                <w:sz w:val="20"/>
                <w:vertAlign w:val="subscript"/>
              </w:rPr>
              <w:t>10</w:t>
            </w:r>
            <w:r w:rsidRPr="00DF4792">
              <w:rPr>
                <w:rFonts w:eastAsia="MS Mincho"/>
                <w:sz w:val="20"/>
              </w:rPr>
              <w:t>(</w:t>
            </w:r>
            <w:r w:rsidRPr="00DF4792">
              <w:rPr>
                <w:rFonts w:eastAsia="MS Mincho"/>
                <w:i/>
                <w:iCs/>
                <w:sz w:val="20"/>
              </w:rPr>
              <w:t>d/d</w:t>
            </w:r>
            <w:r w:rsidRPr="00DF4792">
              <w:rPr>
                <w:rFonts w:eastAsia="MS Mincho"/>
                <w:i/>
                <w:iCs/>
                <w:sz w:val="20"/>
                <w:vertAlign w:val="subscript"/>
              </w:rPr>
              <w:t>BP</w:t>
            </w:r>
            <w:r w:rsidRPr="00DF4792">
              <w:rPr>
                <w:rFonts w:eastAsia="MS Mincho"/>
                <w:sz w:val="20"/>
              </w:rPr>
              <w:t>)</w:t>
            </w:r>
          </w:p>
        </w:tc>
        <w:tc>
          <w:tcPr>
            <w:tcW w:w="1080" w:type="dxa"/>
          </w:tcPr>
          <w:p w14:paraId="1FB99D59" w14:textId="77777777" w:rsidR="00EC7B7E" w:rsidRPr="00DF4792" w:rsidRDefault="00EC7B7E" w:rsidP="00DF4792">
            <w:pPr>
              <w:pStyle w:val="Tabletext"/>
              <w:jc w:val="left"/>
              <w:rPr>
                <w:rFonts w:eastAsia="MS Mincho"/>
                <w:sz w:val="20"/>
                <w:lang w:eastAsia="ja-JP"/>
              </w:rPr>
            </w:pPr>
            <w:r w:rsidRPr="00DF4792">
              <w:rPr>
                <w:rFonts w:eastAsia="MS Mincho"/>
                <w:iCs/>
                <w:sz w:val="20"/>
              </w:rPr>
              <w:t>σ</w:t>
            </w:r>
            <w:r w:rsidRPr="00DF4792">
              <w:rPr>
                <w:rFonts w:eastAsia="MS Mincho"/>
                <w:sz w:val="20"/>
              </w:rPr>
              <w:t xml:space="preserve"> = 4</w:t>
            </w:r>
          </w:p>
          <w:p w14:paraId="2ED6144F" w14:textId="77777777" w:rsidR="00EC7B7E" w:rsidRPr="00DF4792" w:rsidRDefault="00EC7B7E" w:rsidP="00DF4792">
            <w:pPr>
              <w:pStyle w:val="Tabletext"/>
              <w:jc w:val="left"/>
              <w:rPr>
                <w:rFonts w:eastAsia="MS Mincho"/>
                <w:sz w:val="20"/>
                <w:lang w:eastAsia="ja-JP"/>
              </w:rPr>
            </w:pPr>
          </w:p>
          <w:p w14:paraId="65D5DE48" w14:textId="77777777" w:rsidR="00EC7B7E" w:rsidRPr="00DF4792" w:rsidRDefault="00EC7B7E" w:rsidP="00DF4792">
            <w:pPr>
              <w:pStyle w:val="Tabletext"/>
              <w:jc w:val="left"/>
              <w:rPr>
                <w:rFonts w:eastAsia="MS Mincho"/>
                <w:sz w:val="20"/>
                <w:lang w:eastAsia="ja-JP"/>
              </w:rPr>
            </w:pPr>
          </w:p>
          <w:p w14:paraId="58BD6A37" w14:textId="77777777" w:rsidR="00EC7B7E" w:rsidRPr="00DF4792" w:rsidRDefault="00EC7B7E" w:rsidP="00DF4792">
            <w:pPr>
              <w:pStyle w:val="Tabletext"/>
              <w:jc w:val="left"/>
              <w:rPr>
                <w:rFonts w:eastAsia="MS Mincho"/>
                <w:sz w:val="20"/>
              </w:rPr>
            </w:pPr>
            <w:r w:rsidRPr="00DF4792">
              <w:rPr>
                <w:rFonts w:eastAsia="MS Mincho"/>
                <w:iCs/>
                <w:sz w:val="20"/>
              </w:rPr>
              <w:t>σ</w:t>
            </w:r>
            <w:r w:rsidRPr="00DF4792">
              <w:rPr>
                <w:rFonts w:eastAsia="MS Mincho"/>
                <w:sz w:val="20"/>
              </w:rPr>
              <w:t xml:space="preserve"> = 6</w:t>
            </w:r>
          </w:p>
        </w:tc>
        <w:tc>
          <w:tcPr>
            <w:tcW w:w="2619" w:type="dxa"/>
          </w:tcPr>
          <w:p w14:paraId="75A095B2" w14:textId="77777777" w:rsidR="00EC7B7E" w:rsidRPr="00DF4792" w:rsidRDefault="00EC7B7E" w:rsidP="00DF4792">
            <w:pPr>
              <w:pStyle w:val="Tabletext"/>
              <w:jc w:val="left"/>
              <w:rPr>
                <w:rFonts w:eastAsia="MS Mincho"/>
                <w:sz w:val="20"/>
                <w:lang w:val="en-US"/>
              </w:rPr>
            </w:pP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rPr>
                <w:t>10 m</w:t>
              </w:r>
            </w:smartTag>
            <w:r w:rsidRPr="00DF4792">
              <w:rPr>
                <w:rFonts w:eastAsia="MS Mincho"/>
                <w:sz w:val="20"/>
                <w:lang w:val="en-US"/>
              </w:rPr>
              <w:t xml:space="preserve"> &lt; </w:t>
            </w:r>
            <w:r w:rsidRPr="00DF4792">
              <w:rPr>
                <w:rFonts w:eastAsia="MS Mincho"/>
                <w:i/>
                <w:iCs/>
                <w:sz w:val="20"/>
                <w:lang w:val="en-US"/>
              </w:rPr>
              <w:t>d</w:t>
            </w:r>
            <w:r w:rsidRPr="00DF4792">
              <w:rPr>
                <w:rFonts w:eastAsia="MS Mincho"/>
                <w:sz w:val="20"/>
                <w:lang w:val="en-US"/>
              </w:rPr>
              <w:t xml:space="preserve"> &lt; </w:t>
            </w:r>
            <w:r w:rsidRPr="00DF4792">
              <w:rPr>
                <w:rFonts w:eastAsia="MS Mincho"/>
                <w:i/>
                <w:iCs/>
                <w:sz w:val="20"/>
                <w:lang w:val="en-US"/>
              </w:rPr>
              <w:t>d</w:t>
            </w:r>
            <w:r w:rsidRPr="00DF4792">
              <w:rPr>
                <w:rFonts w:eastAsia="MS Mincho"/>
                <w:i/>
                <w:iCs/>
                <w:sz w:val="20"/>
                <w:vertAlign w:val="subscript"/>
                <w:lang w:val="en-US"/>
              </w:rPr>
              <w:t>BP</w:t>
            </w:r>
            <w:r w:rsidRPr="00DF4792">
              <w:rPr>
                <w:rFonts w:eastAsia="MS Mincho"/>
                <w:sz w:val="20"/>
                <w:vertAlign w:val="superscript"/>
                <w:lang w:val="en-US"/>
              </w:rPr>
              <w:t xml:space="preserve"> (4)</w:t>
            </w:r>
          </w:p>
          <w:p w14:paraId="2C9BC613" w14:textId="77777777" w:rsidR="00EC7B7E" w:rsidRPr="00DF4792" w:rsidRDefault="00EC7B7E" w:rsidP="00DF4792">
            <w:pPr>
              <w:pStyle w:val="Tabletext"/>
              <w:jc w:val="left"/>
              <w:rPr>
                <w:rFonts w:eastAsia="MS Mincho"/>
                <w:sz w:val="20"/>
                <w:lang w:val="en-US" w:eastAsia="ja-JP"/>
              </w:rPr>
            </w:pPr>
          </w:p>
          <w:p w14:paraId="6F0A9CD8" w14:textId="77777777" w:rsidR="00EC7B7E" w:rsidRPr="00DF4792" w:rsidRDefault="00EC7B7E" w:rsidP="00DF4792">
            <w:pPr>
              <w:pStyle w:val="Tabletext"/>
              <w:jc w:val="left"/>
              <w:rPr>
                <w:rFonts w:eastAsia="MS Mincho"/>
                <w:sz w:val="20"/>
                <w:lang w:val="en-US" w:eastAsia="ja-JP"/>
              </w:rPr>
            </w:pPr>
          </w:p>
          <w:p w14:paraId="052FF16D" w14:textId="77777777" w:rsidR="00EC7B7E" w:rsidRPr="00DF4792" w:rsidRDefault="00EC7B7E" w:rsidP="00DF4792">
            <w:pPr>
              <w:pStyle w:val="Tabletext"/>
              <w:jc w:val="left"/>
              <w:rPr>
                <w:rFonts w:eastAsia="MS Mincho"/>
                <w:sz w:val="20"/>
                <w:lang w:val="en-US" w:eastAsia="ja-JP"/>
              </w:rPr>
            </w:pPr>
            <w:r w:rsidRPr="00DF4792">
              <w:rPr>
                <w:rFonts w:eastAsia="MS Mincho"/>
                <w:i/>
                <w:iCs/>
                <w:sz w:val="20"/>
                <w:lang w:val="en-US"/>
              </w:rPr>
              <w:t>d</w:t>
            </w:r>
            <w:r w:rsidRPr="00DF4792">
              <w:rPr>
                <w:rFonts w:eastAsia="MS Mincho"/>
                <w:i/>
                <w:iCs/>
                <w:sz w:val="20"/>
                <w:vertAlign w:val="subscript"/>
                <w:lang w:val="en-US"/>
              </w:rPr>
              <w:t>BP</w:t>
            </w:r>
            <w:r w:rsidRPr="00DF4792">
              <w:rPr>
                <w:rFonts w:eastAsia="MS Mincho"/>
                <w:sz w:val="20"/>
                <w:lang w:val="en-US"/>
              </w:rPr>
              <w:t xml:space="preserve"> &lt; </w:t>
            </w:r>
            <w:r w:rsidRPr="00DF4792">
              <w:rPr>
                <w:rFonts w:eastAsia="MS Mincho"/>
                <w:i/>
                <w:iCs/>
                <w:sz w:val="20"/>
                <w:lang w:val="en-US"/>
              </w:rPr>
              <w:t>d</w:t>
            </w:r>
            <w:r w:rsidRPr="00DF4792">
              <w:rPr>
                <w:rFonts w:eastAsia="MS Mincho"/>
                <w:sz w:val="20"/>
                <w:lang w:val="en-US"/>
              </w:rPr>
              <w:t xml:space="preserve"> &lt; 5 000 m</w:t>
            </w:r>
          </w:p>
          <w:p w14:paraId="1B4D85E4" w14:textId="77777777" w:rsidR="00EC7B7E" w:rsidRPr="00DF4792" w:rsidRDefault="00EC7B7E" w:rsidP="00DF4792">
            <w:pPr>
              <w:pStyle w:val="Tabletext"/>
              <w:jc w:val="left"/>
              <w:rPr>
                <w:rFonts w:eastAsia="MS Mincho"/>
                <w:sz w:val="20"/>
                <w:lang w:val="en-US" w:eastAsia="ja-JP"/>
              </w:rPr>
            </w:pPr>
            <w:r w:rsidRPr="00DF4792">
              <w:rPr>
                <w:rFonts w:eastAsia="MS Mincho"/>
                <w:i/>
                <w:iCs/>
                <w:sz w:val="20"/>
                <w:lang w:val="en-US"/>
              </w:rPr>
              <w:t>h</w:t>
            </w:r>
            <w:r w:rsidRPr="00DF4792">
              <w:rPr>
                <w:rFonts w:eastAsia="MS Mincho"/>
                <w:i/>
                <w:iCs/>
                <w:sz w:val="20"/>
                <w:vertAlign w:val="subscript"/>
                <w:lang w:val="en-US"/>
              </w:rPr>
              <w:t>BS</w:t>
            </w:r>
            <w:r w:rsidRPr="00DF4792">
              <w:rPr>
                <w:rFonts w:eastAsia="MS Mincho"/>
                <w:sz w:val="20"/>
                <w:lang w:val="en-US"/>
              </w:rPr>
              <w:t xml:space="preserve"> =  </w:t>
            </w:r>
            <w:smartTag w:uri="urn:schemas-microsoft-com:office:smarttags" w:element="chmetcnv">
              <w:smartTagPr>
                <w:attr w:name="TCSC" w:val="0"/>
                <w:attr w:name="NumberType" w:val="1"/>
                <w:attr w:name="Negative" w:val="False"/>
                <w:attr w:name="HasSpace" w:val="True"/>
                <w:attr w:name="SourceValue" w:val="35"/>
                <w:attr w:name="UnitName" w:val="m"/>
              </w:smartTagPr>
              <w:r w:rsidRPr="00DF4792">
                <w:rPr>
                  <w:rFonts w:eastAsia="MS Mincho"/>
                  <w:sz w:val="20"/>
                  <w:lang w:val="en-US"/>
                </w:rPr>
                <w:t>35 m</w:t>
              </w:r>
            </w:smartTag>
            <w:r w:rsidRPr="00DF4792">
              <w:rPr>
                <w:rFonts w:eastAsia="MS Mincho"/>
                <w:sz w:val="20"/>
                <w:lang w:val="en-US" w:eastAsia="ja-JP"/>
              </w:rPr>
              <w:t xml:space="preserve">, </w:t>
            </w:r>
            <w:r w:rsidRPr="00DF4792">
              <w:rPr>
                <w:rFonts w:eastAsia="MS Mincho"/>
                <w:i/>
                <w:iCs/>
                <w:sz w:val="20"/>
                <w:lang w:val="en-US"/>
              </w:rPr>
              <w:t>h</w:t>
            </w:r>
            <w:r w:rsidRPr="00DF4792">
              <w:rPr>
                <w:rFonts w:eastAsia="MS Mincho"/>
                <w:i/>
                <w:iCs/>
                <w:sz w:val="20"/>
                <w:vertAlign w:val="subscript"/>
                <w:lang w:val="en-US"/>
              </w:rPr>
              <w:t>UT</w:t>
            </w:r>
            <w:r w:rsidRPr="00DF4792">
              <w:rPr>
                <w:rFonts w:eastAsia="MS Mincho"/>
                <w:sz w:val="20"/>
                <w:vertAlign w:val="subscript"/>
                <w:lang w:val="en-US"/>
              </w:rPr>
              <w:t xml:space="preserve"> </w:t>
            </w:r>
            <w:r w:rsidRPr="00DF4792">
              <w:rPr>
                <w:rFonts w:eastAsia="MS Mincho"/>
                <w:sz w:val="20"/>
                <w:lang w:val="en-US"/>
              </w:rPr>
              <w:t xml:space="preserve"> = </w:t>
            </w:r>
            <w:smartTag w:uri="urn:schemas-microsoft-com:office:smarttags" w:element="chmetcnv">
              <w:smartTagPr>
                <w:attr w:name="TCSC" w:val="0"/>
                <w:attr w:name="NumberType" w:val="1"/>
                <w:attr w:name="Negative" w:val="False"/>
                <w:attr w:name="HasSpace" w:val="True"/>
                <w:attr w:name="SourceValue" w:val="1.5"/>
                <w:attr w:name="UnitName" w:val="m"/>
              </w:smartTagPr>
              <w:r w:rsidRPr="00DF4792">
                <w:rPr>
                  <w:rFonts w:eastAsia="MS Mincho"/>
                  <w:sz w:val="20"/>
                  <w:lang w:val="en-US"/>
                </w:rPr>
                <w:t>1.5 m</w:t>
              </w:r>
            </w:smartTag>
            <w:r w:rsidRPr="00DF4792">
              <w:rPr>
                <w:rFonts w:eastAsia="MS Mincho"/>
                <w:sz w:val="20"/>
                <w:lang w:val="en-US" w:eastAsia="ja-JP"/>
              </w:rPr>
              <w:t>,</w:t>
            </w:r>
            <w:r w:rsidRPr="00DF4792">
              <w:rPr>
                <w:rFonts w:eastAsia="MS Mincho"/>
                <w:sz w:val="20"/>
                <w:lang w:val="en-US" w:eastAsia="ja-JP"/>
              </w:rPr>
              <w:br/>
            </w:r>
            <w:r w:rsidRPr="00DF4792">
              <w:rPr>
                <w:rFonts w:eastAsia="MS Mincho"/>
                <w:i/>
                <w:iCs/>
                <w:sz w:val="20"/>
                <w:lang w:val="en-US" w:eastAsia="ja-JP"/>
              </w:rPr>
              <w:t>W</w:t>
            </w:r>
            <w:r w:rsidRPr="00DF4792">
              <w:rPr>
                <w:rFonts w:eastAsia="MS Mincho"/>
                <w:sz w:val="20"/>
                <w:lang w:val="en-US" w:eastAsia="ja-JP"/>
              </w:rPr>
              <w:t xml:space="preserve"> = </w:t>
            </w:r>
            <w:smartTag w:uri="urn:schemas-microsoft-com:office:smarttags" w:element="chmetcnv">
              <w:smartTagPr>
                <w:attr w:name="TCSC" w:val="0"/>
                <w:attr w:name="NumberType" w:val="1"/>
                <w:attr w:name="Negative" w:val="False"/>
                <w:attr w:name="HasSpace" w:val="True"/>
                <w:attr w:name="SourceValue" w:val="20"/>
                <w:attr w:name="UnitName" w:val="m"/>
              </w:smartTagPr>
              <w:r w:rsidRPr="00DF4792">
                <w:rPr>
                  <w:rFonts w:eastAsia="MS Mincho"/>
                  <w:sz w:val="20"/>
                  <w:lang w:val="en-US" w:eastAsia="ja-JP"/>
                </w:rPr>
                <w:t>20 m</w:t>
              </w:r>
            </w:smartTag>
            <w:r w:rsidRPr="00DF4792">
              <w:rPr>
                <w:rFonts w:eastAsia="MS Mincho"/>
                <w:sz w:val="20"/>
                <w:lang w:val="en-US" w:eastAsia="ja-JP"/>
              </w:rPr>
              <w:t xml:space="preserve">, </w:t>
            </w:r>
            <w:r w:rsidRPr="00DF4792">
              <w:rPr>
                <w:rFonts w:eastAsia="MS Mincho"/>
                <w:i/>
                <w:iCs/>
                <w:sz w:val="20"/>
                <w:lang w:val="en-US" w:eastAsia="ja-JP"/>
              </w:rPr>
              <w:t xml:space="preserve">h </w:t>
            </w:r>
            <w:r w:rsidRPr="00DF4792">
              <w:rPr>
                <w:rFonts w:eastAsia="MS Mincho"/>
                <w:sz w:val="20"/>
                <w:lang w:val="en-US" w:eastAsia="ja-JP"/>
              </w:rPr>
              <w:t xml:space="preserve">= </w:t>
            </w: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eastAsia="ja-JP"/>
                </w:rPr>
                <w:t>10 m</w:t>
              </w:r>
            </w:smartTag>
          </w:p>
          <w:p w14:paraId="08164483" w14:textId="77777777" w:rsidR="00EC7B7E" w:rsidRPr="00DF4792" w:rsidRDefault="00EC7B7E" w:rsidP="00DF4792">
            <w:pPr>
              <w:pStyle w:val="Tabletext"/>
              <w:jc w:val="left"/>
              <w:rPr>
                <w:rFonts w:eastAsia="MS Mincho"/>
                <w:sz w:val="20"/>
                <w:lang w:val="en-US"/>
              </w:rPr>
            </w:pPr>
            <w:r w:rsidRPr="00DF4792">
              <w:rPr>
                <w:rFonts w:eastAsia="MS Mincho"/>
                <w:sz w:val="20"/>
                <w:lang w:val="en-US" w:eastAsia="ja-JP"/>
              </w:rPr>
              <w:t>(The a</w:t>
            </w:r>
            <w:r w:rsidRPr="00DF4792">
              <w:rPr>
                <w:rFonts w:eastAsia="MS Mincho"/>
                <w:sz w:val="20"/>
                <w:lang w:val="en-US"/>
              </w:rPr>
              <w:t>pplicability</w:t>
            </w:r>
            <w:r w:rsidRPr="00DF4792">
              <w:rPr>
                <w:rFonts w:eastAsia="MS Mincho"/>
                <w:sz w:val="20"/>
                <w:lang w:val="en-US" w:eastAsia="ja-JP"/>
              </w:rPr>
              <w:t xml:space="preserve"> ranges of </w:t>
            </w:r>
            <w:r w:rsidRPr="00DF4792">
              <w:rPr>
                <w:rFonts w:eastAsia="MS Mincho"/>
                <w:i/>
                <w:sz w:val="20"/>
                <w:lang w:val="en-US" w:eastAsia="ja-JP"/>
              </w:rPr>
              <w:t>h</w:t>
            </w:r>
            <w:r w:rsidRPr="00DF4792">
              <w:rPr>
                <w:rFonts w:eastAsia="MS Mincho"/>
                <w:sz w:val="20"/>
                <w:lang w:val="en-US" w:eastAsia="ja-JP"/>
              </w:rPr>
              <w:t xml:space="preserve">, </w:t>
            </w:r>
            <w:r w:rsidRPr="00DF4792">
              <w:rPr>
                <w:rFonts w:eastAsia="MS Mincho"/>
                <w:i/>
                <w:sz w:val="20"/>
                <w:lang w:val="en-US" w:eastAsia="ja-JP"/>
              </w:rPr>
              <w:t>W</w:t>
            </w:r>
            <w:r w:rsidRPr="00DF4792">
              <w:rPr>
                <w:rFonts w:eastAsia="MS Mincho"/>
                <w:sz w:val="20"/>
                <w:lang w:val="en-US" w:eastAsia="ja-JP"/>
              </w:rPr>
              <w:t xml:space="preserve">, </w:t>
            </w:r>
            <w:r w:rsidRPr="00DF4792">
              <w:rPr>
                <w:rFonts w:eastAsia="MS Mincho"/>
                <w:i/>
                <w:sz w:val="20"/>
                <w:lang w:val="en-US" w:eastAsia="ja-JP"/>
              </w:rPr>
              <w:t>h</w:t>
            </w:r>
            <w:r w:rsidRPr="00DF4792">
              <w:rPr>
                <w:rFonts w:eastAsia="MS Mincho"/>
                <w:i/>
                <w:sz w:val="20"/>
                <w:vertAlign w:val="subscript"/>
                <w:lang w:val="en-US" w:eastAsia="ja-JP"/>
              </w:rPr>
              <w:t>BS</w:t>
            </w:r>
            <w:r w:rsidRPr="00DF4792">
              <w:rPr>
                <w:rFonts w:eastAsia="MS Mincho"/>
                <w:sz w:val="20"/>
                <w:lang w:val="en-US" w:eastAsia="ja-JP"/>
              </w:rPr>
              <w:t xml:space="preserve">, </w:t>
            </w:r>
            <w:r w:rsidRPr="00DF4792">
              <w:rPr>
                <w:rFonts w:eastAsia="MS Mincho"/>
                <w:i/>
                <w:sz w:val="20"/>
                <w:lang w:val="en-US" w:eastAsia="ja-JP"/>
              </w:rPr>
              <w:t>h</w:t>
            </w:r>
            <w:r w:rsidRPr="00DF4792">
              <w:rPr>
                <w:rFonts w:eastAsia="MS Mincho"/>
                <w:i/>
                <w:sz w:val="20"/>
                <w:vertAlign w:val="subscript"/>
                <w:lang w:val="en-US" w:eastAsia="ja-JP"/>
              </w:rPr>
              <w:t>UT</w:t>
            </w:r>
            <w:r w:rsidRPr="00DF4792">
              <w:rPr>
                <w:rFonts w:eastAsia="MS Mincho"/>
                <w:sz w:val="20"/>
                <w:lang w:val="en-US" w:eastAsia="ja-JP"/>
              </w:rPr>
              <w:t xml:space="preserve"> are same as in UMa NLoS)</w:t>
            </w:r>
          </w:p>
        </w:tc>
      </w:tr>
      <w:tr w:rsidR="00EC7B7E" w:rsidRPr="00D85DEF" w14:paraId="6ABCE04E" w14:textId="77777777" w:rsidTr="00DF4792">
        <w:trPr>
          <w:cantSplit/>
          <w:jc w:val="center"/>
        </w:trPr>
        <w:tc>
          <w:tcPr>
            <w:tcW w:w="567" w:type="dxa"/>
            <w:vMerge/>
            <w:tcBorders>
              <w:right w:val="nil"/>
            </w:tcBorders>
            <w:vAlign w:val="center"/>
          </w:tcPr>
          <w:p w14:paraId="4935562C" w14:textId="77777777" w:rsidR="00EC7B7E" w:rsidRPr="00DF4792" w:rsidRDefault="00EC7B7E" w:rsidP="00DF4792">
            <w:pPr>
              <w:pStyle w:val="Tabletext"/>
              <w:jc w:val="left"/>
              <w:rPr>
                <w:rFonts w:eastAsia="MS Mincho"/>
                <w:sz w:val="20"/>
                <w:lang w:val="en-US"/>
              </w:rPr>
            </w:pPr>
          </w:p>
        </w:tc>
        <w:tc>
          <w:tcPr>
            <w:tcW w:w="693" w:type="dxa"/>
            <w:tcBorders>
              <w:left w:val="nil"/>
            </w:tcBorders>
            <w:vAlign w:val="center"/>
          </w:tcPr>
          <w:p w14:paraId="1E37C182" w14:textId="77777777" w:rsidR="00EC7B7E" w:rsidRPr="00DF4792" w:rsidRDefault="00EC7B7E" w:rsidP="00DF4792">
            <w:pPr>
              <w:pStyle w:val="Tabletext"/>
              <w:ind w:left="-28" w:right="-28"/>
              <w:jc w:val="left"/>
              <w:rPr>
                <w:rFonts w:eastAsia="MS Mincho"/>
                <w:sz w:val="20"/>
              </w:rPr>
            </w:pPr>
            <w:r w:rsidRPr="00DF4792">
              <w:rPr>
                <w:rFonts w:eastAsia="MS Mincho"/>
                <w:sz w:val="20"/>
              </w:rPr>
              <w:t>NLoS</w:t>
            </w:r>
          </w:p>
        </w:tc>
        <w:tc>
          <w:tcPr>
            <w:tcW w:w="4680" w:type="dxa"/>
          </w:tcPr>
          <w:p w14:paraId="5C0764CD" w14:textId="77777777" w:rsidR="00EC7B7E" w:rsidRPr="00DF4792" w:rsidRDefault="00EC7B7E" w:rsidP="00DF4792">
            <w:pPr>
              <w:pStyle w:val="Tabletext"/>
              <w:jc w:val="left"/>
              <w:rPr>
                <w:rFonts w:eastAsia="MS Mincho"/>
                <w:sz w:val="20"/>
              </w:rPr>
            </w:pPr>
            <w:r w:rsidRPr="00DF4792">
              <w:rPr>
                <w:rFonts w:eastAsia="MS Mincho"/>
                <w:i/>
                <w:iCs/>
                <w:sz w:val="20"/>
              </w:rPr>
              <w:t>PL</w:t>
            </w:r>
            <w:r w:rsidRPr="00DF4792">
              <w:rPr>
                <w:rFonts w:eastAsia="MS Mincho"/>
                <w:sz w:val="20"/>
              </w:rPr>
              <w:t xml:space="preserve"> = 161.04 – 7.1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W</w:t>
            </w:r>
            <w:r w:rsidRPr="00DF4792">
              <w:rPr>
                <w:rFonts w:eastAsia="MS Mincho"/>
                <w:sz w:val="20"/>
              </w:rPr>
              <w:t>) + 7.5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h</w:t>
            </w:r>
            <w:r w:rsidRPr="00DF4792">
              <w:rPr>
                <w:rFonts w:eastAsia="MS Mincho"/>
                <w:sz w:val="20"/>
              </w:rPr>
              <w:t xml:space="preserve">) </w:t>
            </w:r>
            <w:r w:rsidRPr="00DF4792">
              <w:rPr>
                <w:rFonts w:eastAsia="MS Mincho"/>
                <w:sz w:val="20"/>
                <w:lang w:eastAsia="ja-JP"/>
              </w:rPr>
              <w:br/>
            </w:r>
            <w:r w:rsidRPr="00DF4792">
              <w:rPr>
                <w:rFonts w:eastAsia="MS Mincho"/>
                <w:sz w:val="20"/>
              </w:rPr>
              <w:t>– (24.37 – 3.7(</w:t>
            </w:r>
            <w:r w:rsidRPr="00DF4792">
              <w:rPr>
                <w:rFonts w:eastAsia="MS Mincho"/>
                <w:i/>
                <w:iCs/>
                <w:sz w:val="20"/>
              </w:rPr>
              <w:t>h</w:t>
            </w:r>
            <w:r w:rsidRPr="00DF4792">
              <w:rPr>
                <w:rFonts w:eastAsia="MS Mincho"/>
                <w:sz w:val="20"/>
              </w:rPr>
              <w:t>/</w:t>
            </w:r>
            <w:r w:rsidRPr="00DF4792">
              <w:rPr>
                <w:rFonts w:eastAsia="MS Mincho"/>
                <w:i/>
                <w:iCs/>
                <w:sz w:val="20"/>
              </w:rPr>
              <w:t>h</w:t>
            </w:r>
            <w:r w:rsidRPr="00DF4792">
              <w:rPr>
                <w:rFonts w:eastAsia="MS Mincho"/>
                <w:i/>
                <w:iCs/>
                <w:sz w:val="20"/>
                <w:vertAlign w:val="subscript"/>
              </w:rPr>
              <w:t>BS</w:t>
            </w:r>
            <w:r w:rsidRPr="00DF4792">
              <w:rPr>
                <w:rFonts w:eastAsia="MS Mincho"/>
                <w:sz w:val="20"/>
              </w:rPr>
              <w:t>)</w:t>
            </w:r>
            <w:r w:rsidRPr="00DF4792">
              <w:rPr>
                <w:rFonts w:eastAsia="MS Mincho"/>
                <w:sz w:val="20"/>
                <w:vertAlign w:val="superscript"/>
              </w:rPr>
              <w:t>2</w:t>
            </w:r>
            <w:r w:rsidRPr="00DF4792">
              <w:rPr>
                <w:rFonts w:eastAsia="MS Mincho"/>
                <w:sz w:val="20"/>
              </w:rPr>
              <w:t>)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h</w:t>
            </w:r>
            <w:r w:rsidRPr="00DF4792">
              <w:rPr>
                <w:rFonts w:eastAsia="MS Mincho"/>
                <w:i/>
                <w:iCs/>
                <w:sz w:val="20"/>
                <w:vertAlign w:val="subscript"/>
              </w:rPr>
              <w:t>BS</w:t>
            </w:r>
            <w:r w:rsidRPr="00DF4792">
              <w:rPr>
                <w:rFonts w:eastAsia="MS Mincho"/>
                <w:sz w:val="20"/>
              </w:rPr>
              <w:t xml:space="preserve">) </w:t>
            </w:r>
            <w:r w:rsidRPr="00DF4792">
              <w:rPr>
                <w:rFonts w:eastAsia="MS Mincho"/>
                <w:sz w:val="20"/>
                <w:lang w:eastAsia="ja-JP"/>
              </w:rPr>
              <w:br/>
            </w:r>
            <w:r w:rsidRPr="00DF4792">
              <w:rPr>
                <w:rFonts w:eastAsia="MS Mincho"/>
                <w:sz w:val="20"/>
              </w:rPr>
              <w:t>+ (43.42 – 3.1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h</w:t>
            </w:r>
            <w:r w:rsidRPr="00DF4792">
              <w:rPr>
                <w:rFonts w:eastAsia="MS Mincho"/>
                <w:i/>
                <w:iCs/>
                <w:sz w:val="20"/>
                <w:vertAlign w:val="subscript"/>
              </w:rPr>
              <w:t>BS</w:t>
            </w:r>
            <w:r w:rsidRPr="00DF4792">
              <w:rPr>
                <w:rFonts w:eastAsia="MS Mincho"/>
                <w:sz w:val="20"/>
              </w:rPr>
              <w:t>))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d</w:t>
            </w:r>
            <w:r w:rsidRPr="00DF4792">
              <w:rPr>
                <w:rFonts w:eastAsia="MS Mincho"/>
                <w:iCs/>
                <w:sz w:val="20"/>
              </w:rPr>
              <w:t xml:space="preserve">) </w:t>
            </w:r>
            <w:r w:rsidRPr="00DF4792">
              <w:rPr>
                <w:rFonts w:eastAsia="MS Mincho"/>
                <w:iCs/>
                <w:sz w:val="20"/>
              </w:rPr>
              <w:sym w:font="Symbol" w:char="F02D"/>
            </w:r>
            <w:r w:rsidRPr="00DF4792">
              <w:rPr>
                <w:rFonts w:eastAsia="MS Mincho"/>
                <w:iCs/>
                <w:sz w:val="20"/>
              </w:rPr>
              <w:t>3)</w:t>
            </w:r>
            <w:r w:rsidRPr="00DF4792">
              <w:rPr>
                <w:rFonts w:eastAsia="MS Mincho"/>
                <w:sz w:val="20"/>
              </w:rPr>
              <w:t xml:space="preserve"> +</w:t>
            </w:r>
          </w:p>
          <w:p w14:paraId="22B2FEBE" w14:textId="77777777" w:rsidR="00EC7B7E" w:rsidRPr="00DF4792" w:rsidRDefault="00EC7B7E" w:rsidP="00DF4792">
            <w:pPr>
              <w:pStyle w:val="Tabletext"/>
              <w:jc w:val="left"/>
              <w:rPr>
                <w:rFonts w:eastAsia="MS Mincho"/>
                <w:sz w:val="20"/>
              </w:rPr>
            </w:pPr>
            <w:r w:rsidRPr="00DF4792">
              <w:rPr>
                <w:rFonts w:eastAsia="MS Mincho"/>
                <w:sz w:val="20"/>
              </w:rPr>
              <w:t>20 log</w:t>
            </w:r>
            <w:r w:rsidRPr="00DF4792">
              <w:rPr>
                <w:rFonts w:eastAsia="MS Mincho"/>
                <w:sz w:val="20"/>
                <w:vertAlign w:val="subscript"/>
              </w:rPr>
              <w:t>10</w:t>
            </w:r>
            <w:r w:rsidRPr="00DF4792">
              <w:rPr>
                <w:rFonts w:eastAsia="MS Mincho"/>
                <w:sz w:val="20"/>
              </w:rPr>
              <w:t>(</w:t>
            </w:r>
            <w:r w:rsidRPr="00DF4792">
              <w:rPr>
                <w:rFonts w:eastAsia="MS Mincho"/>
                <w:i/>
                <w:iCs/>
                <w:sz w:val="20"/>
              </w:rPr>
              <w:t>f</w:t>
            </w:r>
            <w:r w:rsidRPr="00DF4792">
              <w:rPr>
                <w:rFonts w:eastAsia="MS Mincho"/>
                <w:i/>
                <w:iCs/>
                <w:sz w:val="20"/>
                <w:vertAlign w:val="subscript"/>
                <w:lang w:eastAsia="ja-JP"/>
              </w:rPr>
              <w:t>c</w:t>
            </w:r>
            <w:r w:rsidRPr="00DF4792">
              <w:rPr>
                <w:rFonts w:eastAsia="MS Mincho"/>
                <w:sz w:val="20"/>
              </w:rPr>
              <w:t>) – (3.2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 xml:space="preserve">(11.75 </w:t>
            </w:r>
            <w:r w:rsidRPr="00DF4792">
              <w:rPr>
                <w:rFonts w:eastAsia="MS Mincho"/>
                <w:i/>
                <w:iCs/>
                <w:sz w:val="20"/>
              </w:rPr>
              <w:t>h</w:t>
            </w:r>
            <w:r w:rsidRPr="00DF4792">
              <w:rPr>
                <w:rFonts w:eastAsia="MS Mincho"/>
                <w:i/>
                <w:iCs/>
                <w:sz w:val="20"/>
                <w:vertAlign w:val="subscript"/>
              </w:rPr>
              <w:t>UT</w:t>
            </w:r>
            <w:r w:rsidRPr="00DF4792">
              <w:rPr>
                <w:rFonts w:eastAsia="MS Mincho"/>
                <w:sz w:val="20"/>
              </w:rPr>
              <w:t>))</w:t>
            </w:r>
            <w:r w:rsidRPr="00DF4792">
              <w:rPr>
                <w:rFonts w:eastAsia="MS Mincho"/>
                <w:sz w:val="20"/>
                <w:vertAlign w:val="superscript"/>
              </w:rPr>
              <w:t>2</w:t>
            </w:r>
            <w:r w:rsidRPr="00DF4792">
              <w:rPr>
                <w:rFonts w:eastAsia="MS Mincho"/>
                <w:sz w:val="20"/>
              </w:rPr>
              <w:t xml:space="preserve"> </w:t>
            </w:r>
            <w:r w:rsidRPr="00DF4792">
              <w:rPr>
                <w:rFonts w:eastAsia="MS Mincho"/>
                <w:sz w:val="20"/>
              </w:rPr>
              <w:sym w:font="Symbol" w:char="F02D"/>
            </w:r>
            <w:r w:rsidRPr="00DF4792">
              <w:rPr>
                <w:rFonts w:eastAsia="MS Mincho"/>
                <w:sz w:val="20"/>
              </w:rPr>
              <w:t xml:space="preserve"> 4.97)</w:t>
            </w:r>
          </w:p>
        </w:tc>
        <w:tc>
          <w:tcPr>
            <w:tcW w:w="1080" w:type="dxa"/>
          </w:tcPr>
          <w:p w14:paraId="47E37293" w14:textId="77777777" w:rsidR="00EC7B7E" w:rsidRPr="00DF4792" w:rsidRDefault="00EC7B7E" w:rsidP="00DF4792">
            <w:pPr>
              <w:pStyle w:val="Tabletext"/>
              <w:jc w:val="left"/>
              <w:rPr>
                <w:rFonts w:eastAsia="MS Mincho"/>
                <w:sz w:val="20"/>
              </w:rPr>
            </w:pPr>
            <w:r w:rsidRPr="00DF4792">
              <w:rPr>
                <w:rFonts w:eastAsia="MS Mincho"/>
                <w:iCs/>
                <w:sz w:val="20"/>
              </w:rPr>
              <w:sym w:font="Symbol" w:char="F073"/>
            </w:r>
            <w:r w:rsidRPr="00DF4792">
              <w:rPr>
                <w:rFonts w:eastAsia="MS Mincho"/>
                <w:sz w:val="20"/>
                <w:vertAlign w:val="subscript"/>
              </w:rPr>
              <w:t xml:space="preserve"> </w:t>
            </w:r>
            <w:r w:rsidRPr="00DF4792">
              <w:rPr>
                <w:rFonts w:eastAsia="MS Mincho"/>
                <w:sz w:val="20"/>
              </w:rPr>
              <w:t>= 8</w:t>
            </w:r>
          </w:p>
        </w:tc>
        <w:tc>
          <w:tcPr>
            <w:tcW w:w="2619" w:type="dxa"/>
          </w:tcPr>
          <w:p w14:paraId="7BAF4A0A" w14:textId="77777777" w:rsidR="00EC7B7E" w:rsidRPr="00DF4792" w:rsidRDefault="00EC7B7E" w:rsidP="00DF4792">
            <w:pPr>
              <w:pStyle w:val="Tabletext"/>
              <w:jc w:val="left"/>
              <w:rPr>
                <w:rFonts w:eastAsia="MS Mincho"/>
                <w:i/>
                <w:iCs/>
                <w:sz w:val="20"/>
                <w:lang w:val="en-US"/>
              </w:rPr>
            </w:pP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rPr>
                <w:t>10 m</w:t>
              </w:r>
            </w:smartTag>
            <w:r w:rsidRPr="00DF4792">
              <w:rPr>
                <w:rFonts w:eastAsia="MS Mincho"/>
                <w:sz w:val="20"/>
                <w:lang w:val="en-US"/>
              </w:rPr>
              <w:t xml:space="preserve"> &lt; </w:t>
            </w:r>
            <w:r w:rsidRPr="00DF4792">
              <w:rPr>
                <w:rFonts w:eastAsia="MS Mincho"/>
                <w:i/>
                <w:sz w:val="20"/>
                <w:lang w:val="en-US"/>
              </w:rPr>
              <w:t xml:space="preserve">d </w:t>
            </w:r>
            <w:r w:rsidRPr="00DF4792">
              <w:rPr>
                <w:rFonts w:eastAsia="MS Mincho"/>
                <w:sz w:val="20"/>
                <w:lang w:val="en-US"/>
              </w:rPr>
              <w:t>&lt; 5 000 m</w:t>
            </w:r>
          </w:p>
          <w:p w14:paraId="0EB85D45" w14:textId="77777777" w:rsidR="00EC7B7E" w:rsidRPr="00DF4792" w:rsidRDefault="00EC7B7E" w:rsidP="00DF4792">
            <w:pPr>
              <w:pStyle w:val="Tabletext"/>
              <w:jc w:val="left"/>
              <w:rPr>
                <w:rFonts w:eastAsia="MS Mincho"/>
                <w:sz w:val="20"/>
                <w:lang w:val="en-US"/>
              </w:rPr>
            </w:pPr>
            <w:r w:rsidRPr="00DF4792">
              <w:rPr>
                <w:rFonts w:eastAsia="MS Mincho"/>
                <w:i/>
                <w:iCs/>
                <w:sz w:val="20"/>
                <w:lang w:val="en-US"/>
              </w:rPr>
              <w:t>h</w:t>
            </w:r>
            <w:r w:rsidRPr="00DF4792">
              <w:rPr>
                <w:rFonts w:eastAsia="MS Mincho"/>
                <w:i/>
                <w:iCs/>
                <w:sz w:val="20"/>
                <w:vertAlign w:val="subscript"/>
                <w:lang w:val="en-US"/>
              </w:rPr>
              <w:t>BS</w:t>
            </w:r>
            <w:r w:rsidRPr="00DF4792">
              <w:rPr>
                <w:rFonts w:eastAsia="MS Mincho"/>
                <w:sz w:val="20"/>
                <w:lang w:val="en-US"/>
              </w:rPr>
              <w:t xml:space="preserve"> = </w:t>
            </w:r>
            <w:smartTag w:uri="urn:schemas-microsoft-com:office:smarttags" w:element="chmetcnv">
              <w:smartTagPr>
                <w:attr w:name="TCSC" w:val="0"/>
                <w:attr w:name="NumberType" w:val="1"/>
                <w:attr w:name="Negative" w:val="False"/>
                <w:attr w:name="HasSpace" w:val="True"/>
                <w:attr w:name="SourceValue" w:val="35"/>
                <w:attr w:name="UnitName" w:val="m"/>
              </w:smartTagPr>
              <w:r w:rsidRPr="00DF4792">
                <w:rPr>
                  <w:rFonts w:eastAsia="MS Mincho"/>
                  <w:sz w:val="20"/>
                  <w:lang w:val="en-US"/>
                </w:rPr>
                <w:t>35 m</w:t>
              </w:r>
            </w:smartTag>
            <w:r w:rsidRPr="00DF4792">
              <w:rPr>
                <w:rFonts w:eastAsia="MS Mincho"/>
                <w:sz w:val="20"/>
                <w:lang w:val="en-US" w:eastAsia="ja-JP"/>
              </w:rPr>
              <w:t>,</w:t>
            </w:r>
            <w:r w:rsidRPr="00DF4792">
              <w:rPr>
                <w:rFonts w:eastAsia="MS Mincho"/>
                <w:sz w:val="20"/>
                <w:lang w:val="en-US"/>
              </w:rPr>
              <w:t xml:space="preserve"> </w:t>
            </w:r>
            <w:r w:rsidRPr="00DF4792">
              <w:rPr>
                <w:rFonts w:eastAsia="MS Mincho"/>
                <w:i/>
                <w:iCs/>
                <w:sz w:val="20"/>
                <w:lang w:val="en-US"/>
              </w:rPr>
              <w:t>h</w:t>
            </w:r>
            <w:r w:rsidRPr="00DF4792">
              <w:rPr>
                <w:rFonts w:eastAsia="MS Mincho"/>
                <w:i/>
                <w:iCs/>
                <w:sz w:val="20"/>
                <w:vertAlign w:val="subscript"/>
                <w:lang w:val="en-US"/>
              </w:rPr>
              <w:t>UT</w:t>
            </w:r>
            <w:r w:rsidRPr="00DF4792">
              <w:rPr>
                <w:rFonts w:eastAsia="MS Mincho"/>
                <w:sz w:val="20"/>
                <w:vertAlign w:val="subscript"/>
                <w:lang w:val="en-US"/>
              </w:rPr>
              <w:t xml:space="preserve"> </w:t>
            </w:r>
            <w:r w:rsidRPr="00DF4792">
              <w:rPr>
                <w:rFonts w:eastAsia="MS Mincho"/>
                <w:sz w:val="20"/>
                <w:lang w:val="en-US"/>
              </w:rPr>
              <w:t xml:space="preserve">= </w:t>
            </w:r>
            <w:smartTag w:uri="urn:schemas-microsoft-com:office:smarttags" w:element="chmetcnv">
              <w:smartTagPr>
                <w:attr w:name="TCSC" w:val="0"/>
                <w:attr w:name="NumberType" w:val="1"/>
                <w:attr w:name="Negative" w:val="False"/>
                <w:attr w:name="HasSpace" w:val="True"/>
                <w:attr w:name="SourceValue" w:val="1.5"/>
                <w:attr w:name="UnitName" w:val="m"/>
              </w:smartTagPr>
              <w:r w:rsidRPr="00DF4792">
                <w:rPr>
                  <w:rFonts w:eastAsia="MS Mincho"/>
                  <w:sz w:val="20"/>
                  <w:lang w:val="en-US"/>
                </w:rPr>
                <w:t>1.5 m</w:t>
              </w:r>
            </w:smartTag>
            <w:r w:rsidRPr="00DF4792">
              <w:rPr>
                <w:rFonts w:eastAsia="MS Mincho"/>
                <w:sz w:val="20"/>
                <w:lang w:val="en-US" w:eastAsia="ja-JP"/>
              </w:rPr>
              <w:t>,</w:t>
            </w:r>
            <w:r w:rsidRPr="00DF4792">
              <w:rPr>
                <w:rFonts w:eastAsia="MS Mincho"/>
                <w:sz w:val="20"/>
                <w:lang w:val="en-US" w:eastAsia="ja-JP"/>
              </w:rPr>
              <w:br/>
            </w:r>
            <w:r w:rsidRPr="00DF4792">
              <w:rPr>
                <w:rFonts w:eastAsia="MS Mincho"/>
                <w:i/>
                <w:iCs/>
                <w:sz w:val="20"/>
                <w:lang w:val="en-US" w:eastAsia="ja-JP"/>
              </w:rPr>
              <w:t>W</w:t>
            </w:r>
            <w:r w:rsidRPr="00DF4792">
              <w:rPr>
                <w:rFonts w:eastAsia="MS Mincho"/>
                <w:sz w:val="20"/>
                <w:lang w:val="en-US" w:eastAsia="ja-JP"/>
              </w:rPr>
              <w:t xml:space="preserve"> = </w:t>
            </w:r>
            <w:smartTag w:uri="urn:schemas-microsoft-com:office:smarttags" w:element="chmetcnv">
              <w:smartTagPr>
                <w:attr w:name="TCSC" w:val="0"/>
                <w:attr w:name="NumberType" w:val="1"/>
                <w:attr w:name="Negative" w:val="False"/>
                <w:attr w:name="HasSpace" w:val="True"/>
                <w:attr w:name="SourceValue" w:val="20"/>
                <w:attr w:name="UnitName" w:val="m"/>
              </w:smartTagPr>
              <w:r w:rsidRPr="00DF4792">
                <w:rPr>
                  <w:rFonts w:eastAsia="MS Mincho"/>
                  <w:sz w:val="20"/>
                  <w:lang w:val="en-US" w:eastAsia="ja-JP"/>
                </w:rPr>
                <w:t>20 m</w:t>
              </w:r>
            </w:smartTag>
            <w:r w:rsidRPr="00DF4792">
              <w:rPr>
                <w:rFonts w:eastAsia="MS Mincho"/>
                <w:sz w:val="20"/>
                <w:lang w:val="en-US" w:eastAsia="ja-JP"/>
              </w:rPr>
              <w:t xml:space="preserve">, </w:t>
            </w:r>
            <w:r w:rsidRPr="00DF4792">
              <w:rPr>
                <w:rFonts w:eastAsia="MS Mincho"/>
                <w:i/>
                <w:iCs/>
                <w:sz w:val="20"/>
                <w:lang w:val="en-US" w:eastAsia="ja-JP"/>
              </w:rPr>
              <w:t xml:space="preserve">h </w:t>
            </w:r>
            <w:r w:rsidRPr="00DF4792">
              <w:rPr>
                <w:rFonts w:eastAsia="MS Mincho"/>
                <w:sz w:val="20"/>
                <w:lang w:val="en-US" w:eastAsia="ja-JP"/>
              </w:rPr>
              <w:t xml:space="preserve">= </w:t>
            </w: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eastAsia="ja-JP"/>
                </w:rPr>
                <w:t>10 m</w:t>
              </w:r>
            </w:smartTag>
            <w:r w:rsidRPr="00DF4792" w:rsidDel="00692BDD">
              <w:rPr>
                <w:rFonts w:eastAsia="MS Mincho"/>
                <w:sz w:val="20"/>
                <w:lang w:val="en-US"/>
              </w:rPr>
              <w:t xml:space="preserve"> </w:t>
            </w:r>
          </w:p>
          <w:p w14:paraId="51DEC874" w14:textId="77777777" w:rsidR="00EC7B7E" w:rsidRPr="00DF4792" w:rsidRDefault="00EC7B7E" w:rsidP="00DF4792">
            <w:pPr>
              <w:pStyle w:val="Tabletext"/>
              <w:jc w:val="left"/>
              <w:rPr>
                <w:rFonts w:eastAsia="MS Mincho"/>
                <w:sz w:val="20"/>
                <w:lang w:val="en-US"/>
              </w:rPr>
            </w:pPr>
            <w:r w:rsidRPr="00DF4792">
              <w:rPr>
                <w:rFonts w:eastAsia="MS Mincho"/>
                <w:sz w:val="20"/>
                <w:lang w:val="en-US" w:eastAsia="ja-JP"/>
              </w:rPr>
              <w:t>(A</w:t>
            </w:r>
            <w:r w:rsidRPr="00DF4792">
              <w:rPr>
                <w:rFonts w:eastAsia="MS Mincho"/>
                <w:sz w:val="20"/>
                <w:lang w:val="en-US"/>
              </w:rPr>
              <w:t>pplicability</w:t>
            </w:r>
            <w:r w:rsidRPr="00DF4792">
              <w:rPr>
                <w:rFonts w:eastAsia="MS Mincho"/>
                <w:sz w:val="20"/>
                <w:lang w:val="en-US" w:eastAsia="ja-JP"/>
              </w:rPr>
              <w:t xml:space="preserve"> ranges of </w:t>
            </w:r>
            <w:r w:rsidRPr="00DF4792">
              <w:rPr>
                <w:rFonts w:eastAsia="MS Mincho"/>
                <w:i/>
                <w:sz w:val="20"/>
                <w:lang w:val="en-US" w:eastAsia="ja-JP"/>
              </w:rPr>
              <w:t>h</w:t>
            </w:r>
            <w:r w:rsidRPr="00DF4792">
              <w:rPr>
                <w:rFonts w:eastAsia="MS Mincho"/>
                <w:sz w:val="20"/>
                <w:lang w:val="en-US" w:eastAsia="ja-JP"/>
              </w:rPr>
              <w:t xml:space="preserve">, </w:t>
            </w:r>
            <w:r w:rsidRPr="00DF4792">
              <w:rPr>
                <w:rFonts w:eastAsia="MS Mincho"/>
                <w:i/>
                <w:sz w:val="20"/>
                <w:lang w:val="en-US" w:eastAsia="ja-JP"/>
              </w:rPr>
              <w:t>W</w:t>
            </w:r>
            <w:r w:rsidRPr="00DF4792">
              <w:rPr>
                <w:rFonts w:eastAsia="MS Mincho"/>
                <w:sz w:val="20"/>
                <w:lang w:val="en-US" w:eastAsia="ja-JP"/>
              </w:rPr>
              <w:t xml:space="preserve">, </w:t>
            </w:r>
            <w:r w:rsidRPr="00DF4792">
              <w:rPr>
                <w:rFonts w:eastAsia="MS Mincho"/>
                <w:i/>
                <w:sz w:val="20"/>
                <w:lang w:val="en-US" w:eastAsia="ja-JP"/>
              </w:rPr>
              <w:t>h</w:t>
            </w:r>
            <w:r w:rsidRPr="00DF4792">
              <w:rPr>
                <w:rFonts w:eastAsia="MS Mincho"/>
                <w:i/>
                <w:sz w:val="20"/>
                <w:vertAlign w:val="subscript"/>
                <w:lang w:val="en-US" w:eastAsia="ja-JP"/>
              </w:rPr>
              <w:t>BS</w:t>
            </w:r>
            <w:r w:rsidRPr="00DF4792">
              <w:rPr>
                <w:rFonts w:eastAsia="MS Mincho"/>
                <w:sz w:val="20"/>
                <w:lang w:val="en-US" w:eastAsia="ja-JP"/>
              </w:rPr>
              <w:t xml:space="preserve">, </w:t>
            </w:r>
            <w:r w:rsidRPr="00DF4792">
              <w:rPr>
                <w:rFonts w:eastAsia="MS Mincho"/>
                <w:i/>
                <w:sz w:val="20"/>
                <w:lang w:val="en-US" w:eastAsia="ja-JP"/>
              </w:rPr>
              <w:t>h</w:t>
            </w:r>
            <w:r w:rsidRPr="00DF4792">
              <w:rPr>
                <w:rFonts w:eastAsia="MS Mincho"/>
                <w:i/>
                <w:sz w:val="20"/>
                <w:vertAlign w:val="subscript"/>
                <w:lang w:val="en-US" w:eastAsia="ja-JP"/>
              </w:rPr>
              <w:t>UT</w:t>
            </w:r>
            <w:r w:rsidRPr="00DF4792">
              <w:rPr>
                <w:rFonts w:eastAsia="MS Mincho"/>
                <w:sz w:val="20"/>
                <w:lang w:val="en-US" w:eastAsia="ja-JP"/>
              </w:rPr>
              <w:t xml:space="preserve"> are same as in UMa NLoS)</w:t>
            </w:r>
          </w:p>
        </w:tc>
      </w:tr>
      <w:tr w:rsidR="00EC7B7E" w:rsidRPr="00D85DEF" w14:paraId="370190FE" w14:textId="77777777" w:rsidTr="00DF4792">
        <w:trPr>
          <w:cantSplit/>
          <w:jc w:val="center"/>
        </w:trPr>
        <w:tc>
          <w:tcPr>
            <w:tcW w:w="567" w:type="dxa"/>
            <w:vMerge w:val="restart"/>
            <w:tcBorders>
              <w:right w:val="nil"/>
            </w:tcBorders>
            <w:textDirection w:val="btLr"/>
            <w:vAlign w:val="center"/>
          </w:tcPr>
          <w:p w14:paraId="6AF60C31" w14:textId="77777777" w:rsidR="00EC7B7E" w:rsidRPr="00DF4792" w:rsidRDefault="00EC7B7E" w:rsidP="00DF4792">
            <w:pPr>
              <w:pStyle w:val="Tabletext"/>
              <w:jc w:val="center"/>
              <w:rPr>
                <w:rFonts w:eastAsia="MS Mincho"/>
                <w:sz w:val="20"/>
              </w:rPr>
            </w:pPr>
            <w:r w:rsidRPr="00DF4792">
              <w:rPr>
                <w:rFonts w:eastAsia="MS Mincho"/>
                <w:sz w:val="20"/>
              </w:rPr>
              <w:t>Rural Macro (RMa)</w:t>
            </w:r>
          </w:p>
        </w:tc>
        <w:tc>
          <w:tcPr>
            <w:tcW w:w="693" w:type="dxa"/>
            <w:tcBorders>
              <w:left w:val="nil"/>
            </w:tcBorders>
            <w:vAlign w:val="center"/>
          </w:tcPr>
          <w:p w14:paraId="7C3E974D" w14:textId="77777777" w:rsidR="00EC7B7E" w:rsidRPr="00DF4792" w:rsidRDefault="00EC7B7E" w:rsidP="00DF4792">
            <w:pPr>
              <w:pStyle w:val="Tabletext"/>
              <w:ind w:left="-28" w:right="-28"/>
              <w:jc w:val="left"/>
              <w:rPr>
                <w:rFonts w:eastAsia="MS Mincho"/>
                <w:sz w:val="20"/>
              </w:rPr>
            </w:pPr>
            <w:r w:rsidRPr="00DF4792">
              <w:rPr>
                <w:rFonts w:eastAsia="MS Mincho"/>
                <w:sz w:val="20"/>
              </w:rPr>
              <w:t>LoS</w:t>
            </w:r>
          </w:p>
        </w:tc>
        <w:tc>
          <w:tcPr>
            <w:tcW w:w="4680" w:type="dxa"/>
          </w:tcPr>
          <w:p w14:paraId="083F6D92" w14:textId="77777777" w:rsidR="00EC7B7E" w:rsidRPr="00DF4792" w:rsidRDefault="00EC7B7E" w:rsidP="00DF4792">
            <w:pPr>
              <w:pStyle w:val="Tabletext"/>
              <w:jc w:val="left"/>
              <w:rPr>
                <w:rFonts w:eastAsia="MS Mincho"/>
                <w:i/>
                <w:iCs/>
                <w:sz w:val="20"/>
                <w:lang w:val="en-US"/>
              </w:rPr>
            </w:pPr>
            <w:r w:rsidRPr="00DF4792">
              <w:rPr>
                <w:rFonts w:eastAsia="MS Mincho"/>
                <w:i/>
                <w:iCs/>
                <w:sz w:val="20"/>
                <w:lang w:val="en-US"/>
              </w:rPr>
              <w:t>PL</w:t>
            </w:r>
            <w:r w:rsidRPr="00DF4792">
              <w:rPr>
                <w:rFonts w:eastAsia="MS Mincho"/>
                <w:i/>
                <w:iCs/>
                <w:sz w:val="20"/>
                <w:vertAlign w:val="subscript"/>
                <w:lang w:val="en-US"/>
              </w:rPr>
              <w:t>1</w:t>
            </w:r>
            <w:r w:rsidRPr="00DF4792">
              <w:rPr>
                <w:rFonts w:eastAsia="MS Mincho"/>
                <w:sz w:val="20"/>
                <w:lang w:val="en-US"/>
              </w:rPr>
              <w:t xml:space="preserve"> = 20 log</w:t>
            </w:r>
            <w:r w:rsidRPr="00DF4792">
              <w:rPr>
                <w:rFonts w:eastAsia="MS Mincho"/>
                <w:sz w:val="20"/>
                <w:vertAlign w:val="subscript"/>
                <w:lang w:val="en-US"/>
              </w:rPr>
              <w:t>10</w:t>
            </w:r>
            <w:r w:rsidRPr="00DF4792">
              <w:rPr>
                <w:rFonts w:eastAsia="MS Mincho"/>
                <w:sz w:val="20"/>
                <w:lang w:val="en-US"/>
              </w:rPr>
              <w:t>(40</w:t>
            </w:r>
            <w:r w:rsidRPr="00DF4792">
              <w:rPr>
                <w:rFonts w:ascii="Symbol" w:eastAsia="MS Mincho" w:hAnsi="Symbol"/>
                <w:sz w:val="20"/>
              </w:rPr>
              <w:t></w:t>
            </w:r>
            <w:r w:rsidRPr="00DF4792">
              <w:rPr>
                <w:rFonts w:ascii="Symbol" w:eastAsia="MS Mincho" w:hAnsi="Symbol"/>
                <w:sz w:val="20"/>
              </w:rPr>
              <w:t></w:t>
            </w:r>
            <w:r w:rsidRPr="00DF4792">
              <w:rPr>
                <w:rFonts w:eastAsia="MS Mincho"/>
                <w:i/>
                <w:iCs/>
                <w:sz w:val="20"/>
                <w:lang w:val="en-US"/>
              </w:rPr>
              <w:t>d f</w:t>
            </w:r>
            <w:r w:rsidRPr="00DF4792">
              <w:rPr>
                <w:rFonts w:eastAsia="MS Mincho"/>
                <w:i/>
                <w:iCs/>
                <w:sz w:val="20"/>
                <w:vertAlign w:val="subscript"/>
                <w:lang w:val="en-US" w:eastAsia="ja-JP"/>
              </w:rPr>
              <w:t>c</w:t>
            </w:r>
            <w:r w:rsidRPr="00DF4792">
              <w:rPr>
                <w:rFonts w:eastAsia="MS Mincho"/>
                <w:sz w:val="20"/>
                <w:lang w:val="en-US"/>
              </w:rPr>
              <w:t>/3) + min(0.03</w:t>
            </w:r>
            <w:r w:rsidRPr="00DF4792">
              <w:rPr>
                <w:rFonts w:eastAsia="MS Mincho"/>
                <w:i/>
                <w:iCs/>
                <w:sz w:val="20"/>
                <w:lang w:val="en-US"/>
              </w:rPr>
              <w:t>h</w:t>
            </w:r>
            <w:r w:rsidRPr="00DF4792">
              <w:rPr>
                <w:rFonts w:eastAsia="MS Mincho"/>
                <w:sz w:val="20"/>
                <w:vertAlign w:val="superscript"/>
                <w:lang w:val="en-US"/>
              </w:rPr>
              <w:t>1.72</w:t>
            </w:r>
            <w:r w:rsidRPr="00DF4792">
              <w:rPr>
                <w:rFonts w:eastAsia="MS Mincho"/>
                <w:sz w:val="20"/>
                <w:lang w:val="en-US"/>
              </w:rPr>
              <w:t>,10) log</w:t>
            </w:r>
            <w:r w:rsidRPr="00DF4792">
              <w:rPr>
                <w:rFonts w:eastAsia="MS Mincho"/>
                <w:sz w:val="20"/>
                <w:vertAlign w:val="subscript"/>
                <w:lang w:val="en-US"/>
              </w:rPr>
              <w:t>10</w:t>
            </w:r>
            <w:r w:rsidRPr="00DF4792">
              <w:rPr>
                <w:rFonts w:eastAsia="MS Mincho"/>
                <w:sz w:val="20"/>
                <w:lang w:val="en-US"/>
              </w:rPr>
              <w:t>(</w:t>
            </w:r>
            <w:r w:rsidRPr="00DF4792">
              <w:rPr>
                <w:rFonts w:eastAsia="MS Mincho"/>
                <w:i/>
                <w:iCs/>
                <w:sz w:val="20"/>
                <w:lang w:val="en-US"/>
              </w:rPr>
              <w:t>d</w:t>
            </w:r>
            <w:r w:rsidRPr="00DF4792">
              <w:rPr>
                <w:rFonts w:eastAsia="MS Mincho"/>
                <w:sz w:val="20"/>
                <w:lang w:val="en-US"/>
              </w:rPr>
              <w:t xml:space="preserve">) </w:t>
            </w:r>
            <w:r w:rsidRPr="00DF4792">
              <w:rPr>
                <w:rFonts w:eastAsia="MS Mincho"/>
                <w:sz w:val="20"/>
                <w:lang w:val="en-US" w:eastAsia="ja-JP"/>
              </w:rPr>
              <w:br/>
            </w:r>
            <w:r w:rsidRPr="00DF4792">
              <w:rPr>
                <w:rFonts w:eastAsia="MS Mincho"/>
                <w:sz w:val="20"/>
                <w:lang w:val="en-US"/>
              </w:rPr>
              <w:t>– min(0.0</w:t>
            </w:r>
            <w:r w:rsidRPr="00DF4792">
              <w:rPr>
                <w:rFonts w:eastAsia="MS Mincho"/>
                <w:sz w:val="20"/>
                <w:lang w:val="en-US" w:eastAsia="ja-JP"/>
              </w:rPr>
              <w:t>44</w:t>
            </w:r>
            <w:r w:rsidRPr="00DF4792">
              <w:rPr>
                <w:rFonts w:eastAsia="MS Mincho"/>
                <w:i/>
                <w:iCs/>
                <w:sz w:val="20"/>
                <w:lang w:val="en-US"/>
              </w:rPr>
              <w:t>h</w:t>
            </w:r>
            <w:r w:rsidRPr="00DF4792">
              <w:rPr>
                <w:rFonts w:eastAsia="MS Mincho"/>
                <w:sz w:val="20"/>
                <w:vertAlign w:val="superscript"/>
                <w:lang w:val="en-US"/>
              </w:rPr>
              <w:t>1.72</w:t>
            </w:r>
            <w:r w:rsidRPr="00DF4792">
              <w:rPr>
                <w:rFonts w:eastAsia="MS Mincho"/>
                <w:sz w:val="20"/>
                <w:lang w:val="en-US"/>
              </w:rPr>
              <w:t>,</w:t>
            </w:r>
            <w:r w:rsidRPr="00DF4792">
              <w:rPr>
                <w:rFonts w:eastAsia="MS Mincho"/>
                <w:sz w:val="20"/>
                <w:lang w:val="en-US" w:eastAsia="ja-JP"/>
              </w:rPr>
              <w:t>14.77</w:t>
            </w:r>
            <w:r w:rsidRPr="00DF4792">
              <w:rPr>
                <w:rFonts w:eastAsia="MS Mincho"/>
                <w:sz w:val="20"/>
                <w:lang w:val="en-US"/>
              </w:rPr>
              <w:t>)</w:t>
            </w:r>
            <w:r w:rsidRPr="00DF4792">
              <w:rPr>
                <w:rFonts w:eastAsia="MS Mincho"/>
                <w:sz w:val="20"/>
                <w:lang w:val="en-US" w:eastAsia="ja-JP"/>
              </w:rPr>
              <w:t xml:space="preserve"> </w:t>
            </w:r>
            <w:r w:rsidRPr="00DF4792">
              <w:rPr>
                <w:rFonts w:eastAsia="MS Mincho"/>
                <w:sz w:val="20"/>
                <w:lang w:val="en-US"/>
              </w:rPr>
              <w:t>+ 0.002 log</w:t>
            </w:r>
            <w:r w:rsidRPr="00DF4792">
              <w:rPr>
                <w:rFonts w:eastAsia="MS Mincho"/>
                <w:sz w:val="20"/>
                <w:vertAlign w:val="subscript"/>
                <w:lang w:val="en-US"/>
              </w:rPr>
              <w:t>10</w:t>
            </w:r>
            <w:r w:rsidRPr="00DF4792">
              <w:rPr>
                <w:rFonts w:eastAsia="MS Mincho"/>
                <w:sz w:val="20"/>
                <w:lang w:val="en-US"/>
              </w:rPr>
              <w:t>(</w:t>
            </w:r>
            <w:r w:rsidRPr="00DF4792">
              <w:rPr>
                <w:rFonts w:eastAsia="MS Mincho"/>
                <w:i/>
                <w:iCs/>
                <w:sz w:val="20"/>
                <w:lang w:val="en-US"/>
              </w:rPr>
              <w:t>h</w:t>
            </w:r>
            <w:r w:rsidRPr="00DF4792">
              <w:rPr>
                <w:rFonts w:eastAsia="MS Mincho"/>
                <w:sz w:val="20"/>
                <w:lang w:val="en-US"/>
              </w:rPr>
              <w:t>)</w:t>
            </w:r>
            <w:r w:rsidRPr="00DF4792">
              <w:rPr>
                <w:rFonts w:eastAsia="MS Mincho"/>
                <w:i/>
                <w:iCs/>
                <w:sz w:val="20"/>
                <w:lang w:val="en-US"/>
              </w:rPr>
              <w:t>d</w:t>
            </w:r>
          </w:p>
          <w:p w14:paraId="045B329D" w14:textId="77777777" w:rsidR="00EC7B7E" w:rsidRPr="00DF4792" w:rsidRDefault="00EC7B7E" w:rsidP="00DF4792">
            <w:pPr>
              <w:pStyle w:val="Tabletext"/>
              <w:jc w:val="left"/>
              <w:rPr>
                <w:rFonts w:eastAsia="MS Mincho"/>
                <w:i/>
                <w:iCs/>
                <w:sz w:val="20"/>
                <w:lang w:val="en-US"/>
              </w:rPr>
            </w:pPr>
          </w:p>
          <w:p w14:paraId="39B169D5" w14:textId="77777777" w:rsidR="00EC7B7E" w:rsidRPr="00DF4792" w:rsidRDefault="00EC7B7E" w:rsidP="00DF4792">
            <w:pPr>
              <w:pStyle w:val="Tabletext"/>
              <w:jc w:val="left"/>
              <w:rPr>
                <w:rFonts w:eastAsia="MS Mincho"/>
                <w:sz w:val="20"/>
                <w:lang w:eastAsia="ja-JP"/>
              </w:rPr>
            </w:pPr>
            <w:r w:rsidRPr="00DF4792">
              <w:rPr>
                <w:rFonts w:eastAsia="MS Mincho"/>
                <w:i/>
                <w:iCs/>
                <w:sz w:val="20"/>
                <w:lang w:val="en-US"/>
              </w:rPr>
              <w:t xml:space="preserve"> </w:t>
            </w:r>
            <w:r w:rsidRPr="00DF4792">
              <w:rPr>
                <w:rFonts w:eastAsia="MS Mincho"/>
                <w:i/>
                <w:iCs/>
                <w:sz w:val="20"/>
              </w:rPr>
              <w:t>PL</w:t>
            </w:r>
            <w:r w:rsidRPr="00DF4792">
              <w:rPr>
                <w:rFonts w:eastAsia="MS Mincho"/>
                <w:sz w:val="20"/>
                <w:vertAlign w:val="subscript"/>
              </w:rPr>
              <w:t>2</w:t>
            </w:r>
            <w:r w:rsidRPr="00DF4792">
              <w:rPr>
                <w:rFonts w:eastAsia="MS Mincho"/>
                <w:sz w:val="20"/>
              </w:rPr>
              <w:t xml:space="preserve"> = </w:t>
            </w:r>
            <w:r w:rsidRPr="00DF4792">
              <w:rPr>
                <w:rFonts w:eastAsia="MS Mincho"/>
                <w:i/>
                <w:iCs/>
                <w:sz w:val="20"/>
              </w:rPr>
              <w:t>PL</w:t>
            </w:r>
            <w:r w:rsidRPr="00DF4792">
              <w:rPr>
                <w:rFonts w:eastAsia="MS Mincho"/>
                <w:sz w:val="20"/>
                <w:vertAlign w:val="subscript"/>
              </w:rPr>
              <w:t xml:space="preserve">1 </w:t>
            </w:r>
            <w:r w:rsidRPr="00DF4792">
              <w:rPr>
                <w:rFonts w:eastAsia="MS Mincho"/>
                <w:sz w:val="20"/>
              </w:rPr>
              <w:t xml:space="preserve"> (</w:t>
            </w:r>
            <w:r w:rsidRPr="00DF4792">
              <w:rPr>
                <w:rFonts w:eastAsia="MS Mincho"/>
                <w:i/>
                <w:iCs/>
                <w:sz w:val="20"/>
              </w:rPr>
              <w:t>d</w:t>
            </w:r>
            <w:r w:rsidRPr="00DF4792">
              <w:rPr>
                <w:rFonts w:eastAsia="MS Mincho"/>
                <w:i/>
                <w:iCs/>
                <w:sz w:val="20"/>
                <w:vertAlign w:val="subscript"/>
              </w:rPr>
              <w:t>BP</w:t>
            </w:r>
            <w:r w:rsidRPr="00DF4792">
              <w:rPr>
                <w:rFonts w:eastAsia="MS Mincho"/>
                <w:sz w:val="20"/>
              </w:rPr>
              <w:t>) + 40 log</w:t>
            </w:r>
            <w:r w:rsidRPr="00DF4792">
              <w:rPr>
                <w:rFonts w:eastAsia="MS Mincho"/>
                <w:sz w:val="20"/>
                <w:vertAlign w:val="subscript"/>
              </w:rPr>
              <w:t>10</w:t>
            </w:r>
            <w:r w:rsidRPr="00DF4792">
              <w:rPr>
                <w:rFonts w:eastAsia="MS Mincho"/>
                <w:sz w:val="20"/>
              </w:rPr>
              <w:t>(</w:t>
            </w:r>
            <w:r w:rsidRPr="00DF4792">
              <w:rPr>
                <w:rFonts w:eastAsia="MS Mincho"/>
                <w:i/>
                <w:iCs/>
                <w:sz w:val="20"/>
              </w:rPr>
              <w:t>d/d</w:t>
            </w:r>
            <w:r w:rsidRPr="00DF4792">
              <w:rPr>
                <w:rFonts w:eastAsia="MS Mincho"/>
                <w:i/>
                <w:iCs/>
                <w:sz w:val="20"/>
                <w:vertAlign w:val="subscript"/>
              </w:rPr>
              <w:t>BP</w:t>
            </w:r>
            <w:r w:rsidRPr="00DF4792">
              <w:rPr>
                <w:rFonts w:eastAsia="MS Mincho"/>
                <w:sz w:val="20"/>
              </w:rPr>
              <w:t>)</w:t>
            </w:r>
          </w:p>
        </w:tc>
        <w:tc>
          <w:tcPr>
            <w:tcW w:w="1080" w:type="dxa"/>
          </w:tcPr>
          <w:p w14:paraId="6635DE14" w14:textId="77777777" w:rsidR="00EC7B7E" w:rsidRPr="00DF4792" w:rsidRDefault="00EC7B7E" w:rsidP="00DF4792">
            <w:pPr>
              <w:pStyle w:val="Tabletext"/>
              <w:jc w:val="left"/>
              <w:rPr>
                <w:rFonts w:eastAsia="MS Mincho"/>
                <w:sz w:val="20"/>
              </w:rPr>
            </w:pPr>
            <w:r w:rsidRPr="00DF4792">
              <w:rPr>
                <w:rFonts w:eastAsia="MS Mincho"/>
                <w:iCs/>
                <w:sz w:val="20"/>
              </w:rPr>
              <w:sym w:font="Symbol" w:char="F073"/>
            </w:r>
            <w:r w:rsidRPr="00DF4792">
              <w:rPr>
                <w:rFonts w:eastAsia="MS Mincho"/>
                <w:iCs/>
                <w:sz w:val="20"/>
                <w:vertAlign w:val="subscript"/>
              </w:rPr>
              <w:t xml:space="preserve"> </w:t>
            </w:r>
            <w:r w:rsidRPr="00DF4792">
              <w:rPr>
                <w:rFonts w:eastAsia="MS Mincho"/>
                <w:sz w:val="20"/>
              </w:rPr>
              <w:t>= 4</w:t>
            </w:r>
          </w:p>
          <w:p w14:paraId="3B958CF8" w14:textId="77777777" w:rsidR="00EC7B7E" w:rsidRPr="00DF4792" w:rsidRDefault="00EC7B7E" w:rsidP="00DF4792">
            <w:pPr>
              <w:pStyle w:val="Tabletext"/>
              <w:jc w:val="left"/>
              <w:rPr>
                <w:rFonts w:eastAsia="MS Mincho"/>
                <w:sz w:val="20"/>
                <w:lang w:eastAsia="ja-JP"/>
              </w:rPr>
            </w:pPr>
          </w:p>
          <w:p w14:paraId="734DC88D" w14:textId="77777777" w:rsidR="00EC7B7E" w:rsidRPr="00DF4792" w:rsidRDefault="00EC7B7E" w:rsidP="00DF4792">
            <w:pPr>
              <w:pStyle w:val="Tabletext"/>
              <w:jc w:val="left"/>
              <w:rPr>
                <w:rFonts w:eastAsia="MS Mincho"/>
                <w:sz w:val="20"/>
                <w:lang w:eastAsia="ja-JP"/>
              </w:rPr>
            </w:pPr>
          </w:p>
          <w:p w14:paraId="0A13CDD9" w14:textId="77777777" w:rsidR="00EC7B7E" w:rsidRPr="00DF4792" w:rsidRDefault="00EC7B7E" w:rsidP="00DF4792">
            <w:pPr>
              <w:pStyle w:val="Tabletext"/>
              <w:jc w:val="left"/>
              <w:rPr>
                <w:rFonts w:eastAsia="MS Mincho"/>
                <w:sz w:val="20"/>
              </w:rPr>
            </w:pPr>
            <w:r w:rsidRPr="00DF4792">
              <w:rPr>
                <w:rFonts w:eastAsia="MS Mincho"/>
                <w:iCs/>
                <w:sz w:val="20"/>
              </w:rPr>
              <w:sym w:font="Symbol" w:char="F073"/>
            </w:r>
            <w:r w:rsidRPr="00DF4792">
              <w:rPr>
                <w:rFonts w:eastAsia="MS Mincho"/>
                <w:iCs/>
                <w:sz w:val="20"/>
              </w:rPr>
              <w:t xml:space="preserve"> </w:t>
            </w:r>
            <w:r w:rsidRPr="00DF4792">
              <w:rPr>
                <w:rFonts w:eastAsia="MS Mincho"/>
                <w:sz w:val="20"/>
              </w:rPr>
              <w:t>= 6</w:t>
            </w:r>
          </w:p>
          <w:p w14:paraId="34CCC4CA" w14:textId="77777777" w:rsidR="00EC7B7E" w:rsidRPr="00DF4792" w:rsidRDefault="00EC7B7E" w:rsidP="00DF4792">
            <w:pPr>
              <w:pStyle w:val="Tabletext"/>
              <w:jc w:val="left"/>
              <w:rPr>
                <w:rFonts w:eastAsia="MS Mincho"/>
                <w:sz w:val="20"/>
              </w:rPr>
            </w:pPr>
          </w:p>
        </w:tc>
        <w:tc>
          <w:tcPr>
            <w:tcW w:w="2619" w:type="dxa"/>
          </w:tcPr>
          <w:p w14:paraId="2EA653BF" w14:textId="77777777" w:rsidR="00EC7B7E" w:rsidRPr="00DF4792" w:rsidRDefault="00EC7B7E" w:rsidP="00DF4792">
            <w:pPr>
              <w:pStyle w:val="Tabletext"/>
              <w:jc w:val="left"/>
              <w:rPr>
                <w:rFonts w:eastAsia="MS Mincho"/>
                <w:sz w:val="20"/>
                <w:lang w:val="en-US"/>
              </w:rPr>
            </w:pP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rPr>
                <w:t>10 m</w:t>
              </w:r>
            </w:smartTag>
            <w:r w:rsidRPr="00DF4792">
              <w:rPr>
                <w:rFonts w:eastAsia="MS Mincho"/>
                <w:sz w:val="20"/>
                <w:lang w:val="en-US"/>
              </w:rPr>
              <w:t xml:space="preserve"> &lt; </w:t>
            </w:r>
            <w:r w:rsidRPr="00DF4792">
              <w:rPr>
                <w:rFonts w:eastAsia="MS Mincho"/>
                <w:i/>
                <w:sz w:val="20"/>
                <w:lang w:val="en-US"/>
              </w:rPr>
              <w:t>d</w:t>
            </w:r>
            <w:r w:rsidRPr="00DF4792">
              <w:rPr>
                <w:rFonts w:eastAsia="MS Mincho"/>
                <w:sz w:val="20"/>
                <w:lang w:val="en-US"/>
              </w:rPr>
              <w:t xml:space="preserve"> &lt; </w:t>
            </w:r>
            <w:r w:rsidRPr="00DF4792">
              <w:rPr>
                <w:rFonts w:eastAsia="MS Mincho"/>
                <w:i/>
                <w:sz w:val="20"/>
                <w:lang w:val="en-US"/>
              </w:rPr>
              <w:t>d</w:t>
            </w:r>
            <w:r w:rsidRPr="00DF4792">
              <w:rPr>
                <w:rFonts w:eastAsia="MS Mincho"/>
                <w:i/>
                <w:sz w:val="20"/>
                <w:vertAlign w:val="subscript"/>
                <w:lang w:val="en-US"/>
              </w:rPr>
              <w:t>BP</w:t>
            </w:r>
            <w:r w:rsidRPr="00DF4792">
              <w:rPr>
                <w:rFonts w:eastAsia="MS Mincho"/>
                <w:sz w:val="20"/>
                <w:lang w:val="en-US"/>
              </w:rPr>
              <w:t xml:space="preserve"> </w:t>
            </w:r>
            <w:r w:rsidRPr="00DF4792">
              <w:rPr>
                <w:rFonts w:eastAsia="MS Mincho"/>
                <w:sz w:val="20"/>
                <w:vertAlign w:val="superscript"/>
                <w:lang w:val="en-US"/>
              </w:rPr>
              <w:t>(4)</w:t>
            </w:r>
          </w:p>
          <w:p w14:paraId="3DE7A279" w14:textId="77777777" w:rsidR="00EC7B7E" w:rsidRPr="00DF4792" w:rsidRDefault="00EC7B7E" w:rsidP="00DF4792">
            <w:pPr>
              <w:pStyle w:val="Tabletext"/>
              <w:jc w:val="left"/>
              <w:rPr>
                <w:rFonts w:eastAsia="MS Mincho"/>
                <w:sz w:val="20"/>
                <w:lang w:val="en-US" w:eastAsia="ja-JP"/>
              </w:rPr>
            </w:pPr>
          </w:p>
          <w:p w14:paraId="7A50DEDC" w14:textId="77777777" w:rsidR="00EC7B7E" w:rsidRPr="00DF4792" w:rsidRDefault="00EC7B7E" w:rsidP="00DF4792">
            <w:pPr>
              <w:pStyle w:val="Tabletext"/>
              <w:jc w:val="left"/>
              <w:rPr>
                <w:rFonts w:eastAsia="MS Mincho"/>
                <w:sz w:val="20"/>
                <w:lang w:val="en-US"/>
              </w:rPr>
            </w:pPr>
          </w:p>
          <w:p w14:paraId="0B829523" w14:textId="77777777" w:rsidR="00EC7B7E" w:rsidRPr="00DF4792" w:rsidRDefault="00EC7B7E" w:rsidP="00DF4792">
            <w:pPr>
              <w:pStyle w:val="Tabletext"/>
              <w:jc w:val="left"/>
              <w:rPr>
                <w:rFonts w:eastAsia="MS Mincho"/>
                <w:sz w:val="20"/>
                <w:lang w:val="en-US" w:eastAsia="ja-JP"/>
              </w:rPr>
            </w:pPr>
            <w:r w:rsidRPr="00DF4792">
              <w:rPr>
                <w:rFonts w:eastAsia="MS Mincho"/>
                <w:i/>
                <w:sz w:val="20"/>
                <w:lang w:val="en-US"/>
              </w:rPr>
              <w:t>d</w:t>
            </w:r>
            <w:r w:rsidRPr="00DF4792">
              <w:rPr>
                <w:rFonts w:eastAsia="MS Mincho"/>
                <w:i/>
                <w:sz w:val="20"/>
                <w:vertAlign w:val="subscript"/>
                <w:lang w:val="en-US"/>
              </w:rPr>
              <w:t>BP</w:t>
            </w:r>
            <w:r w:rsidRPr="00DF4792">
              <w:rPr>
                <w:rFonts w:eastAsia="MS Mincho"/>
                <w:sz w:val="20"/>
                <w:lang w:val="en-US"/>
              </w:rPr>
              <w:t xml:space="preserve"> &lt; </w:t>
            </w:r>
            <w:r w:rsidRPr="00DF4792">
              <w:rPr>
                <w:rFonts w:eastAsia="MS Mincho"/>
                <w:i/>
                <w:sz w:val="20"/>
                <w:lang w:val="en-US"/>
              </w:rPr>
              <w:t>d</w:t>
            </w:r>
            <w:r w:rsidRPr="00DF4792">
              <w:rPr>
                <w:rFonts w:eastAsia="MS Mincho"/>
                <w:sz w:val="20"/>
                <w:lang w:val="en-US"/>
              </w:rPr>
              <w:t xml:space="preserve"> &lt; 10 </w:t>
            </w:r>
            <w:smartTag w:uri="urn:schemas-microsoft-com:office:smarttags" w:element="chmetcnv">
              <w:smartTagPr>
                <w:attr w:name="TCSC" w:val="0"/>
                <w:attr w:name="NumberType" w:val="1"/>
                <w:attr w:name="Negative" w:val="False"/>
                <w:attr w:name="HasSpace" w:val="True"/>
                <w:attr w:name="SourceValue" w:val="0"/>
                <w:attr w:name="UnitName" w:val="m"/>
              </w:smartTagPr>
              <w:r w:rsidRPr="00DF4792">
                <w:rPr>
                  <w:rFonts w:eastAsia="MS Mincho"/>
                  <w:sz w:val="20"/>
                  <w:lang w:val="en-US"/>
                </w:rPr>
                <w:t>000 m</w:t>
              </w:r>
            </w:smartTag>
            <w:r w:rsidRPr="00DF4792">
              <w:rPr>
                <w:rFonts w:eastAsia="MS Mincho"/>
                <w:sz w:val="20"/>
                <w:lang w:val="en-US"/>
              </w:rPr>
              <w:t>,</w:t>
            </w:r>
            <w:r w:rsidRPr="00DF4792">
              <w:rPr>
                <w:rFonts w:eastAsia="MS Mincho"/>
                <w:sz w:val="20"/>
                <w:lang w:val="en-US" w:eastAsia="ja-JP"/>
              </w:rPr>
              <w:br/>
            </w:r>
            <w:r w:rsidRPr="00DF4792">
              <w:rPr>
                <w:rFonts w:eastAsia="MS Mincho"/>
                <w:i/>
                <w:sz w:val="20"/>
                <w:lang w:val="en-US"/>
              </w:rPr>
              <w:t>h</w:t>
            </w:r>
            <w:r w:rsidRPr="00DF4792">
              <w:rPr>
                <w:rFonts w:eastAsia="MS Mincho"/>
                <w:i/>
                <w:sz w:val="20"/>
                <w:vertAlign w:val="subscript"/>
                <w:lang w:val="en-US"/>
              </w:rPr>
              <w:t>BS</w:t>
            </w:r>
            <w:r w:rsidRPr="00DF4792">
              <w:rPr>
                <w:rFonts w:eastAsia="MS Mincho"/>
                <w:sz w:val="20"/>
                <w:lang w:val="en-US" w:eastAsia="ja-JP"/>
              </w:rPr>
              <w:t xml:space="preserve"> </w:t>
            </w:r>
            <w:r w:rsidRPr="00DF4792">
              <w:rPr>
                <w:rFonts w:eastAsia="MS Mincho"/>
                <w:sz w:val="20"/>
                <w:lang w:val="en-US"/>
              </w:rPr>
              <w:t>=</w:t>
            </w:r>
            <w:r w:rsidRPr="00DF4792">
              <w:rPr>
                <w:rFonts w:eastAsia="MS Mincho"/>
                <w:sz w:val="20"/>
                <w:lang w:val="en-US" w:eastAsia="ja-JP"/>
              </w:rPr>
              <w:t xml:space="preserve"> </w:t>
            </w:r>
            <w:smartTag w:uri="urn:schemas-microsoft-com:office:smarttags" w:element="chmetcnv">
              <w:smartTagPr>
                <w:attr w:name="TCSC" w:val="0"/>
                <w:attr w:name="NumberType" w:val="1"/>
                <w:attr w:name="Negative" w:val="False"/>
                <w:attr w:name="HasSpace" w:val="True"/>
                <w:attr w:name="SourceValue" w:val="35"/>
                <w:attr w:name="UnitName" w:val="m"/>
              </w:smartTagPr>
              <w:r w:rsidRPr="00DF4792">
                <w:rPr>
                  <w:rFonts w:eastAsia="MS Mincho"/>
                  <w:sz w:val="20"/>
                  <w:lang w:val="en-US"/>
                </w:rPr>
                <w:t>35 m</w:t>
              </w:r>
            </w:smartTag>
            <w:r w:rsidRPr="00DF4792">
              <w:rPr>
                <w:rFonts w:eastAsia="MS Mincho"/>
                <w:sz w:val="20"/>
                <w:lang w:val="en-US"/>
              </w:rPr>
              <w:t xml:space="preserve">, </w:t>
            </w:r>
            <w:r w:rsidRPr="00DF4792">
              <w:rPr>
                <w:rFonts w:eastAsia="MS Mincho"/>
                <w:i/>
                <w:sz w:val="20"/>
                <w:lang w:val="en-US"/>
              </w:rPr>
              <w:t>h</w:t>
            </w:r>
            <w:r w:rsidRPr="00DF4792">
              <w:rPr>
                <w:rFonts w:eastAsia="MS Mincho"/>
                <w:i/>
                <w:sz w:val="20"/>
                <w:vertAlign w:val="subscript"/>
                <w:lang w:val="en-US"/>
              </w:rPr>
              <w:t>UT</w:t>
            </w:r>
            <w:r w:rsidRPr="00DF4792">
              <w:rPr>
                <w:rFonts w:eastAsia="MS Mincho"/>
                <w:sz w:val="20"/>
                <w:lang w:val="en-US" w:eastAsia="ja-JP"/>
              </w:rPr>
              <w:t xml:space="preserve"> </w:t>
            </w:r>
            <w:r w:rsidRPr="00DF4792">
              <w:rPr>
                <w:rFonts w:eastAsia="MS Mincho"/>
                <w:sz w:val="20"/>
                <w:lang w:val="en-US"/>
              </w:rPr>
              <w:t>=</w:t>
            </w:r>
            <w:r w:rsidRPr="00DF4792">
              <w:rPr>
                <w:rFonts w:eastAsia="MS Mincho"/>
                <w:sz w:val="20"/>
                <w:lang w:val="en-US" w:eastAsia="ja-JP"/>
              </w:rPr>
              <w:t xml:space="preserve"> </w:t>
            </w:r>
            <w:smartTag w:uri="urn:schemas-microsoft-com:office:smarttags" w:element="chmetcnv">
              <w:smartTagPr>
                <w:attr w:name="TCSC" w:val="0"/>
                <w:attr w:name="NumberType" w:val="1"/>
                <w:attr w:name="Negative" w:val="False"/>
                <w:attr w:name="HasSpace" w:val="True"/>
                <w:attr w:name="SourceValue" w:val="1.5"/>
                <w:attr w:name="UnitName" w:val="m"/>
              </w:smartTagPr>
              <w:r w:rsidRPr="00DF4792">
                <w:rPr>
                  <w:rFonts w:eastAsia="MS Mincho"/>
                  <w:sz w:val="20"/>
                  <w:lang w:val="en-US"/>
                </w:rPr>
                <w:t>1.5 m</w:t>
              </w:r>
            </w:smartTag>
            <w:r w:rsidRPr="00DF4792">
              <w:rPr>
                <w:rFonts w:eastAsia="MS Mincho"/>
                <w:sz w:val="20"/>
                <w:lang w:val="en-US" w:eastAsia="ja-JP"/>
              </w:rPr>
              <w:t>,</w:t>
            </w:r>
            <w:r w:rsidRPr="00DF4792">
              <w:rPr>
                <w:rFonts w:eastAsia="MS Mincho"/>
                <w:sz w:val="20"/>
                <w:lang w:val="en-US" w:eastAsia="ja-JP"/>
              </w:rPr>
              <w:br/>
            </w:r>
            <w:r w:rsidRPr="00DF4792">
              <w:rPr>
                <w:rFonts w:eastAsia="MS Mincho"/>
                <w:i/>
                <w:iCs/>
                <w:sz w:val="20"/>
                <w:lang w:val="en-US" w:eastAsia="ja-JP"/>
              </w:rPr>
              <w:t>W</w:t>
            </w:r>
            <w:r w:rsidRPr="00DF4792">
              <w:rPr>
                <w:rFonts w:eastAsia="MS Mincho"/>
                <w:sz w:val="20"/>
                <w:lang w:val="en-US" w:eastAsia="ja-JP"/>
              </w:rPr>
              <w:t xml:space="preserve"> = </w:t>
            </w:r>
            <w:smartTag w:uri="urn:schemas-microsoft-com:office:smarttags" w:element="chmetcnv">
              <w:smartTagPr>
                <w:attr w:name="TCSC" w:val="0"/>
                <w:attr w:name="NumberType" w:val="1"/>
                <w:attr w:name="Negative" w:val="False"/>
                <w:attr w:name="HasSpace" w:val="True"/>
                <w:attr w:name="SourceValue" w:val="20"/>
                <w:attr w:name="UnitName" w:val="m"/>
              </w:smartTagPr>
              <w:r w:rsidRPr="00DF4792">
                <w:rPr>
                  <w:rFonts w:eastAsia="MS Mincho"/>
                  <w:sz w:val="20"/>
                  <w:lang w:val="en-US" w:eastAsia="ja-JP"/>
                </w:rPr>
                <w:t>20 m</w:t>
              </w:r>
            </w:smartTag>
            <w:r w:rsidRPr="00DF4792">
              <w:rPr>
                <w:rFonts w:eastAsia="MS Mincho"/>
                <w:sz w:val="20"/>
                <w:lang w:val="en-US" w:eastAsia="ja-JP"/>
              </w:rPr>
              <w:t xml:space="preserve">, </w:t>
            </w:r>
            <w:r w:rsidRPr="00DF4792">
              <w:rPr>
                <w:rFonts w:eastAsia="MS Mincho"/>
                <w:i/>
                <w:iCs/>
                <w:sz w:val="20"/>
                <w:lang w:val="en-US" w:eastAsia="ja-JP"/>
              </w:rPr>
              <w:t xml:space="preserve">h </w:t>
            </w:r>
            <w:r w:rsidRPr="00DF4792">
              <w:rPr>
                <w:rFonts w:eastAsia="MS Mincho"/>
                <w:sz w:val="20"/>
                <w:lang w:val="en-US" w:eastAsia="ja-JP"/>
              </w:rPr>
              <w:t xml:space="preserve">= </w:t>
            </w:r>
            <w:smartTag w:uri="urn:schemas-microsoft-com:office:smarttags" w:element="chmetcnv">
              <w:smartTagPr>
                <w:attr w:name="TCSC" w:val="0"/>
                <w:attr w:name="NumberType" w:val="1"/>
                <w:attr w:name="Negative" w:val="False"/>
                <w:attr w:name="HasSpace" w:val="True"/>
                <w:attr w:name="SourceValue" w:val="5"/>
                <w:attr w:name="UnitName" w:val="m"/>
              </w:smartTagPr>
              <w:r w:rsidRPr="00DF4792">
                <w:rPr>
                  <w:rFonts w:eastAsia="MS Mincho"/>
                  <w:sz w:val="20"/>
                  <w:lang w:val="en-US" w:eastAsia="ja-JP"/>
                </w:rPr>
                <w:t>5 m</w:t>
              </w:r>
            </w:smartTag>
          </w:p>
          <w:p w14:paraId="2BA012E4" w14:textId="77777777" w:rsidR="00EC7B7E" w:rsidRPr="00DF4792" w:rsidRDefault="00EC7B7E" w:rsidP="00DF4792">
            <w:pPr>
              <w:pStyle w:val="Tabletext"/>
              <w:jc w:val="left"/>
              <w:rPr>
                <w:rFonts w:eastAsia="MS Mincho"/>
                <w:sz w:val="20"/>
                <w:lang w:val="en-US"/>
              </w:rPr>
            </w:pPr>
            <w:r w:rsidRPr="00DF4792">
              <w:rPr>
                <w:rFonts w:eastAsia="MS Mincho"/>
                <w:sz w:val="20"/>
                <w:lang w:val="en-US" w:eastAsia="ja-JP"/>
              </w:rPr>
              <w:t>(A</w:t>
            </w:r>
            <w:r w:rsidRPr="00DF4792">
              <w:rPr>
                <w:rFonts w:eastAsia="MS Mincho"/>
                <w:sz w:val="20"/>
                <w:lang w:val="en-US"/>
              </w:rPr>
              <w:t>pplicability</w:t>
            </w:r>
            <w:r w:rsidRPr="00DF4792">
              <w:rPr>
                <w:rFonts w:eastAsia="MS Mincho"/>
                <w:sz w:val="20"/>
                <w:lang w:val="en-US" w:eastAsia="ja-JP"/>
              </w:rPr>
              <w:t xml:space="preserve"> ranges of </w:t>
            </w:r>
            <w:r w:rsidRPr="00DF4792">
              <w:rPr>
                <w:rFonts w:eastAsia="MS Mincho"/>
                <w:i/>
                <w:sz w:val="20"/>
                <w:lang w:val="en-US" w:eastAsia="ja-JP"/>
              </w:rPr>
              <w:t>h</w:t>
            </w:r>
            <w:r w:rsidRPr="00DF4792">
              <w:rPr>
                <w:rFonts w:eastAsia="MS Mincho"/>
                <w:sz w:val="20"/>
                <w:lang w:val="en-US" w:eastAsia="ja-JP"/>
              </w:rPr>
              <w:t xml:space="preserve">, </w:t>
            </w:r>
            <w:r w:rsidRPr="00DF4792">
              <w:rPr>
                <w:rFonts w:eastAsia="MS Mincho"/>
                <w:i/>
                <w:sz w:val="20"/>
                <w:lang w:val="en-US" w:eastAsia="ja-JP"/>
              </w:rPr>
              <w:t>W</w:t>
            </w:r>
            <w:r w:rsidRPr="00DF4792">
              <w:rPr>
                <w:rFonts w:eastAsia="MS Mincho"/>
                <w:sz w:val="20"/>
                <w:lang w:val="en-US" w:eastAsia="ja-JP"/>
              </w:rPr>
              <w:t xml:space="preserve">, </w:t>
            </w:r>
            <w:r w:rsidRPr="00DF4792">
              <w:rPr>
                <w:rFonts w:eastAsia="MS Mincho"/>
                <w:i/>
                <w:sz w:val="20"/>
                <w:lang w:val="en-US" w:eastAsia="ja-JP"/>
              </w:rPr>
              <w:t>h</w:t>
            </w:r>
            <w:r w:rsidRPr="00DF4792">
              <w:rPr>
                <w:rFonts w:eastAsia="MS Mincho"/>
                <w:i/>
                <w:sz w:val="20"/>
                <w:vertAlign w:val="subscript"/>
                <w:lang w:val="en-US" w:eastAsia="ja-JP"/>
              </w:rPr>
              <w:t>BS</w:t>
            </w:r>
            <w:r w:rsidRPr="00DF4792">
              <w:rPr>
                <w:rFonts w:eastAsia="MS Mincho"/>
                <w:sz w:val="20"/>
                <w:lang w:val="en-US" w:eastAsia="ja-JP"/>
              </w:rPr>
              <w:t xml:space="preserve">, </w:t>
            </w:r>
            <w:r w:rsidRPr="00DF4792">
              <w:rPr>
                <w:rFonts w:eastAsia="MS Mincho"/>
                <w:i/>
                <w:sz w:val="20"/>
                <w:lang w:val="en-US" w:eastAsia="ja-JP"/>
              </w:rPr>
              <w:t>h</w:t>
            </w:r>
            <w:r w:rsidRPr="00DF4792">
              <w:rPr>
                <w:rFonts w:eastAsia="MS Mincho"/>
                <w:i/>
                <w:sz w:val="20"/>
                <w:vertAlign w:val="subscript"/>
                <w:lang w:val="en-US" w:eastAsia="ja-JP"/>
              </w:rPr>
              <w:t>UT</w:t>
            </w:r>
            <w:r w:rsidRPr="00DF4792">
              <w:rPr>
                <w:rFonts w:eastAsia="MS Mincho"/>
                <w:sz w:val="20"/>
                <w:lang w:val="en-US" w:eastAsia="ja-JP"/>
              </w:rPr>
              <w:t xml:space="preserve"> are same as UMa NLoS)</w:t>
            </w:r>
          </w:p>
        </w:tc>
      </w:tr>
      <w:tr w:rsidR="00EC7B7E" w:rsidRPr="00D85DEF" w14:paraId="02CD48EA" w14:textId="77777777" w:rsidTr="00DF4792">
        <w:trPr>
          <w:cantSplit/>
          <w:jc w:val="center"/>
        </w:trPr>
        <w:tc>
          <w:tcPr>
            <w:tcW w:w="567" w:type="dxa"/>
            <w:vMerge/>
            <w:tcBorders>
              <w:bottom w:val="single" w:sz="4" w:space="0" w:color="auto"/>
              <w:right w:val="nil"/>
            </w:tcBorders>
            <w:vAlign w:val="center"/>
          </w:tcPr>
          <w:p w14:paraId="522423C8" w14:textId="77777777" w:rsidR="00EC7B7E" w:rsidRPr="00DF4792" w:rsidRDefault="00EC7B7E" w:rsidP="00DF4792">
            <w:pPr>
              <w:pStyle w:val="Tabletext"/>
              <w:jc w:val="left"/>
              <w:rPr>
                <w:rFonts w:eastAsia="MS Mincho"/>
                <w:sz w:val="20"/>
                <w:lang w:val="en-US"/>
              </w:rPr>
            </w:pPr>
          </w:p>
        </w:tc>
        <w:tc>
          <w:tcPr>
            <w:tcW w:w="693" w:type="dxa"/>
            <w:tcBorders>
              <w:left w:val="nil"/>
              <w:bottom w:val="single" w:sz="4" w:space="0" w:color="auto"/>
            </w:tcBorders>
            <w:vAlign w:val="center"/>
          </w:tcPr>
          <w:p w14:paraId="4F7DA2BF" w14:textId="77777777" w:rsidR="00EC7B7E" w:rsidRPr="00DF4792" w:rsidRDefault="00EC7B7E" w:rsidP="00DF4792">
            <w:pPr>
              <w:pStyle w:val="Tabletext"/>
              <w:ind w:left="-28" w:right="-28"/>
              <w:jc w:val="left"/>
              <w:rPr>
                <w:rFonts w:eastAsia="MS Mincho"/>
                <w:sz w:val="20"/>
              </w:rPr>
            </w:pPr>
            <w:r w:rsidRPr="00DF4792">
              <w:rPr>
                <w:rFonts w:eastAsia="MS Mincho"/>
                <w:sz w:val="20"/>
              </w:rPr>
              <w:t>NLoS</w:t>
            </w:r>
          </w:p>
        </w:tc>
        <w:tc>
          <w:tcPr>
            <w:tcW w:w="4680" w:type="dxa"/>
            <w:tcBorders>
              <w:bottom w:val="single" w:sz="4" w:space="0" w:color="auto"/>
            </w:tcBorders>
          </w:tcPr>
          <w:p w14:paraId="21D9533A" w14:textId="77777777" w:rsidR="00EC7B7E" w:rsidRPr="00DF4792" w:rsidRDefault="00EC7B7E" w:rsidP="00DF4792">
            <w:pPr>
              <w:pStyle w:val="Tabletext"/>
              <w:jc w:val="left"/>
              <w:rPr>
                <w:rFonts w:eastAsia="MS Mincho"/>
                <w:sz w:val="20"/>
              </w:rPr>
            </w:pPr>
            <w:r w:rsidRPr="00DF4792">
              <w:rPr>
                <w:rFonts w:eastAsia="MS Mincho"/>
                <w:i/>
                <w:iCs/>
                <w:sz w:val="20"/>
              </w:rPr>
              <w:t>PL</w:t>
            </w:r>
            <w:r w:rsidRPr="00DF4792">
              <w:rPr>
                <w:rFonts w:eastAsia="MS Mincho"/>
                <w:sz w:val="20"/>
              </w:rPr>
              <w:t xml:space="preserve"> = 161.04 – 7.1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W</w:t>
            </w:r>
            <w:r w:rsidRPr="00DF4792">
              <w:rPr>
                <w:rFonts w:eastAsia="MS Mincho"/>
                <w:sz w:val="20"/>
              </w:rPr>
              <w:t>) + 7.5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h</w:t>
            </w:r>
            <w:r w:rsidRPr="00DF4792">
              <w:rPr>
                <w:rFonts w:eastAsia="MS Mincho"/>
                <w:sz w:val="20"/>
              </w:rPr>
              <w:t xml:space="preserve">) </w:t>
            </w:r>
            <w:r w:rsidRPr="00DF4792">
              <w:rPr>
                <w:rFonts w:eastAsia="MS Mincho"/>
                <w:sz w:val="20"/>
                <w:lang w:eastAsia="ja-JP"/>
              </w:rPr>
              <w:br/>
            </w:r>
            <w:r w:rsidRPr="00DF4792">
              <w:rPr>
                <w:rFonts w:eastAsia="MS Mincho"/>
                <w:sz w:val="20"/>
              </w:rPr>
              <w:t>– (24.37 – 3.7(</w:t>
            </w:r>
            <w:r w:rsidRPr="00DF4792">
              <w:rPr>
                <w:rFonts w:eastAsia="MS Mincho"/>
                <w:i/>
                <w:iCs/>
                <w:sz w:val="20"/>
              </w:rPr>
              <w:t>h</w:t>
            </w:r>
            <w:r w:rsidRPr="00DF4792">
              <w:rPr>
                <w:rFonts w:eastAsia="MS Mincho"/>
                <w:sz w:val="20"/>
              </w:rPr>
              <w:t>/</w:t>
            </w:r>
            <w:r w:rsidRPr="00DF4792">
              <w:rPr>
                <w:rFonts w:eastAsia="MS Mincho"/>
                <w:i/>
                <w:iCs/>
                <w:sz w:val="20"/>
              </w:rPr>
              <w:t>h</w:t>
            </w:r>
            <w:r w:rsidRPr="00DF4792">
              <w:rPr>
                <w:rFonts w:eastAsia="MS Mincho"/>
                <w:i/>
                <w:iCs/>
                <w:sz w:val="20"/>
                <w:vertAlign w:val="subscript"/>
              </w:rPr>
              <w:t>BS</w:t>
            </w:r>
            <w:r w:rsidRPr="00DF4792">
              <w:rPr>
                <w:rFonts w:eastAsia="MS Mincho"/>
                <w:sz w:val="20"/>
              </w:rPr>
              <w:t>)</w:t>
            </w:r>
            <w:r w:rsidRPr="00DF4792">
              <w:rPr>
                <w:rFonts w:eastAsia="MS Mincho"/>
                <w:sz w:val="20"/>
                <w:vertAlign w:val="superscript"/>
              </w:rPr>
              <w:t>2</w:t>
            </w:r>
            <w:r w:rsidRPr="00DF4792">
              <w:rPr>
                <w:rFonts w:eastAsia="MS Mincho"/>
                <w:sz w:val="20"/>
              </w:rPr>
              <w:t>)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h</w:t>
            </w:r>
            <w:r w:rsidRPr="00DF4792">
              <w:rPr>
                <w:rFonts w:eastAsia="MS Mincho"/>
                <w:i/>
                <w:iCs/>
                <w:sz w:val="20"/>
                <w:vertAlign w:val="subscript"/>
              </w:rPr>
              <w:t>BS</w:t>
            </w:r>
            <w:r w:rsidRPr="00DF4792">
              <w:rPr>
                <w:rFonts w:eastAsia="MS Mincho"/>
                <w:sz w:val="20"/>
              </w:rPr>
              <w:t xml:space="preserve">) </w:t>
            </w:r>
            <w:r w:rsidRPr="00DF4792">
              <w:rPr>
                <w:rFonts w:eastAsia="MS Mincho"/>
                <w:sz w:val="20"/>
                <w:lang w:eastAsia="ja-JP"/>
              </w:rPr>
              <w:br/>
            </w:r>
            <w:r w:rsidRPr="00DF4792">
              <w:rPr>
                <w:rFonts w:eastAsia="MS Mincho"/>
                <w:sz w:val="20"/>
              </w:rPr>
              <w:t>+ (43.42 – 3.1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h</w:t>
            </w:r>
            <w:r w:rsidRPr="00DF4792">
              <w:rPr>
                <w:rFonts w:eastAsia="MS Mincho"/>
                <w:i/>
                <w:iCs/>
                <w:sz w:val="20"/>
                <w:vertAlign w:val="subscript"/>
              </w:rPr>
              <w:t>BS</w:t>
            </w:r>
            <w:r w:rsidRPr="00DF4792">
              <w:rPr>
                <w:rFonts w:eastAsia="MS Mincho"/>
                <w:sz w:val="20"/>
              </w:rPr>
              <w:t>))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w:t>
            </w:r>
            <w:r w:rsidRPr="00DF4792">
              <w:rPr>
                <w:rFonts w:eastAsia="MS Mincho"/>
                <w:i/>
                <w:iCs/>
                <w:sz w:val="20"/>
              </w:rPr>
              <w:t xml:space="preserve">d) </w:t>
            </w:r>
            <w:r w:rsidRPr="00DF4792">
              <w:rPr>
                <w:rFonts w:eastAsia="MS Mincho"/>
                <w:i/>
                <w:iCs/>
                <w:sz w:val="20"/>
              </w:rPr>
              <w:sym w:font="Symbol" w:char="F02D"/>
            </w:r>
            <w:r w:rsidRPr="00DF4792">
              <w:rPr>
                <w:rFonts w:eastAsia="MS Mincho"/>
                <w:i/>
                <w:iCs/>
                <w:sz w:val="20"/>
              </w:rPr>
              <w:t xml:space="preserve"> </w:t>
            </w:r>
            <w:r w:rsidRPr="00DF4792">
              <w:rPr>
                <w:rFonts w:eastAsia="MS Mincho"/>
                <w:sz w:val="20"/>
              </w:rPr>
              <w:t>3</w:t>
            </w:r>
            <w:r w:rsidRPr="00DF4792">
              <w:rPr>
                <w:rFonts w:eastAsia="MS Mincho"/>
                <w:i/>
                <w:iCs/>
                <w:sz w:val="20"/>
              </w:rPr>
              <w:t>)</w:t>
            </w:r>
            <w:r w:rsidRPr="00DF4792">
              <w:rPr>
                <w:rFonts w:eastAsia="MS Mincho"/>
                <w:sz w:val="20"/>
              </w:rPr>
              <w:t xml:space="preserve"> +</w:t>
            </w:r>
          </w:p>
          <w:p w14:paraId="295AA9BE" w14:textId="77777777" w:rsidR="00EC7B7E" w:rsidRPr="00DF4792" w:rsidRDefault="00EC7B7E" w:rsidP="00DF4792">
            <w:pPr>
              <w:pStyle w:val="Tabletext"/>
              <w:jc w:val="left"/>
              <w:rPr>
                <w:rFonts w:eastAsia="MS Mincho"/>
                <w:sz w:val="20"/>
              </w:rPr>
            </w:pPr>
            <w:r w:rsidRPr="00DF4792">
              <w:rPr>
                <w:rFonts w:eastAsia="MS Mincho"/>
                <w:sz w:val="20"/>
              </w:rPr>
              <w:t>20 log</w:t>
            </w:r>
            <w:r w:rsidRPr="00DF4792">
              <w:rPr>
                <w:rFonts w:eastAsia="MS Mincho"/>
                <w:sz w:val="20"/>
                <w:vertAlign w:val="subscript"/>
              </w:rPr>
              <w:t>10</w:t>
            </w:r>
            <w:r w:rsidRPr="00DF4792">
              <w:rPr>
                <w:rFonts w:eastAsia="MS Mincho"/>
                <w:sz w:val="20"/>
              </w:rPr>
              <w:t>(</w:t>
            </w:r>
            <w:r w:rsidRPr="00DF4792">
              <w:rPr>
                <w:rFonts w:eastAsia="MS Mincho"/>
                <w:i/>
                <w:iCs/>
                <w:sz w:val="20"/>
              </w:rPr>
              <w:t>f</w:t>
            </w:r>
            <w:r w:rsidRPr="00DF4792">
              <w:rPr>
                <w:rFonts w:eastAsia="MS Mincho"/>
                <w:i/>
                <w:iCs/>
                <w:sz w:val="20"/>
                <w:vertAlign w:val="subscript"/>
                <w:lang w:eastAsia="ja-JP"/>
              </w:rPr>
              <w:t>c</w:t>
            </w:r>
            <w:r w:rsidRPr="00DF4792">
              <w:rPr>
                <w:rFonts w:eastAsia="MS Mincho"/>
                <w:sz w:val="20"/>
              </w:rPr>
              <w:t>) – (3.2 (log</w:t>
            </w:r>
            <w:r w:rsidRPr="00DF4792">
              <w:rPr>
                <w:rFonts w:eastAsia="MS Mincho"/>
                <w:sz w:val="20"/>
                <w:vertAlign w:val="subscript"/>
              </w:rPr>
              <w:t>10</w:t>
            </w:r>
            <w:r w:rsidRPr="00DF4792" w:rsidDel="00A5282B">
              <w:rPr>
                <w:rFonts w:eastAsia="MS Mincho"/>
                <w:sz w:val="20"/>
              </w:rPr>
              <w:t xml:space="preserve"> </w:t>
            </w:r>
            <w:r w:rsidRPr="00DF4792">
              <w:rPr>
                <w:rFonts w:eastAsia="MS Mincho"/>
                <w:sz w:val="20"/>
              </w:rPr>
              <w:t xml:space="preserve">(11.75 </w:t>
            </w:r>
            <w:r w:rsidRPr="00DF4792">
              <w:rPr>
                <w:rFonts w:eastAsia="MS Mincho"/>
                <w:i/>
                <w:iCs/>
                <w:sz w:val="20"/>
              </w:rPr>
              <w:t>h</w:t>
            </w:r>
            <w:r w:rsidRPr="00DF4792">
              <w:rPr>
                <w:rFonts w:eastAsia="MS Mincho"/>
                <w:i/>
                <w:iCs/>
                <w:sz w:val="20"/>
                <w:vertAlign w:val="subscript"/>
              </w:rPr>
              <w:t>UT</w:t>
            </w:r>
            <w:r w:rsidRPr="00DF4792">
              <w:rPr>
                <w:rFonts w:eastAsia="MS Mincho"/>
                <w:sz w:val="20"/>
              </w:rPr>
              <w:t>))</w:t>
            </w:r>
            <w:r w:rsidRPr="00DF4792">
              <w:rPr>
                <w:rFonts w:eastAsia="MS Mincho"/>
                <w:sz w:val="20"/>
                <w:vertAlign w:val="superscript"/>
              </w:rPr>
              <w:t xml:space="preserve"> 2</w:t>
            </w:r>
            <w:r w:rsidRPr="00DF4792">
              <w:rPr>
                <w:rFonts w:eastAsia="MS Mincho"/>
                <w:sz w:val="20"/>
              </w:rPr>
              <w:t xml:space="preserve"> </w:t>
            </w:r>
            <w:r w:rsidRPr="00DF4792">
              <w:rPr>
                <w:rFonts w:eastAsia="MS Mincho"/>
                <w:sz w:val="20"/>
              </w:rPr>
              <w:sym w:font="Symbol" w:char="F02D"/>
            </w:r>
            <w:r w:rsidRPr="00DF4792">
              <w:rPr>
                <w:rFonts w:eastAsia="MS Mincho"/>
                <w:sz w:val="20"/>
              </w:rPr>
              <w:t xml:space="preserve"> 4.97)</w:t>
            </w:r>
          </w:p>
        </w:tc>
        <w:tc>
          <w:tcPr>
            <w:tcW w:w="1080" w:type="dxa"/>
            <w:tcBorders>
              <w:bottom w:val="single" w:sz="4" w:space="0" w:color="auto"/>
            </w:tcBorders>
          </w:tcPr>
          <w:p w14:paraId="162EB76A" w14:textId="77777777" w:rsidR="00EC7B7E" w:rsidRPr="00DF4792" w:rsidRDefault="00EC7B7E" w:rsidP="00DF4792">
            <w:pPr>
              <w:pStyle w:val="Tabletext"/>
              <w:jc w:val="left"/>
              <w:rPr>
                <w:rFonts w:eastAsia="MS Mincho"/>
                <w:sz w:val="20"/>
              </w:rPr>
            </w:pPr>
            <w:r w:rsidRPr="00DF4792">
              <w:rPr>
                <w:rFonts w:eastAsia="MS Mincho"/>
                <w:iCs/>
                <w:sz w:val="20"/>
              </w:rPr>
              <w:sym w:font="Symbol" w:char="F073"/>
            </w:r>
            <w:r w:rsidRPr="00DF4792">
              <w:rPr>
                <w:rFonts w:eastAsia="MS Mincho"/>
                <w:sz w:val="20"/>
                <w:vertAlign w:val="subscript"/>
              </w:rPr>
              <w:t xml:space="preserve"> </w:t>
            </w:r>
            <w:r w:rsidRPr="00DF4792">
              <w:rPr>
                <w:rFonts w:eastAsia="MS Mincho"/>
                <w:sz w:val="20"/>
              </w:rPr>
              <w:t>= 8</w:t>
            </w:r>
          </w:p>
        </w:tc>
        <w:tc>
          <w:tcPr>
            <w:tcW w:w="2619" w:type="dxa"/>
            <w:tcBorders>
              <w:bottom w:val="single" w:sz="4" w:space="0" w:color="auto"/>
            </w:tcBorders>
          </w:tcPr>
          <w:p w14:paraId="193F2BBC" w14:textId="77777777" w:rsidR="00EC7B7E" w:rsidRPr="00DF4792" w:rsidRDefault="00EC7B7E" w:rsidP="00DF4792">
            <w:pPr>
              <w:pStyle w:val="Tabletext"/>
              <w:jc w:val="left"/>
              <w:rPr>
                <w:rFonts w:eastAsia="MS Mincho"/>
                <w:sz w:val="20"/>
                <w:lang w:val="en-US" w:eastAsia="ja-JP"/>
              </w:rPr>
            </w:pPr>
            <w:smartTag w:uri="urn:schemas-microsoft-com:office:smarttags" w:element="chmetcnv">
              <w:smartTagPr>
                <w:attr w:name="TCSC" w:val="0"/>
                <w:attr w:name="NumberType" w:val="1"/>
                <w:attr w:name="Negative" w:val="False"/>
                <w:attr w:name="HasSpace" w:val="True"/>
                <w:attr w:name="SourceValue" w:val="10"/>
                <w:attr w:name="UnitName" w:val="m"/>
              </w:smartTagPr>
              <w:r w:rsidRPr="00DF4792">
                <w:rPr>
                  <w:rFonts w:eastAsia="MS Mincho"/>
                  <w:sz w:val="20"/>
                  <w:lang w:val="en-US"/>
                </w:rPr>
                <w:t>10 m</w:t>
              </w:r>
            </w:smartTag>
            <w:r w:rsidRPr="00DF4792">
              <w:rPr>
                <w:rFonts w:eastAsia="MS Mincho"/>
                <w:sz w:val="20"/>
                <w:lang w:val="en-US"/>
              </w:rPr>
              <w:t xml:space="preserve"> &lt; </w:t>
            </w:r>
            <w:r w:rsidRPr="00DF4792">
              <w:rPr>
                <w:rFonts w:eastAsia="MS Mincho"/>
                <w:i/>
                <w:sz w:val="20"/>
                <w:lang w:val="en-US"/>
              </w:rPr>
              <w:t>d</w:t>
            </w:r>
            <w:r w:rsidRPr="00DF4792">
              <w:rPr>
                <w:rFonts w:eastAsia="MS Mincho"/>
                <w:sz w:val="20"/>
                <w:lang w:val="en-US"/>
              </w:rPr>
              <w:t xml:space="preserve"> &lt; 5 000 m,</w:t>
            </w:r>
            <w:r w:rsidRPr="00DF4792">
              <w:rPr>
                <w:rFonts w:eastAsia="MS Mincho"/>
                <w:sz w:val="20"/>
                <w:lang w:val="en-US" w:eastAsia="ja-JP"/>
              </w:rPr>
              <w:br/>
            </w:r>
          </w:p>
          <w:p w14:paraId="277D970D" w14:textId="77777777" w:rsidR="00EC7B7E" w:rsidRPr="00DF4792" w:rsidRDefault="00EC7B7E" w:rsidP="00DF4792">
            <w:pPr>
              <w:pStyle w:val="Tabletext"/>
              <w:jc w:val="left"/>
              <w:rPr>
                <w:rFonts w:eastAsia="MS Mincho"/>
                <w:sz w:val="20"/>
                <w:lang w:val="en-US" w:eastAsia="ja-JP"/>
              </w:rPr>
            </w:pPr>
            <w:r w:rsidRPr="00DF4792">
              <w:rPr>
                <w:rFonts w:eastAsia="MS Mincho"/>
                <w:i/>
                <w:sz w:val="20"/>
                <w:lang w:val="en-US"/>
              </w:rPr>
              <w:t>h</w:t>
            </w:r>
            <w:r w:rsidRPr="00DF4792">
              <w:rPr>
                <w:rFonts w:eastAsia="MS Mincho"/>
                <w:i/>
                <w:sz w:val="20"/>
                <w:vertAlign w:val="subscript"/>
                <w:lang w:val="en-US"/>
              </w:rPr>
              <w:t>BS</w:t>
            </w:r>
            <w:r w:rsidRPr="00DF4792">
              <w:rPr>
                <w:rFonts w:eastAsia="MS Mincho"/>
                <w:sz w:val="20"/>
                <w:lang w:val="en-US" w:eastAsia="ja-JP"/>
              </w:rPr>
              <w:t xml:space="preserve"> </w:t>
            </w:r>
            <w:r w:rsidRPr="00DF4792">
              <w:rPr>
                <w:rFonts w:eastAsia="MS Mincho"/>
                <w:sz w:val="20"/>
                <w:lang w:val="en-US"/>
              </w:rPr>
              <w:t>=</w:t>
            </w:r>
            <w:r w:rsidRPr="00DF4792">
              <w:rPr>
                <w:rFonts w:eastAsia="MS Mincho"/>
                <w:sz w:val="20"/>
                <w:lang w:val="en-US" w:eastAsia="ja-JP"/>
              </w:rPr>
              <w:t xml:space="preserve"> </w:t>
            </w:r>
            <w:smartTag w:uri="urn:schemas-microsoft-com:office:smarttags" w:element="chmetcnv">
              <w:smartTagPr>
                <w:attr w:name="TCSC" w:val="0"/>
                <w:attr w:name="NumberType" w:val="1"/>
                <w:attr w:name="Negative" w:val="False"/>
                <w:attr w:name="HasSpace" w:val="True"/>
                <w:attr w:name="SourceValue" w:val="35"/>
                <w:attr w:name="UnitName" w:val="m"/>
              </w:smartTagPr>
              <w:r w:rsidRPr="00DF4792">
                <w:rPr>
                  <w:rFonts w:eastAsia="MS Mincho"/>
                  <w:sz w:val="20"/>
                  <w:lang w:val="en-US"/>
                </w:rPr>
                <w:t>35 m</w:t>
              </w:r>
            </w:smartTag>
            <w:r w:rsidRPr="00DF4792">
              <w:rPr>
                <w:rFonts w:eastAsia="MS Mincho"/>
                <w:sz w:val="20"/>
                <w:lang w:val="en-US"/>
              </w:rPr>
              <w:t xml:space="preserve">, </w:t>
            </w:r>
            <w:r w:rsidRPr="00DF4792">
              <w:rPr>
                <w:rFonts w:eastAsia="MS Mincho"/>
                <w:i/>
                <w:sz w:val="20"/>
                <w:lang w:val="en-US"/>
              </w:rPr>
              <w:t>h</w:t>
            </w:r>
            <w:r w:rsidRPr="00DF4792">
              <w:rPr>
                <w:rFonts w:eastAsia="MS Mincho"/>
                <w:i/>
                <w:sz w:val="20"/>
                <w:vertAlign w:val="subscript"/>
                <w:lang w:val="en-US"/>
              </w:rPr>
              <w:t>UT</w:t>
            </w:r>
            <w:r w:rsidRPr="00DF4792">
              <w:rPr>
                <w:rFonts w:eastAsia="MS Mincho"/>
                <w:sz w:val="20"/>
                <w:lang w:val="en-US" w:eastAsia="ja-JP"/>
              </w:rPr>
              <w:t xml:space="preserve"> </w:t>
            </w:r>
            <w:r w:rsidRPr="00DF4792">
              <w:rPr>
                <w:rFonts w:eastAsia="MS Mincho"/>
                <w:sz w:val="20"/>
                <w:lang w:val="en-US"/>
              </w:rPr>
              <w:t>=</w:t>
            </w:r>
            <w:r w:rsidRPr="00DF4792">
              <w:rPr>
                <w:rFonts w:eastAsia="MS Mincho"/>
                <w:sz w:val="20"/>
                <w:lang w:val="en-US" w:eastAsia="ja-JP"/>
              </w:rPr>
              <w:t xml:space="preserve"> </w:t>
            </w:r>
            <w:smartTag w:uri="urn:schemas-microsoft-com:office:smarttags" w:element="chmetcnv">
              <w:smartTagPr>
                <w:attr w:name="TCSC" w:val="0"/>
                <w:attr w:name="NumberType" w:val="1"/>
                <w:attr w:name="Negative" w:val="False"/>
                <w:attr w:name="HasSpace" w:val="True"/>
                <w:attr w:name="SourceValue" w:val="1.5"/>
                <w:attr w:name="UnitName" w:val="m"/>
              </w:smartTagPr>
              <w:r w:rsidRPr="00DF4792">
                <w:rPr>
                  <w:rFonts w:eastAsia="MS Mincho"/>
                  <w:sz w:val="20"/>
                  <w:lang w:val="en-US"/>
                </w:rPr>
                <w:t>1.5 m</w:t>
              </w:r>
            </w:smartTag>
            <w:r w:rsidRPr="00DF4792">
              <w:rPr>
                <w:rFonts w:eastAsia="MS Mincho"/>
                <w:sz w:val="20"/>
                <w:lang w:val="en-US" w:eastAsia="ja-JP"/>
              </w:rPr>
              <w:t>,</w:t>
            </w:r>
            <w:r w:rsidRPr="00DF4792">
              <w:rPr>
                <w:rFonts w:eastAsia="MS Mincho"/>
                <w:sz w:val="20"/>
                <w:lang w:val="en-US" w:eastAsia="ja-JP"/>
              </w:rPr>
              <w:br/>
            </w:r>
            <w:r w:rsidRPr="00DF4792">
              <w:rPr>
                <w:rFonts w:eastAsia="MS Mincho"/>
                <w:i/>
                <w:iCs/>
                <w:sz w:val="20"/>
                <w:lang w:val="en-US" w:eastAsia="ja-JP"/>
              </w:rPr>
              <w:t>W</w:t>
            </w:r>
            <w:r w:rsidRPr="00DF4792">
              <w:rPr>
                <w:rFonts w:eastAsia="MS Mincho"/>
                <w:sz w:val="20"/>
                <w:lang w:val="en-US" w:eastAsia="ja-JP"/>
              </w:rPr>
              <w:t xml:space="preserve"> = </w:t>
            </w:r>
            <w:smartTag w:uri="urn:schemas-microsoft-com:office:smarttags" w:element="chmetcnv">
              <w:smartTagPr>
                <w:attr w:name="TCSC" w:val="0"/>
                <w:attr w:name="NumberType" w:val="1"/>
                <w:attr w:name="Negative" w:val="False"/>
                <w:attr w:name="HasSpace" w:val="True"/>
                <w:attr w:name="SourceValue" w:val="20"/>
                <w:attr w:name="UnitName" w:val="m"/>
              </w:smartTagPr>
              <w:r w:rsidRPr="00DF4792">
                <w:rPr>
                  <w:rFonts w:eastAsia="MS Mincho"/>
                  <w:sz w:val="20"/>
                  <w:lang w:val="en-US" w:eastAsia="ja-JP"/>
                </w:rPr>
                <w:t>20 m</w:t>
              </w:r>
            </w:smartTag>
            <w:r w:rsidRPr="00DF4792">
              <w:rPr>
                <w:rFonts w:eastAsia="MS Mincho"/>
                <w:sz w:val="20"/>
                <w:lang w:val="en-US" w:eastAsia="ja-JP"/>
              </w:rPr>
              <w:t xml:space="preserve">, </w:t>
            </w:r>
            <w:r w:rsidRPr="00DF4792">
              <w:rPr>
                <w:rFonts w:eastAsia="MS Mincho"/>
                <w:i/>
                <w:iCs/>
                <w:sz w:val="20"/>
                <w:lang w:val="en-US" w:eastAsia="ja-JP"/>
              </w:rPr>
              <w:t xml:space="preserve">h </w:t>
            </w:r>
            <w:r w:rsidRPr="00DF4792">
              <w:rPr>
                <w:rFonts w:eastAsia="MS Mincho"/>
                <w:sz w:val="20"/>
                <w:lang w:val="en-US" w:eastAsia="ja-JP"/>
              </w:rPr>
              <w:t xml:space="preserve">= </w:t>
            </w:r>
            <w:smartTag w:uri="urn:schemas-microsoft-com:office:smarttags" w:element="chmetcnv">
              <w:smartTagPr>
                <w:attr w:name="TCSC" w:val="0"/>
                <w:attr w:name="NumberType" w:val="1"/>
                <w:attr w:name="Negative" w:val="False"/>
                <w:attr w:name="HasSpace" w:val="True"/>
                <w:attr w:name="SourceValue" w:val="5"/>
                <w:attr w:name="UnitName" w:val="m"/>
              </w:smartTagPr>
              <w:r w:rsidRPr="00DF4792">
                <w:rPr>
                  <w:rFonts w:eastAsia="MS Mincho"/>
                  <w:sz w:val="20"/>
                  <w:lang w:val="en-US" w:eastAsia="ja-JP"/>
                </w:rPr>
                <w:t>5 m</w:t>
              </w:r>
            </w:smartTag>
          </w:p>
          <w:p w14:paraId="181899B4" w14:textId="77777777" w:rsidR="00EC7B7E" w:rsidRPr="00DF4792" w:rsidRDefault="00EC7B7E" w:rsidP="00DF4792">
            <w:pPr>
              <w:pStyle w:val="Tabletext"/>
              <w:jc w:val="left"/>
              <w:rPr>
                <w:rFonts w:eastAsia="MS Mincho"/>
                <w:sz w:val="20"/>
                <w:lang w:val="en-US"/>
              </w:rPr>
            </w:pPr>
            <w:r w:rsidRPr="00DF4792">
              <w:rPr>
                <w:rFonts w:eastAsia="MS Mincho"/>
                <w:sz w:val="20"/>
                <w:lang w:val="en-US" w:eastAsia="ja-JP"/>
              </w:rPr>
              <w:t>(The a</w:t>
            </w:r>
            <w:r w:rsidRPr="00DF4792">
              <w:rPr>
                <w:rFonts w:eastAsia="MS Mincho"/>
                <w:sz w:val="20"/>
                <w:lang w:val="en-US"/>
              </w:rPr>
              <w:t>pplicability</w:t>
            </w:r>
            <w:r w:rsidRPr="00DF4792">
              <w:rPr>
                <w:rFonts w:eastAsia="MS Mincho"/>
                <w:sz w:val="20"/>
                <w:lang w:val="en-US" w:eastAsia="ja-JP"/>
              </w:rPr>
              <w:t xml:space="preserve"> ranges of </w:t>
            </w:r>
            <w:r w:rsidRPr="00DF4792">
              <w:rPr>
                <w:rFonts w:eastAsia="MS Mincho"/>
                <w:i/>
                <w:sz w:val="20"/>
                <w:lang w:val="en-US" w:eastAsia="ja-JP"/>
              </w:rPr>
              <w:t>h</w:t>
            </w:r>
            <w:r w:rsidRPr="00DF4792">
              <w:rPr>
                <w:rFonts w:eastAsia="MS Mincho"/>
                <w:sz w:val="20"/>
                <w:lang w:val="en-US" w:eastAsia="ja-JP"/>
              </w:rPr>
              <w:t xml:space="preserve">, </w:t>
            </w:r>
            <w:r w:rsidRPr="00DF4792">
              <w:rPr>
                <w:rFonts w:eastAsia="MS Mincho"/>
                <w:i/>
                <w:sz w:val="20"/>
                <w:lang w:val="en-US" w:eastAsia="ja-JP"/>
              </w:rPr>
              <w:t>W</w:t>
            </w:r>
            <w:r w:rsidRPr="00DF4792">
              <w:rPr>
                <w:rFonts w:eastAsia="MS Mincho"/>
                <w:sz w:val="20"/>
                <w:lang w:val="en-US" w:eastAsia="ja-JP"/>
              </w:rPr>
              <w:t xml:space="preserve">, </w:t>
            </w:r>
            <w:r w:rsidRPr="00DF4792">
              <w:rPr>
                <w:rFonts w:eastAsia="MS Mincho"/>
                <w:i/>
                <w:sz w:val="20"/>
                <w:lang w:val="en-US" w:eastAsia="ja-JP"/>
              </w:rPr>
              <w:t>h</w:t>
            </w:r>
            <w:r w:rsidRPr="00DF4792">
              <w:rPr>
                <w:rFonts w:eastAsia="MS Mincho"/>
                <w:i/>
                <w:sz w:val="20"/>
                <w:vertAlign w:val="subscript"/>
                <w:lang w:val="en-US" w:eastAsia="ja-JP"/>
              </w:rPr>
              <w:t>BS</w:t>
            </w:r>
            <w:r w:rsidRPr="00DF4792">
              <w:rPr>
                <w:rFonts w:eastAsia="MS Mincho"/>
                <w:sz w:val="20"/>
                <w:lang w:val="en-US" w:eastAsia="ja-JP"/>
              </w:rPr>
              <w:t xml:space="preserve">, </w:t>
            </w:r>
            <w:r w:rsidRPr="00DF4792">
              <w:rPr>
                <w:rFonts w:eastAsia="MS Mincho"/>
                <w:i/>
                <w:sz w:val="20"/>
                <w:lang w:val="en-US" w:eastAsia="ja-JP"/>
              </w:rPr>
              <w:t>h</w:t>
            </w:r>
            <w:r w:rsidRPr="00DF4792">
              <w:rPr>
                <w:rFonts w:eastAsia="MS Mincho"/>
                <w:i/>
                <w:sz w:val="20"/>
                <w:vertAlign w:val="subscript"/>
                <w:lang w:val="en-US" w:eastAsia="ja-JP"/>
              </w:rPr>
              <w:t>UT</w:t>
            </w:r>
            <w:r w:rsidRPr="00DF4792">
              <w:rPr>
                <w:rFonts w:eastAsia="MS Mincho"/>
                <w:sz w:val="20"/>
                <w:lang w:val="en-US" w:eastAsia="ja-JP"/>
              </w:rPr>
              <w:t xml:space="preserve"> are same as UMa NLoS)</w:t>
            </w:r>
          </w:p>
        </w:tc>
      </w:tr>
    </w:tbl>
    <w:p w14:paraId="1872E72B" w14:textId="77777777" w:rsidR="00DF4792" w:rsidRDefault="00DF4792" w:rsidP="00DF4792">
      <w:pPr>
        <w:pStyle w:val="Tablefin"/>
      </w:pPr>
    </w:p>
    <w:tbl>
      <w:tblPr>
        <w:tblW w:w="9639" w:type="dxa"/>
        <w:jc w:val="center"/>
        <w:tblLayout w:type="fixed"/>
        <w:tblLook w:val="01E0" w:firstRow="1" w:lastRow="1" w:firstColumn="1" w:lastColumn="1" w:noHBand="0" w:noVBand="0"/>
      </w:tblPr>
      <w:tblGrid>
        <w:gridCol w:w="9639"/>
      </w:tblGrid>
      <w:tr w:rsidR="00DF4792" w:rsidRPr="00D85DEF" w14:paraId="5C66E233" w14:textId="77777777" w:rsidTr="00DF4792">
        <w:trPr>
          <w:cantSplit/>
          <w:jc w:val="center"/>
        </w:trPr>
        <w:tc>
          <w:tcPr>
            <w:tcW w:w="9639" w:type="dxa"/>
            <w:vAlign w:val="center"/>
          </w:tcPr>
          <w:p w14:paraId="0B1B0BE8" w14:textId="77777777" w:rsidR="00DF4792" w:rsidRDefault="00DF4792" w:rsidP="00DF4792">
            <w:pPr>
              <w:pStyle w:val="Tablelegend"/>
              <w:rPr>
                <w:i/>
                <w:sz w:val="20"/>
                <w:lang w:val="en-US"/>
              </w:rPr>
            </w:pPr>
            <w:r w:rsidRPr="003F2E81">
              <w:rPr>
                <w:i/>
                <w:sz w:val="20"/>
                <w:lang w:val="en-US"/>
              </w:rPr>
              <w:t>Note</w:t>
            </w:r>
            <w:r>
              <w:rPr>
                <w:i/>
                <w:sz w:val="20"/>
                <w:lang w:val="en-US"/>
              </w:rPr>
              <w:t>s to Table A1-2:</w:t>
            </w:r>
          </w:p>
          <w:p w14:paraId="27A47F00" w14:textId="77777777" w:rsidR="00DF4792" w:rsidRDefault="00DF4792" w:rsidP="00DF4792">
            <w:pPr>
              <w:pStyle w:val="Tablelegend"/>
              <w:rPr>
                <w:sz w:val="20"/>
                <w:lang w:val="en-US"/>
              </w:rPr>
            </w:pPr>
            <w:r w:rsidRPr="003F2E81">
              <w:rPr>
                <w:sz w:val="20"/>
                <w:vertAlign w:val="superscript"/>
                <w:lang w:val="en-US"/>
              </w:rPr>
              <w:t>(1)</w:t>
            </w:r>
            <w:r w:rsidRPr="003F2E81">
              <w:rPr>
                <w:sz w:val="20"/>
                <w:lang w:val="en-US"/>
              </w:rPr>
              <w:tab/>
              <w:t>Break point distance</w:t>
            </w:r>
            <w:r w:rsidRPr="003F2E81">
              <w:rPr>
                <w:i/>
                <w:sz w:val="20"/>
                <w:lang w:val="en-US"/>
              </w:rPr>
              <w:t xml:space="preserve"> d′</w:t>
            </w:r>
            <w:r w:rsidRPr="003F2E81">
              <w:rPr>
                <w:i/>
                <w:sz w:val="20"/>
                <w:vertAlign w:val="subscript"/>
                <w:lang w:val="en-US"/>
              </w:rPr>
              <w:t>BP</w:t>
            </w:r>
            <w:r w:rsidRPr="003F2E81">
              <w:rPr>
                <w:sz w:val="20"/>
                <w:vertAlign w:val="superscript"/>
                <w:lang w:val="en-US"/>
              </w:rPr>
              <w:t xml:space="preserve">  </w:t>
            </w:r>
            <w:r w:rsidRPr="003F2E81">
              <w:rPr>
                <w:sz w:val="20"/>
                <w:lang w:val="en-US"/>
              </w:rPr>
              <w:t xml:space="preserve">= 4 </w:t>
            </w:r>
            <w:r w:rsidRPr="003F2E81">
              <w:rPr>
                <w:i/>
                <w:sz w:val="20"/>
                <w:lang w:val="en-US"/>
              </w:rPr>
              <w:t>h′</w:t>
            </w:r>
            <w:r w:rsidRPr="003F2E81">
              <w:rPr>
                <w:i/>
                <w:sz w:val="20"/>
                <w:vertAlign w:val="subscript"/>
                <w:lang w:val="en-US"/>
              </w:rPr>
              <w:t>BS</w:t>
            </w:r>
            <w:r w:rsidRPr="003F2E81">
              <w:rPr>
                <w:sz w:val="20"/>
                <w:lang w:val="en-US"/>
              </w:rPr>
              <w:t xml:space="preserve"> </w:t>
            </w:r>
            <w:r w:rsidRPr="003F2E81">
              <w:rPr>
                <w:i/>
                <w:sz w:val="20"/>
                <w:lang w:val="en-US"/>
              </w:rPr>
              <w:t>h′</w:t>
            </w:r>
            <w:r w:rsidRPr="003F2E81">
              <w:rPr>
                <w:i/>
                <w:sz w:val="20"/>
                <w:vertAlign w:val="subscript"/>
                <w:lang w:val="en-US"/>
              </w:rPr>
              <w:t>UT</w:t>
            </w:r>
            <w:r w:rsidRPr="003F2E81">
              <w:rPr>
                <w:sz w:val="20"/>
                <w:lang w:val="en-US"/>
              </w:rPr>
              <w:t xml:space="preserve"> </w:t>
            </w:r>
            <w:r w:rsidRPr="003F2E81">
              <w:rPr>
                <w:i/>
                <w:sz w:val="20"/>
                <w:lang w:val="en-US"/>
              </w:rPr>
              <w:t>f</w:t>
            </w:r>
            <w:r w:rsidRPr="003F2E81">
              <w:rPr>
                <w:i/>
                <w:sz w:val="20"/>
                <w:vertAlign w:val="subscript"/>
                <w:lang w:val="en-US"/>
              </w:rPr>
              <w:t>c</w:t>
            </w:r>
            <w:r w:rsidRPr="003F2E81">
              <w:rPr>
                <w:sz w:val="20"/>
                <w:lang w:val="en-US"/>
              </w:rPr>
              <w:t>/</w:t>
            </w:r>
            <w:r w:rsidRPr="003F2E81">
              <w:rPr>
                <w:i/>
                <w:sz w:val="20"/>
                <w:lang w:val="en-US"/>
              </w:rPr>
              <w:t>c</w:t>
            </w:r>
            <w:r w:rsidRPr="003F2E81">
              <w:rPr>
                <w:sz w:val="20"/>
                <w:lang w:val="en-US"/>
              </w:rPr>
              <w:t xml:space="preserve">, where </w:t>
            </w:r>
            <w:r w:rsidRPr="003F2E81">
              <w:rPr>
                <w:i/>
                <w:sz w:val="20"/>
                <w:lang w:val="en-US"/>
              </w:rPr>
              <w:t>f</w:t>
            </w:r>
            <w:r w:rsidRPr="003F2E81">
              <w:rPr>
                <w:i/>
                <w:sz w:val="20"/>
                <w:vertAlign w:val="subscript"/>
                <w:lang w:val="en-US"/>
              </w:rPr>
              <w:t>c</w:t>
            </w:r>
            <w:r w:rsidRPr="003F2E81">
              <w:rPr>
                <w:sz w:val="20"/>
                <w:lang w:val="en-US"/>
              </w:rPr>
              <w:t xml:space="preserve"> is the centre frequency (Hz), </w:t>
            </w:r>
            <w:r w:rsidRPr="003F2E81">
              <w:rPr>
                <w:i/>
                <w:sz w:val="20"/>
                <w:lang w:val="en-US"/>
              </w:rPr>
              <w:t>c</w:t>
            </w:r>
            <w:r w:rsidRPr="003F2E81">
              <w:rPr>
                <w:sz w:val="20"/>
                <w:lang w:val="en-US"/>
              </w:rPr>
              <w:t xml:space="preserve"> = 3.0 </w:t>
            </w:r>
            <w:r w:rsidRPr="003F2E81">
              <w:rPr>
                <w:sz w:val="20"/>
              </w:rPr>
              <w:sym w:font="Symbol" w:char="F0B4"/>
            </w:r>
            <w:r w:rsidRPr="003F2E81">
              <w:rPr>
                <w:sz w:val="20"/>
                <w:lang w:val="en-US"/>
              </w:rPr>
              <w:t xml:space="preserve"> 10</w:t>
            </w:r>
            <w:r w:rsidRPr="003F2E81">
              <w:rPr>
                <w:sz w:val="20"/>
                <w:vertAlign w:val="superscript"/>
                <w:lang w:val="en-US"/>
              </w:rPr>
              <w:t>8</w:t>
            </w:r>
            <w:r w:rsidRPr="003F2E81">
              <w:rPr>
                <w:sz w:val="20"/>
                <w:lang w:val="en-US"/>
              </w:rPr>
              <w:t xml:space="preserve"> m/s is the propagation velocity in free space, and </w:t>
            </w:r>
            <w:r w:rsidRPr="003F2E81">
              <w:rPr>
                <w:i/>
                <w:sz w:val="20"/>
                <w:lang w:val="en-US"/>
              </w:rPr>
              <w:t>h′</w:t>
            </w:r>
            <w:r w:rsidRPr="003F2E81">
              <w:rPr>
                <w:i/>
                <w:sz w:val="20"/>
                <w:vertAlign w:val="subscript"/>
                <w:lang w:val="en-US"/>
              </w:rPr>
              <w:t>BS</w:t>
            </w:r>
            <w:r w:rsidRPr="003F2E81">
              <w:rPr>
                <w:sz w:val="20"/>
                <w:lang w:val="en-US"/>
              </w:rPr>
              <w:t xml:space="preserve"> and </w:t>
            </w:r>
            <w:r w:rsidRPr="003F2E81">
              <w:rPr>
                <w:i/>
                <w:sz w:val="20"/>
                <w:lang w:val="en-US"/>
              </w:rPr>
              <w:t>h′</w:t>
            </w:r>
            <w:r w:rsidRPr="003F2E81">
              <w:rPr>
                <w:i/>
                <w:sz w:val="20"/>
                <w:vertAlign w:val="subscript"/>
                <w:lang w:val="en-US"/>
              </w:rPr>
              <w:t>UT</w:t>
            </w:r>
            <w:r w:rsidRPr="003F2E81">
              <w:rPr>
                <w:sz w:val="20"/>
                <w:lang w:val="en-US"/>
              </w:rPr>
              <w:t xml:space="preserve"> are the effective antenna heights at the BS and the UT, respectively. The effective antenna heights </w:t>
            </w:r>
            <w:r w:rsidRPr="003F2E81">
              <w:rPr>
                <w:i/>
                <w:sz w:val="20"/>
                <w:lang w:val="en-US"/>
              </w:rPr>
              <w:t>h′</w:t>
            </w:r>
            <w:r w:rsidRPr="003F2E81">
              <w:rPr>
                <w:i/>
                <w:sz w:val="20"/>
                <w:vertAlign w:val="subscript"/>
                <w:lang w:val="en-US"/>
              </w:rPr>
              <w:t>BS</w:t>
            </w:r>
            <w:r w:rsidRPr="003F2E81">
              <w:rPr>
                <w:sz w:val="20"/>
                <w:lang w:val="en-US"/>
              </w:rPr>
              <w:t xml:space="preserve"> and </w:t>
            </w:r>
            <w:r w:rsidRPr="003F2E81">
              <w:rPr>
                <w:i/>
                <w:sz w:val="20"/>
                <w:lang w:val="en-US"/>
              </w:rPr>
              <w:t>h′</w:t>
            </w:r>
            <w:r w:rsidRPr="003F2E81">
              <w:rPr>
                <w:i/>
                <w:sz w:val="20"/>
                <w:vertAlign w:val="subscript"/>
                <w:lang w:val="en-US"/>
              </w:rPr>
              <w:t>UT</w:t>
            </w:r>
            <w:r w:rsidRPr="003F2E81">
              <w:rPr>
                <w:sz w:val="20"/>
                <w:lang w:val="en-US"/>
              </w:rPr>
              <w:t xml:space="preserve"> are computed as follows:</w:t>
            </w:r>
          </w:p>
          <w:p w14:paraId="6CA8F3EC" w14:textId="77777777" w:rsidR="00DF4792" w:rsidRDefault="00DF4792" w:rsidP="00DF4792">
            <w:pPr>
              <w:pStyle w:val="Tablelegend"/>
              <w:jc w:val="center"/>
              <w:rPr>
                <w:sz w:val="20"/>
                <w:lang w:val="en-US"/>
              </w:rPr>
            </w:pPr>
            <w:r w:rsidRPr="003F2E81">
              <w:rPr>
                <w:i/>
                <w:sz w:val="20"/>
                <w:lang w:val="en-US"/>
              </w:rPr>
              <w:t>h′</w:t>
            </w:r>
            <w:r w:rsidRPr="003F2E81">
              <w:rPr>
                <w:i/>
                <w:sz w:val="20"/>
                <w:vertAlign w:val="subscript"/>
                <w:lang w:val="en-US"/>
              </w:rPr>
              <w:t>BS</w:t>
            </w:r>
            <w:r w:rsidRPr="003F2E81">
              <w:rPr>
                <w:sz w:val="20"/>
                <w:lang w:val="en-US"/>
              </w:rPr>
              <w:t xml:space="preserve"> = </w:t>
            </w:r>
            <w:r w:rsidRPr="003F2E81">
              <w:rPr>
                <w:i/>
                <w:sz w:val="20"/>
                <w:lang w:val="en-US"/>
              </w:rPr>
              <w:t>h</w:t>
            </w:r>
            <w:r w:rsidRPr="003F2E81">
              <w:rPr>
                <w:i/>
                <w:sz w:val="20"/>
                <w:vertAlign w:val="subscript"/>
                <w:lang w:val="en-US"/>
              </w:rPr>
              <w:t>BS</w:t>
            </w:r>
            <w:r w:rsidRPr="003F2E81">
              <w:rPr>
                <w:sz w:val="20"/>
                <w:lang w:val="en-US"/>
              </w:rPr>
              <w:t xml:space="preserve"> – </w:t>
            </w:r>
            <w:smartTag w:uri="urn:schemas-microsoft-com:office:smarttags" w:element="chmetcnv">
              <w:smartTagPr>
                <w:attr w:name="TCSC" w:val="0"/>
                <w:attr w:name="NumberType" w:val="1"/>
                <w:attr w:name="Negative" w:val="False"/>
                <w:attr w:name="HasSpace" w:val="True"/>
                <w:attr w:name="SourceValue" w:val="1"/>
                <w:attr w:name="UnitName" w:val="m"/>
              </w:smartTagPr>
              <w:r w:rsidRPr="003F2E81">
                <w:rPr>
                  <w:sz w:val="20"/>
                  <w:lang w:val="en-US"/>
                </w:rPr>
                <w:t>1.0 m</w:t>
              </w:r>
            </w:smartTag>
            <w:r w:rsidRPr="003F2E81">
              <w:rPr>
                <w:sz w:val="20"/>
                <w:lang w:val="en-US"/>
              </w:rPr>
              <w:t xml:space="preserve">, </w:t>
            </w:r>
            <w:r w:rsidRPr="003F2E81">
              <w:rPr>
                <w:i/>
                <w:sz w:val="20"/>
                <w:lang w:val="en-US"/>
              </w:rPr>
              <w:t>h′</w:t>
            </w:r>
            <w:r w:rsidRPr="003F2E81">
              <w:rPr>
                <w:i/>
                <w:sz w:val="20"/>
                <w:vertAlign w:val="subscript"/>
                <w:lang w:val="en-US"/>
              </w:rPr>
              <w:t>UT</w:t>
            </w:r>
            <w:r w:rsidRPr="003F2E81">
              <w:rPr>
                <w:sz w:val="20"/>
                <w:lang w:val="en-US"/>
              </w:rPr>
              <w:t> = </w:t>
            </w:r>
            <w:r w:rsidRPr="003F2E81">
              <w:rPr>
                <w:i/>
                <w:sz w:val="20"/>
                <w:lang w:val="en-US"/>
              </w:rPr>
              <w:t>h</w:t>
            </w:r>
            <w:r w:rsidRPr="003F2E81">
              <w:rPr>
                <w:i/>
                <w:sz w:val="20"/>
                <w:vertAlign w:val="subscript"/>
                <w:lang w:val="en-US"/>
              </w:rPr>
              <w:t>UT</w:t>
            </w:r>
            <w:r w:rsidRPr="003F2E81">
              <w:rPr>
                <w:sz w:val="20"/>
                <w:lang w:val="en-US"/>
              </w:rPr>
              <w:t> – 1.0 m</w:t>
            </w:r>
          </w:p>
          <w:p w14:paraId="28A2852B" w14:textId="77777777" w:rsidR="00DF4792" w:rsidRDefault="00DF4792" w:rsidP="00DF4792">
            <w:pPr>
              <w:pStyle w:val="Tablelegend"/>
              <w:rPr>
                <w:sz w:val="20"/>
                <w:lang w:val="en-US"/>
              </w:rPr>
            </w:pPr>
            <w:r>
              <w:rPr>
                <w:sz w:val="20"/>
                <w:lang w:val="en-US"/>
              </w:rPr>
              <w:tab/>
            </w:r>
            <w:r w:rsidRPr="003F2E81">
              <w:rPr>
                <w:sz w:val="20"/>
                <w:lang w:val="en-US"/>
              </w:rPr>
              <w:t>where</w:t>
            </w:r>
            <w:r>
              <w:rPr>
                <w:sz w:val="20"/>
                <w:lang w:val="en-US"/>
              </w:rPr>
              <w:t>:</w:t>
            </w:r>
            <w:r w:rsidRPr="003F2E81">
              <w:rPr>
                <w:sz w:val="20"/>
                <w:lang w:val="en-US"/>
              </w:rPr>
              <w:t xml:space="preserve"> </w:t>
            </w:r>
            <w:r w:rsidRPr="003F2E81">
              <w:rPr>
                <w:i/>
                <w:sz w:val="20"/>
                <w:lang w:val="en-US"/>
              </w:rPr>
              <w:t>h</w:t>
            </w:r>
            <w:r w:rsidRPr="003F2E81">
              <w:rPr>
                <w:i/>
                <w:sz w:val="20"/>
                <w:vertAlign w:val="subscript"/>
                <w:lang w:val="en-US"/>
              </w:rPr>
              <w:t>BS</w:t>
            </w:r>
            <w:r w:rsidRPr="003F2E81">
              <w:rPr>
                <w:sz w:val="20"/>
                <w:lang w:val="en-US"/>
              </w:rPr>
              <w:t xml:space="preserve"> and </w:t>
            </w:r>
            <w:r w:rsidRPr="003F2E81">
              <w:rPr>
                <w:i/>
                <w:sz w:val="20"/>
                <w:lang w:val="en-US"/>
              </w:rPr>
              <w:t>h</w:t>
            </w:r>
            <w:r w:rsidRPr="003F2E81">
              <w:rPr>
                <w:i/>
                <w:sz w:val="20"/>
                <w:vertAlign w:val="subscript"/>
                <w:lang w:val="en-US"/>
              </w:rPr>
              <w:t>UT</w:t>
            </w:r>
            <w:r w:rsidRPr="003F2E81">
              <w:rPr>
                <w:sz w:val="20"/>
                <w:lang w:val="en-US"/>
              </w:rPr>
              <w:t xml:space="preserve">  are the actual antenna heights, and the effective environment height in urban environments is assumed to be equal to </w:t>
            </w:r>
            <w:smartTag w:uri="urn:schemas-microsoft-com:office:smarttags" w:element="chmetcnv">
              <w:smartTagPr>
                <w:attr w:name="UnitName" w:val="m"/>
                <w:attr w:name="SourceValue" w:val="1"/>
                <w:attr w:name="HasSpace" w:val="True"/>
                <w:attr w:name="Negative" w:val="False"/>
                <w:attr w:name="NumberType" w:val="1"/>
                <w:attr w:name="TCSC" w:val="0"/>
              </w:smartTagPr>
              <w:r w:rsidRPr="003F2E81">
                <w:rPr>
                  <w:sz w:val="20"/>
                  <w:lang w:val="en-US"/>
                </w:rPr>
                <w:t>1.0 m</w:t>
              </w:r>
            </w:smartTag>
            <w:r w:rsidRPr="003F2E81">
              <w:rPr>
                <w:sz w:val="20"/>
                <w:lang w:val="en-US"/>
              </w:rPr>
              <w:t>.</w:t>
            </w:r>
          </w:p>
          <w:p w14:paraId="7DDB93C4" w14:textId="77777777" w:rsidR="00DF4792" w:rsidRDefault="00DF4792" w:rsidP="00DF4792">
            <w:pPr>
              <w:pStyle w:val="Tablelegend"/>
              <w:rPr>
                <w:sz w:val="20"/>
                <w:lang w:val="en-US"/>
              </w:rPr>
            </w:pPr>
            <w:r w:rsidRPr="00067DF8">
              <w:rPr>
                <w:sz w:val="20"/>
                <w:vertAlign w:val="superscript"/>
                <w:lang w:val="en-US"/>
              </w:rPr>
              <w:t>(2)</w:t>
            </w:r>
            <w:r w:rsidRPr="00067DF8">
              <w:rPr>
                <w:sz w:val="20"/>
                <w:lang w:val="en-US"/>
              </w:rPr>
              <w:tab/>
              <w:t xml:space="preserve">The distances </w:t>
            </w:r>
            <w:r w:rsidRPr="00067DF8">
              <w:rPr>
                <w:i/>
                <w:sz w:val="20"/>
                <w:lang w:val="en-US"/>
              </w:rPr>
              <w:t>d</w:t>
            </w:r>
            <w:r w:rsidRPr="00067DF8">
              <w:rPr>
                <w:sz w:val="20"/>
                <w:vertAlign w:val="subscript"/>
                <w:lang w:val="en-US"/>
              </w:rPr>
              <w:t>1</w:t>
            </w:r>
            <w:r w:rsidRPr="00067DF8">
              <w:rPr>
                <w:sz w:val="20"/>
                <w:lang w:val="en-US"/>
              </w:rPr>
              <w:t xml:space="preserve"> and </w:t>
            </w:r>
            <w:r w:rsidRPr="00067DF8">
              <w:rPr>
                <w:i/>
                <w:sz w:val="20"/>
                <w:lang w:val="en-US"/>
              </w:rPr>
              <w:t>d</w:t>
            </w:r>
            <w:r w:rsidRPr="00067DF8">
              <w:rPr>
                <w:sz w:val="20"/>
                <w:vertAlign w:val="subscript"/>
                <w:lang w:val="en-US"/>
              </w:rPr>
              <w:t>2</w:t>
            </w:r>
            <w:r w:rsidRPr="00067DF8">
              <w:rPr>
                <w:sz w:val="20"/>
                <w:lang w:val="en-US"/>
              </w:rPr>
              <w:t xml:space="preserve"> are defined below in Fig. 12.</w:t>
            </w:r>
          </w:p>
          <w:p w14:paraId="6BC0BB8A" w14:textId="77777777" w:rsidR="00DF4792" w:rsidRDefault="00DF4792" w:rsidP="00DF4792">
            <w:pPr>
              <w:pStyle w:val="Tablelegend"/>
              <w:rPr>
                <w:sz w:val="20"/>
                <w:lang w:val="en-US"/>
              </w:rPr>
            </w:pPr>
            <w:r w:rsidRPr="00067DF8">
              <w:rPr>
                <w:sz w:val="20"/>
                <w:vertAlign w:val="superscript"/>
                <w:lang w:val="en-US"/>
              </w:rPr>
              <w:t>(3)</w:t>
            </w:r>
            <w:r w:rsidRPr="00067DF8">
              <w:rPr>
                <w:sz w:val="20"/>
                <w:lang w:val="en-US"/>
              </w:rPr>
              <w:tab/>
            </w:r>
            <w:r w:rsidRPr="00067DF8">
              <w:rPr>
                <w:i/>
                <w:sz w:val="20"/>
                <w:lang w:val="en-US" w:eastAsia="zh-CN"/>
              </w:rPr>
              <w:t>PL</w:t>
            </w:r>
            <w:r w:rsidRPr="00067DF8">
              <w:rPr>
                <w:i/>
                <w:sz w:val="20"/>
                <w:vertAlign w:val="subscript"/>
                <w:lang w:val="en-US" w:eastAsia="zh-CN"/>
              </w:rPr>
              <w:t>b</w:t>
            </w:r>
            <w:r w:rsidRPr="00067DF8">
              <w:rPr>
                <w:sz w:val="20"/>
                <w:lang w:val="en-US" w:eastAsia="zh-CN"/>
              </w:rPr>
              <w:t xml:space="preserve">: basic path-loss, </w:t>
            </w:r>
            <w:r w:rsidRPr="00067DF8">
              <w:rPr>
                <w:i/>
                <w:sz w:val="20"/>
                <w:lang w:val="en-US" w:eastAsia="zh-CN"/>
              </w:rPr>
              <w:t>PL</w:t>
            </w:r>
            <w:r w:rsidRPr="00067DF8">
              <w:rPr>
                <w:i/>
                <w:sz w:val="20"/>
                <w:vertAlign w:val="subscript"/>
                <w:lang w:val="en-US" w:eastAsia="zh-CN"/>
              </w:rPr>
              <w:t xml:space="preserve"> B1</w:t>
            </w:r>
            <w:r w:rsidRPr="00067DF8">
              <w:rPr>
                <w:sz w:val="20"/>
                <w:lang w:val="en-US" w:eastAsia="zh-CN"/>
              </w:rPr>
              <w:t xml:space="preserve">: loss of UMi outdoor scenario, </w:t>
            </w:r>
            <w:r w:rsidRPr="00067DF8">
              <w:rPr>
                <w:i/>
                <w:sz w:val="20"/>
                <w:lang w:val="en-US" w:eastAsia="zh-CN"/>
              </w:rPr>
              <w:t>PL</w:t>
            </w:r>
            <w:r w:rsidRPr="00067DF8">
              <w:rPr>
                <w:i/>
                <w:sz w:val="20"/>
                <w:vertAlign w:val="subscript"/>
                <w:lang w:val="en-US" w:eastAsia="zh-CN"/>
              </w:rPr>
              <w:t>tw</w:t>
            </w:r>
            <w:r w:rsidRPr="00067DF8">
              <w:rPr>
                <w:sz w:val="20"/>
                <w:lang w:val="en-US" w:eastAsia="zh-CN"/>
              </w:rPr>
              <w:t xml:space="preserve">: loss through wall, </w:t>
            </w:r>
            <w:r w:rsidRPr="00067DF8">
              <w:rPr>
                <w:i/>
                <w:sz w:val="20"/>
                <w:lang w:val="en-US" w:eastAsia="zh-CN"/>
              </w:rPr>
              <w:t>PL</w:t>
            </w:r>
            <w:r w:rsidRPr="00067DF8">
              <w:rPr>
                <w:i/>
                <w:sz w:val="20"/>
                <w:vertAlign w:val="subscript"/>
                <w:lang w:val="en-US" w:eastAsia="zh-CN"/>
              </w:rPr>
              <w:t>in</w:t>
            </w:r>
            <w:r w:rsidRPr="00067DF8">
              <w:rPr>
                <w:sz w:val="20"/>
                <w:lang w:val="en-US" w:eastAsia="zh-CN"/>
              </w:rPr>
              <w:t xml:space="preserve">: loss inside,  </w:t>
            </w:r>
            <w:r w:rsidRPr="00067DF8">
              <w:rPr>
                <w:i/>
                <w:sz w:val="20"/>
                <w:lang w:val="en-US" w:eastAsia="zh-CN"/>
              </w:rPr>
              <w:t>d</w:t>
            </w:r>
            <w:r w:rsidRPr="00067DF8">
              <w:rPr>
                <w:i/>
                <w:sz w:val="20"/>
                <w:vertAlign w:val="subscript"/>
                <w:lang w:val="en-US" w:eastAsia="zh-CN"/>
              </w:rPr>
              <w:t>out</w:t>
            </w:r>
            <w:r w:rsidRPr="00067DF8">
              <w:rPr>
                <w:sz w:val="20"/>
                <w:lang w:val="en-US" w:eastAsia="zh-CN"/>
              </w:rPr>
              <w:t xml:space="preserve">: distance from BS to the wall next to UT location, </w:t>
            </w:r>
            <w:r w:rsidRPr="00067DF8">
              <w:rPr>
                <w:i/>
                <w:sz w:val="20"/>
                <w:lang w:val="en-US" w:eastAsia="zh-CN"/>
              </w:rPr>
              <w:t>d</w:t>
            </w:r>
            <w:r w:rsidRPr="00067DF8">
              <w:rPr>
                <w:i/>
                <w:sz w:val="20"/>
                <w:vertAlign w:val="subscript"/>
                <w:lang w:val="en-US" w:eastAsia="zh-CN"/>
              </w:rPr>
              <w:t>in</w:t>
            </w:r>
            <w:r w:rsidRPr="00067DF8">
              <w:rPr>
                <w:sz w:val="20"/>
                <w:lang w:val="en-US"/>
              </w:rPr>
              <w:t xml:space="preserve">: perpendicular distance from wall to UT (assumed evenly distributed between 0 and </w:t>
            </w:r>
            <w:smartTag w:uri="urn:schemas-microsoft-com:office:smarttags" w:element="chmetcnv">
              <w:smartTagPr>
                <w:attr w:name="TCSC" w:val="0"/>
                <w:attr w:name="NumberType" w:val="1"/>
                <w:attr w:name="Negative" w:val="False"/>
                <w:attr w:name="HasSpace" w:val="True"/>
                <w:attr w:name="SourceValue" w:val="25"/>
                <w:attr w:name="UnitName" w:val="m"/>
              </w:smartTagPr>
              <w:r w:rsidRPr="00067DF8">
                <w:rPr>
                  <w:sz w:val="20"/>
                  <w:lang w:val="en-US"/>
                </w:rPr>
                <w:t>25 m</w:t>
              </w:r>
            </w:smartTag>
            <w:r w:rsidRPr="00067DF8">
              <w:rPr>
                <w:sz w:val="20"/>
                <w:lang w:val="en-US"/>
              </w:rPr>
              <w:t xml:space="preserve">), </w:t>
            </w:r>
            <w:r w:rsidRPr="00067DF8">
              <w:rPr>
                <w:iCs/>
                <w:sz w:val="20"/>
              </w:rPr>
              <w:t>θ</w:t>
            </w:r>
            <w:r w:rsidRPr="00067DF8">
              <w:rPr>
                <w:sz w:val="20"/>
                <w:lang w:val="en-US"/>
              </w:rPr>
              <w:t>: angle between LoS to the wall and a unit vector normal to the wall.</w:t>
            </w:r>
          </w:p>
          <w:p w14:paraId="5BE7885B" w14:textId="77777777" w:rsidR="00DF4792" w:rsidRPr="00DF4792" w:rsidRDefault="00DF4792" w:rsidP="00DF4792">
            <w:pPr>
              <w:pStyle w:val="Tablelegend"/>
              <w:rPr>
                <w:rFonts w:eastAsia="SimSun"/>
                <w:sz w:val="20"/>
                <w:lang w:val="en-US"/>
              </w:rPr>
            </w:pPr>
            <w:r w:rsidRPr="00067DF8">
              <w:rPr>
                <w:sz w:val="20"/>
                <w:vertAlign w:val="superscript"/>
                <w:lang w:val="en-US"/>
              </w:rPr>
              <w:t>(4)</w:t>
            </w:r>
            <w:r w:rsidRPr="00067DF8">
              <w:rPr>
                <w:sz w:val="20"/>
                <w:lang w:val="en-US"/>
              </w:rPr>
              <w:tab/>
              <w:t xml:space="preserve">Break point distance </w:t>
            </w:r>
            <w:r w:rsidRPr="00067DF8">
              <w:rPr>
                <w:i/>
                <w:sz w:val="20"/>
                <w:lang w:val="en-US"/>
              </w:rPr>
              <w:t>d</w:t>
            </w:r>
            <w:r w:rsidRPr="00067DF8">
              <w:rPr>
                <w:i/>
                <w:sz w:val="20"/>
                <w:vertAlign w:val="subscript"/>
                <w:lang w:val="en-US"/>
              </w:rPr>
              <w:t>BP</w:t>
            </w:r>
            <w:r w:rsidRPr="00067DF8">
              <w:rPr>
                <w:sz w:val="20"/>
                <w:vertAlign w:val="superscript"/>
                <w:lang w:val="en-US"/>
              </w:rPr>
              <w:t xml:space="preserve">  </w:t>
            </w:r>
            <w:r w:rsidRPr="00067DF8">
              <w:rPr>
                <w:sz w:val="20"/>
                <w:lang w:val="en-US"/>
              </w:rPr>
              <w:t>= 2</w:t>
            </w:r>
            <w:r w:rsidRPr="00067DF8">
              <w:rPr>
                <w:sz w:val="20"/>
              </w:rPr>
              <w:t>π</w:t>
            </w:r>
            <w:r w:rsidRPr="00067DF8">
              <w:rPr>
                <w:sz w:val="20"/>
                <w:lang w:val="en-US"/>
              </w:rPr>
              <w:t xml:space="preserve"> </w:t>
            </w:r>
            <w:r w:rsidRPr="00067DF8">
              <w:rPr>
                <w:i/>
                <w:sz w:val="20"/>
                <w:lang w:val="en-US"/>
              </w:rPr>
              <w:t>h</w:t>
            </w:r>
            <w:r w:rsidRPr="00067DF8">
              <w:rPr>
                <w:i/>
                <w:sz w:val="20"/>
                <w:vertAlign w:val="subscript"/>
                <w:lang w:val="en-US"/>
              </w:rPr>
              <w:t>BS</w:t>
            </w:r>
            <w:r w:rsidRPr="00067DF8">
              <w:rPr>
                <w:sz w:val="20"/>
                <w:lang w:val="en-US"/>
              </w:rPr>
              <w:t xml:space="preserve"> </w:t>
            </w:r>
            <w:r w:rsidRPr="00067DF8">
              <w:rPr>
                <w:i/>
                <w:sz w:val="20"/>
                <w:lang w:val="en-US"/>
              </w:rPr>
              <w:t>h</w:t>
            </w:r>
            <w:r w:rsidRPr="00067DF8">
              <w:rPr>
                <w:i/>
                <w:sz w:val="20"/>
                <w:vertAlign w:val="subscript"/>
                <w:lang w:val="en-US"/>
              </w:rPr>
              <w:t>UT</w:t>
            </w:r>
            <w:r w:rsidRPr="00067DF8">
              <w:rPr>
                <w:sz w:val="20"/>
                <w:lang w:val="en-US"/>
              </w:rPr>
              <w:t xml:space="preserve"> </w:t>
            </w:r>
            <w:r w:rsidRPr="00067DF8">
              <w:rPr>
                <w:i/>
                <w:sz w:val="20"/>
                <w:lang w:val="en-US"/>
              </w:rPr>
              <w:t>f</w:t>
            </w:r>
            <w:r w:rsidRPr="00067DF8">
              <w:rPr>
                <w:i/>
                <w:sz w:val="20"/>
                <w:vertAlign w:val="subscript"/>
                <w:lang w:val="en-US"/>
              </w:rPr>
              <w:t>c</w:t>
            </w:r>
            <w:r w:rsidRPr="00067DF8">
              <w:rPr>
                <w:sz w:val="20"/>
                <w:lang w:val="en-US"/>
              </w:rPr>
              <w:t>/</w:t>
            </w:r>
            <w:r w:rsidRPr="00067DF8">
              <w:rPr>
                <w:i/>
                <w:sz w:val="20"/>
                <w:lang w:val="en-US"/>
              </w:rPr>
              <w:t>c</w:t>
            </w:r>
            <w:r w:rsidRPr="00067DF8">
              <w:rPr>
                <w:sz w:val="20"/>
                <w:lang w:val="en-US"/>
              </w:rPr>
              <w:t xml:space="preserve">, where </w:t>
            </w:r>
            <w:r w:rsidRPr="00067DF8">
              <w:rPr>
                <w:i/>
                <w:sz w:val="20"/>
                <w:lang w:val="en-US"/>
              </w:rPr>
              <w:t>f</w:t>
            </w:r>
            <w:r w:rsidRPr="00067DF8">
              <w:rPr>
                <w:i/>
                <w:sz w:val="20"/>
                <w:vertAlign w:val="subscript"/>
                <w:lang w:val="en-US"/>
              </w:rPr>
              <w:t>c</w:t>
            </w:r>
            <w:r w:rsidRPr="00067DF8">
              <w:rPr>
                <w:sz w:val="20"/>
                <w:lang w:val="en-US"/>
              </w:rPr>
              <w:t xml:space="preserve"> is the centre frequency in Hz, </w:t>
            </w:r>
            <w:r w:rsidRPr="00067DF8">
              <w:rPr>
                <w:i/>
                <w:sz w:val="20"/>
                <w:lang w:val="en-US"/>
              </w:rPr>
              <w:t>c</w:t>
            </w:r>
            <w:r w:rsidRPr="00067DF8">
              <w:rPr>
                <w:sz w:val="20"/>
                <w:lang w:val="en-US"/>
              </w:rPr>
              <w:t xml:space="preserve"> = 3.0 </w:t>
            </w:r>
            <w:r w:rsidRPr="00067DF8">
              <w:rPr>
                <w:sz w:val="20"/>
              </w:rPr>
              <w:sym w:font="Symbol" w:char="F0B4"/>
            </w:r>
            <w:r w:rsidRPr="00067DF8">
              <w:rPr>
                <w:sz w:val="20"/>
                <w:lang w:val="en-US"/>
              </w:rPr>
              <w:t xml:space="preserve"> 10</w:t>
            </w:r>
            <w:r w:rsidRPr="00067DF8">
              <w:rPr>
                <w:sz w:val="20"/>
                <w:vertAlign w:val="superscript"/>
                <w:lang w:val="en-US"/>
              </w:rPr>
              <w:t>8</w:t>
            </w:r>
            <w:r w:rsidRPr="00067DF8">
              <w:rPr>
                <w:sz w:val="20"/>
                <w:lang w:val="en-US"/>
              </w:rPr>
              <w:t xml:space="preserve"> m/s is the propagation velocity in free space, and </w:t>
            </w:r>
            <w:r w:rsidRPr="00067DF8">
              <w:rPr>
                <w:i/>
                <w:sz w:val="20"/>
                <w:lang w:val="en-US"/>
              </w:rPr>
              <w:t>h</w:t>
            </w:r>
            <w:r w:rsidRPr="00067DF8">
              <w:rPr>
                <w:i/>
                <w:sz w:val="20"/>
                <w:vertAlign w:val="subscript"/>
                <w:lang w:val="en-US"/>
              </w:rPr>
              <w:t>BS</w:t>
            </w:r>
            <w:r w:rsidRPr="00067DF8">
              <w:rPr>
                <w:sz w:val="20"/>
                <w:lang w:val="en-US"/>
              </w:rPr>
              <w:t xml:space="preserve"> and </w:t>
            </w:r>
            <w:r w:rsidRPr="00067DF8">
              <w:rPr>
                <w:i/>
                <w:sz w:val="20"/>
                <w:lang w:val="en-US"/>
              </w:rPr>
              <w:t>h</w:t>
            </w:r>
            <w:r w:rsidRPr="00067DF8">
              <w:rPr>
                <w:i/>
                <w:sz w:val="20"/>
                <w:vertAlign w:val="subscript"/>
                <w:lang w:val="en-US"/>
              </w:rPr>
              <w:t>UT</w:t>
            </w:r>
            <w:r w:rsidRPr="00067DF8">
              <w:rPr>
                <w:sz w:val="20"/>
                <w:lang w:val="en-US"/>
              </w:rPr>
              <w:t xml:space="preserve"> are the antenna heights at the BS and the UT, respectively.</w:t>
            </w:r>
          </w:p>
        </w:tc>
      </w:tr>
    </w:tbl>
    <w:p w14:paraId="7200A1E1" w14:textId="77777777" w:rsidR="00EC7B7E" w:rsidRPr="00DF4792" w:rsidRDefault="00EC7B7E" w:rsidP="00DF4792">
      <w:pPr>
        <w:pStyle w:val="Tablefin"/>
      </w:pPr>
    </w:p>
    <w:p w14:paraId="1D4F2F66" w14:textId="77777777" w:rsidR="00EC7B7E" w:rsidRPr="00067DF8" w:rsidRDefault="00EC7B7E" w:rsidP="00CE760D">
      <w:pPr>
        <w:keepNext/>
        <w:rPr>
          <w:szCs w:val="24"/>
          <w:lang w:val="en-US"/>
        </w:rPr>
      </w:pPr>
      <w:r w:rsidRPr="00067DF8">
        <w:rPr>
          <w:szCs w:val="24"/>
          <w:lang w:val="en-US"/>
        </w:rPr>
        <w:t>The LoS probabilities are given in Table A1-3. Note that probabilities are used only for system level simulations.</w:t>
      </w:r>
    </w:p>
    <w:p w14:paraId="01DA1CDF" w14:textId="77777777" w:rsidR="00EC7B7E" w:rsidRPr="00067DF8" w:rsidRDefault="00EC7B7E" w:rsidP="006F576B">
      <w:pPr>
        <w:pStyle w:val="TableNo"/>
        <w:rPr>
          <w:sz w:val="22"/>
          <w:szCs w:val="22"/>
        </w:rPr>
      </w:pPr>
      <w:r w:rsidRPr="00067DF8">
        <w:rPr>
          <w:sz w:val="22"/>
          <w:szCs w:val="22"/>
        </w:rPr>
        <w:t>TABLE A1-3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EC7B7E" w:rsidRPr="00D85DEF" w14:paraId="33B9A45A" w14:textId="77777777" w:rsidTr="00DF4792">
        <w:trPr>
          <w:jc w:val="center"/>
        </w:trPr>
        <w:tc>
          <w:tcPr>
            <w:tcW w:w="1134" w:type="dxa"/>
            <w:tcBorders>
              <w:bottom w:val="double" w:sz="4" w:space="0" w:color="auto"/>
            </w:tcBorders>
          </w:tcPr>
          <w:p w14:paraId="27924F0F" w14:textId="77777777" w:rsidR="00EC7B7E" w:rsidRPr="00DF4792" w:rsidRDefault="00EC7B7E" w:rsidP="00DF4792">
            <w:pPr>
              <w:pStyle w:val="Tabletext"/>
              <w:jc w:val="center"/>
              <w:rPr>
                <w:rFonts w:eastAsia="MS Mincho"/>
                <w:sz w:val="20"/>
              </w:rPr>
            </w:pPr>
            <w:r w:rsidRPr="00DF4792">
              <w:rPr>
                <w:rFonts w:eastAsia="MS Mincho"/>
                <w:sz w:val="20"/>
              </w:rPr>
              <w:t>Scenario</w:t>
            </w:r>
          </w:p>
        </w:tc>
        <w:tc>
          <w:tcPr>
            <w:tcW w:w="5103" w:type="dxa"/>
            <w:tcBorders>
              <w:bottom w:val="double" w:sz="4" w:space="0" w:color="auto"/>
            </w:tcBorders>
          </w:tcPr>
          <w:p w14:paraId="32EFC732" w14:textId="77777777" w:rsidR="00EC7B7E" w:rsidRPr="00DF4792" w:rsidRDefault="00EC7B7E" w:rsidP="00DF4792">
            <w:pPr>
              <w:pStyle w:val="Tabletext"/>
              <w:jc w:val="center"/>
              <w:rPr>
                <w:rFonts w:eastAsia="MS Mincho"/>
                <w:sz w:val="20"/>
                <w:lang w:val="en-US"/>
              </w:rPr>
            </w:pPr>
            <w:r w:rsidRPr="00DF4792">
              <w:rPr>
                <w:rFonts w:eastAsia="MS Mincho"/>
                <w:sz w:val="20"/>
                <w:lang w:val="en-US"/>
              </w:rPr>
              <w:t xml:space="preserve">LoS probability as a function of distance, </w:t>
            </w:r>
            <w:r w:rsidRPr="00DF4792">
              <w:rPr>
                <w:rFonts w:eastAsia="MS Mincho"/>
                <w:i/>
                <w:sz w:val="20"/>
                <w:lang w:val="en-US"/>
              </w:rPr>
              <w:t>d</w:t>
            </w:r>
            <w:r w:rsidRPr="00DF4792">
              <w:rPr>
                <w:rFonts w:eastAsia="MS Mincho"/>
                <w:sz w:val="20"/>
                <w:lang w:val="en-US"/>
              </w:rPr>
              <w:t> (m)</w:t>
            </w:r>
          </w:p>
        </w:tc>
      </w:tr>
      <w:tr w:rsidR="00EC7B7E" w:rsidRPr="0071002A" w14:paraId="0156D659" w14:textId="77777777" w:rsidTr="00DF4792">
        <w:trPr>
          <w:jc w:val="center"/>
        </w:trPr>
        <w:tc>
          <w:tcPr>
            <w:tcW w:w="1134" w:type="dxa"/>
            <w:tcBorders>
              <w:top w:val="nil"/>
            </w:tcBorders>
            <w:vAlign w:val="center"/>
          </w:tcPr>
          <w:p w14:paraId="73E2ECB4" w14:textId="77777777" w:rsidR="00EC7B7E" w:rsidRPr="00DF4792" w:rsidRDefault="00EC7B7E" w:rsidP="00DF4792">
            <w:pPr>
              <w:pStyle w:val="Tabletext"/>
              <w:jc w:val="center"/>
              <w:rPr>
                <w:rFonts w:eastAsia="MS Mincho"/>
                <w:sz w:val="20"/>
              </w:rPr>
            </w:pPr>
            <w:r w:rsidRPr="00DF4792">
              <w:rPr>
                <w:rFonts w:eastAsia="MS Mincho"/>
                <w:sz w:val="20"/>
              </w:rPr>
              <w:t>InH</w:t>
            </w:r>
          </w:p>
        </w:tc>
        <w:tc>
          <w:tcPr>
            <w:tcW w:w="5103" w:type="dxa"/>
          </w:tcPr>
          <w:p w14:paraId="639FB7B0" w14:textId="3B91CF3E" w:rsidR="00EC7B7E" w:rsidRPr="00DF4792" w:rsidRDefault="00F354CA" w:rsidP="00DF4792">
            <w:pPr>
              <w:pStyle w:val="Tabletext"/>
              <w:jc w:val="left"/>
              <w:rPr>
                <w:rFonts w:eastAsia="MS Mincho"/>
                <w:sz w:val="20"/>
              </w:rPr>
            </w:pPr>
            <w:r>
              <w:rPr>
                <w:noProof/>
                <w:position w:val="-50"/>
                <w:sz w:val="20"/>
              </w:rPr>
              <w:drawing>
                <wp:inline distT="0" distB="0" distL="0" distR="0" wp14:anchorId="45DC9861" wp14:editId="5FB19AF0">
                  <wp:extent cx="2496820" cy="5886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6820" cy="588645"/>
                          </a:xfrm>
                          <a:prstGeom prst="rect">
                            <a:avLst/>
                          </a:prstGeom>
                          <a:noFill/>
                          <a:ln>
                            <a:noFill/>
                          </a:ln>
                        </pic:spPr>
                      </pic:pic>
                    </a:graphicData>
                  </a:graphic>
                </wp:inline>
              </w:drawing>
            </w:r>
          </w:p>
        </w:tc>
      </w:tr>
      <w:tr w:rsidR="00EC7B7E" w:rsidRPr="00D85DEF" w14:paraId="5A70676D" w14:textId="77777777" w:rsidTr="00DF4792">
        <w:trPr>
          <w:jc w:val="center"/>
        </w:trPr>
        <w:tc>
          <w:tcPr>
            <w:tcW w:w="1134" w:type="dxa"/>
            <w:tcBorders>
              <w:top w:val="nil"/>
            </w:tcBorders>
            <w:vAlign w:val="center"/>
          </w:tcPr>
          <w:p w14:paraId="7B69CE06" w14:textId="77777777" w:rsidR="00EC7B7E" w:rsidRPr="00DF4792" w:rsidRDefault="00EC7B7E" w:rsidP="00DF4792">
            <w:pPr>
              <w:pStyle w:val="Tabletext"/>
              <w:jc w:val="center"/>
              <w:rPr>
                <w:rFonts w:eastAsia="MS Mincho"/>
                <w:sz w:val="20"/>
              </w:rPr>
            </w:pPr>
            <w:r w:rsidRPr="00DF4792">
              <w:rPr>
                <w:rFonts w:eastAsia="MS Mincho"/>
                <w:sz w:val="20"/>
              </w:rPr>
              <w:t>UMi</w:t>
            </w:r>
          </w:p>
        </w:tc>
        <w:tc>
          <w:tcPr>
            <w:tcW w:w="5103" w:type="dxa"/>
          </w:tcPr>
          <w:p w14:paraId="2511B724" w14:textId="77777777" w:rsidR="00EC7B7E" w:rsidRPr="00D85DEF" w:rsidRDefault="00DF4792" w:rsidP="00DF4792">
            <w:pPr>
              <w:pStyle w:val="Tabletext"/>
              <w:jc w:val="left"/>
              <w:rPr>
                <w:rFonts w:eastAsia="MS Mincho"/>
                <w:sz w:val="20"/>
                <w:lang w:val="en-GB"/>
              </w:rPr>
            </w:pPr>
            <w:r w:rsidRPr="00D85DEF">
              <w:rPr>
                <w:rFonts w:eastAsia="MS Mincho"/>
                <w:i/>
                <w:iCs/>
                <w:sz w:val="20"/>
                <w:lang w:val="en-GB"/>
              </w:rPr>
              <w:t>P</w:t>
            </w:r>
            <w:r w:rsidRPr="00D85DEF">
              <w:rPr>
                <w:rFonts w:eastAsia="MS Mincho"/>
                <w:i/>
                <w:iCs/>
                <w:sz w:val="20"/>
                <w:vertAlign w:val="subscript"/>
                <w:lang w:val="en-GB"/>
              </w:rPr>
              <w:t>LOS</w:t>
            </w:r>
            <w:r w:rsidRPr="00D85DEF">
              <w:rPr>
                <w:rFonts w:eastAsia="MS Mincho"/>
                <w:sz w:val="20"/>
                <w:lang w:val="en-GB"/>
              </w:rPr>
              <w:t xml:space="preserve"> = min (18/</w:t>
            </w:r>
            <w:r w:rsidRPr="00D85DEF">
              <w:rPr>
                <w:rFonts w:eastAsia="MS Mincho"/>
                <w:i/>
                <w:iCs/>
                <w:sz w:val="20"/>
                <w:lang w:val="en-GB"/>
              </w:rPr>
              <w:t>d</w:t>
            </w:r>
            <w:r w:rsidRPr="00D85DEF">
              <w:rPr>
                <w:rFonts w:eastAsia="MS Mincho"/>
                <w:sz w:val="20"/>
                <w:lang w:val="en-GB"/>
              </w:rPr>
              <w:t xml:space="preserve">,1) </w:t>
            </w:r>
            <w:r>
              <w:rPr>
                <w:rFonts w:eastAsia="MS Mincho"/>
                <w:sz w:val="20"/>
              </w:rPr>
              <w:sym w:font="Symbol" w:char="F0D7"/>
            </w:r>
            <w:r w:rsidRPr="00D85DEF">
              <w:rPr>
                <w:rFonts w:eastAsia="MS Mincho"/>
                <w:sz w:val="20"/>
                <w:lang w:val="en-GB"/>
              </w:rPr>
              <w:t xml:space="preserve"> (1 – exp (–</w:t>
            </w:r>
            <w:r w:rsidRPr="00D85DEF">
              <w:rPr>
                <w:rFonts w:eastAsia="MS Mincho"/>
                <w:i/>
                <w:iCs/>
                <w:sz w:val="20"/>
                <w:lang w:val="en-GB"/>
              </w:rPr>
              <w:t>d</w:t>
            </w:r>
            <w:r w:rsidRPr="00D85DEF">
              <w:rPr>
                <w:rFonts w:eastAsia="MS Mincho"/>
                <w:sz w:val="20"/>
                <w:lang w:val="en-GB"/>
              </w:rPr>
              <w:t xml:space="preserve"> / 36)</w:t>
            </w:r>
            <w:r w:rsidR="00D92E02" w:rsidRPr="00D85DEF">
              <w:rPr>
                <w:rFonts w:eastAsia="MS Mincho"/>
                <w:sz w:val="20"/>
                <w:lang w:val="en-GB"/>
              </w:rPr>
              <w:t>)</w:t>
            </w:r>
            <w:r w:rsidRPr="00D85DEF">
              <w:rPr>
                <w:rFonts w:eastAsia="MS Mincho"/>
                <w:sz w:val="20"/>
                <w:lang w:val="en-GB"/>
              </w:rPr>
              <w:t xml:space="preserve"> + exp (–</w:t>
            </w:r>
            <w:r w:rsidRPr="00D85DEF">
              <w:rPr>
                <w:rFonts w:eastAsia="MS Mincho"/>
                <w:i/>
                <w:iCs/>
                <w:sz w:val="20"/>
                <w:lang w:val="en-GB"/>
              </w:rPr>
              <w:t>d</w:t>
            </w:r>
            <w:r w:rsidRPr="00D85DEF">
              <w:rPr>
                <w:rFonts w:eastAsia="MS Mincho"/>
                <w:sz w:val="20"/>
                <w:lang w:val="en-GB"/>
              </w:rPr>
              <w:t xml:space="preserve"> / 36)</w:t>
            </w:r>
          </w:p>
          <w:p w14:paraId="33ABA1F1" w14:textId="77777777" w:rsidR="00EC7B7E" w:rsidRPr="00D85DEF" w:rsidRDefault="00EC7B7E" w:rsidP="00DF4792">
            <w:pPr>
              <w:pStyle w:val="Tabletext"/>
              <w:jc w:val="left"/>
              <w:rPr>
                <w:rFonts w:eastAsia="MS Mincho"/>
                <w:sz w:val="20"/>
                <w:lang w:val="en-GB"/>
              </w:rPr>
            </w:pPr>
            <w:r w:rsidRPr="00D85DEF">
              <w:rPr>
                <w:rFonts w:eastAsia="MS Mincho"/>
                <w:sz w:val="20"/>
                <w:lang w:val="en-GB"/>
              </w:rPr>
              <w:t>(for outdoor users only)</w:t>
            </w:r>
          </w:p>
        </w:tc>
      </w:tr>
      <w:tr w:rsidR="00EC7B7E" w:rsidRPr="0071002A" w14:paraId="59276E79" w14:textId="77777777" w:rsidTr="00DF4792">
        <w:trPr>
          <w:jc w:val="center"/>
        </w:trPr>
        <w:tc>
          <w:tcPr>
            <w:tcW w:w="1134" w:type="dxa"/>
            <w:tcBorders>
              <w:top w:val="nil"/>
            </w:tcBorders>
            <w:vAlign w:val="center"/>
          </w:tcPr>
          <w:p w14:paraId="253CA860" w14:textId="77777777" w:rsidR="00EC7B7E" w:rsidRPr="00DF4792" w:rsidRDefault="00EC7B7E" w:rsidP="00DF4792">
            <w:pPr>
              <w:pStyle w:val="Tabletext"/>
              <w:jc w:val="center"/>
              <w:rPr>
                <w:rFonts w:eastAsia="MS Mincho"/>
                <w:sz w:val="20"/>
              </w:rPr>
            </w:pPr>
            <w:r w:rsidRPr="00DF4792">
              <w:rPr>
                <w:rFonts w:eastAsia="MS Mincho"/>
                <w:sz w:val="20"/>
              </w:rPr>
              <w:t>UMa</w:t>
            </w:r>
          </w:p>
        </w:tc>
        <w:tc>
          <w:tcPr>
            <w:tcW w:w="5103" w:type="dxa"/>
          </w:tcPr>
          <w:p w14:paraId="2314344F" w14:textId="77777777" w:rsidR="00EC7B7E" w:rsidRPr="00DF4792" w:rsidRDefault="00DF4792" w:rsidP="00DF4792">
            <w:pPr>
              <w:pStyle w:val="Tabletext"/>
              <w:jc w:val="left"/>
              <w:rPr>
                <w:rFonts w:eastAsia="MS Mincho"/>
                <w:sz w:val="20"/>
              </w:rPr>
            </w:pPr>
            <w:r w:rsidRPr="00DF4792">
              <w:rPr>
                <w:rFonts w:eastAsia="MS Mincho"/>
                <w:i/>
                <w:iCs/>
                <w:sz w:val="20"/>
              </w:rPr>
              <w:t>P</w:t>
            </w:r>
            <w:r w:rsidRPr="00DF4792">
              <w:rPr>
                <w:rFonts w:eastAsia="MS Mincho"/>
                <w:i/>
                <w:iCs/>
                <w:sz w:val="20"/>
                <w:vertAlign w:val="subscript"/>
              </w:rPr>
              <w:t>LOS</w:t>
            </w:r>
            <w:r>
              <w:rPr>
                <w:rFonts w:eastAsia="MS Mincho"/>
                <w:sz w:val="20"/>
              </w:rPr>
              <w:t xml:space="preserve"> = min (18/</w:t>
            </w:r>
            <w:r w:rsidRPr="00DF4792">
              <w:rPr>
                <w:rFonts w:eastAsia="MS Mincho"/>
                <w:i/>
                <w:iCs/>
                <w:sz w:val="20"/>
              </w:rPr>
              <w:t>d</w:t>
            </w:r>
            <w:r>
              <w:rPr>
                <w:rFonts w:eastAsia="MS Mincho"/>
                <w:sz w:val="20"/>
              </w:rPr>
              <w:t xml:space="preserve">,1) </w:t>
            </w:r>
            <w:r>
              <w:rPr>
                <w:rFonts w:eastAsia="MS Mincho"/>
                <w:sz w:val="20"/>
              </w:rPr>
              <w:sym w:font="Symbol" w:char="F0D7"/>
            </w:r>
            <w:r>
              <w:rPr>
                <w:rFonts w:eastAsia="MS Mincho"/>
                <w:sz w:val="20"/>
              </w:rPr>
              <w:t xml:space="preserve"> (1 – exp (–</w:t>
            </w:r>
            <w:r w:rsidRPr="00DF4792">
              <w:rPr>
                <w:rFonts w:eastAsia="MS Mincho"/>
                <w:i/>
                <w:iCs/>
                <w:sz w:val="20"/>
              </w:rPr>
              <w:t>d</w:t>
            </w:r>
            <w:r>
              <w:rPr>
                <w:rFonts w:eastAsia="MS Mincho"/>
                <w:sz w:val="20"/>
              </w:rPr>
              <w:t xml:space="preserve"> / 63)</w:t>
            </w:r>
            <w:r w:rsidR="00D92E02">
              <w:rPr>
                <w:rFonts w:eastAsia="MS Mincho"/>
                <w:sz w:val="20"/>
              </w:rPr>
              <w:t>)</w:t>
            </w:r>
            <w:r>
              <w:rPr>
                <w:rFonts w:eastAsia="MS Mincho"/>
                <w:sz w:val="20"/>
              </w:rPr>
              <w:t xml:space="preserve"> + exp (–</w:t>
            </w:r>
            <w:r w:rsidRPr="00DF4792">
              <w:rPr>
                <w:rFonts w:eastAsia="MS Mincho"/>
                <w:i/>
                <w:iCs/>
                <w:sz w:val="20"/>
              </w:rPr>
              <w:t>d</w:t>
            </w:r>
            <w:r>
              <w:rPr>
                <w:rFonts w:eastAsia="MS Mincho"/>
                <w:sz w:val="20"/>
              </w:rPr>
              <w:t xml:space="preserve"> / 63)</w:t>
            </w:r>
          </w:p>
        </w:tc>
      </w:tr>
      <w:tr w:rsidR="00EC7B7E" w:rsidRPr="0071002A" w14:paraId="5A4DCB4A" w14:textId="77777777" w:rsidTr="00DF4792">
        <w:trPr>
          <w:jc w:val="center"/>
        </w:trPr>
        <w:tc>
          <w:tcPr>
            <w:tcW w:w="1134" w:type="dxa"/>
            <w:tcBorders>
              <w:top w:val="nil"/>
            </w:tcBorders>
            <w:vAlign w:val="center"/>
          </w:tcPr>
          <w:p w14:paraId="58C60580" w14:textId="77777777" w:rsidR="00EC7B7E" w:rsidRPr="00DF4792" w:rsidRDefault="00EC7B7E" w:rsidP="00DF4792">
            <w:pPr>
              <w:pStyle w:val="Tabletext"/>
              <w:jc w:val="center"/>
              <w:rPr>
                <w:rFonts w:eastAsia="MS Mincho"/>
                <w:sz w:val="20"/>
              </w:rPr>
            </w:pPr>
            <w:r w:rsidRPr="00DF4792">
              <w:rPr>
                <w:rFonts w:eastAsia="MS Mincho"/>
                <w:sz w:val="20"/>
              </w:rPr>
              <w:t>SMa</w:t>
            </w:r>
          </w:p>
        </w:tc>
        <w:tc>
          <w:tcPr>
            <w:tcW w:w="5103" w:type="dxa"/>
          </w:tcPr>
          <w:p w14:paraId="3FCDEEC5" w14:textId="487404FA" w:rsidR="00EC7B7E" w:rsidRPr="00DF4792" w:rsidDel="00C45D20" w:rsidRDefault="00F354CA" w:rsidP="00DF4792">
            <w:pPr>
              <w:pStyle w:val="Tabletext"/>
              <w:jc w:val="left"/>
              <w:rPr>
                <w:rFonts w:eastAsia="MS Mincho"/>
                <w:sz w:val="20"/>
              </w:rPr>
            </w:pPr>
            <w:r>
              <w:rPr>
                <w:noProof/>
                <w:position w:val="-28"/>
                <w:sz w:val="20"/>
              </w:rPr>
              <w:drawing>
                <wp:inline distT="0" distB="0" distL="0" distR="0" wp14:anchorId="3ACE9682" wp14:editId="0BB561C2">
                  <wp:extent cx="2170430" cy="389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70430" cy="389890"/>
                          </a:xfrm>
                          <a:prstGeom prst="rect">
                            <a:avLst/>
                          </a:prstGeom>
                          <a:noFill/>
                          <a:ln>
                            <a:noFill/>
                          </a:ln>
                        </pic:spPr>
                      </pic:pic>
                    </a:graphicData>
                  </a:graphic>
                </wp:inline>
              </w:drawing>
            </w:r>
          </w:p>
        </w:tc>
      </w:tr>
      <w:tr w:rsidR="00EC7B7E" w:rsidRPr="0071002A" w14:paraId="6FE55B68" w14:textId="77777777" w:rsidTr="00DF4792">
        <w:trPr>
          <w:jc w:val="center"/>
        </w:trPr>
        <w:tc>
          <w:tcPr>
            <w:tcW w:w="1134" w:type="dxa"/>
            <w:tcBorders>
              <w:top w:val="nil"/>
              <w:bottom w:val="single" w:sz="4" w:space="0" w:color="auto"/>
            </w:tcBorders>
            <w:vAlign w:val="center"/>
          </w:tcPr>
          <w:p w14:paraId="757CB9E9" w14:textId="77777777" w:rsidR="00EC7B7E" w:rsidRPr="00DF4792" w:rsidRDefault="00EC7B7E" w:rsidP="00DF4792">
            <w:pPr>
              <w:pStyle w:val="Tabletext"/>
              <w:jc w:val="center"/>
              <w:rPr>
                <w:rFonts w:eastAsia="MS Mincho"/>
                <w:sz w:val="20"/>
              </w:rPr>
            </w:pPr>
            <w:r w:rsidRPr="00DF4792">
              <w:rPr>
                <w:rFonts w:eastAsia="MS Mincho"/>
                <w:sz w:val="20"/>
              </w:rPr>
              <w:t>RMa</w:t>
            </w:r>
          </w:p>
        </w:tc>
        <w:tc>
          <w:tcPr>
            <w:tcW w:w="5103" w:type="dxa"/>
            <w:tcBorders>
              <w:bottom w:val="single" w:sz="4" w:space="0" w:color="auto"/>
            </w:tcBorders>
          </w:tcPr>
          <w:p w14:paraId="4CF50C4A" w14:textId="68435269" w:rsidR="00EC7B7E" w:rsidRPr="00DF4792" w:rsidRDefault="00F354CA" w:rsidP="00DF4792">
            <w:pPr>
              <w:pStyle w:val="Tabletext"/>
              <w:jc w:val="left"/>
              <w:rPr>
                <w:rFonts w:eastAsia="MS Mincho"/>
                <w:sz w:val="20"/>
              </w:rPr>
            </w:pPr>
            <w:r>
              <w:rPr>
                <w:noProof/>
                <w:position w:val="-42"/>
                <w:sz w:val="20"/>
              </w:rPr>
              <w:drawing>
                <wp:inline distT="0" distB="0" distL="0" distR="0" wp14:anchorId="2270C7D4" wp14:editId="3914A679">
                  <wp:extent cx="1661795" cy="5245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1795" cy="524510"/>
                          </a:xfrm>
                          <a:prstGeom prst="rect">
                            <a:avLst/>
                          </a:prstGeom>
                          <a:noFill/>
                          <a:ln>
                            <a:noFill/>
                          </a:ln>
                        </pic:spPr>
                      </pic:pic>
                    </a:graphicData>
                  </a:graphic>
                </wp:inline>
              </w:drawing>
            </w:r>
          </w:p>
        </w:tc>
      </w:tr>
    </w:tbl>
    <w:p w14:paraId="4CF08D88" w14:textId="77777777" w:rsidR="00DF4792" w:rsidRDefault="00DF4792" w:rsidP="00DF4792">
      <w:pPr>
        <w:pStyle w:val="Tablefin"/>
      </w:pPr>
    </w:p>
    <w:p w14:paraId="437271D9" w14:textId="77777777" w:rsidR="00EC7B7E" w:rsidRPr="00D85DEF" w:rsidRDefault="00EC7B7E" w:rsidP="006F576B">
      <w:pPr>
        <w:rPr>
          <w:lang w:val="en-GB"/>
        </w:rPr>
      </w:pPr>
      <w:r w:rsidRPr="00D85DEF">
        <w:rPr>
          <w:lang w:val="en-GB"/>
        </w:rPr>
        <w:t xml:space="preserve">The NLoS path loss model for scenario UMi is dependent on two distances, </w:t>
      </w:r>
      <w:r w:rsidRPr="00D85DEF">
        <w:rPr>
          <w:i/>
          <w:lang w:val="en-GB"/>
        </w:rPr>
        <w:t>d</w:t>
      </w:r>
      <w:r w:rsidRPr="00D85DEF">
        <w:rPr>
          <w:i/>
          <w:vertAlign w:val="subscript"/>
          <w:lang w:val="en-GB"/>
        </w:rPr>
        <w:t>1</w:t>
      </w:r>
      <w:r w:rsidRPr="00D85DEF">
        <w:rPr>
          <w:lang w:val="en-GB"/>
        </w:rPr>
        <w:t xml:space="preserve"> and </w:t>
      </w:r>
      <w:r w:rsidRPr="00D85DEF">
        <w:rPr>
          <w:i/>
          <w:lang w:val="en-GB"/>
        </w:rPr>
        <w:t>d</w:t>
      </w:r>
      <w:smartTag w:uri="urn:schemas-microsoft-com:office:smarttags" w:element="chmetcnv">
        <w:smartTagPr>
          <w:attr w:name="TCSC" w:val="0"/>
          <w:attr w:name="NumberType" w:val="1"/>
          <w:attr w:name="Negative" w:val="False"/>
          <w:attr w:name="HasSpace" w:val="True"/>
          <w:attr w:name="SourceValue" w:val="2"/>
          <w:attr w:name="UnitName" w:val="in"/>
        </w:smartTagPr>
        <w:r w:rsidRPr="00D85DEF">
          <w:rPr>
            <w:i/>
            <w:vertAlign w:val="subscript"/>
            <w:lang w:val="en-GB"/>
          </w:rPr>
          <w:t>2</w:t>
        </w:r>
        <w:r w:rsidRPr="00D85DEF">
          <w:rPr>
            <w:lang w:val="en-GB"/>
          </w:rPr>
          <w:t xml:space="preserve"> in</w:t>
        </w:r>
      </w:smartTag>
      <w:r w:rsidRPr="00D85DEF">
        <w:rPr>
          <w:lang w:val="en-GB"/>
        </w:rPr>
        <w:t xml:space="preserve"> the case of the Manhattan grid. These distances are defined with respect to a rectangular street grid, as illustrated in Fig. 12, where the UT is shown moving along a street perpendicular to the street on which the BS is located (the LoS street). </w:t>
      </w:r>
      <w:r w:rsidRPr="00D85DEF">
        <w:rPr>
          <w:i/>
          <w:iCs/>
          <w:lang w:val="en-GB"/>
        </w:rPr>
        <w:t>d</w:t>
      </w:r>
      <w:r w:rsidRPr="00D85DEF">
        <w:rPr>
          <w:vertAlign w:val="subscript"/>
          <w:lang w:val="en-GB"/>
        </w:rPr>
        <w:t>1</w:t>
      </w:r>
      <w:r w:rsidRPr="00D85DEF">
        <w:rPr>
          <w:lang w:val="en-GB"/>
        </w:rPr>
        <w:t xml:space="preserve"> is the distance from the BS to the centre of the perpendicular street, and </w:t>
      </w:r>
      <w:r w:rsidRPr="00D85DEF">
        <w:rPr>
          <w:i/>
          <w:iCs/>
          <w:lang w:val="en-GB"/>
        </w:rPr>
        <w:t>d</w:t>
      </w:r>
      <w:r w:rsidRPr="00D85DEF">
        <w:rPr>
          <w:vertAlign w:val="subscript"/>
          <w:lang w:val="en-GB"/>
        </w:rPr>
        <w:t>2</w:t>
      </w:r>
      <w:r w:rsidRPr="00D85DEF">
        <w:rPr>
          <w:lang w:val="en-GB"/>
        </w:rPr>
        <w:t xml:space="preserve"> is the distance of the UT along the perpendicular street, measured from the centre of the LoS street.</w:t>
      </w:r>
    </w:p>
    <w:p w14:paraId="18866AB3" w14:textId="77777777" w:rsidR="00EC7B7E" w:rsidRPr="00A75C53" w:rsidRDefault="00EC7B7E" w:rsidP="006F576B">
      <w:pPr>
        <w:pStyle w:val="FigureNo"/>
        <w:rPr>
          <w:lang w:val="en-US"/>
        </w:rPr>
      </w:pPr>
      <w:r w:rsidRPr="00A75C53">
        <w:rPr>
          <w:lang w:val="en-US"/>
        </w:rPr>
        <w:t xml:space="preserve">Figure </w:t>
      </w:r>
      <w:r>
        <w:rPr>
          <w:lang w:val="en-US"/>
        </w:rPr>
        <w:t>8</w:t>
      </w:r>
    </w:p>
    <w:p w14:paraId="77B818D6" w14:textId="77777777" w:rsidR="00EC7B7E" w:rsidRPr="00A75C53" w:rsidRDefault="00EC7B7E" w:rsidP="00EC7B7E">
      <w:pPr>
        <w:pStyle w:val="Figuretitle"/>
        <w:rPr>
          <w:lang w:val="en-US"/>
        </w:rPr>
      </w:pPr>
      <w:r w:rsidRPr="00A75C53">
        <w:rPr>
          <w:lang w:val="en-US"/>
        </w:rPr>
        <w:t xml:space="preserve">Geometry for </w:t>
      </w:r>
      <w:r w:rsidRPr="00BA660E">
        <w:rPr>
          <w:i/>
          <w:iCs/>
          <w:lang w:val="en-US"/>
        </w:rPr>
        <w:t>d</w:t>
      </w:r>
      <w:r w:rsidRPr="00A75C53">
        <w:rPr>
          <w:vertAlign w:val="subscript"/>
          <w:lang w:val="en-US"/>
        </w:rPr>
        <w:t>1</w:t>
      </w:r>
      <w:r w:rsidRPr="00A75C53">
        <w:rPr>
          <w:lang w:val="en-US"/>
        </w:rPr>
        <w:t xml:space="preserve"> - </w:t>
      </w:r>
      <w:r w:rsidRPr="00BA660E">
        <w:rPr>
          <w:i/>
          <w:iCs/>
          <w:lang w:val="en-US"/>
        </w:rPr>
        <w:t>d</w:t>
      </w:r>
      <w:r w:rsidRPr="00A75C53">
        <w:rPr>
          <w:vertAlign w:val="subscript"/>
          <w:lang w:val="en-US"/>
        </w:rPr>
        <w:t>2</w:t>
      </w:r>
      <w:r w:rsidRPr="00A75C53">
        <w:rPr>
          <w:lang w:val="en-US"/>
        </w:rPr>
        <w:t xml:space="preserve"> path-loss model</w:t>
      </w:r>
    </w:p>
    <w:p w14:paraId="6C9DB257" w14:textId="6D7A31C4" w:rsidR="00EC7B7E" w:rsidRPr="0071002A" w:rsidRDefault="00F354CA" w:rsidP="00DF4792">
      <w:pPr>
        <w:pStyle w:val="Figure"/>
      </w:pPr>
      <w:r>
        <w:rPr>
          <w:noProof/>
        </w:rPr>
        <w:drawing>
          <wp:inline distT="0" distB="0" distL="0" distR="0" wp14:anchorId="5BAED83F" wp14:editId="6AFFAC19">
            <wp:extent cx="2822575" cy="2353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2575" cy="2353310"/>
                    </a:xfrm>
                    <a:prstGeom prst="rect">
                      <a:avLst/>
                    </a:prstGeom>
                    <a:noFill/>
                    <a:ln>
                      <a:noFill/>
                    </a:ln>
                  </pic:spPr>
                </pic:pic>
              </a:graphicData>
            </a:graphic>
          </wp:inline>
        </w:drawing>
      </w:r>
    </w:p>
    <w:p w14:paraId="78CFA352" w14:textId="77777777" w:rsidR="00EC7B7E" w:rsidRPr="00A75C53" w:rsidRDefault="00EC7B7E" w:rsidP="006F576B">
      <w:pPr>
        <w:pStyle w:val="Heading4"/>
        <w:rPr>
          <w:lang w:val="en-US"/>
        </w:rPr>
      </w:pPr>
      <w:bookmarkStart w:id="54" w:name="_Toc391360564"/>
      <w:r w:rsidRPr="00A75C53">
        <w:rPr>
          <w:lang w:val="en-US"/>
        </w:rPr>
        <w:t>1.3.1.1</w:t>
      </w:r>
      <w:r w:rsidRPr="00A75C53">
        <w:rPr>
          <w:lang w:val="en-US"/>
        </w:rPr>
        <w:tab/>
        <w:t>Autocorrelation of shadow fading</w:t>
      </w:r>
      <w:bookmarkEnd w:id="54"/>
    </w:p>
    <w:p w14:paraId="50B97A66" w14:textId="77777777" w:rsidR="00EC7B7E" w:rsidRPr="00084A1B" w:rsidRDefault="00EC7B7E" w:rsidP="00EC7B7E">
      <w:pPr>
        <w:rPr>
          <w:szCs w:val="24"/>
          <w:lang w:val="en-US"/>
        </w:rPr>
      </w:pPr>
      <w:r w:rsidRPr="00084A1B">
        <w:rPr>
          <w:szCs w:val="24"/>
          <w:lang w:val="en-US"/>
        </w:rPr>
        <w:t xml:space="preserve">The long-term (log-normal) fading in the logarithmic scale around the mean path loss </w:t>
      </w:r>
      <w:r w:rsidRPr="00084A1B">
        <w:rPr>
          <w:i/>
          <w:iCs/>
          <w:szCs w:val="24"/>
          <w:lang w:val="en-US"/>
        </w:rPr>
        <w:t>PL</w:t>
      </w:r>
      <w:r w:rsidRPr="00084A1B">
        <w:rPr>
          <w:szCs w:val="24"/>
          <w:lang w:val="en-US"/>
        </w:rPr>
        <w:t xml:space="preserve"> (dB) is characterized by a Gaussian distribution with zero mean and standard deviation. Due to the slow fading process versus distance </w:t>
      </w:r>
      <w:r w:rsidRPr="00084A1B">
        <w:rPr>
          <w:rFonts w:ascii="Symbol" w:hAnsi="Symbol"/>
          <w:szCs w:val="24"/>
        </w:rPr>
        <w:t></w:t>
      </w:r>
      <w:r w:rsidRPr="00084A1B">
        <w:rPr>
          <w:i/>
          <w:szCs w:val="24"/>
          <w:lang w:val="en-US"/>
        </w:rPr>
        <w:t>x</w:t>
      </w:r>
      <w:r w:rsidRPr="00084A1B">
        <w:rPr>
          <w:szCs w:val="24"/>
          <w:lang w:val="en-US"/>
        </w:rPr>
        <w:t xml:space="preserve">, adjacent fading values are correlated. Its normalized autocorrelation function </w:t>
      </w:r>
      <w:r w:rsidRPr="00084A1B">
        <w:rPr>
          <w:i/>
          <w:szCs w:val="24"/>
          <w:lang w:val="en-US"/>
        </w:rPr>
        <w:t>R</w:t>
      </w:r>
      <w:r w:rsidRPr="00084A1B">
        <w:rPr>
          <w:szCs w:val="24"/>
          <w:lang w:val="en-US"/>
        </w:rPr>
        <w:t>(</w:t>
      </w:r>
      <w:r w:rsidRPr="00084A1B">
        <w:rPr>
          <w:rFonts w:ascii="Symbol" w:hAnsi="Symbol"/>
          <w:szCs w:val="24"/>
        </w:rPr>
        <w:t></w:t>
      </w:r>
      <w:r w:rsidRPr="00084A1B">
        <w:rPr>
          <w:i/>
          <w:szCs w:val="24"/>
          <w:lang w:val="en-US"/>
        </w:rPr>
        <w:t>x</w:t>
      </w:r>
      <w:r w:rsidRPr="00084A1B">
        <w:rPr>
          <w:szCs w:val="24"/>
          <w:lang w:val="en-US"/>
        </w:rPr>
        <w:t>) can be described with sufficient accuracy by the exponential function (</w:t>
      </w:r>
      <w:r w:rsidRPr="00084A1B">
        <w:rPr>
          <w:kern w:val="1"/>
          <w:szCs w:val="24"/>
          <w:lang w:val="en-US"/>
        </w:rPr>
        <w:t xml:space="preserve">Recommendation  </w:t>
      </w:r>
      <w:r>
        <w:rPr>
          <w:kern w:val="1"/>
          <w:szCs w:val="24"/>
          <w:lang w:val="en-US"/>
        </w:rPr>
        <w:t xml:space="preserve">ITU-R P.1816 – </w:t>
      </w:r>
      <w:r w:rsidRPr="00084A1B">
        <w:rPr>
          <w:kern w:val="1"/>
          <w:szCs w:val="24"/>
          <w:lang w:val="en-US"/>
        </w:rPr>
        <w:t xml:space="preserve">The prediction of the </w:t>
      </w:r>
      <w:r w:rsidRPr="00084A1B">
        <w:rPr>
          <w:szCs w:val="24"/>
          <w:lang w:val="en-US"/>
        </w:rPr>
        <w:t>time and the spatial profile for broadband land mobile s</w:t>
      </w:r>
      <w:r>
        <w:rPr>
          <w:szCs w:val="24"/>
          <w:lang w:val="en-US"/>
        </w:rPr>
        <w:t>ervices using UHF and SHF bands):</w:t>
      </w:r>
    </w:p>
    <w:p w14:paraId="76996D66" w14:textId="77777777" w:rsidR="00CE760D" w:rsidRDefault="00CE760D" w:rsidP="00CE760D">
      <w:pPr>
        <w:pStyle w:val="Blanc"/>
      </w:pPr>
    </w:p>
    <w:p w14:paraId="7706D3CB" w14:textId="77777777" w:rsidR="00EC7B7E" w:rsidRPr="00A75C53" w:rsidRDefault="00EC7B7E" w:rsidP="003C20E9">
      <w:pPr>
        <w:pStyle w:val="Equation"/>
        <w:rPr>
          <w:lang w:val="en-US"/>
        </w:rPr>
      </w:pPr>
      <w:r w:rsidRPr="00A75C53">
        <w:rPr>
          <w:lang w:val="en-US"/>
        </w:rPr>
        <w:tab/>
      </w:r>
      <w:r w:rsidRPr="00A75C53">
        <w:rPr>
          <w:lang w:val="en-US"/>
        </w:rPr>
        <w:tab/>
      </w:r>
      <w:r w:rsidR="003C20E9" w:rsidRPr="0071002A">
        <w:rPr>
          <w:position w:val="-10"/>
        </w:rPr>
        <w:object w:dxaOrig="1240" w:dyaOrig="580" w14:anchorId="5DAAC69F">
          <v:shape id="_x0000_i1041" type="#_x0000_t75" style="width:76.85pt;height:34.9pt" o:ole="">
            <v:imagedata r:id="rId57" o:title=""/>
          </v:shape>
          <o:OLEObject Type="Embed" ProgID="Equation.3" ShapeID="_x0000_i1041" DrawAspect="Content" ObjectID="_1683024394" r:id="rId58"/>
        </w:object>
      </w:r>
      <w:r w:rsidRPr="00A75C53">
        <w:rPr>
          <w:lang w:val="en-US"/>
        </w:rPr>
        <w:tab/>
        <w:t>(6)</w:t>
      </w:r>
    </w:p>
    <w:p w14:paraId="5BF808C2" w14:textId="77777777" w:rsidR="00CE760D" w:rsidRDefault="00CE760D" w:rsidP="00CE760D">
      <w:pPr>
        <w:pStyle w:val="Blanc"/>
      </w:pPr>
    </w:p>
    <w:p w14:paraId="5574D79D" w14:textId="77777777" w:rsidR="00EC7B7E" w:rsidRPr="00A75C53" w:rsidRDefault="00EC7B7E" w:rsidP="00EC7B7E">
      <w:pPr>
        <w:rPr>
          <w:lang w:val="en-US"/>
        </w:rPr>
      </w:pPr>
      <w:r w:rsidRPr="00A75C53">
        <w:rPr>
          <w:lang w:val="en-US"/>
        </w:rPr>
        <w:t xml:space="preserve">with the correlation length </w:t>
      </w:r>
      <w:r w:rsidRPr="00A75C53">
        <w:rPr>
          <w:i/>
          <w:lang w:val="en-US"/>
        </w:rPr>
        <w:t>d</w:t>
      </w:r>
      <w:r w:rsidRPr="00A75C53">
        <w:rPr>
          <w:i/>
          <w:position w:val="-4"/>
          <w:sz w:val="16"/>
          <w:lang w:val="en-US"/>
        </w:rPr>
        <w:t>cor</w:t>
      </w:r>
      <w:r w:rsidRPr="00A75C53">
        <w:rPr>
          <w:lang w:val="en-US"/>
        </w:rPr>
        <w:t xml:space="preserve"> being dependent on the environment, see the correlation parameters for shadowing and other large scale parameters in Table</w:t>
      </w:r>
      <w:r>
        <w:rPr>
          <w:lang w:val="en-US"/>
        </w:rPr>
        <w:t xml:space="preserve"> A1-7</w:t>
      </w:r>
      <w:r w:rsidRPr="00A75C53">
        <w:rPr>
          <w:lang w:val="en-US"/>
        </w:rPr>
        <w:t>.</w:t>
      </w:r>
    </w:p>
    <w:p w14:paraId="7E807367" w14:textId="77777777" w:rsidR="00EC7B7E" w:rsidRPr="00A75C53" w:rsidRDefault="00EC7B7E" w:rsidP="00EC7B7E">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A75C53">
          <w:rPr>
            <w:lang w:val="en-US"/>
          </w:rPr>
          <w:t>1.3.2</w:t>
        </w:r>
        <w:r w:rsidRPr="00A75C53">
          <w:rPr>
            <w:lang w:val="en-US"/>
          </w:rPr>
          <w:tab/>
          <w:t>P</w:t>
        </w:r>
      </w:smartTag>
      <w:r w:rsidRPr="00A75C53">
        <w:rPr>
          <w:lang w:val="en-US"/>
        </w:rPr>
        <w:t>rimary module channel model parameters</w:t>
      </w:r>
    </w:p>
    <w:p w14:paraId="20D840AA" w14:textId="77777777" w:rsidR="00EC7B7E" w:rsidRPr="00A75C53" w:rsidRDefault="00EC7B7E" w:rsidP="00EC7B7E">
      <w:pPr>
        <w:pStyle w:val="Heading4"/>
        <w:rPr>
          <w:lang w:val="en-US"/>
        </w:rPr>
      </w:pPr>
      <w:smartTag w:uri="urn:schemas-microsoft-com:office:smarttags" w:element="chsdate">
        <w:smartTagPr>
          <w:attr w:name="IsROCDate" w:val="False"/>
          <w:attr w:name="IsLunarDate" w:val="False"/>
          <w:attr w:name="Day" w:val="30"/>
          <w:attr w:name="Month" w:val="12"/>
          <w:attr w:name="Year" w:val="1899"/>
        </w:smartTagPr>
        <w:r w:rsidRPr="00A75C53">
          <w:rPr>
            <w:lang w:val="en-US"/>
          </w:rPr>
          <w:t>1.3.2</w:t>
        </w:r>
      </w:smartTag>
      <w:r w:rsidRPr="00A75C53">
        <w:rPr>
          <w:lang w:val="en-US"/>
        </w:rPr>
        <w:t>.1</w:t>
      </w:r>
      <w:r w:rsidRPr="00A75C53">
        <w:rPr>
          <w:lang w:val="en-US"/>
        </w:rPr>
        <w:tab/>
        <w:t>Generic model</w:t>
      </w:r>
    </w:p>
    <w:p w14:paraId="2335722E" w14:textId="77777777" w:rsidR="00EC7B7E" w:rsidRDefault="00EC7B7E" w:rsidP="00DF4792">
      <w:pPr>
        <w:rPr>
          <w:lang w:val="en-US"/>
        </w:rPr>
      </w:pPr>
      <w:r w:rsidRPr="00A75C53">
        <w:rPr>
          <w:lang w:val="en-US"/>
        </w:rPr>
        <w:t>The radio channels are created using the parameters listed in Table A1-7. The channel realizations are obtain</w:t>
      </w:r>
      <w:r>
        <w:rPr>
          <w:lang w:val="en-US"/>
        </w:rPr>
        <w:t>ed by a step-wise procedure</w:t>
      </w:r>
      <w:r w:rsidR="00DF4792">
        <w:rPr>
          <w:rStyle w:val="FootnoteReference"/>
          <w:lang w:val="en-US"/>
        </w:rPr>
        <w:footnoteReference w:customMarkFollows="1" w:id="15"/>
        <w:t>*</w:t>
      </w:r>
      <w:r>
        <w:rPr>
          <w:lang w:val="en-US"/>
        </w:rPr>
        <w:t xml:space="preserve"> illustrated in Fig. 9</w:t>
      </w:r>
      <w:r w:rsidRPr="00A75C53">
        <w:rPr>
          <w:lang w:val="en-US"/>
        </w:rPr>
        <w:t xml:space="preserve"> and described below. It has to be noted that the geometric description covers arrival angles from the last bounce scatterers and respectively departure angles to the first scatterers interacted from the transmitting side. The propagation between the first and the last interaction is not defined. Thus, this approach can model also multiple interactions with the scattering media. This indicates also that e.g., the delay of a multipath component cannot be determined by the geometry. In the following steps, downlink is assumed. For uplink, arrival and departure parameters have to be swapped.</w:t>
      </w:r>
    </w:p>
    <w:p w14:paraId="0657E9C5" w14:textId="77777777" w:rsidR="00EC7B7E" w:rsidRPr="0071002A" w:rsidRDefault="00EC7B7E" w:rsidP="00EC7B7E">
      <w:pPr>
        <w:pStyle w:val="FigureNo"/>
      </w:pPr>
      <w:r>
        <w:t>Figure 9</w:t>
      </w:r>
    </w:p>
    <w:p w14:paraId="75AFEB27" w14:textId="77777777" w:rsidR="00EC7B7E" w:rsidRPr="0071002A" w:rsidRDefault="00EC7B7E" w:rsidP="00EC7B7E">
      <w:pPr>
        <w:pStyle w:val="Figuretitle"/>
      </w:pPr>
      <w:r w:rsidRPr="0071002A">
        <w:t>Channel coefficient generation procedure</w:t>
      </w:r>
    </w:p>
    <w:p w14:paraId="78DD2708" w14:textId="17ACD7EA" w:rsidR="00EC7B7E" w:rsidRPr="0071002A" w:rsidRDefault="00F354CA" w:rsidP="00DF4792">
      <w:pPr>
        <w:pStyle w:val="Figure"/>
      </w:pPr>
      <w:r>
        <w:rPr>
          <w:noProof/>
        </w:rPr>
        <w:drawing>
          <wp:inline distT="0" distB="0" distL="0" distR="0" wp14:anchorId="7B92A484" wp14:editId="4379187A">
            <wp:extent cx="6130290" cy="30930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0290" cy="3093085"/>
                    </a:xfrm>
                    <a:prstGeom prst="rect">
                      <a:avLst/>
                    </a:prstGeom>
                    <a:noFill/>
                    <a:ln>
                      <a:noFill/>
                    </a:ln>
                  </pic:spPr>
                </pic:pic>
              </a:graphicData>
            </a:graphic>
          </wp:inline>
        </w:drawing>
      </w:r>
    </w:p>
    <w:p w14:paraId="572F6573" w14:textId="77777777" w:rsidR="00DF4792" w:rsidRPr="00EF1752" w:rsidRDefault="00DF4792" w:rsidP="00DF4792">
      <w:pPr>
        <w:pStyle w:val="Headingb"/>
        <w:rPr>
          <w:lang w:val="en-US"/>
        </w:rPr>
      </w:pPr>
      <w:r w:rsidRPr="00EF1752">
        <w:rPr>
          <w:lang w:val="en-US"/>
        </w:rPr>
        <w:t>General parameters:</w:t>
      </w:r>
    </w:p>
    <w:p w14:paraId="5053DD3E" w14:textId="77777777" w:rsidR="00DF4792" w:rsidRPr="00A75C53" w:rsidRDefault="00DF4792" w:rsidP="00CE760D">
      <w:pPr>
        <w:keepNext/>
        <w:tabs>
          <w:tab w:val="clear" w:pos="794"/>
          <w:tab w:val="clear" w:pos="1191"/>
          <w:tab w:val="left" w:pos="900"/>
        </w:tabs>
        <w:rPr>
          <w:lang w:val="en-US"/>
        </w:rPr>
      </w:pPr>
      <w:r w:rsidRPr="00443B58">
        <w:rPr>
          <w:i/>
          <w:iCs/>
          <w:lang w:val="en-US"/>
        </w:rPr>
        <w:t>Step 1</w:t>
      </w:r>
      <w:r w:rsidRPr="00443B58">
        <w:rPr>
          <w:lang w:val="en-US"/>
        </w:rPr>
        <w:t>:</w:t>
      </w:r>
      <w:r>
        <w:rPr>
          <w:lang w:val="en-US"/>
        </w:rPr>
        <w:tab/>
      </w:r>
      <w:r w:rsidRPr="00A75C53">
        <w:rPr>
          <w:lang w:val="en-US"/>
        </w:rPr>
        <w:t>Set environment, network layout, and antenna array parameters</w:t>
      </w:r>
      <w:r>
        <w:rPr>
          <w:lang w:val="en-US"/>
        </w:rPr>
        <w:t>:</w:t>
      </w:r>
    </w:p>
    <w:p w14:paraId="3C5B8604" w14:textId="77777777" w:rsidR="00DF4792" w:rsidRPr="00A75C53" w:rsidRDefault="00DF4792" w:rsidP="00DF4792">
      <w:pPr>
        <w:pStyle w:val="enumlev1"/>
        <w:rPr>
          <w:lang w:val="en-US"/>
        </w:rPr>
      </w:pPr>
      <w:r>
        <w:rPr>
          <w:lang w:val="en-US"/>
        </w:rPr>
        <w:t>a)</w:t>
      </w:r>
      <w:r>
        <w:rPr>
          <w:lang w:val="en-US"/>
        </w:rPr>
        <w:tab/>
      </w:r>
      <w:r w:rsidRPr="00A75C53">
        <w:rPr>
          <w:lang w:val="en-US"/>
        </w:rPr>
        <w:t>Choose one of the scenarios (InH, UMi, …)</w:t>
      </w:r>
      <w:r>
        <w:rPr>
          <w:lang w:val="en-US"/>
        </w:rPr>
        <w:t>.</w:t>
      </w:r>
    </w:p>
    <w:p w14:paraId="1E310FE9" w14:textId="77777777" w:rsidR="00DF4792" w:rsidRPr="00A75C53" w:rsidRDefault="00DF4792" w:rsidP="00DF4792">
      <w:pPr>
        <w:pStyle w:val="enumlev1"/>
        <w:rPr>
          <w:lang w:val="en-US"/>
        </w:rPr>
      </w:pPr>
      <w:r>
        <w:rPr>
          <w:lang w:val="en-US"/>
        </w:rPr>
        <w:t>b)</w:t>
      </w:r>
      <w:r>
        <w:rPr>
          <w:lang w:val="en-US"/>
        </w:rPr>
        <w:tab/>
      </w:r>
      <w:r w:rsidRPr="00A75C53">
        <w:rPr>
          <w:lang w:val="en-US"/>
        </w:rPr>
        <w:t>Give number of BS and UT</w:t>
      </w:r>
      <w:r>
        <w:rPr>
          <w:lang w:val="en-US"/>
        </w:rPr>
        <w:t>.</w:t>
      </w:r>
    </w:p>
    <w:p w14:paraId="5B3C29EC" w14:textId="77777777" w:rsidR="00DF4792" w:rsidRPr="00A75C53" w:rsidRDefault="00DF4792" w:rsidP="00DF4792">
      <w:pPr>
        <w:pStyle w:val="enumlev1"/>
        <w:rPr>
          <w:lang w:val="en-US"/>
        </w:rPr>
      </w:pPr>
      <w:r>
        <w:rPr>
          <w:lang w:val="en-US"/>
        </w:rPr>
        <w:t>c)</w:t>
      </w:r>
      <w:r>
        <w:rPr>
          <w:lang w:val="en-US"/>
        </w:rPr>
        <w:tab/>
      </w:r>
      <w:r w:rsidRPr="00A75C53">
        <w:rPr>
          <w:lang w:val="en-US"/>
        </w:rPr>
        <w:t xml:space="preserve">Give locations of BS and UT, or equally distances of each BS and UT and relative directions and </w:t>
      </w:r>
      <w:r w:rsidRPr="0044373A">
        <w:rPr>
          <w:iCs/>
        </w:rPr>
        <w:sym w:font="Symbol" w:char="F066"/>
      </w:r>
      <w:r w:rsidRPr="00A75C53">
        <w:rPr>
          <w:i/>
          <w:vertAlign w:val="subscript"/>
          <w:lang w:val="en-US"/>
        </w:rPr>
        <w:t>L</w:t>
      </w:r>
      <w:r>
        <w:rPr>
          <w:i/>
          <w:vertAlign w:val="subscript"/>
          <w:lang w:val="en-US"/>
        </w:rPr>
        <w:t>o</w:t>
      </w:r>
      <w:r w:rsidRPr="00A75C53">
        <w:rPr>
          <w:i/>
          <w:vertAlign w:val="subscript"/>
          <w:lang w:val="en-US"/>
        </w:rPr>
        <w:t>S</w:t>
      </w:r>
      <w:r w:rsidRPr="00A75C53">
        <w:rPr>
          <w:lang w:val="en-US"/>
        </w:rPr>
        <w:t xml:space="preserve"> and </w:t>
      </w:r>
      <w:r w:rsidRPr="0044373A">
        <w:rPr>
          <w:iCs/>
        </w:rPr>
        <w:sym w:font="Symbol" w:char="F06A"/>
      </w:r>
      <w:r w:rsidRPr="00A75C53">
        <w:rPr>
          <w:i/>
          <w:vertAlign w:val="subscript"/>
          <w:lang w:val="en-US"/>
        </w:rPr>
        <w:t>L</w:t>
      </w:r>
      <w:r>
        <w:rPr>
          <w:i/>
          <w:vertAlign w:val="subscript"/>
          <w:lang w:val="en-US"/>
        </w:rPr>
        <w:t>o</w:t>
      </w:r>
      <w:r w:rsidRPr="00A75C53">
        <w:rPr>
          <w:i/>
          <w:vertAlign w:val="subscript"/>
          <w:lang w:val="en-US"/>
        </w:rPr>
        <w:t>S</w:t>
      </w:r>
      <w:r>
        <w:rPr>
          <w:lang w:val="en-US"/>
        </w:rPr>
        <w:t xml:space="preserve"> </w:t>
      </w:r>
      <w:r w:rsidRPr="00A75C53">
        <w:rPr>
          <w:lang w:val="en-US"/>
        </w:rPr>
        <w:t>of each BS and UT</w:t>
      </w:r>
      <w:r>
        <w:rPr>
          <w:lang w:val="en-US"/>
        </w:rPr>
        <w:t>.</w:t>
      </w:r>
    </w:p>
    <w:p w14:paraId="2E211921" w14:textId="77777777" w:rsidR="00DF4792" w:rsidRPr="00A75C53" w:rsidRDefault="00DF4792" w:rsidP="00DF4792">
      <w:pPr>
        <w:pStyle w:val="enumlev1"/>
        <w:rPr>
          <w:lang w:val="en-US"/>
        </w:rPr>
      </w:pPr>
      <w:r>
        <w:rPr>
          <w:lang w:val="en-US"/>
        </w:rPr>
        <w:t>d)</w:t>
      </w:r>
      <w:r>
        <w:rPr>
          <w:lang w:val="en-US"/>
        </w:rPr>
        <w:tab/>
      </w:r>
      <w:r w:rsidRPr="00A75C53">
        <w:rPr>
          <w:lang w:val="en-US"/>
        </w:rPr>
        <w:t xml:space="preserve">Give BS and UT antenna field patterns </w:t>
      </w:r>
      <w:r w:rsidRPr="00A75C53">
        <w:rPr>
          <w:i/>
          <w:lang w:val="en-US"/>
        </w:rPr>
        <w:t>F</w:t>
      </w:r>
      <w:r w:rsidRPr="00A75C53">
        <w:rPr>
          <w:i/>
          <w:vertAlign w:val="subscript"/>
          <w:lang w:val="en-US"/>
        </w:rPr>
        <w:t>rx</w:t>
      </w:r>
      <w:r w:rsidRPr="00A75C53">
        <w:rPr>
          <w:lang w:val="en-US"/>
        </w:rPr>
        <w:t xml:space="preserve"> and </w:t>
      </w:r>
      <w:r w:rsidRPr="00A75C53">
        <w:rPr>
          <w:i/>
          <w:lang w:val="en-US"/>
        </w:rPr>
        <w:t>F</w:t>
      </w:r>
      <w:r w:rsidRPr="00A75C53">
        <w:rPr>
          <w:i/>
          <w:vertAlign w:val="subscript"/>
          <w:lang w:val="en-US"/>
        </w:rPr>
        <w:t>tx</w:t>
      </w:r>
      <w:r w:rsidRPr="00A75C53">
        <w:rPr>
          <w:lang w:val="en-US"/>
        </w:rPr>
        <w:t xml:space="preserve"> and array geometries</w:t>
      </w:r>
      <w:r>
        <w:rPr>
          <w:lang w:val="en-US"/>
        </w:rPr>
        <w:t>.</w:t>
      </w:r>
    </w:p>
    <w:p w14:paraId="46CDCB06" w14:textId="77777777" w:rsidR="00DF4792" w:rsidRPr="00A75C53" w:rsidRDefault="00DF4792" w:rsidP="00DF4792">
      <w:pPr>
        <w:pStyle w:val="enumlev1"/>
        <w:rPr>
          <w:lang w:val="en-US"/>
        </w:rPr>
      </w:pPr>
      <w:r>
        <w:rPr>
          <w:lang w:val="en-US"/>
        </w:rPr>
        <w:t>e)</w:t>
      </w:r>
      <w:r>
        <w:rPr>
          <w:lang w:val="en-US"/>
        </w:rPr>
        <w:tab/>
      </w:r>
      <w:r w:rsidRPr="00A75C53">
        <w:rPr>
          <w:lang w:val="en-US"/>
        </w:rPr>
        <w:t>Give BS and UT array orientations with respect to north (reference) direction</w:t>
      </w:r>
      <w:r>
        <w:rPr>
          <w:lang w:val="en-US"/>
        </w:rPr>
        <w:t>.</w:t>
      </w:r>
    </w:p>
    <w:p w14:paraId="5FF27C52" w14:textId="77777777" w:rsidR="00DF4792" w:rsidRPr="00A75C53" w:rsidRDefault="00DF4792" w:rsidP="00DF4792">
      <w:pPr>
        <w:pStyle w:val="enumlev1"/>
        <w:rPr>
          <w:lang w:val="en-US"/>
        </w:rPr>
      </w:pPr>
      <w:r>
        <w:rPr>
          <w:lang w:val="en-US"/>
        </w:rPr>
        <w:t>f)</w:t>
      </w:r>
      <w:r>
        <w:rPr>
          <w:lang w:val="en-US"/>
        </w:rPr>
        <w:tab/>
      </w:r>
      <w:r w:rsidRPr="00A75C53">
        <w:rPr>
          <w:lang w:val="en-US"/>
        </w:rPr>
        <w:t>Give speed and direction of motion of UT</w:t>
      </w:r>
      <w:r>
        <w:rPr>
          <w:lang w:val="en-US"/>
        </w:rPr>
        <w:t>.</w:t>
      </w:r>
    </w:p>
    <w:p w14:paraId="74983924" w14:textId="77777777" w:rsidR="00DF4792" w:rsidRPr="0044373A" w:rsidRDefault="00DF4792" w:rsidP="00DF4792">
      <w:pPr>
        <w:pStyle w:val="enumlev1"/>
        <w:rPr>
          <w:lang w:val="en-US"/>
        </w:rPr>
      </w:pPr>
      <w:r w:rsidRPr="0044373A">
        <w:rPr>
          <w:lang w:val="en-US"/>
        </w:rPr>
        <w:t>g)</w:t>
      </w:r>
      <w:r w:rsidRPr="0044373A">
        <w:rPr>
          <w:lang w:val="en-US"/>
        </w:rPr>
        <w:tab/>
        <w:t>Give system centre frequency</w:t>
      </w:r>
      <w:r>
        <w:rPr>
          <w:lang w:val="en-US"/>
        </w:rPr>
        <w:t>.</w:t>
      </w:r>
    </w:p>
    <w:p w14:paraId="0ED514BD" w14:textId="77777777" w:rsidR="00DF4792" w:rsidRPr="00EF1752" w:rsidRDefault="00DF4792" w:rsidP="00DF4792">
      <w:pPr>
        <w:pStyle w:val="Headingb"/>
        <w:rPr>
          <w:lang w:val="en-US"/>
        </w:rPr>
      </w:pPr>
      <w:r w:rsidRPr="00EF1752">
        <w:rPr>
          <w:lang w:val="en-US"/>
        </w:rPr>
        <w:t>Large scale parameters:</w:t>
      </w:r>
    </w:p>
    <w:p w14:paraId="1F89577A" w14:textId="77777777" w:rsidR="00DF4792" w:rsidRPr="0044373A" w:rsidRDefault="00DF4792" w:rsidP="00DF4792">
      <w:pPr>
        <w:tabs>
          <w:tab w:val="clear" w:pos="794"/>
          <w:tab w:val="clear" w:pos="1191"/>
          <w:tab w:val="left" w:pos="900"/>
        </w:tabs>
        <w:rPr>
          <w:lang w:val="en-US"/>
        </w:rPr>
      </w:pPr>
      <w:r w:rsidRPr="00EF1752">
        <w:rPr>
          <w:i/>
          <w:iCs/>
          <w:lang w:val="en-US"/>
        </w:rPr>
        <w:t>Step 2:</w:t>
      </w:r>
      <w:r>
        <w:rPr>
          <w:lang w:val="en-US"/>
        </w:rPr>
        <w:tab/>
      </w:r>
      <w:r w:rsidRPr="0044373A">
        <w:rPr>
          <w:lang w:val="en-US"/>
        </w:rPr>
        <w:t>Assign propagation condition (LoS/NLoS).</w:t>
      </w:r>
    </w:p>
    <w:p w14:paraId="72ED9B5D" w14:textId="77777777" w:rsidR="00DF4792" w:rsidRPr="00A75C53" w:rsidRDefault="00DF4792" w:rsidP="00DF4792">
      <w:pPr>
        <w:tabs>
          <w:tab w:val="clear" w:pos="794"/>
          <w:tab w:val="clear" w:pos="1191"/>
          <w:tab w:val="left" w:pos="900"/>
        </w:tabs>
        <w:rPr>
          <w:lang w:val="en-US"/>
        </w:rPr>
      </w:pPr>
      <w:r w:rsidRPr="00EF1752">
        <w:rPr>
          <w:i/>
          <w:iCs/>
          <w:lang w:val="en-US"/>
        </w:rPr>
        <w:t>Step 3:</w:t>
      </w:r>
      <w:r>
        <w:rPr>
          <w:lang w:val="en-US"/>
        </w:rPr>
        <w:tab/>
      </w:r>
      <w:r w:rsidRPr="00A75C53">
        <w:rPr>
          <w:lang w:val="en-US"/>
        </w:rPr>
        <w:t xml:space="preserve">Calculate path loss with formulas of Table A1-2 for each BS-UT link to be modelled. </w:t>
      </w:r>
    </w:p>
    <w:p w14:paraId="206E39E5" w14:textId="77777777" w:rsidR="00DF4792" w:rsidRPr="00A75C53" w:rsidRDefault="00DF4792" w:rsidP="00DF4792">
      <w:pPr>
        <w:tabs>
          <w:tab w:val="clear" w:pos="794"/>
          <w:tab w:val="clear" w:pos="1191"/>
          <w:tab w:val="left" w:pos="900"/>
        </w:tabs>
        <w:rPr>
          <w:lang w:val="en-US"/>
        </w:rPr>
      </w:pPr>
      <w:r w:rsidRPr="00EF1752">
        <w:rPr>
          <w:i/>
          <w:iCs/>
          <w:lang w:val="en-US"/>
        </w:rPr>
        <w:t>Step 4:</w:t>
      </w:r>
      <w:r>
        <w:rPr>
          <w:lang w:val="en-US"/>
        </w:rPr>
        <w:tab/>
      </w:r>
      <w:r w:rsidRPr="00A75C53">
        <w:rPr>
          <w:lang w:val="en-US"/>
        </w:rPr>
        <w:t xml:space="preserve">Generate correlated large scale parameters, i.e. delay spread, angular spreads, Ricean </w:t>
      </w:r>
      <w:r w:rsidRPr="0044373A">
        <w:rPr>
          <w:i/>
          <w:iCs/>
          <w:lang w:val="en-US"/>
        </w:rPr>
        <w:t>K</w:t>
      </w:r>
      <w:r w:rsidRPr="00A75C53">
        <w:rPr>
          <w:lang w:val="en-US"/>
        </w:rPr>
        <w:t> factor and shadow fading ter</w:t>
      </w:r>
      <w:r>
        <w:rPr>
          <w:lang w:val="en-US"/>
        </w:rPr>
        <w:t>m like explained in § 3.3.1 (</w:t>
      </w:r>
      <w:r w:rsidRPr="00A75C53">
        <w:rPr>
          <w:lang w:val="en-US"/>
        </w:rPr>
        <w:t>Correlations between large scale parameters)</w:t>
      </w:r>
      <w:r>
        <w:rPr>
          <w:lang w:val="en-US"/>
        </w:rPr>
        <w:t xml:space="preserve"> of reference</w:t>
      </w:r>
      <w:r>
        <w:rPr>
          <w:rStyle w:val="FootnoteReference"/>
          <w:lang w:val="en-US"/>
        </w:rPr>
        <w:footnoteReference w:customMarkFollows="1" w:id="16"/>
        <w:t>*</w:t>
      </w:r>
      <w:r w:rsidRPr="00A75C53">
        <w:rPr>
          <w:lang w:val="en-US"/>
        </w:rPr>
        <w:t>. Limit random rms arrival and departu</w:t>
      </w:r>
      <w:r>
        <w:rPr>
          <w:lang w:val="en-US"/>
        </w:rPr>
        <w:t>re azimuth spread values to 104</w:t>
      </w:r>
      <w:r w:rsidRPr="0071002A">
        <w:sym w:font="Symbol" w:char="F0B0"/>
      </w:r>
      <w:r w:rsidRPr="00A75C53">
        <w:rPr>
          <w:lang w:val="en-US"/>
        </w:rPr>
        <w:t xml:space="preserve">, i.e., </w:t>
      </w:r>
      <w:r w:rsidRPr="0044373A">
        <w:rPr>
          <w:rFonts w:ascii="Symbol" w:hAnsi="Symbol"/>
          <w:iCs/>
        </w:rPr>
        <w:t></w:t>
      </w:r>
      <w:r w:rsidRPr="0044373A">
        <w:rPr>
          <w:iCs/>
          <w:vertAlign w:val="subscript"/>
        </w:rPr>
        <w:sym w:font="Symbol" w:char="F06A"/>
      </w:r>
      <w:r w:rsidRPr="00A75C53">
        <w:rPr>
          <w:i/>
          <w:vertAlign w:val="subscript"/>
          <w:lang w:val="en-US"/>
        </w:rPr>
        <w:t xml:space="preserve"> </w:t>
      </w:r>
      <w:r w:rsidRPr="00A75C53">
        <w:rPr>
          <w:lang w:val="en-US"/>
        </w:rPr>
        <w:t>= min(</w:t>
      </w:r>
      <w:r w:rsidRPr="0044373A">
        <w:rPr>
          <w:rFonts w:ascii="Symbol" w:hAnsi="Symbol"/>
          <w:iCs/>
        </w:rPr>
        <w:t></w:t>
      </w:r>
      <w:r w:rsidRPr="0044373A">
        <w:rPr>
          <w:iCs/>
          <w:vertAlign w:val="subscript"/>
        </w:rPr>
        <w:sym w:font="Symbol" w:char="F06A"/>
      </w:r>
      <w:r w:rsidRPr="00A75C53">
        <w:rPr>
          <w:i/>
          <w:vertAlign w:val="subscript"/>
          <w:lang w:val="en-US"/>
        </w:rPr>
        <w:t xml:space="preserve"> </w:t>
      </w:r>
      <w:r w:rsidRPr="00A75C53">
        <w:rPr>
          <w:lang w:val="en-US"/>
        </w:rPr>
        <w:t>,104</w:t>
      </w:r>
      <w:r w:rsidRPr="0071002A">
        <w:sym w:font="Symbol" w:char="F0B0"/>
      </w:r>
      <w:r w:rsidRPr="00A75C53">
        <w:rPr>
          <w:lang w:val="en-US"/>
        </w:rPr>
        <w:t>).</w:t>
      </w:r>
    </w:p>
    <w:p w14:paraId="3FAFCA74" w14:textId="77777777" w:rsidR="00DF4792" w:rsidRPr="00491ABF" w:rsidRDefault="00DF4792" w:rsidP="00DF4792">
      <w:pPr>
        <w:pStyle w:val="Headingb"/>
        <w:rPr>
          <w:lang w:val="en-US"/>
        </w:rPr>
      </w:pPr>
      <w:r w:rsidRPr="00491ABF">
        <w:rPr>
          <w:lang w:val="en-US"/>
        </w:rPr>
        <w:t>Small scale parameters:</w:t>
      </w:r>
    </w:p>
    <w:p w14:paraId="55F689D3" w14:textId="77777777" w:rsidR="00DF4792" w:rsidRPr="00A75C53" w:rsidRDefault="00DF4792" w:rsidP="00DF4792">
      <w:pPr>
        <w:rPr>
          <w:lang w:val="en-US"/>
        </w:rPr>
      </w:pPr>
      <w:r w:rsidRPr="00EF1752">
        <w:rPr>
          <w:i/>
          <w:iCs/>
          <w:lang w:val="en-US"/>
        </w:rPr>
        <w:t>Step 5:</w:t>
      </w:r>
      <w:r>
        <w:rPr>
          <w:lang w:val="en-US"/>
        </w:rPr>
        <w:tab/>
      </w:r>
      <w:r w:rsidRPr="00A75C53">
        <w:rPr>
          <w:lang w:val="en-US"/>
        </w:rPr>
        <w:t xml:space="preserve">Generate delays </w:t>
      </w:r>
      <w:r w:rsidRPr="0044373A">
        <w:rPr>
          <w:rFonts w:ascii="Symbol" w:hAnsi="Symbol"/>
          <w:iCs/>
          <w:szCs w:val="24"/>
        </w:rPr>
        <w:t></w:t>
      </w:r>
      <w:r w:rsidRPr="0071002A">
        <w:rPr>
          <w:rFonts w:ascii="Symbol" w:hAnsi="Symbol"/>
          <w:i/>
          <w:szCs w:val="24"/>
        </w:rPr>
        <w:t></w:t>
      </w:r>
    </w:p>
    <w:p w14:paraId="6E123AA4" w14:textId="77777777" w:rsidR="00DF4792" w:rsidRPr="00A75C53" w:rsidRDefault="00DF4792" w:rsidP="00DF4792">
      <w:pPr>
        <w:rPr>
          <w:lang w:val="en-US"/>
        </w:rPr>
      </w:pPr>
      <w:r w:rsidRPr="00A75C53">
        <w:rPr>
          <w:lang w:val="en-US"/>
        </w:rPr>
        <w:t>Delays are drawn randomly from the delay distribution defined in Table A1-7. With exponential delay distribution calculate</w:t>
      </w:r>
      <w:r>
        <w:rPr>
          <w:lang w:val="en-US"/>
        </w:rPr>
        <w:t>:</w:t>
      </w:r>
    </w:p>
    <w:p w14:paraId="4C60A15C" w14:textId="77777777" w:rsidR="00DF4792" w:rsidRPr="00A75C53" w:rsidRDefault="00DF4792" w:rsidP="003C20E9">
      <w:pPr>
        <w:pStyle w:val="Equation"/>
        <w:rPr>
          <w:lang w:val="en-US"/>
        </w:rPr>
      </w:pPr>
      <w:r w:rsidRPr="00A75C53">
        <w:rPr>
          <w:lang w:val="en-US"/>
        </w:rPr>
        <w:tab/>
      </w:r>
      <w:r w:rsidRPr="00A75C53">
        <w:rPr>
          <w:lang w:val="en-US"/>
        </w:rPr>
        <w:tab/>
      </w:r>
      <w:r w:rsidR="003C20E9" w:rsidRPr="00676AC4">
        <w:rPr>
          <w:position w:val="-10"/>
        </w:rPr>
        <w:object w:dxaOrig="1579" w:dyaOrig="300" w14:anchorId="43BE453A">
          <v:shape id="_x0000_i1042" type="#_x0000_t75" style="width:86.6pt;height:19pt" o:ole="">
            <v:imagedata r:id="rId60" o:title=""/>
          </v:shape>
          <o:OLEObject Type="Embed" ProgID="Equation.3" ShapeID="_x0000_i1042" DrawAspect="Content" ObjectID="_1683024395" r:id="rId61"/>
        </w:object>
      </w:r>
      <w:r w:rsidRPr="00A75C53">
        <w:rPr>
          <w:lang w:val="en-US"/>
        </w:rPr>
        <w:tab/>
        <w:t>(7)</w:t>
      </w:r>
    </w:p>
    <w:p w14:paraId="321B22F6" w14:textId="77777777" w:rsidR="00DF4792" w:rsidRPr="00A75C53" w:rsidRDefault="00DF4792" w:rsidP="00DF4792">
      <w:pPr>
        <w:rPr>
          <w:lang w:val="en-US"/>
        </w:rPr>
      </w:pPr>
      <w:r w:rsidRPr="00A75C53">
        <w:rPr>
          <w:lang w:val="en-US"/>
        </w:rPr>
        <w:t xml:space="preserve">where </w:t>
      </w:r>
      <w:r w:rsidRPr="00A75C53">
        <w:rPr>
          <w:i/>
          <w:lang w:val="en-US"/>
        </w:rPr>
        <w:t>r</w:t>
      </w:r>
      <w:r w:rsidRPr="001A013E">
        <w:rPr>
          <w:rFonts w:ascii="Symbol" w:hAnsi="Symbol"/>
          <w:iCs/>
          <w:vertAlign w:val="subscript"/>
        </w:rPr>
        <w:t></w:t>
      </w:r>
      <w:r w:rsidRPr="001A013E">
        <w:rPr>
          <w:iCs/>
          <w:lang w:val="en-US"/>
        </w:rPr>
        <w:t xml:space="preserve"> </w:t>
      </w:r>
      <w:r w:rsidRPr="00A75C53">
        <w:rPr>
          <w:lang w:val="en-US"/>
        </w:rPr>
        <w:t xml:space="preserve">is the delay distribution proportionality factor, </w:t>
      </w:r>
      <w:r w:rsidRPr="00A75C53">
        <w:rPr>
          <w:i/>
          <w:lang w:val="en-US"/>
        </w:rPr>
        <w:t>X</w:t>
      </w:r>
      <w:r w:rsidRPr="00A75C53">
        <w:rPr>
          <w:i/>
          <w:vertAlign w:val="subscript"/>
          <w:lang w:val="en-US"/>
        </w:rPr>
        <w:t>n</w:t>
      </w:r>
      <w:r>
        <w:rPr>
          <w:lang w:val="en-US"/>
        </w:rPr>
        <w:t> ~ Uni(0,1), and cluster index</w:t>
      </w:r>
      <w:r>
        <w:rPr>
          <w:lang w:val="en-US"/>
        </w:rPr>
        <w:br/>
      </w:r>
      <w:r w:rsidRPr="00A75C53">
        <w:rPr>
          <w:i/>
          <w:lang w:val="en-US"/>
        </w:rPr>
        <w:t>n</w:t>
      </w:r>
      <w:r w:rsidRPr="00A75C53">
        <w:rPr>
          <w:lang w:val="en-US"/>
        </w:rPr>
        <w:t> = 1,…,</w:t>
      </w:r>
      <w:r>
        <w:rPr>
          <w:lang w:val="en-US"/>
        </w:rPr>
        <w:t xml:space="preserve"> </w:t>
      </w:r>
      <w:r w:rsidRPr="00A75C53">
        <w:rPr>
          <w:i/>
          <w:lang w:val="en-US"/>
        </w:rPr>
        <w:t>N</w:t>
      </w:r>
      <w:r w:rsidRPr="00A75C53">
        <w:rPr>
          <w:lang w:val="en-US"/>
        </w:rPr>
        <w:t xml:space="preserve">. With uniform delay distribution the delay values </w:t>
      </w:r>
      <w:r w:rsidRPr="001A013E">
        <w:rPr>
          <w:rFonts w:ascii="Symbol" w:hAnsi="Symbol"/>
          <w:iCs/>
          <w:szCs w:val="24"/>
        </w:rPr>
        <w:t></w:t>
      </w:r>
      <w:r w:rsidRPr="001A013E">
        <w:rPr>
          <w:iCs/>
          <w:szCs w:val="24"/>
          <w:lang w:val="en-US"/>
        </w:rPr>
        <w:t>′</w:t>
      </w:r>
      <w:r w:rsidRPr="00A75C53">
        <w:rPr>
          <w:i/>
          <w:vertAlign w:val="subscript"/>
          <w:lang w:val="en-US"/>
        </w:rPr>
        <w:t>n</w:t>
      </w:r>
      <w:r w:rsidRPr="0071002A">
        <w:rPr>
          <w:rFonts w:ascii="Symbol" w:hAnsi="Symbol"/>
          <w:i/>
          <w:szCs w:val="24"/>
        </w:rPr>
        <w:t></w:t>
      </w:r>
      <w:r w:rsidRPr="00A75C53">
        <w:rPr>
          <w:lang w:val="en-US"/>
        </w:rPr>
        <w:t>are drawn from the corresponding range. Normalise the delays by subtracting the minimum delay and sort the normalised delays to descending order:</w:t>
      </w:r>
    </w:p>
    <w:p w14:paraId="5618F75B" w14:textId="77777777" w:rsidR="00DF4792" w:rsidRPr="00A75C53" w:rsidRDefault="00DF4792" w:rsidP="003C20E9">
      <w:pPr>
        <w:pStyle w:val="Equation"/>
        <w:rPr>
          <w:lang w:val="en-US"/>
        </w:rPr>
      </w:pPr>
      <w:r w:rsidRPr="00A75C53">
        <w:rPr>
          <w:lang w:val="en-US"/>
        </w:rPr>
        <w:tab/>
      </w:r>
      <w:r w:rsidRPr="00A75C53">
        <w:rPr>
          <w:lang w:val="en-US"/>
        </w:rPr>
        <w:tab/>
      </w:r>
      <w:r w:rsidR="003C20E9" w:rsidRPr="001A013E">
        <w:rPr>
          <w:position w:val="-10"/>
        </w:rPr>
        <w:object w:dxaOrig="1980" w:dyaOrig="300" w14:anchorId="7572A3D9">
          <v:shape id="_x0000_i1043" type="#_x0000_t75" style="width:116.6pt;height:17.65pt" o:ole="">
            <v:imagedata r:id="rId62" o:title=""/>
          </v:shape>
          <o:OLEObject Type="Embed" ProgID="Equation.3" ShapeID="_x0000_i1043" DrawAspect="Content" ObjectID="_1683024396" r:id="rId63"/>
        </w:object>
      </w:r>
      <w:r w:rsidRPr="00A75C53">
        <w:rPr>
          <w:lang w:val="en-US"/>
        </w:rPr>
        <w:tab/>
        <w:t>(8)</w:t>
      </w:r>
    </w:p>
    <w:p w14:paraId="16D63C8C" w14:textId="77777777" w:rsidR="00DF4792" w:rsidRPr="00A75C53" w:rsidRDefault="00DF4792" w:rsidP="00DF4792">
      <w:pPr>
        <w:rPr>
          <w:lang w:val="en-US"/>
        </w:rPr>
      </w:pPr>
      <w:r w:rsidRPr="00A75C53">
        <w:rPr>
          <w:i/>
          <w:lang w:val="en-US"/>
        </w:rPr>
        <w:t>In the case of LoS condition,</w:t>
      </w:r>
      <w:r w:rsidRPr="00A75C53">
        <w:rPr>
          <w:lang w:val="en-US"/>
        </w:rPr>
        <w:t xml:space="preserve"> additional scaling of delays is required to compensate for the effect of LoS peak addition to the delay spread. The heuristically determined</w:t>
      </w:r>
      <w:r w:rsidRPr="00A75C53" w:rsidDel="0090093A">
        <w:rPr>
          <w:lang w:val="en-US"/>
        </w:rPr>
        <w:t xml:space="preserve"> </w:t>
      </w:r>
      <w:r w:rsidRPr="00A75C53">
        <w:rPr>
          <w:lang w:val="en-US"/>
        </w:rPr>
        <w:t xml:space="preserve">Ricean </w:t>
      </w:r>
      <w:r w:rsidRPr="006D285A">
        <w:rPr>
          <w:i/>
          <w:iCs/>
          <w:lang w:val="en-US"/>
        </w:rPr>
        <w:t>K</w:t>
      </w:r>
      <w:r w:rsidRPr="00A75C53">
        <w:rPr>
          <w:lang w:val="en-US"/>
        </w:rPr>
        <w:t>-factor dependent scaling constant is</w:t>
      </w:r>
      <w:r>
        <w:rPr>
          <w:lang w:val="en-US"/>
        </w:rPr>
        <w:t>:</w:t>
      </w:r>
    </w:p>
    <w:p w14:paraId="33DD7C36" w14:textId="77777777" w:rsidR="00DF4792" w:rsidRPr="00A75C53" w:rsidRDefault="00DF4792" w:rsidP="003C20E9">
      <w:pPr>
        <w:pStyle w:val="Equation"/>
        <w:rPr>
          <w:lang w:val="en-US"/>
        </w:rPr>
      </w:pPr>
      <w:r w:rsidRPr="00A75C53">
        <w:rPr>
          <w:lang w:val="en-US"/>
        </w:rPr>
        <w:tab/>
      </w:r>
      <w:r w:rsidRPr="00A75C53">
        <w:rPr>
          <w:lang w:val="en-US"/>
        </w:rPr>
        <w:tab/>
      </w:r>
      <w:r w:rsidR="003C20E9" w:rsidRPr="0071002A">
        <w:rPr>
          <w:position w:val="-6"/>
        </w:rPr>
        <w:object w:dxaOrig="4819" w:dyaOrig="320" w14:anchorId="4A04BD9C">
          <v:shape id="_x0000_i1044" type="#_x0000_t75" style="width:240.3pt;height:16.35pt" o:ole="">
            <v:imagedata r:id="rId64" o:title=""/>
          </v:shape>
          <o:OLEObject Type="Embed" ProgID="Equation.3" ShapeID="_x0000_i1044" DrawAspect="Content" ObjectID="_1683024397" r:id="rId65"/>
        </w:object>
      </w:r>
      <w:r w:rsidRPr="00A75C53">
        <w:rPr>
          <w:lang w:val="en-US"/>
        </w:rPr>
        <w:tab/>
        <w:t>(9)</w:t>
      </w:r>
    </w:p>
    <w:p w14:paraId="52F2E3AE" w14:textId="77777777" w:rsidR="00CE760D" w:rsidRDefault="00CE760D" w:rsidP="00CE760D">
      <w:pPr>
        <w:pStyle w:val="Blanc"/>
      </w:pPr>
    </w:p>
    <w:p w14:paraId="4B156FAA" w14:textId="77777777" w:rsidR="00DF4792" w:rsidRPr="00A75C53" w:rsidRDefault="00DF4792" w:rsidP="00DF4792">
      <w:pPr>
        <w:rPr>
          <w:lang w:val="en-US"/>
        </w:rPr>
      </w:pPr>
      <w:r w:rsidRPr="00A75C53">
        <w:rPr>
          <w:lang w:val="en-US"/>
        </w:rPr>
        <w:t xml:space="preserve">where </w:t>
      </w:r>
      <w:r w:rsidRPr="00A75C53">
        <w:rPr>
          <w:i/>
          <w:lang w:val="en-US"/>
        </w:rPr>
        <w:t>K</w:t>
      </w:r>
      <w:r>
        <w:rPr>
          <w:lang w:val="en-US"/>
        </w:rPr>
        <w:t xml:space="preserve"> (dB)</w:t>
      </w:r>
      <w:r w:rsidRPr="00A75C53">
        <w:rPr>
          <w:lang w:val="en-US"/>
        </w:rPr>
        <w:t xml:space="preserve"> is the Ricean </w:t>
      </w:r>
      <w:r w:rsidRPr="006D285A">
        <w:rPr>
          <w:i/>
          <w:iCs/>
          <w:lang w:val="en-US"/>
        </w:rPr>
        <w:t>K</w:t>
      </w:r>
      <w:r w:rsidRPr="00A75C53">
        <w:rPr>
          <w:lang w:val="en-US"/>
        </w:rPr>
        <w:t>-factor defined in Table A1-7. The scaled delays</w:t>
      </w:r>
      <w:r>
        <w:rPr>
          <w:lang w:val="en-US"/>
        </w:rPr>
        <w:t>:</w:t>
      </w:r>
    </w:p>
    <w:p w14:paraId="1069A45A" w14:textId="77777777" w:rsidR="00CE760D" w:rsidRDefault="00CE760D" w:rsidP="00CE760D">
      <w:pPr>
        <w:pStyle w:val="Blanc"/>
      </w:pPr>
    </w:p>
    <w:p w14:paraId="3FD2D122" w14:textId="77777777" w:rsidR="00DF4792" w:rsidRPr="00A75C53" w:rsidRDefault="00DF4792" w:rsidP="003C20E9">
      <w:pPr>
        <w:pStyle w:val="Equation"/>
        <w:rPr>
          <w:lang w:val="en-US"/>
        </w:rPr>
      </w:pPr>
      <w:r w:rsidRPr="00A75C53">
        <w:rPr>
          <w:lang w:val="en-US"/>
        </w:rPr>
        <w:tab/>
      </w:r>
      <w:r w:rsidRPr="00A75C53">
        <w:rPr>
          <w:lang w:val="en-US"/>
        </w:rPr>
        <w:tab/>
      </w:r>
      <w:r w:rsidR="003C20E9" w:rsidRPr="006D285A">
        <w:rPr>
          <w:position w:val="-10"/>
        </w:rPr>
        <w:object w:dxaOrig="1160" w:dyaOrig="340" w14:anchorId="32EAD43A">
          <v:shape id="_x0000_i1045" type="#_x0000_t75" style="width:67.15pt;height:22.1pt" o:ole="">
            <v:imagedata r:id="rId66" o:title=""/>
          </v:shape>
          <o:OLEObject Type="Embed" ProgID="Equation.3" ShapeID="_x0000_i1045" DrawAspect="Content" ObjectID="_1683024398" r:id="rId67"/>
        </w:object>
      </w:r>
      <w:r w:rsidRPr="00A75C53">
        <w:rPr>
          <w:lang w:val="en-US"/>
        </w:rPr>
        <w:tab/>
        <w:t>(10)</w:t>
      </w:r>
    </w:p>
    <w:p w14:paraId="15ADE749" w14:textId="77777777" w:rsidR="00DF4792" w:rsidRPr="00A75C53" w:rsidRDefault="00DF4792" w:rsidP="00DF4792">
      <w:pPr>
        <w:rPr>
          <w:lang w:val="en-US"/>
        </w:rPr>
      </w:pPr>
      <w:r w:rsidRPr="00A75C53">
        <w:rPr>
          <w:lang w:val="en-US"/>
        </w:rPr>
        <w:t xml:space="preserve">are </w:t>
      </w:r>
      <w:r w:rsidRPr="00A75C53">
        <w:rPr>
          <w:b/>
          <w:lang w:val="en-US"/>
        </w:rPr>
        <w:t>not</w:t>
      </w:r>
      <w:r w:rsidRPr="00A75C53">
        <w:rPr>
          <w:lang w:val="en-US"/>
        </w:rPr>
        <w:t xml:space="preserve"> to be used in cluster power generation.</w:t>
      </w:r>
    </w:p>
    <w:p w14:paraId="4B8E9E81" w14:textId="77777777" w:rsidR="00DF4792" w:rsidRPr="00A75C53" w:rsidRDefault="00DF4792" w:rsidP="003C20E9">
      <w:pPr>
        <w:keepNext/>
        <w:rPr>
          <w:lang w:val="en-US"/>
        </w:rPr>
      </w:pPr>
      <w:r w:rsidRPr="00491ABF">
        <w:rPr>
          <w:i/>
          <w:iCs/>
          <w:lang w:val="en-US"/>
        </w:rPr>
        <w:t>Step 6:</w:t>
      </w:r>
      <w:r>
        <w:rPr>
          <w:lang w:val="en-US"/>
        </w:rPr>
        <w:tab/>
      </w:r>
      <w:r>
        <w:rPr>
          <w:lang w:val="en-US"/>
        </w:rPr>
        <w:tab/>
      </w:r>
      <w:r w:rsidRPr="00A75C53">
        <w:rPr>
          <w:lang w:val="en-US"/>
        </w:rPr>
        <w:t>Generate cluster powers</w:t>
      </w:r>
      <w:r>
        <w:rPr>
          <w:lang w:val="en-US"/>
        </w:rPr>
        <w:t>,</w:t>
      </w:r>
      <w:r w:rsidRPr="00A75C53">
        <w:rPr>
          <w:lang w:val="en-US"/>
        </w:rPr>
        <w:t xml:space="preserve"> </w:t>
      </w:r>
      <w:r w:rsidRPr="00A75C53">
        <w:rPr>
          <w:i/>
          <w:lang w:val="en-US"/>
        </w:rPr>
        <w:t>P</w:t>
      </w:r>
      <w:r w:rsidRPr="00A75C53">
        <w:rPr>
          <w:lang w:val="en-US"/>
        </w:rPr>
        <w:t>.</w:t>
      </w:r>
    </w:p>
    <w:p w14:paraId="3963A38A" w14:textId="77777777" w:rsidR="00DF4792" w:rsidRPr="00A75C53" w:rsidRDefault="00DF4792" w:rsidP="00DF4792">
      <w:pPr>
        <w:rPr>
          <w:lang w:val="en-US"/>
        </w:rPr>
      </w:pPr>
      <w:r w:rsidRPr="00A75C53">
        <w:rPr>
          <w:lang w:val="en-US"/>
        </w:rPr>
        <w:t>Cluster powers are calculated assuming a single slope exponential power delay profile. Power assignment depends on the delay distribution defined in Table A1-7. With exponential delay distribution the cluster powers are determined by</w:t>
      </w:r>
      <w:r>
        <w:rPr>
          <w:lang w:val="en-US"/>
        </w:rPr>
        <w:t>:</w:t>
      </w:r>
    </w:p>
    <w:p w14:paraId="3E85B575" w14:textId="77777777" w:rsidR="00CE760D" w:rsidRDefault="00CE760D" w:rsidP="00CE760D">
      <w:pPr>
        <w:pStyle w:val="Blanc"/>
      </w:pPr>
    </w:p>
    <w:p w14:paraId="2A8F188E" w14:textId="77777777" w:rsidR="00DF4792" w:rsidRPr="00A75C53" w:rsidRDefault="00DF4792" w:rsidP="003C20E9">
      <w:pPr>
        <w:pStyle w:val="Equation"/>
        <w:rPr>
          <w:lang w:val="en-US"/>
        </w:rPr>
      </w:pPr>
      <w:r w:rsidRPr="00A75C53">
        <w:rPr>
          <w:lang w:val="en-US"/>
        </w:rPr>
        <w:tab/>
      </w:r>
      <w:r w:rsidRPr="00A75C53">
        <w:rPr>
          <w:lang w:val="en-US"/>
        </w:rPr>
        <w:tab/>
      </w:r>
      <w:r w:rsidR="003C20E9" w:rsidRPr="00F77749">
        <w:rPr>
          <w:position w:val="-28"/>
        </w:rPr>
        <w:object w:dxaOrig="2400" w:dyaOrig="700" w14:anchorId="75DC84A4">
          <v:shape id="_x0000_i1046" type="#_x0000_t75" style="width:134.7pt;height:43.3pt" o:ole="">
            <v:imagedata r:id="rId68" o:title=""/>
          </v:shape>
          <o:OLEObject Type="Embed" ProgID="Equation.3" ShapeID="_x0000_i1046" DrawAspect="Content" ObjectID="_1683024399" r:id="rId69"/>
        </w:object>
      </w:r>
      <w:r w:rsidRPr="00A75C53">
        <w:rPr>
          <w:lang w:val="en-US"/>
        </w:rPr>
        <w:tab/>
        <w:t>(11)</w:t>
      </w:r>
    </w:p>
    <w:p w14:paraId="4EADCB43" w14:textId="77777777" w:rsidR="00CE760D" w:rsidRDefault="00CE760D" w:rsidP="00CE760D">
      <w:pPr>
        <w:pStyle w:val="Blanc"/>
      </w:pPr>
    </w:p>
    <w:p w14:paraId="7C5BB4B5" w14:textId="77777777" w:rsidR="00DF4792" w:rsidRPr="00A75C53" w:rsidRDefault="00DF4792" w:rsidP="00DF4792">
      <w:pPr>
        <w:rPr>
          <w:lang w:val="en-US"/>
        </w:rPr>
      </w:pPr>
      <w:r w:rsidRPr="00A75C53">
        <w:rPr>
          <w:lang w:val="en-US"/>
        </w:rPr>
        <w:t xml:space="preserve">where </w:t>
      </w:r>
      <w:r w:rsidRPr="0071002A">
        <w:rPr>
          <w:rFonts w:ascii="Symbol" w:hAnsi="Symbol"/>
          <w:i/>
        </w:rPr>
        <w:t></w:t>
      </w:r>
      <w:r w:rsidRPr="00A75C53">
        <w:rPr>
          <w:i/>
          <w:vertAlign w:val="subscript"/>
          <w:lang w:val="en-US"/>
        </w:rPr>
        <w:t>n</w:t>
      </w:r>
      <w:r w:rsidRPr="00A75C53">
        <w:rPr>
          <w:lang w:val="en-US"/>
        </w:rPr>
        <w:t> ~ </w:t>
      </w:r>
      <w:r w:rsidRPr="00FD6CC1">
        <w:rPr>
          <w:i/>
          <w:iCs/>
          <w:lang w:val="en-US"/>
        </w:rPr>
        <w:t>N</w:t>
      </w:r>
      <w:r w:rsidRPr="00A75C53">
        <w:rPr>
          <w:lang w:val="en-US"/>
        </w:rPr>
        <w:t>(0,</w:t>
      </w:r>
      <w:r w:rsidRPr="0071002A">
        <w:rPr>
          <w:rFonts w:ascii="Symbol" w:hAnsi="Symbol"/>
          <w:i/>
        </w:rPr>
        <w:t></w:t>
      </w:r>
      <w:r w:rsidRPr="00FD6CC1">
        <w:rPr>
          <w:rFonts w:ascii="Symbol" w:hAnsi="Symbol"/>
          <w:iCs/>
        </w:rPr>
        <w:t></w:t>
      </w:r>
      <w:r w:rsidRPr="007C6A70">
        <w:rPr>
          <w:rFonts w:ascii="Symbol" w:hAnsi="Symbol"/>
          <w:iCs/>
          <w:vertAlign w:val="superscript"/>
        </w:rPr>
        <w:t></w:t>
      </w:r>
      <w:r w:rsidRPr="00FD6CC1">
        <w:rPr>
          <w:rFonts w:ascii="Symbol" w:hAnsi="Symbol"/>
          <w:iCs/>
          <w:sz w:val="8"/>
          <w:szCs w:val="8"/>
        </w:rPr>
        <w:t></w:t>
      </w:r>
      <w:r w:rsidRPr="00A75C53">
        <w:rPr>
          <w:lang w:val="en-US"/>
        </w:rPr>
        <w:t>) is the</w:t>
      </w:r>
      <w:r>
        <w:rPr>
          <w:lang w:val="en-US"/>
        </w:rPr>
        <w:t xml:space="preserve"> per cluster shadowing term (dB)</w:t>
      </w:r>
      <w:r w:rsidRPr="00A75C53">
        <w:rPr>
          <w:lang w:val="en-US"/>
        </w:rPr>
        <w:t>. Average the power so that the sum power of all clust</w:t>
      </w:r>
      <w:r>
        <w:rPr>
          <w:lang w:val="en-US"/>
        </w:rPr>
        <w:t>er powers is equal to one, i.e.:</w:t>
      </w:r>
    </w:p>
    <w:p w14:paraId="65308F1E" w14:textId="77777777" w:rsidR="00CE760D" w:rsidRDefault="00CE760D" w:rsidP="00CE760D">
      <w:pPr>
        <w:pStyle w:val="Blanc"/>
      </w:pPr>
    </w:p>
    <w:p w14:paraId="12EF6C69" w14:textId="77777777" w:rsidR="00DF4792" w:rsidRPr="00A75C53" w:rsidRDefault="00DF4792" w:rsidP="003C20E9">
      <w:pPr>
        <w:pStyle w:val="Equation"/>
        <w:rPr>
          <w:lang w:val="en-US"/>
        </w:rPr>
      </w:pPr>
      <w:r w:rsidRPr="00A75C53">
        <w:rPr>
          <w:lang w:val="en-US"/>
        </w:rPr>
        <w:tab/>
      </w:r>
      <w:r w:rsidRPr="00A75C53">
        <w:rPr>
          <w:lang w:val="en-US"/>
        </w:rPr>
        <w:tab/>
      </w:r>
      <w:r w:rsidR="003C20E9" w:rsidRPr="00FD6CC1">
        <w:rPr>
          <w:position w:val="-64"/>
        </w:rPr>
        <w:object w:dxaOrig="1020" w:dyaOrig="1020" w14:anchorId="27D98409">
          <v:shape id="_x0000_i1047" type="#_x0000_t75" style="width:67.15pt;height:58.75pt" o:ole="">
            <v:imagedata r:id="rId70" o:title=""/>
          </v:shape>
          <o:OLEObject Type="Embed" ProgID="Equation.3" ShapeID="_x0000_i1047" DrawAspect="Content" ObjectID="_1683024400" r:id="rId71"/>
        </w:object>
      </w:r>
      <w:r w:rsidRPr="00A75C53">
        <w:rPr>
          <w:lang w:val="en-US"/>
        </w:rPr>
        <w:tab/>
        <w:t>(12)</w:t>
      </w:r>
    </w:p>
    <w:p w14:paraId="061EAAF3" w14:textId="77777777" w:rsidR="00CE760D" w:rsidRDefault="00CE760D" w:rsidP="00CE760D">
      <w:pPr>
        <w:pStyle w:val="Blanc"/>
      </w:pPr>
    </w:p>
    <w:p w14:paraId="6190E599" w14:textId="77777777" w:rsidR="00DF4792" w:rsidRPr="00F52A7E" w:rsidRDefault="00DF4792" w:rsidP="00DF4792">
      <w:pPr>
        <w:rPr>
          <w:lang w:eastAsia="ko-KR"/>
        </w:rPr>
      </w:pPr>
      <w:r w:rsidRPr="00D85DEF">
        <w:rPr>
          <w:i/>
          <w:lang w:val="en-GB"/>
        </w:rPr>
        <w:t>In the case of LoS condition</w:t>
      </w:r>
      <w:r w:rsidRPr="00D85DEF">
        <w:rPr>
          <w:lang w:val="en-GB"/>
        </w:rPr>
        <w:t xml:space="preserve"> an additional specular component is added to the first cluster. </w:t>
      </w:r>
      <w:r w:rsidRPr="00F52A7E">
        <w:t>Power of the single LoS ray is:</w:t>
      </w:r>
    </w:p>
    <w:p w14:paraId="0EC4F6B3" w14:textId="77777777" w:rsidR="00CE760D" w:rsidRDefault="00CE760D" w:rsidP="00CE760D">
      <w:pPr>
        <w:pStyle w:val="Blanc"/>
      </w:pPr>
    </w:p>
    <w:p w14:paraId="3538FBE2" w14:textId="77777777" w:rsidR="00DF4792" w:rsidRPr="00F52A7E" w:rsidRDefault="00DF4792" w:rsidP="00DF4792">
      <w:pPr>
        <w:pStyle w:val="Equation"/>
        <w:rPr>
          <w:rFonts w:eastAsia="Malgun Gothic"/>
          <w:lang w:eastAsia="ko-KR"/>
        </w:rPr>
      </w:pPr>
      <w:r w:rsidRPr="00F52A7E">
        <w:tab/>
      </w:r>
      <w:r w:rsidRPr="00F52A7E">
        <w:tab/>
      </w:r>
      <w:r w:rsidR="001166FD" w:rsidRPr="00F52A7E">
        <w:rPr>
          <w:position w:val="-30"/>
        </w:rPr>
        <w:object w:dxaOrig="1579" w:dyaOrig="680" w14:anchorId="5EAB1BDE">
          <v:shape id="_x0000_i1048" type="#_x0000_t75" style="width:78.2pt;height:34pt" o:ole="">
            <v:imagedata r:id="rId72" o:title=""/>
          </v:shape>
          <o:OLEObject Type="Embed" ProgID="Equation.3" ShapeID="_x0000_i1048" DrawAspect="Content" ObjectID="_1683024401" r:id="rId73"/>
        </w:object>
      </w:r>
    </w:p>
    <w:p w14:paraId="6623D22F" w14:textId="77777777" w:rsidR="00CE760D" w:rsidRDefault="00CE760D" w:rsidP="00CE760D">
      <w:pPr>
        <w:pStyle w:val="Blanc"/>
      </w:pPr>
    </w:p>
    <w:p w14:paraId="0743410D" w14:textId="77777777" w:rsidR="00DF4792" w:rsidRPr="00D85DEF" w:rsidRDefault="00DF4792" w:rsidP="00DF4792">
      <w:pPr>
        <w:rPr>
          <w:lang w:val="en-GB"/>
        </w:rPr>
      </w:pPr>
      <w:r w:rsidRPr="00D85DEF">
        <w:rPr>
          <w:lang w:val="en-GB"/>
        </w:rPr>
        <w:t>and the cluster powers are not as in equation (12), but:</w:t>
      </w:r>
    </w:p>
    <w:p w14:paraId="3A233962" w14:textId="77777777" w:rsidR="00CE760D" w:rsidRDefault="00CE760D" w:rsidP="00CE760D">
      <w:pPr>
        <w:pStyle w:val="Blanc"/>
      </w:pPr>
    </w:p>
    <w:p w14:paraId="745D3E23" w14:textId="77777777" w:rsidR="00DF4792" w:rsidRPr="00F52A7E" w:rsidRDefault="00DF4792" w:rsidP="00DF4792">
      <w:pPr>
        <w:pStyle w:val="Equation"/>
        <w:rPr>
          <w:rFonts w:eastAsia="Malgun Gothic"/>
          <w:lang w:eastAsia="ko-KR"/>
        </w:rPr>
      </w:pPr>
      <w:r w:rsidRPr="00D85DEF">
        <w:rPr>
          <w:lang w:val="en-GB"/>
        </w:rPr>
        <w:tab/>
      </w:r>
      <w:r w:rsidRPr="00D85DEF">
        <w:rPr>
          <w:lang w:val="en-GB"/>
        </w:rPr>
        <w:tab/>
      </w:r>
      <w:r w:rsidR="001166FD" w:rsidRPr="001166FD">
        <w:rPr>
          <w:position w:val="-40"/>
        </w:rPr>
        <w:object w:dxaOrig="3580" w:dyaOrig="780" w14:anchorId="6559023E">
          <v:shape id="_x0000_i1049" type="#_x0000_t75" style="width:177.55pt;height:38.85pt" o:ole="">
            <v:imagedata r:id="rId74" o:title=""/>
          </v:shape>
          <o:OLEObject Type="Embed" ProgID="Equation.3" ShapeID="_x0000_i1049" DrawAspect="Content" ObjectID="_1683024402" r:id="rId75"/>
        </w:object>
      </w:r>
    </w:p>
    <w:p w14:paraId="3825C73E" w14:textId="77777777" w:rsidR="00CE760D" w:rsidRDefault="00CE760D" w:rsidP="00CE760D">
      <w:pPr>
        <w:pStyle w:val="Blanc"/>
      </w:pPr>
    </w:p>
    <w:p w14:paraId="1C595930" w14:textId="77777777" w:rsidR="00DF4792" w:rsidRPr="00D85DEF" w:rsidRDefault="00DF4792" w:rsidP="00DF4792">
      <w:pPr>
        <w:rPr>
          <w:lang w:val="en-GB"/>
        </w:rPr>
      </w:pPr>
      <w:r w:rsidRPr="00D85DEF">
        <w:rPr>
          <w:lang w:val="en-GB"/>
        </w:rPr>
        <w:t xml:space="preserve">where </w:t>
      </w:r>
      <w:r w:rsidRPr="00F52A7E">
        <w:rPr>
          <w:rFonts w:ascii="Symbol" w:hAnsi="Symbol"/>
        </w:rPr>
        <w:t></w:t>
      </w:r>
      <w:r w:rsidRPr="00D85DEF">
        <w:rPr>
          <w:lang w:val="en-GB"/>
        </w:rPr>
        <w:t>(.) is Dirac’s delta function and</w:t>
      </w:r>
      <w:r w:rsidRPr="00D85DEF">
        <w:rPr>
          <w:lang w:val="en-GB" w:eastAsia="ko-KR"/>
        </w:rPr>
        <w:t xml:space="preserve"> </w:t>
      </w:r>
      <w:r w:rsidRPr="00D85DEF">
        <w:rPr>
          <w:i/>
          <w:lang w:val="en-GB"/>
        </w:rPr>
        <w:t>K</w:t>
      </w:r>
      <w:r w:rsidRPr="00D85DEF">
        <w:rPr>
          <w:i/>
          <w:vertAlign w:val="subscript"/>
          <w:lang w:val="en-GB"/>
        </w:rPr>
        <w:t>R</w:t>
      </w:r>
      <w:r w:rsidRPr="00D85DEF">
        <w:rPr>
          <w:lang w:val="en-GB"/>
        </w:rPr>
        <w:t xml:space="preserve"> is the Ricean </w:t>
      </w:r>
      <w:r w:rsidRPr="00D85DEF">
        <w:rPr>
          <w:i/>
          <w:lang w:val="en-GB"/>
        </w:rPr>
        <w:t>K</w:t>
      </w:r>
      <w:r w:rsidRPr="00D85DEF">
        <w:rPr>
          <w:lang w:val="en-GB"/>
        </w:rPr>
        <w:t>-factor defined in Table A1-7 converted to linear scale.</w:t>
      </w:r>
      <w:r w:rsidRPr="00D85DEF">
        <w:rPr>
          <w:lang w:val="en-GB" w:eastAsia="ko-KR"/>
        </w:rPr>
        <w:t xml:space="preserve"> </w:t>
      </w:r>
      <w:r w:rsidRPr="00D85DEF">
        <w:rPr>
          <w:lang w:val="en-GB"/>
        </w:rPr>
        <w:t xml:space="preserve">These power values are used </w:t>
      </w:r>
      <w:r w:rsidRPr="00D85DEF">
        <w:rPr>
          <w:i/>
          <w:lang w:val="en-GB"/>
        </w:rPr>
        <w:t>only</w:t>
      </w:r>
      <w:r w:rsidRPr="00D85DEF">
        <w:rPr>
          <w:lang w:val="en-GB"/>
        </w:rPr>
        <w:t xml:space="preserve"> in equations (13) and (14) of ITU</w:t>
      </w:r>
      <w:r w:rsidRPr="00D85DEF">
        <w:rPr>
          <w:lang w:val="en-GB"/>
        </w:rPr>
        <w:noBreakHyphen/>
        <w:t xml:space="preserve">R M.2135, but </w:t>
      </w:r>
      <w:r w:rsidRPr="00D85DEF">
        <w:rPr>
          <w:i/>
          <w:lang w:val="en-GB"/>
        </w:rPr>
        <w:t>not</w:t>
      </w:r>
      <w:r w:rsidRPr="00D85DEF">
        <w:rPr>
          <w:lang w:val="en-GB"/>
        </w:rPr>
        <w:t xml:space="preserve"> in equation (20).</w:t>
      </w:r>
    </w:p>
    <w:p w14:paraId="2ABF3ABD" w14:textId="77777777" w:rsidR="00DF4792" w:rsidRPr="00A75C53" w:rsidRDefault="00DF4792" w:rsidP="00DF4792">
      <w:pPr>
        <w:rPr>
          <w:lang w:val="en-US"/>
        </w:rPr>
      </w:pPr>
      <w:r w:rsidRPr="00A75C53">
        <w:rPr>
          <w:lang w:val="en-US"/>
        </w:rPr>
        <w:t xml:space="preserve">Assign the power of each ray within a cluster as </w:t>
      </w:r>
      <w:r w:rsidRPr="00A75C53">
        <w:rPr>
          <w:i/>
          <w:lang w:val="en-US"/>
        </w:rPr>
        <w:t>P</w:t>
      </w:r>
      <w:r w:rsidRPr="00A75C53">
        <w:rPr>
          <w:i/>
          <w:vertAlign w:val="subscript"/>
          <w:lang w:val="en-US"/>
        </w:rPr>
        <w:t>n </w:t>
      </w:r>
      <w:r>
        <w:rPr>
          <w:i/>
          <w:lang w:val="en-US"/>
        </w:rPr>
        <w:t>/</w:t>
      </w:r>
      <w:r w:rsidRPr="00A75C53">
        <w:rPr>
          <w:i/>
          <w:lang w:val="en-US"/>
        </w:rPr>
        <w:t>M</w:t>
      </w:r>
      <w:r w:rsidRPr="00A75C53">
        <w:rPr>
          <w:lang w:val="en-US"/>
        </w:rPr>
        <w:t xml:space="preserve">, where </w:t>
      </w:r>
      <w:r w:rsidRPr="00A75C53">
        <w:rPr>
          <w:i/>
          <w:lang w:val="en-US"/>
        </w:rPr>
        <w:t>M</w:t>
      </w:r>
      <w:r w:rsidRPr="00A75C53">
        <w:rPr>
          <w:lang w:val="en-US"/>
        </w:rPr>
        <w:t xml:space="preserve"> is the number of rays per cluster.</w:t>
      </w:r>
    </w:p>
    <w:p w14:paraId="053D3643" w14:textId="77777777" w:rsidR="00DF4792" w:rsidRPr="00A75C53" w:rsidRDefault="00DF4792" w:rsidP="00DF4792">
      <w:pPr>
        <w:rPr>
          <w:lang w:val="en-US"/>
        </w:rPr>
      </w:pPr>
      <w:r>
        <w:rPr>
          <w:lang w:val="en-US"/>
        </w:rPr>
        <w:t>Remove clusters with less than –</w:t>
      </w:r>
      <w:r w:rsidRPr="00A75C53">
        <w:rPr>
          <w:lang w:val="en-US"/>
        </w:rPr>
        <w:t>25 dB power compared to the maximum cluster power.</w:t>
      </w:r>
    </w:p>
    <w:p w14:paraId="18575467" w14:textId="77777777" w:rsidR="00DF4792" w:rsidRPr="00A75C53" w:rsidRDefault="00DF4792" w:rsidP="00DF4792">
      <w:pPr>
        <w:rPr>
          <w:lang w:val="en-US"/>
        </w:rPr>
      </w:pPr>
      <w:r w:rsidRPr="00491ABF">
        <w:rPr>
          <w:i/>
          <w:iCs/>
          <w:lang w:val="en-US"/>
        </w:rPr>
        <w:t>Step 7:</w:t>
      </w:r>
      <w:r>
        <w:rPr>
          <w:lang w:val="en-US"/>
        </w:rPr>
        <w:tab/>
      </w:r>
      <w:r>
        <w:rPr>
          <w:lang w:val="en-US"/>
        </w:rPr>
        <w:tab/>
      </w:r>
      <w:r w:rsidRPr="00A75C53">
        <w:rPr>
          <w:lang w:val="en-US"/>
        </w:rPr>
        <w:t xml:space="preserve">Generate arrival angles </w:t>
      </w:r>
      <w:r w:rsidRPr="0036642A">
        <w:rPr>
          <w:iCs/>
        </w:rPr>
        <w:sym w:font="Symbol" w:char="F06A"/>
      </w:r>
      <w:r w:rsidRPr="00A75C53">
        <w:rPr>
          <w:lang w:val="en-US"/>
        </w:rPr>
        <w:t xml:space="preserve"> and departure angles </w:t>
      </w:r>
      <w:r w:rsidRPr="0036642A">
        <w:rPr>
          <w:iCs/>
        </w:rPr>
        <w:sym w:font="Symbol" w:char="F066"/>
      </w:r>
      <w:r w:rsidRPr="00A75C53">
        <w:rPr>
          <w:lang w:val="en-US"/>
        </w:rPr>
        <w:t>.</w:t>
      </w:r>
    </w:p>
    <w:p w14:paraId="694D9F66" w14:textId="77777777" w:rsidR="00DF4792" w:rsidRPr="00A75C53" w:rsidRDefault="00DF4792" w:rsidP="00DF4792">
      <w:pPr>
        <w:rPr>
          <w:lang w:val="en-US"/>
        </w:rPr>
      </w:pPr>
      <w:r w:rsidRPr="00A75C53">
        <w:rPr>
          <w:lang w:val="en-US"/>
        </w:rPr>
        <w:t xml:space="preserve">As the composite PAS of all clusters is modelled as wrapped Gaussian (see Table A1-7), </w:t>
      </w:r>
      <w:r w:rsidRPr="00A75C53">
        <w:rPr>
          <w:lang w:val="en-US" w:eastAsia="zh-CN"/>
        </w:rPr>
        <w:t>except indoor hotspot scenario (InH) as Laplacian,</w:t>
      </w:r>
      <w:r w:rsidRPr="00A75C53">
        <w:rPr>
          <w:lang w:val="en-US"/>
        </w:rPr>
        <w:t xml:space="preserve"> the AoAs are determined by applying the inverse Gaussian function (13) or inverse Laplacian function (14) with input parameters </w:t>
      </w:r>
      <w:r w:rsidRPr="00A75C53">
        <w:rPr>
          <w:i/>
          <w:lang w:val="en-US"/>
        </w:rPr>
        <w:t>P</w:t>
      </w:r>
      <w:r w:rsidRPr="00A75C53">
        <w:rPr>
          <w:i/>
          <w:vertAlign w:val="subscript"/>
          <w:lang w:val="en-US"/>
        </w:rPr>
        <w:t>n</w:t>
      </w:r>
      <w:r w:rsidRPr="00A75C53">
        <w:rPr>
          <w:lang w:val="en-US"/>
        </w:rPr>
        <w:t xml:space="preserve"> and RMS angle spread </w:t>
      </w:r>
      <w:r w:rsidRPr="0036642A">
        <w:rPr>
          <w:rFonts w:ascii="Symbol" w:hAnsi="Symbol"/>
          <w:iCs/>
        </w:rPr>
        <w:t></w:t>
      </w:r>
      <w:r w:rsidRPr="0036642A">
        <w:rPr>
          <w:iCs/>
          <w:vertAlign w:val="subscript"/>
        </w:rPr>
        <w:sym w:font="Symbol" w:char="F06A"/>
      </w:r>
      <w:r w:rsidRPr="00491ABF">
        <w:rPr>
          <w:iCs/>
          <w:vertAlign w:val="subscript"/>
          <w:lang w:val="en-US"/>
        </w:rPr>
        <w:t> </w:t>
      </w:r>
      <w:r w:rsidRPr="00491ABF">
        <w:rPr>
          <w:iCs/>
          <w:lang w:val="en-US"/>
        </w:rPr>
        <w:t>:</w:t>
      </w:r>
    </w:p>
    <w:p w14:paraId="61E8FDCB" w14:textId="77777777" w:rsidR="00993083" w:rsidRDefault="00993083" w:rsidP="00993083">
      <w:pPr>
        <w:pStyle w:val="Blanc"/>
      </w:pPr>
    </w:p>
    <w:p w14:paraId="425D4A9C" w14:textId="77777777" w:rsidR="00DF4792" w:rsidRPr="00A75C53" w:rsidRDefault="00DF4792" w:rsidP="003C20E9">
      <w:pPr>
        <w:pStyle w:val="Equation"/>
        <w:rPr>
          <w:lang w:val="en-US"/>
        </w:rPr>
      </w:pPr>
      <w:r w:rsidRPr="00A75C53">
        <w:rPr>
          <w:lang w:val="en-US"/>
        </w:rPr>
        <w:tab/>
      </w:r>
      <w:r w:rsidRPr="00A75C53">
        <w:rPr>
          <w:lang w:val="en-US"/>
        </w:rPr>
        <w:tab/>
      </w:r>
      <w:r w:rsidR="003C20E9" w:rsidRPr="0036642A">
        <w:rPr>
          <w:position w:val="-22"/>
        </w:rPr>
        <w:object w:dxaOrig="2700" w:dyaOrig="639" w14:anchorId="22B7E243">
          <v:shape id="_x0000_i1050" type="#_x0000_t75" style="width:140.9pt;height:37.1pt" o:ole="">
            <v:imagedata r:id="rId76" o:title=""/>
          </v:shape>
          <o:OLEObject Type="Embed" ProgID="Equation.3" ShapeID="_x0000_i1050" DrawAspect="Content" ObjectID="_1683024403" r:id="rId77"/>
        </w:object>
      </w:r>
      <w:r w:rsidRPr="00A75C53">
        <w:rPr>
          <w:lang w:val="en-US"/>
        </w:rPr>
        <w:tab/>
        <w:t>(13)</w:t>
      </w:r>
    </w:p>
    <w:p w14:paraId="100411CD" w14:textId="77777777" w:rsidR="00DF4792" w:rsidRPr="00A75C53" w:rsidRDefault="00DF4792" w:rsidP="003C20E9">
      <w:pPr>
        <w:pStyle w:val="Equation"/>
        <w:keepNext/>
        <w:spacing w:before="260"/>
        <w:rPr>
          <w:lang w:val="en-US"/>
        </w:rPr>
      </w:pPr>
      <w:r w:rsidRPr="00A75C53">
        <w:rPr>
          <w:lang w:val="en-US"/>
        </w:rPr>
        <w:tab/>
      </w:r>
      <w:r w:rsidRPr="00A75C53">
        <w:rPr>
          <w:lang w:val="en-US"/>
        </w:rPr>
        <w:tab/>
      </w:r>
      <w:r w:rsidR="003C20E9" w:rsidRPr="0036642A">
        <w:rPr>
          <w:position w:val="-22"/>
        </w:rPr>
        <w:object w:dxaOrig="2280" w:dyaOrig="580" w14:anchorId="036FE0BC">
          <v:shape id="_x0000_i1051" type="#_x0000_t75" style="width:128.55pt;height:35.8pt" o:ole="">
            <v:imagedata r:id="rId78" o:title=""/>
          </v:shape>
          <o:OLEObject Type="Embed" ProgID="Equation.3" ShapeID="_x0000_i1051" DrawAspect="Content" ObjectID="_1683024404" r:id="rId79"/>
        </w:object>
      </w:r>
      <w:r w:rsidRPr="00A75C53">
        <w:rPr>
          <w:lang w:val="en-US" w:eastAsia="zh-CN"/>
        </w:rPr>
        <w:tab/>
      </w:r>
      <w:r w:rsidRPr="00A75C53">
        <w:rPr>
          <w:lang w:val="en-US"/>
        </w:rPr>
        <w:t>(14)</w:t>
      </w:r>
    </w:p>
    <w:p w14:paraId="072B91C2" w14:textId="77777777" w:rsidR="00DF4792" w:rsidRPr="00A75C53" w:rsidRDefault="00DF4792" w:rsidP="00DF4792">
      <w:pPr>
        <w:rPr>
          <w:lang w:val="en-US"/>
        </w:rPr>
      </w:pPr>
      <w:r w:rsidRPr="00A75C53">
        <w:rPr>
          <w:lang w:val="en-US"/>
        </w:rPr>
        <w:t>In equation (13)</w:t>
      </w:r>
      <w:r>
        <w:rPr>
          <w:lang w:val="en-US"/>
        </w:rPr>
        <w:t>,</w:t>
      </w:r>
      <w:r w:rsidRPr="00A75C53">
        <w:rPr>
          <w:lang w:val="en-US"/>
        </w:rPr>
        <w:t xml:space="preserve"> </w:t>
      </w:r>
      <w:r w:rsidRPr="0036642A">
        <w:rPr>
          <w:position w:val="-12"/>
        </w:rPr>
        <w:object w:dxaOrig="1300" w:dyaOrig="320" w14:anchorId="760D4F34">
          <v:shape id="_x0000_i1052" type="#_x0000_t75" style="width:64.95pt;height:16.35pt" o:ole="">
            <v:imagedata r:id="rId80" o:title=""/>
          </v:shape>
          <o:OLEObject Type="Embed" ProgID="Equation.3" ShapeID="_x0000_i1052" DrawAspect="Content" ObjectID="_1683024405" r:id="rId81"/>
        </w:object>
      </w:r>
      <w:r w:rsidRPr="00A75C53">
        <w:rPr>
          <w:lang w:val="en-US"/>
        </w:rPr>
        <w:t xml:space="preserve"> is the standard deviation of the arrival angles (the factor 1.4 is the ratio of Gaussian std and the corresponding “RMS spread”). Constant </w:t>
      </w:r>
      <w:r w:rsidRPr="00A75C53">
        <w:rPr>
          <w:i/>
          <w:lang w:val="en-US"/>
        </w:rPr>
        <w:t>C</w:t>
      </w:r>
      <w:r w:rsidRPr="00A75C53">
        <w:rPr>
          <w:i/>
          <w:sz w:val="8"/>
          <w:szCs w:val="8"/>
          <w:lang w:val="en-US"/>
        </w:rPr>
        <w:t xml:space="preserve"> </w:t>
      </w:r>
      <w:r>
        <w:rPr>
          <w:i/>
          <w:sz w:val="8"/>
          <w:szCs w:val="8"/>
          <w:lang w:val="en-US"/>
        </w:rPr>
        <w:t xml:space="preserve"> </w:t>
      </w:r>
      <w:r w:rsidRPr="00A75C53">
        <w:rPr>
          <w:lang w:val="en-US"/>
        </w:rPr>
        <w:t xml:space="preserve">is a scaling factor related to total number of clusters and is given in </w:t>
      </w:r>
      <w:r>
        <w:rPr>
          <w:lang w:val="en-US"/>
        </w:rPr>
        <w:t>Table A1-4</w:t>
      </w:r>
      <w:r w:rsidRPr="00A75C53">
        <w:rPr>
          <w:lang w:val="en-US"/>
        </w:rPr>
        <w:t xml:space="preserve">: </w:t>
      </w:r>
    </w:p>
    <w:p w14:paraId="2D83805E" w14:textId="77777777" w:rsidR="00DF4792" w:rsidRPr="00EC1CC4" w:rsidRDefault="00DF4792" w:rsidP="00DF4792">
      <w:pPr>
        <w:pStyle w:val="TableNo"/>
        <w:spacing w:before="460"/>
        <w:rPr>
          <w:sz w:val="22"/>
          <w:szCs w:val="22"/>
        </w:rPr>
      </w:pPr>
      <w:r w:rsidRPr="00EC1CC4">
        <w:rPr>
          <w:sz w:val="22"/>
          <w:szCs w:val="22"/>
        </w:rPr>
        <w:t>TABLE A1-4</w:t>
      </w:r>
    </w:p>
    <w:tbl>
      <w:tblPr>
        <w:tblStyle w:val="TableGrid"/>
        <w:tblW w:w="9639" w:type="dxa"/>
        <w:jc w:val="center"/>
        <w:tblLayout w:type="fixed"/>
        <w:tblLook w:val="01E0" w:firstRow="1" w:lastRow="1" w:firstColumn="1" w:lastColumn="1" w:noHBand="0" w:noVBand="0"/>
      </w:tblPr>
      <w:tblGrid>
        <w:gridCol w:w="834"/>
        <w:gridCol w:w="653"/>
        <w:gridCol w:w="654"/>
        <w:gridCol w:w="654"/>
        <w:gridCol w:w="654"/>
        <w:gridCol w:w="654"/>
        <w:gridCol w:w="654"/>
        <w:gridCol w:w="654"/>
        <w:gridCol w:w="654"/>
        <w:gridCol w:w="779"/>
        <w:gridCol w:w="654"/>
        <w:gridCol w:w="654"/>
        <w:gridCol w:w="779"/>
        <w:gridCol w:w="708"/>
      </w:tblGrid>
      <w:tr w:rsidR="00DF4792" w:rsidRPr="00BC262A" w14:paraId="5FA3C07C" w14:textId="77777777" w:rsidTr="001166FD">
        <w:trPr>
          <w:jc w:val="center"/>
        </w:trPr>
        <w:tc>
          <w:tcPr>
            <w:tcW w:w="851" w:type="dxa"/>
          </w:tcPr>
          <w:p w14:paraId="28E0552A" w14:textId="77777777" w:rsidR="00DF4792" w:rsidRPr="001166FD" w:rsidRDefault="00DF4792" w:rsidP="001166FD">
            <w:pPr>
              <w:pStyle w:val="Tablehead"/>
              <w:rPr>
                <w:rFonts w:cs="Times New Roman Bold"/>
                <w:sz w:val="18"/>
                <w:lang w:val="en-US"/>
              </w:rPr>
            </w:pPr>
            <w:r w:rsidRPr="001166FD">
              <w:rPr>
                <w:rFonts w:cs="Times New Roman Bold"/>
                <w:sz w:val="18"/>
                <w:lang w:val="en-US"/>
              </w:rPr>
              <w:t>No. clusters</w:t>
            </w:r>
          </w:p>
        </w:tc>
        <w:tc>
          <w:tcPr>
            <w:tcW w:w="665" w:type="dxa"/>
          </w:tcPr>
          <w:p w14:paraId="412FFCE2" w14:textId="77777777" w:rsidR="00DF4792" w:rsidRPr="001166FD" w:rsidRDefault="00DF4792" w:rsidP="001166FD">
            <w:pPr>
              <w:pStyle w:val="Tablehead"/>
              <w:rPr>
                <w:rFonts w:cs="Times New Roman Bold"/>
                <w:sz w:val="18"/>
                <w:lang w:val="en-US"/>
              </w:rPr>
            </w:pPr>
            <w:r w:rsidRPr="001166FD">
              <w:rPr>
                <w:rFonts w:cs="Times New Roman Bold"/>
                <w:sz w:val="18"/>
                <w:lang w:val="en-US"/>
              </w:rPr>
              <w:t>4</w:t>
            </w:r>
          </w:p>
        </w:tc>
        <w:tc>
          <w:tcPr>
            <w:tcW w:w="666" w:type="dxa"/>
          </w:tcPr>
          <w:p w14:paraId="69052EA9" w14:textId="77777777" w:rsidR="00DF4792" w:rsidRPr="001166FD" w:rsidRDefault="00DF4792" w:rsidP="001166FD">
            <w:pPr>
              <w:pStyle w:val="Tablehead"/>
              <w:rPr>
                <w:rFonts w:cs="Times New Roman Bold"/>
                <w:sz w:val="18"/>
                <w:lang w:val="en-US"/>
              </w:rPr>
            </w:pPr>
            <w:r w:rsidRPr="001166FD">
              <w:rPr>
                <w:rFonts w:cs="Times New Roman Bold"/>
                <w:sz w:val="18"/>
                <w:lang w:val="en-US"/>
              </w:rPr>
              <w:t>5</w:t>
            </w:r>
          </w:p>
        </w:tc>
        <w:tc>
          <w:tcPr>
            <w:tcW w:w="666" w:type="dxa"/>
          </w:tcPr>
          <w:p w14:paraId="06DBEAF4" w14:textId="77777777" w:rsidR="00DF4792" w:rsidRPr="001166FD" w:rsidRDefault="00DF4792" w:rsidP="001166FD">
            <w:pPr>
              <w:pStyle w:val="Tablehead"/>
              <w:rPr>
                <w:rFonts w:cs="Times New Roman Bold"/>
                <w:sz w:val="18"/>
                <w:lang w:val="en-US"/>
              </w:rPr>
            </w:pPr>
            <w:r w:rsidRPr="001166FD">
              <w:rPr>
                <w:rFonts w:cs="Times New Roman Bold"/>
                <w:sz w:val="18"/>
                <w:lang w:val="en-US"/>
              </w:rPr>
              <w:t>8</w:t>
            </w:r>
          </w:p>
        </w:tc>
        <w:tc>
          <w:tcPr>
            <w:tcW w:w="666" w:type="dxa"/>
          </w:tcPr>
          <w:p w14:paraId="3DD15926" w14:textId="77777777" w:rsidR="00DF4792" w:rsidRPr="001166FD" w:rsidRDefault="00DF4792" w:rsidP="001166FD">
            <w:pPr>
              <w:pStyle w:val="Tablehead"/>
              <w:rPr>
                <w:rFonts w:cs="Times New Roman Bold"/>
                <w:sz w:val="18"/>
                <w:lang w:val="en-US"/>
              </w:rPr>
            </w:pPr>
            <w:r w:rsidRPr="001166FD">
              <w:rPr>
                <w:rFonts w:cs="Times New Roman Bold"/>
                <w:sz w:val="18"/>
                <w:lang w:val="en-US"/>
              </w:rPr>
              <w:t>10</w:t>
            </w:r>
          </w:p>
        </w:tc>
        <w:tc>
          <w:tcPr>
            <w:tcW w:w="666" w:type="dxa"/>
          </w:tcPr>
          <w:p w14:paraId="2355DDB9" w14:textId="77777777" w:rsidR="00DF4792" w:rsidRPr="001166FD" w:rsidRDefault="00DF4792" w:rsidP="001166FD">
            <w:pPr>
              <w:pStyle w:val="Tablehead"/>
              <w:rPr>
                <w:rFonts w:cs="Times New Roman Bold"/>
                <w:sz w:val="18"/>
                <w:lang w:val="en-US"/>
              </w:rPr>
            </w:pPr>
            <w:r w:rsidRPr="001166FD">
              <w:rPr>
                <w:rFonts w:cs="Times New Roman Bold"/>
                <w:sz w:val="18"/>
                <w:lang w:val="en-US"/>
              </w:rPr>
              <w:t>11</w:t>
            </w:r>
          </w:p>
        </w:tc>
        <w:tc>
          <w:tcPr>
            <w:tcW w:w="666" w:type="dxa"/>
          </w:tcPr>
          <w:p w14:paraId="3027D0A9" w14:textId="77777777" w:rsidR="00DF4792" w:rsidRPr="001166FD" w:rsidRDefault="00DF4792" w:rsidP="001166FD">
            <w:pPr>
              <w:pStyle w:val="Tablehead"/>
              <w:rPr>
                <w:rFonts w:cs="Times New Roman Bold"/>
                <w:sz w:val="18"/>
                <w:lang w:val="en-US"/>
              </w:rPr>
            </w:pPr>
            <w:r w:rsidRPr="001166FD">
              <w:rPr>
                <w:rFonts w:cs="Times New Roman Bold"/>
                <w:sz w:val="18"/>
                <w:lang w:val="en-US"/>
              </w:rPr>
              <w:t>12</w:t>
            </w:r>
          </w:p>
        </w:tc>
        <w:tc>
          <w:tcPr>
            <w:tcW w:w="666" w:type="dxa"/>
          </w:tcPr>
          <w:p w14:paraId="027C9DB1" w14:textId="77777777" w:rsidR="00DF4792" w:rsidRPr="001166FD" w:rsidRDefault="00DF4792" w:rsidP="001166FD">
            <w:pPr>
              <w:pStyle w:val="Tablehead"/>
              <w:rPr>
                <w:rFonts w:cs="Times New Roman Bold"/>
                <w:sz w:val="18"/>
                <w:lang w:val="en-US"/>
              </w:rPr>
            </w:pPr>
            <w:r w:rsidRPr="001166FD">
              <w:rPr>
                <w:rFonts w:cs="Times New Roman Bold"/>
                <w:sz w:val="18"/>
                <w:lang w:val="en-US"/>
              </w:rPr>
              <w:t>14</w:t>
            </w:r>
          </w:p>
        </w:tc>
        <w:tc>
          <w:tcPr>
            <w:tcW w:w="666" w:type="dxa"/>
          </w:tcPr>
          <w:p w14:paraId="01BA4EEB" w14:textId="77777777" w:rsidR="00DF4792" w:rsidRPr="001166FD" w:rsidDel="00D42791" w:rsidRDefault="00DF4792" w:rsidP="001166FD">
            <w:pPr>
              <w:pStyle w:val="Tablehead"/>
              <w:rPr>
                <w:rFonts w:cs="Times New Roman Bold"/>
                <w:sz w:val="18"/>
                <w:lang w:val="en-US"/>
              </w:rPr>
            </w:pPr>
            <w:r w:rsidRPr="001166FD">
              <w:rPr>
                <w:rFonts w:cs="Times New Roman Bold"/>
                <w:sz w:val="18"/>
                <w:lang w:val="en-US"/>
              </w:rPr>
              <w:t>15</w:t>
            </w:r>
          </w:p>
        </w:tc>
        <w:tc>
          <w:tcPr>
            <w:tcW w:w="794" w:type="dxa"/>
          </w:tcPr>
          <w:p w14:paraId="63724904" w14:textId="77777777" w:rsidR="00DF4792" w:rsidRPr="001166FD" w:rsidRDefault="00DF4792" w:rsidP="001166FD">
            <w:pPr>
              <w:pStyle w:val="Tablehead"/>
              <w:rPr>
                <w:rFonts w:cs="Times New Roman Bold"/>
                <w:sz w:val="18"/>
                <w:lang w:val="en-US"/>
              </w:rPr>
            </w:pPr>
            <w:r w:rsidRPr="001166FD">
              <w:rPr>
                <w:rFonts w:cs="Times New Roman Bold"/>
                <w:sz w:val="18"/>
                <w:lang w:val="en-US"/>
              </w:rPr>
              <w:t>15</w:t>
            </w:r>
            <w:r w:rsidRPr="001166FD">
              <w:rPr>
                <w:rFonts w:cs="Times New Roman Bold"/>
                <w:sz w:val="18"/>
                <w:lang w:val="en-US"/>
              </w:rPr>
              <w:br/>
              <w:t>(InH)</w:t>
            </w:r>
          </w:p>
        </w:tc>
        <w:tc>
          <w:tcPr>
            <w:tcW w:w="666" w:type="dxa"/>
          </w:tcPr>
          <w:p w14:paraId="3267FF68" w14:textId="77777777" w:rsidR="00DF4792" w:rsidRPr="001166FD" w:rsidDel="00D42791" w:rsidRDefault="00DF4792" w:rsidP="001166FD">
            <w:pPr>
              <w:pStyle w:val="Tablehead"/>
              <w:rPr>
                <w:rFonts w:cs="Times New Roman Bold"/>
                <w:sz w:val="18"/>
                <w:lang w:val="en-US"/>
              </w:rPr>
            </w:pPr>
            <w:r w:rsidRPr="001166FD">
              <w:rPr>
                <w:rFonts w:cs="Times New Roman Bold"/>
                <w:sz w:val="18"/>
                <w:lang w:val="en-US"/>
              </w:rPr>
              <w:t>16</w:t>
            </w:r>
          </w:p>
        </w:tc>
        <w:tc>
          <w:tcPr>
            <w:tcW w:w="666" w:type="dxa"/>
          </w:tcPr>
          <w:p w14:paraId="5ABE0CA0" w14:textId="77777777" w:rsidR="00DF4792" w:rsidRPr="001166FD" w:rsidRDefault="00DF4792" w:rsidP="001166FD">
            <w:pPr>
              <w:pStyle w:val="Tablehead"/>
              <w:rPr>
                <w:rFonts w:cs="Times New Roman Bold"/>
                <w:sz w:val="18"/>
                <w:lang w:val="en-US"/>
              </w:rPr>
            </w:pPr>
            <w:r w:rsidRPr="001166FD">
              <w:rPr>
                <w:rFonts w:cs="Times New Roman Bold"/>
                <w:sz w:val="18"/>
                <w:lang w:val="en-US"/>
              </w:rPr>
              <w:t>19</w:t>
            </w:r>
          </w:p>
        </w:tc>
        <w:tc>
          <w:tcPr>
            <w:tcW w:w="794" w:type="dxa"/>
          </w:tcPr>
          <w:p w14:paraId="47F739C8" w14:textId="77777777" w:rsidR="00DF4792" w:rsidRPr="001166FD" w:rsidRDefault="00DF4792" w:rsidP="001166FD">
            <w:pPr>
              <w:pStyle w:val="Tablehead"/>
              <w:rPr>
                <w:rFonts w:cs="Times New Roman Bold"/>
                <w:sz w:val="18"/>
                <w:lang w:val="en-US"/>
              </w:rPr>
            </w:pPr>
            <w:r w:rsidRPr="001166FD">
              <w:rPr>
                <w:rFonts w:cs="Times New Roman Bold"/>
                <w:sz w:val="18"/>
                <w:lang w:val="en-US"/>
              </w:rPr>
              <w:t>19</w:t>
            </w:r>
            <w:r w:rsidRPr="001166FD">
              <w:rPr>
                <w:rFonts w:cs="Times New Roman Bold"/>
                <w:sz w:val="18"/>
                <w:lang w:val="en-US"/>
              </w:rPr>
              <w:br/>
              <w:t>(InH)</w:t>
            </w:r>
          </w:p>
        </w:tc>
        <w:tc>
          <w:tcPr>
            <w:tcW w:w="721" w:type="dxa"/>
          </w:tcPr>
          <w:p w14:paraId="72707775" w14:textId="77777777" w:rsidR="00DF4792" w:rsidRPr="001166FD" w:rsidRDefault="00DF4792" w:rsidP="001166FD">
            <w:pPr>
              <w:pStyle w:val="Tablehead"/>
              <w:rPr>
                <w:rFonts w:cs="Times New Roman Bold"/>
                <w:sz w:val="18"/>
                <w:lang w:val="en-US"/>
              </w:rPr>
            </w:pPr>
            <w:r w:rsidRPr="001166FD">
              <w:rPr>
                <w:rFonts w:cs="Times New Roman Bold"/>
                <w:sz w:val="18"/>
                <w:lang w:val="en-US"/>
              </w:rPr>
              <w:t>20</w:t>
            </w:r>
          </w:p>
        </w:tc>
      </w:tr>
      <w:tr w:rsidR="00DF4792" w:rsidRPr="00F821C7" w14:paraId="74F75615" w14:textId="77777777" w:rsidTr="001166FD">
        <w:trPr>
          <w:jc w:val="center"/>
        </w:trPr>
        <w:tc>
          <w:tcPr>
            <w:tcW w:w="851" w:type="dxa"/>
          </w:tcPr>
          <w:p w14:paraId="281C2DFD" w14:textId="77777777" w:rsidR="00DF4792" w:rsidRPr="001166FD" w:rsidRDefault="00DF4792" w:rsidP="001166FD">
            <w:pPr>
              <w:pStyle w:val="Tabletext"/>
              <w:jc w:val="center"/>
              <w:rPr>
                <w:i/>
                <w:iCs/>
                <w:sz w:val="18"/>
                <w:lang w:val="en-US"/>
              </w:rPr>
            </w:pPr>
            <w:r w:rsidRPr="001166FD">
              <w:rPr>
                <w:i/>
                <w:iCs/>
                <w:sz w:val="18"/>
                <w:lang w:val="en-US"/>
              </w:rPr>
              <w:t>C</w:t>
            </w:r>
          </w:p>
        </w:tc>
        <w:tc>
          <w:tcPr>
            <w:tcW w:w="665" w:type="dxa"/>
          </w:tcPr>
          <w:p w14:paraId="5C1D0DB0" w14:textId="77777777" w:rsidR="00DF4792" w:rsidRPr="001166FD" w:rsidRDefault="00DF4792" w:rsidP="001166FD">
            <w:pPr>
              <w:pStyle w:val="Tabletext"/>
              <w:jc w:val="center"/>
              <w:rPr>
                <w:sz w:val="18"/>
                <w:lang w:val="en-US"/>
              </w:rPr>
            </w:pPr>
            <w:r w:rsidRPr="001166FD">
              <w:rPr>
                <w:sz w:val="18"/>
                <w:lang w:val="en-US"/>
              </w:rPr>
              <w:t>0.779</w:t>
            </w:r>
          </w:p>
        </w:tc>
        <w:tc>
          <w:tcPr>
            <w:tcW w:w="666" w:type="dxa"/>
          </w:tcPr>
          <w:p w14:paraId="61A2FD6A" w14:textId="77777777" w:rsidR="00DF4792" w:rsidRPr="001166FD" w:rsidRDefault="00DF4792" w:rsidP="001166FD">
            <w:pPr>
              <w:pStyle w:val="Tabletext"/>
              <w:jc w:val="center"/>
              <w:rPr>
                <w:sz w:val="18"/>
                <w:lang w:val="en-US"/>
              </w:rPr>
            </w:pPr>
            <w:r w:rsidRPr="001166FD">
              <w:rPr>
                <w:sz w:val="18"/>
                <w:lang w:val="en-US"/>
              </w:rPr>
              <w:t>0.860</w:t>
            </w:r>
          </w:p>
        </w:tc>
        <w:tc>
          <w:tcPr>
            <w:tcW w:w="666" w:type="dxa"/>
          </w:tcPr>
          <w:p w14:paraId="44E0BB9A" w14:textId="77777777" w:rsidR="00DF4792" w:rsidRPr="001166FD" w:rsidRDefault="00DF4792" w:rsidP="001166FD">
            <w:pPr>
              <w:pStyle w:val="Tabletext"/>
              <w:jc w:val="center"/>
              <w:rPr>
                <w:sz w:val="18"/>
                <w:lang w:val="en-US"/>
              </w:rPr>
            </w:pPr>
            <w:r w:rsidRPr="001166FD">
              <w:rPr>
                <w:sz w:val="18"/>
                <w:lang w:val="en-US"/>
              </w:rPr>
              <w:t>1.018</w:t>
            </w:r>
          </w:p>
        </w:tc>
        <w:tc>
          <w:tcPr>
            <w:tcW w:w="666" w:type="dxa"/>
          </w:tcPr>
          <w:p w14:paraId="7C89D297" w14:textId="77777777" w:rsidR="00DF4792" w:rsidRPr="001166FD" w:rsidRDefault="00DF4792" w:rsidP="001166FD">
            <w:pPr>
              <w:pStyle w:val="Tabletext"/>
              <w:jc w:val="center"/>
              <w:rPr>
                <w:sz w:val="18"/>
                <w:lang w:val="en-US"/>
              </w:rPr>
            </w:pPr>
            <w:r w:rsidRPr="001166FD">
              <w:rPr>
                <w:sz w:val="18"/>
                <w:lang w:val="en-US"/>
              </w:rPr>
              <w:t>1.090</w:t>
            </w:r>
          </w:p>
        </w:tc>
        <w:tc>
          <w:tcPr>
            <w:tcW w:w="666" w:type="dxa"/>
          </w:tcPr>
          <w:p w14:paraId="4E60EE47" w14:textId="77777777" w:rsidR="00DF4792" w:rsidRPr="001166FD" w:rsidRDefault="00DF4792" w:rsidP="001166FD">
            <w:pPr>
              <w:pStyle w:val="Tabletext"/>
              <w:jc w:val="center"/>
              <w:rPr>
                <w:sz w:val="18"/>
                <w:lang w:val="en-US"/>
              </w:rPr>
            </w:pPr>
            <w:r w:rsidRPr="001166FD">
              <w:rPr>
                <w:sz w:val="18"/>
                <w:lang w:val="en-US"/>
              </w:rPr>
              <w:t>1.123</w:t>
            </w:r>
          </w:p>
        </w:tc>
        <w:tc>
          <w:tcPr>
            <w:tcW w:w="666" w:type="dxa"/>
          </w:tcPr>
          <w:p w14:paraId="77A20AB5" w14:textId="77777777" w:rsidR="00DF4792" w:rsidRPr="001166FD" w:rsidRDefault="00DF4792" w:rsidP="001166FD">
            <w:pPr>
              <w:pStyle w:val="Tabletext"/>
              <w:jc w:val="center"/>
              <w:rPr>
                <w:sz w:val="18"/>
                <w:lang w:val="en-US"/>
              </w:rPr>
            </w:pPr>
            <w:r w:rsidRPr="001166FD">
              <w:rPr>
                <w:sz w:val="18"/>
                <w:lang w:val="en-US"/>
              </w:rPr>
              <w:t>1.146</w:t>
            </w:r>
          </w:p>
        </w:tc>
        <w:tc>
          <w:tcPr>
            <w:tcW w:w="666" w:type="dxa"/>
          </w:tcPr>
          <w:p w14:paraId="1E81B7B2" w14:textId="77777777" w:rsidR="00DF4792" w:rsidRPr="001166FD" w:rsidRDefault="00DF4792" w:rsidP="001166FD">
            <w:pPr>
              <w:pStyle w:val="Tabletext"/>
              <w:jc w:val="center"/>
              <w:rPr>
                <w:sz w:val="18"/>
                <w:lang w:val="en-US"/>
              </w:rPr>
            </w:pPr>
            <w:r w:rsidRPr="001166FD">
              <w:rPr>
                <w:sz w:val="18"/>
                <w:lang w:val="en-US"/>
              </w:rPr>
              <w:t>1.190</w:t>
            </w:r>
          </w:p>
        </w:tc>
        <w:tc>
          <w:tcPr>
            <w:tcW w:w="666" w:type="dxa"/>
          </w:tcPr>
          <w:p w14:paraId="7170D78A" w14:textId="77777777" w:rsidR="00DF4792" w:rsidRPr="001166FD" w:rsidRDefault="00DF4792" w:rsidP="001166FD">
            <w:pPr>
              <w:pStyle w:val="Tabletext"/>
              <w:jc w:val="center"/>
              <w:rPr>
                <w:sz w:val="18"/>
                <w:lang w:val="en-US"/>
              </w:rPr>
            </w:pPr>
            <w:r w:rsidRPr="001166FD">
              <w:rPr>
                <w:sz w:val="18"/>
                <w:lang w:val="en-US"/>
              </w:rPr>
              <w:t>1.211</w:t>
            </w:r>
          </w:p>
        </w:tc>
        <w:tc>
          <w:tcPr>
            <w:tcW w:w="794" w:type="dxa"/>
          </w:tcPr>
          <w:p w14:paraId="1109CBF6" w14:textId="77777777" w:rsidR="00DF4792" w:rsidRPr="001166FD" w:rsidRDefault="00DF4792" w:rsidP="001166FD">
            <w:pPr>
              <w:pStyle w:val="Tabletext"/>
              <w:jc w:val="center"/>
              <w:rPr>
                <w:sz w:val="18"/>
                <w:lang w:val="en-US"/>
              </w:rPr>
            </w:pPr>
            <w:r w:rsidRPr="001166FD">
              <w:rPr>
                <w:sz w:val="18"/>
                <w:lang w:val="en-US"/>
              </w:rPr>
              <w:t>1.434</w:t>
            </w:r>
          </w:p>
        </w:tc>
        <w:tc>
          <w:tcPr>
            <w:tcW w:w="666" w:type="dxa"/>
          </w:tcPr>
          <w:p w14:paraId="3FE2558A" w14:textId="77777777" w:rsidR="00DF4792" w:rsidRPr="001166FD" w:rsidRDefault="00DF4792" w:rsidP="001166FD">
            <w:pPr>
              <w:pStyle w:val="Tabletext"/>
              <w:jc w:val="center"/>
              <w:rPr>
                <w:sz w:val="18"/>
                <w:lang w:val="en-US"/>
              </w:rPr>
            </w:pPr>
            <w:r w:rsidRPr="001166FD">
              <w:rPr>
                <w:sz w:val="18"/>
                <w:lang w:val="en-US"/>
              </w:rPr>
              <w:t>1.226</w:t>
            </w:r>
          </w:p>
        </w:tc>
        <w:tc>
          <w:tcPr>
            <w:tcW w:w="666" w:type="dxa"/>
          </w:tcPr>
          <w:p w14:paraId="68F8594F" w14:textId="77777777" w:rsidR="00DF4792" w:rsidRPr="001166FD" w:rsidRDefault="00DF4792" w:rsidP="001166FD">
            <w:pPr>
              <w:pStyle w:val="Tabletext"/>
              <w:jc w:val="center"/>
              <w:rPr>
                <w:sz w:val="18"/>
                <w:lang w:val="en-US"/>
              </w:rPr>
            </w:pPr>
            <w:r w:rsidRPr="001166FD">
              <w:rPr>
                <w:sz w:val="18"/>
                <w:lang w:val="en-US"/>
              </w:rPr>
              <w:t>1.273</w:t>
            </w:r>
          </w:p>
        </w:tc>
        <w:tc>
          <w:tcPr>
            <w:tcW w:w="794" w:type="dxa"/>
          </w:tcPr>
          <w:p w14:paraId="1A872529" w14:textId="77777777" w:rsidR="00DF4792" w:rsidRPr="001166FD" w:rsidRDefault="00DF4792" w:rsidP="001166FD">
            <w:pPr>
              <w:pStyle w:val="Tabletext"/>
              <w:jc w:val="center"/>
              <w:rPr>
                <w:sz w:val="18"/>
                <w:lang w:val="en-US"/>
              </w:rPr>
            </w:pPr>
            <w:r w:rsidRPr="001166FD">
              <w:rPr>
                <w:sz w:val="18"/>
                <w:lang w:val="en-US"/>
              </w:rPr>
              <w:t>1.501</w:t>
            </w:r>
          </w:p>
        </w:tc>
        <w:tc>
          <w:tcPr>
            <w:tcW w:w="721" w:type="dxa"/>
          </w:tcPr>
          <w:p w14:paraId="4DA95A3B" w14:textId="77777777" w:rsidR="00DF4792" w:rsidRPr="001166FD" w:rsidRDefault="00DF4792" w:rsidP="001166FD">
            <w:pPr>
              <w:pStyle w:val="Tabletext"/>
              <w:jc w:val="center"/>
              <w:rPr>
                <w:sz w:val="18"/>
              </w:rPr>
            </w:pPr>
            <w:r w:rsidRPr="001166FD">
              <w:rPr>
                <w:sz w:val="18"/>
                <w:lang w:val="en-US"/>
              </w:rPr>
              <w:t>1.</w:t>
            </w:r>
            <w:r w:rsidRPr="001166FD">
              <w:rPr>
                <w:sz w:val="18"/>
              </w:rPr>
              <w:t>289</w:t>
            </w:r>
          </w:p>
        </w:tc>
      </w:tr>
    </w:tbl>
    <w:p w14:paraId="4FAE5CDD" w14:textId="77777777" w:rsidR="001166FD" w:rsidRDefault="001166FD" w:rsidP="001166FD">
      <w:pPr>
        <w:pStyle w:val="Tablefin"/>
      </w:pPr>
    </w:p>
    <w:p w14:paraId="6F2D603A" w14:textId="77777777" w:rsidR="00DF4792" w:rsidRPr="00A75C53" w:rsidRDefault="00DF4792" w:rsidP="001166FD">
      <w:pPr>
        <w:rPr>
          <w:lang w:val="en-US"/>
        </w:rPr>
      </w:pPr>
      <w:r w:rsidRPr="00A75C53">
        <w:rPr>
          <w:i/>
          <w:lang w:val="en-US"/>
        </w:rPr>
        <w:t>In the LoS case,</w:t>
      </w:r>
      <w:r w:rsidRPr="00A75C53">
        <w:rPr>
          <w:lang w:val="en-US"/>
        </w:rPr>
        <w:t xml:space="preserve"> constant </w:t>
      </w:r>
      <w:r w:rsidRPr="00A75C53">
        <w:rPr>
          <w:i/>
          <w:lang w:val="en-US"/>
        </w:rPr>
        <w:t>C</w:t>
      </w:r>
      <w:r w:rsidRPr="00A75C53">
        <w:rPr>
          <w:lang w:val="en-US"/>
        </w:rPr>
        <w:t xml:space="preserve"> is dependent also on the Ricean </w:t>
      </w:r>
      <w:r w:rsidRPr="005F7654">
        <w:rPr>
          <w:i/>
          <w:iCs/>
          <w:lang w:val="en-US"/>
        </w:rPr>
        <w:t>K</w:t>
      </w:r>
      <w:r w:rsidRPr="00A75C53">
        <w:rPr>
          <w:lang w:val="en-US"/>
        </w:rPr>
        <w:t xml:space="preserve">-factor. Constant </w:t>
      </w:r>
      <w:r w:rsidRPr="00A75C53">
        <w:rPr>
          <w:i/>
          <w:lang w:val="en-US"/>
        </w:rPr>
        <w:t>C</w:t>
      </w:r>
      <w:r w:rsidRPr="00A75C53">
        <w:rPr>
          <w:lang w:val="en-US"/>
        </w:rPr>
        <w:t xml:space="preserve"> in </w:t>
      </w:r>
      <w:r>
        <w:rPr>
          <w:lang w:val="en-US"/>
        </w:rPr>
        <w:t xml:space="preserve">equations </w:t>
      </w:r>
      <w:r w:rsidRPr="00A75C53">
        <w:rPr>
          <w:lang w:val="en-US"/>
        </w:rPr>
        <w:t xml:space="preserve">(13) and (14) is substituted by </w:t>
      </w:r>
      <w:r w:rsidRPr="00A75C53">
        <w:rPr>
          <w:i/>
          <w:lang w:val="en-US"/>
        </w:rPr>
        <w:t>C</w:t>
      </w:r>
      <w:r w:rsidRPr="00A75C53">
        <w:rPr>
          <w:i/>
          <w:vertAlign w:val="superscript"/>
          <w:lang w:val="en-US"/>
        </w:rPr>
        <w:t>L</w:t>
      </w:r>
      <w:r>
        <w:rPr>
          <w:i/>
          <w:vertAlign w:val="superscript"/>
          <w:lang w:val="en-US"/>
        </w:rPr>
        <w:t>o</w:t>
      </w:r>
      <w:r w:rsidRPr="00A75C53">
        <w:rPr>
          <w:i/>
          <w:vertAlign w:val="superscript"/>
          <w:lang w:val="en-US"/>
        </w:rPr>
        <w:t>S</w:t>
      </w:r>
      <w:r w:rsidRPr="00A75C53">
        <w:rPr>
          <w:lang w:val="en-US"/>
        </w:rPr>
        <w:t>. Additional scaling of the angles is required to compensate for the effect of LOS peak addition to the angle spread. The heuristically determined</w:t>
      </w:r>
      <w:r w:rsidRPr="00A75C53" w:rsidDel="0090093A">
        <w:rPr>
          <w:lang w:val="en-US"/>
        </w:rPr>
        <w:t xml:space="preserve"> </w:t>
      </w:r>
      <w:r w:rsidRPr="00A75C53">
        <w:rPr>
          <w:lang w:val="en-US"/>
        </w:rPr>
        <w:t xml:space="preserve">Ricean </w:t>
      </w:r>
      <w:r w:rsidRPr="005F7654">
        <w:rPr>
          <w:i/>
          <w:iCs/>
          <w:lang w:val="en-US"/>
        </w:rPr>
        <w:t>K</w:t>
      </w:r>
      <w:r>
        <w:rPr>
          <w:lang w:val="en-US"/>
        </w:rPr>
        <w:noBreakHyphen/>
      </w:r>
      <w:r w:rsidRPr="00A75C53">
        <w:rPr>
          <w:lang w:val="en-US"/>
        </w:rPr>
        <w:t>factor dependent scaling constant is</w:t>
      </w:r>
      <w:r>
        <w:rPr>
          <w:lang w:val="en-US"/>
        </w:rPr>
        <w:t>:</w:t>
      </w:r>
      <w:r w:rsidRPr="00A75C53">
        <w:rPr>
          <w:lang w:val="en-US"/>
        </w:rPr>
        <w:t xml:space="preserve"> </w:t>
      </w:r>
    </w:p>
    <w:p w14:paraId="3AD17806" w14:textId="77777777" w:rsidR="00CE760D" w:rsidRDefault="00CE760D" w:rsidP="00CE760D">
      <w:pPr>
        <w:pStyle w:val="Blanc"/>
      </w:pPr>
    </w:p>
    <w:p w14:paraId="10F647D6" w14:textId="77777777" w:rsidR="00DF4792" w:rsidRPr="004519AC" w:rsidRDefault="00DF4792" w:rsidP="003C20E9">
      <w:pPr>
        <w:pStyle w:val="Equation"/>
        <w:rPr>
          <w:lang w:val="en-US"/>
        </w:rPr>
      </w:pPr>
      <w:r w:rsidRPr="00D85DEF">
        <w:rPr>
          <w:lang w:val="en-GB"/>
        </w:rPr>
        <w:tab/>
      </w:r>
      <w:r w:rsidRPr="00D85DEF">
        <w:rPr>
          <w:lang w:val="en-GB"/>
        </w:rPr>
        <w:tab/>
      </w:r>
      <w:r w:rsidR="003C20E9" w:rsidRPr="0071002A">
        <w:rPr>
          <w:position w:val="-10"/>
        </w:rPr>
        <w:object w:dxaOrig="5000" w:dyaOrig="360" w14:anchorId="77A485F5">
          <v:shape id="_x0000_i1053" type="#_x0000_t75" style="width:249.55pt;height:19pt" o:ole="">
            <v:imagedata r:id="rId82" o:title=""/>
          </v:shape>
          <o:OLEObject Type="Embed" ProgID="Equation.3" ShapeID="_x0000_i1053" DrawAspect="Content" ObjectID="_1683024406" r:id="rId83"/>
        </w:object>
      </w:r>
      <w:r w:rsidRPr="004519AC">
        <w:rPr>
          <w:lang w:val="en-US"/>
        </w:rPr>
        <w:tab/>
        <w:t>(15)</w:t>
      </w:r>
    </w:p>
    <w:p w14:paraId="532EA56C" w14:textId="77777777" w:rsidR="00CE760D" w:rsidRDefault="00CE760D" w:rsidP="00CE760D">
      <w:pPr>
        <w:pStyle w:val="Blanc"/>
      </w:pPr>
    </w:p>
    <w:p w14:paraId="3F8D016B" w14:textId="77777777" w:rsidR="00DF4792" w:rsidRPr="00A75C53" w:rsidRDefault="00DF4792" w:rsidP="00DF4792">
      <w:pPr>
        <w:rPr>
          <w:lang w:val="en-US" w:eastAsia="zh-CN"/>
        </w:rPr>
      </w:pPr>
      <w:r w:rsidRPr="00A75C53">
        <w:rPr>
          <w:lang w:val="en-US" w:eastAsia="zh-CN"/>
        </w:rPr>
        <w:t xml:space="preserve">As for indoor hotspot scenario, the </w:t>
      </w:r>
      <w:r w:rsidRPr="00A75C53">
        <w:rPr>
          <w:lang w:val="en-US"/>
        </w:rPr>
        <w:t>scaling constant is</w:t>
      </w:r>
      <w:r w:rsidRPr="00A75C53">
        <w:rPr>
          <w:lang w:val="en-US" w:eastAsia="zh-CN"/>
        </w:rPr>
        <w:t>:</w:t>
      </w:r>
    </w:p>
    <w:p w14:paraId="1F7C2FE7" w14:textId="77777777" w:rsidR="00CE760D" w:rsidRDefault="00CE760D" w:rsidP="00CE760D">
      <w:pPr>
        <w:pStyle w:val="Blanc"/>
      </w:pPr>
    </w:p>
    <w:p w14:paraId="7A467613" w14:textId="77777777" w:rsidR="00DF4792" w:rsidRPr="004519AC" w:rsidRDefault="00DF4792" w:rsidP="003C20E9">
      <w:pPr>
        <w:pStyle w:val="Equation"/>
        <w:rPr>
          <w:lang w:val="en-US" w:eastAsia="zh-CN"/>
        </w:rPr>
      </w:pPr>
      <w:r w:rsidRPr="00D85DEF">
        <w:rPr>
          <w:lang w:val="en-GB"/>
        </w:rPr>
        <w:tab/>
      </w:r>
      <w:r w:rsidRPr="00D85DEF">
        <w:rPr>
          <w:lang w:val="en-GB"/>
        </w:rPr>
        <w:tab/>
      </w:r>
      <w:r w:rsidR="003C20E9" w:rsidRPr="0071002A">
        <w:rPr>
          <w:position w:val="-10"/>
        </w:rPr>
        <w:object w:dxaOrig="5260" w:dyaOrig="360" w14:anchorId="7DB402CF">
          <v:shape id="_x0000_i1054" type="#_x0000_t75" style="width:262.4pt;height:19pt" o:ole="">
            <v:imagedata r:id="rId84" o:title=""/>
          </v:shape>
          <o:OLEObject Type="Embed" ProgID="Equation.3" ShapeID="_x0000_i1054" DrawAspect="Content" ObjectID="_1683024407" r:id="rId85"/>
        </w:object>
      </w:r>
      <w:r w:rsidRPr="004519AC">
        <w:rPr>
          <w:lang w:val="en-US" w:eastAsia="zh-CN"/>
        </w:rPr>
        <w:tab/>
      </w:r>
      <w:r w:rsidRPr="004519AC">
        <w:rPr>
          <w:lang w:val="en-US"/>
        </w:rPr>
        <w:t>(16)</w:t>
      </w:r>
    </w:p>
    <w:p w14:paraId="7C2CA9D7" w14:textId="77777777" w:rsidR="00CE760D" w:rsidRDefault="00CE760D" w:rsidP="00CE760D">
      <w:pPr>
        <w:pStyle w:val="Blanc"/>
      </w:pPr>
    </w:p>
    <w:p w14:paraId="587C8F85" w14:textId="77777777" w:rsidR="00DF4792" w:rsidRPr="00A75C53" w:rsidRDefault="00DF4792" w:rsidP="00DF4792">
      <w:pPr>
        <w:rPr>
          <w:lang w:val="en-US"/>
        </w:rPr>
      </w:pPr>
      <w:r w:rsidRPr="00A75C53">
        <w:rPr>
          <w:lang w:val="en-US"/>
        </w:rPr>
        <w:t xml:space="preserve">where </w:t>
      </w:r>
      <w:r w:rsidRPr="00A75C53">
        <w:rPr>
          <w:i/>
          <w:lang w:val="en-US"/>
        </w:rPr>
        <w:t>K</w:t>
      </w:r>
      <w:r>
        <w:rPr>
          <w:lang w:val="en-US"/>
        </w:rPr>
        <w:t xml:space="preserve"> (dB)</w:t>
      </w:r>
      <w:r w:rsidRPr="00A75C53">
        <w:rPr>
          <w:lang w:val="en-US"/>
        </w:rPr>
        <w:t xml:space="preserve"> is the Ricean </w:t>
      </w:r>
      <w:r w:rsidRPr="005F7654">
        <w:rPr>
          <w:i/>
          <w:iCs/>
          <w:lang w:val="en-US"/>
        </w:rPr>
        <w:t>K</w:t>
      </w:r>
      <w:r w:rsidRPr="00A75C53">
        <w:rPr>
          <w:lang w:val="en-US"/>
        </w:rPr>
        <w:t>-factor defined in Table A1-7.</w:t>
      </w:r>
    </w:p>
    <w:p w14:paraId="3D9AC93E" w14:textId="77777777" w:rsidR="00DF4792" w:rsidRPr="00A75C53" w:rsidRDefault="00DF4792" w:rsidP="003C20E9">
      <w:pPr>
        <w:rPr>
          <w:lang w:val="en-US"/>
        </w:rPr>
      </w:pPr>
      <w:r w:rsidRPr="00A75C53">
        <w:rPr>
          <w:lang w:val="en-US"/>
        </w:rPr>
        <w:t xml:space="preserve">Assign positive or negative sign to the angles by multiplying with a random variable </w:t>
      </w:r>
      <w:r w:rsidRPr="00A75C53">
        <w:rPr>
          <w:i/>
          <w:lang w:val="en-US"/>
        </w:rPr>
        <w:t>X</w:t>
      </w:r>
      <w:r w:rsidRPr="00A75C53">
        <w:rPr>
          <w:i/>
          <w:vertAlign w:val="subscript"/>
          <w:lang w:val="en-US"/>
        </w:rPr>
        <w:t>n</w:t>
      </w:r>
      <w:r w:rsidRPr="00A75C53">
        <w:rPr>
          <w:lang w:val="en-US"/>
        </w:rPr>
        <w:t xml:space="preserve"> with uniform distribution to the discrete set of {1,</w:t>
      </w:r>
      <w:r>
        <w:rPr>
          <w:lang w:val="en-US"/>
        </w:rPr>
        <w:t xml:space="preserve"> </w:t>
      </w:r>
      <w:r w:rsidRPr="00A75C53">
        <w:rPr>
          <w:lang w:val="en-US"/>
        </w:rPr>
        <w:t xml:space="preserve">–1}, and add component </w:t>
      </w:r>
      <w:r w:rsidR="003C20E9" w:rsidRPr="001C69FC">
        <w:rPr>
          <w:position w:val="-12"/>
        </w:rPr>
        <w:object w:dxaOrig="1400" w:dyaOrig="320" w14:anchorId="7DDCB44F">
          <v:shape id="_x0000_i1055" type="#_x0000_t75" style="width:70.25pt;height:16.35pt" o:ole="">
            <v:imagedata r:id="rId86" o:title=""/>
          </v:shape>
          <o:OLEObject Type="Embed" ProgID="Equation.3" ShapeID="_x0000_i1055" DrawAspect="Content" ObjectID="_1683024408" r:id="rId87"/>
        </w:object>
      </w:r>
      <w:r w:rsidRPr="00AE362E">
        <w:rPr>
          <w:lang w:val="en-GB"/>
        </w:rPr>
        <w:t xml:space="preserve"> </w:t>
      </w:r>
      <w:r w:rsidRPr="00A75C53">
        <w:rPr>
          <w:lang w:val="en-US"/>
        </w:rPr>
        <w:t>to introduce random variation</w:t>
      </w:r>
      <w:r>
        <w:rPr>
          <w:lang w:val="en-US"/>
        </w:rPr>
        <w:t>:</w:t>
      </w:r>
    </w:p>
    <w:p w14:paraId="762726E3" w14:textId="77777777" w:rsidR="00CE760D" w:rsidRDefault="00CE760D" w:rsidP="00CE760D">
      <w:pPr>
        <w:pStyle w:val="Blanc"/>
      </w:pPr>
    </w:p>
    <w:p w14:paraId="570BCAB9" w14:textId="77777777" w:rsidR="00DF4792" w:rsidRPr="00A75C53" w:rsidRDefault="00DF4792" w:rsidP="003C20E9">
      <w:pPr>
        <w:pStyle w:val="Equation"/>
        <w:rPr>
          <w:lang w:val="en-US"/>
        </w:rPr>
      </w:pPr>
      <w:r w:rsidRPr="00A75C53">
        <w:rPr>
          <w:lang w:val="en-US"/>
        </w:rPr>
        <w:tab/>
      </w:r>
      <w:r w:rsidRPr="00A75C53">
        <w:rPr>
          <w:lang w:val="en-US"/>
        </w:rPr>
        <w:tab/>
      </w:r>
      <w:r w:rsidR="003C20E9" w:rsidRPr="00DF6B53">
        <w:rPr>
          <w:position w:val="-10"/>
        </w:rPr>
        <w:object w:dxaOrig="1900" w:dyaOrig="340" w14:anchorId="16FE374F">
          <v:shape id="_x0000_i1056" type="#_x0000_t75" style="width:102.5pt;height:20.75pt" o:ole="">
            <v:imagedata r:id="rId88" o:title=""/>
          </v:shape>
          <o:OLEObject Type="Embed" ProgID="Equation.3" ShapeID="_x0000_i1056" DrawAspect="Content" ObjectID="_1683024409" r:id="rId89"/>
        </w:object>
      </w:r>
      <w:r w:rsidRPr="00A75C53">
        <w:rPr>
          <w:lang w:val="en-US"/>
        </w:rPr>
        <w:tab/>
        <w:t>(17)</w:t>
      </w:r>
    </w:p>
    <w:p w14:paraId="7A6D0993" w14:textId="77777777" w:rsidR="00CE760D" w:rsidRDefault="00CE760D" w:rsidP="00CE760D">
      <w:pPr>
        <w:pStyle w:val="Blanc"/>
      </w:pPr>
    </w:p>
    <w:p w14:paraId="44153B99" w14:textId="77777777" w:rsidR="00DF4792" w:rsidRPr="00A75C53" w:rsidRDefault="00DF4792" w:rsidP="00DF4792">
      <w:pPr>
        <w:rPr>
          <w:lang w:val="en-US"/>
        </w:rPr>
      </w:pPr>
      <w:r w:rsidRPr="00A75C53">
        <w:rPr>
          <w:lang w:val="en-US"/>
        </w:rPr>
        <w:t xml:space="preserve">where </w:t>
      </w:r>
      <w:r w:rsidRPr="00DF6B53">
        <w:rPr>
          <w:iCs/>
        </w:rPr>
        <w:sym w:font="Symbol" w:char="F06A"/>
      </w:r>
      <w:r w:rsidRPr="00A75C53">
        <w:rPr>
          <w:i/>
          <w:vertAlign w:val="subscript"/>
          <w:lang w:val="en-US"/>
        </w:rPr>
        <w:t>L</w:t>
      </w:r>
      <w:r>
        <w:rPr>
          <w:i/>
          <w:vertAlign w:val="subscript"/>
          <w:lang w:val="en-US"/>
        </w:rPr>
        <w:t>o</w:t>
      </w:r>
      <w:r w:rsidRPr="00A75C53">
        <w:rPr>
          <w:i/>
          <w:vertAlign w:val="subscript"/>
          <w:lang w:val="en-US"/>
        </w:rPr>
        <w:t>S</w:t>
      </w:r>
      <w:r w:rsidRPr="00A75C53">
        <w:rPr>
          <w:lang w:val="en-US"/>
        </w:rPr>
        <w:t xml:space="preserve"> is the L</w:t>
      </w:r>
      <w:r>
        <w:rPr>
          <w:lang w:val="en-US"/>
        </w:rPr>
        <w:t>o</w:t>
      </w:r>
      <w:r w:rsidRPr="00A75C53">
        <w:rPr>
          <w:lang w:val="en-US"/>
        </w:rPr>
        <w:t>S direction defined in the network layout description, see Step</w:t>
      </w:r>
      <w:r>
        <w:rPr>
          <w:lang w:val="en-US"/>
        </w:rPr>
        <w:t xml:space="preserve"> </w:t>
      </w:r>
      <w:r w:rsidRPr="00A75C53">
        <w:rPr>
          <w:lang w:val="en-US"/>
        </w:rPr>
        <w:t>1c</w:t>
      </w:r>
      <w:r>
        <w:rPr>
          <w:lang w:val="en-US"/>
        </w:rPr>
        <w:t>)</w:t>
      </w:r>
      <w:r w:rsidRPr="00A75C53">
        <w:rPr>
          <w:lang w:val="en-US"/>
        </w:rPr>
        <w:t>.</w:t>
      </w:r>
    </w:p>
    <w:p w14:paraId="7D9C2555" w14:textId="77777777" w:rsidR="00DF4792" w:rsidRPr="00A75C53" w:rsidRDefault="00DF4792" w:rsidP="00DF4792">
      <w:pPr>
        <w:rPr>
          <w:lang w:val="en-US"/>
        </w:rPr>
      </w:pPr>
      <w:r w:rsidRPr="00A75C53">
        <w:rPr>
          <w:i/>
          <w:lang w:val="en-US"/>
        </w:rPr>
        <w:t>In the L</w:t>
      </w:r>
      <w:r>
        <w:rPr>
          <w:i/>
          <w:lang w:val="en-US"/>
        </w:rPr>
        <w:t>o</w:t>
      </w:r>
      <w:r w:rsidRPr="00A75C53">
        <w:rPr>
          <w:i/>
          <w:lang w:val="en-US"/>
        </w:rPr>
        <w:t>S case,</w:t>
      </w:r>
      <w:r w:rsidRPr="00A75C53">
        <w:rPr>
          <w:lang w:val="en-US"/>
        </w:rPr>
        <w:t xml:space="preserve"> substitute </w:t>
      </w:r>
      <w:r>
        <w:rPr>
          <w:lang w:val="en-US"/>
        </w:rPr>
        <w:t xml:space="preserve">equation </w:t>
      </w:r>
      <w:r w:rsidRPr="00A75C53">
        <w:rPr>
          <w:lang w:val="en-US"/>
        </w:rPr>
        <w:t xml:space="preserve">(17) by </w:t>
      </w:r>
      <w:r>
        <w:rPr>
          <w:lang w:val="en-US"/>
        </w:rPr>
        <w:t xml:space="preserve">equation </w:t>
      </w:r>
      <w:r w:rsidRPr="00A75C53">
        <w:rPr>
          <w:lang w:val="en-US"/>
        </w:rPr>
        <w:t>(18) to enforce the first cluster to the L</w:t>
      </w:r>
      <w:r>
        <w:rPr>
          <w:lang w:val="en-US"/>
        </w:rPr>
        <w:t>o</w:t>
      </w:r>
      <w:r w:rsidRPr="00A75C53">
        <w:rPr>
          <w:lang w:val="en-US"/>
        </w:rPr>
        <w:t xml:space="preserve">S direction </w:t>
      </w:r>
      <w:r w:rsidRPr="002F11E1">
        <w:rPr>
          <w:iCs/>
        </w:rPr>
        <w:sym w:font="Symbol" w:char="F06A"/>
      </w:r>
      <w:r w:rsidRPr="00A75C53">
        <w:rPr>
          <w:i/>
          <w:vertAlign w:val="subscript"/>
          <w:lang w:val="en-US"/>
        </w:rPr>
        <w:t>L</w:t>
      </w:r>
      <w:r>
        <w:rPr>
          <w:i/>
          <w:vertAlign w:val="subscript"/>
          <w:lang w:val="en-US"/>
        </w:rPr>
        <w:t>o</w:t>
      </w:r>
      <w:r w:rsidRPr="00A75C53">
        <w:rPr>
          <w:i/>
          <w:vertAlign w:val="subscript"/>
          <w:lang w:val="en-US"/>
        </w:rPr>
        <w:t>S</w:t>
      </w:r>
      <w:r>
        <w:rPr>
          <w:lang w:val="en-US"/>
        </w:rPr>
        <w:t>:</w:t>
      </w:r>
      <w:r w:rsidRPr="00A75C53">
        <w:rPr>
          <w:lang w:val="en-US"/>
        </w:rPr>
        <w:t xml:space="preserve"> </w:t>
      </w:r>
    </w:p>
    <w:p w14:paraId="6A513C64" w14:textId="77777777" w:rsidR="00CE760D" w:rsidRDefault="00CE760D" w:rsidP="00CE760D">
      <w:pPr>
        <w:pStyle w:val="Blanc"/>
      </w:pPr>
    </w:p>
    <w:p w14:paraId="4986B4C0" w14:textId="77777777" w:rsidR="00DF4792" w:rsidRPr="00A75C53" w:rsidRDefault="00DF4792" w:rsidP="003C20E9">
      <w:pPr>
        <w:pStyle w:val="Equation"/>
        <w:rPr>
          <w:lang w:val="en-US"/>
        </w:rPr>
      </w:pPr>
      <w:r w:rsidRPr="00A75C53">
        <w:rPr>
          <w:lang w:val="en-US"/>
        </w:rPr>
        <w:tab/>
      </w:r>
      <w:r w:rsidRPr="00A75C53">
        <w:rPr>
          <w:lang w:val="en-US"/>
        </w:rPr>
        <w:tab/>
      </w:r>
      <w:r w:rsidR="003C20E9" w:rsidRPr="002F11E1">
        <w:rPr>
          <w:position w:val="-10"/>
        </w:rPr>
        <w:object w:dxaOrig="3159" w:dyaOrig="340" w14:anchorId="319C87E0">
          <v:shape id="_x0000_i1057" type="#_x0000_t75" style="width:170.95pt;height:22.1pt" o:ole="">
            <v:imagedata r:id="rId90" o:title=""/>
          </v:shape>
          <o:OLEObject Type="Embed" ProgID="Equation.3" ShapeID="_x0000_i1057" DrawAspect="Content" ObjectID="_1683024410" r:id="rId91"/>
        </w:object>
      </w:r>
      <w:r w:rsidRPr="00A75C53">
        <w:rPr>
          <w:lang w:val="en-US"/>
        </w:rPr>
        <w:tab/>
        <w:t>(18)</w:t>
      </w:r>
    </w:p>
    <w:p w14:paraId="4FD0FD38" w14:textId="77777777" w:rsidR="00CE760D" w:rsidRDefault="00CE760D" w:rsidP="00CE760D">
      <w:pPr>
        <w:pStyle w:val="Blanc"/>
      </w:pPr>
    </w:p>
    <w:p w14:paraId="1F8F3486" w14:textId="77777777" w:rsidR="00DF4792" w:rsidRPr="00A75C53" w:rsidRDefault="00DF4792" w:rsidP="00DF4792">
      <w:pPr>
        <w:rPr>
          <w:lang w:val="en-US"/>
        </w:rPr>
      </w:pPr>
      <w:r w:rsidRPr="00A75C53">
        <w:rPr>
          <w:lang w:val="en-US"/>
        </w:rPr>
        <w:t xml:space="preserve">Finally add offset angles </w:t>
      </w:r>
      <w:r w:rsidRPr="008D2C24">
        <w:rPr>
          <w:rFonts w:ascii="Symbol" w:hAnsi="Symbol"/>
          <w:iCs/>
        </w:rPr>
        <w:t></w:t>
      </w:r>
      <w:r w:rsidRPr="00A75C53">
        <w:rPr>
          <w:i/>
          <w:vertAlign w:val="subscript"/>
          <w:lang w:val="en-US"/>
        </w:rPr>
        <w:t>m</w:t>
      </w:r>
      <w:r w:rsidRPr="00A75C53">
        <w:rPr>
          <w:lang w:val="en-US"/>
        </w:rPr>
        <w:t xml:space="preserve"> from Table A1-5 to the cluster angles</w:t>
      </w:r>
      <w:r>
        <w:rPr>
          <w:lang w:val="en-US"/>
        </w:rPr>
        <w:t>:</w:t>
      </w:r>
    </w:p>
    <w:p w14:paraId="53DEB0BA" w14:textId="77777777" w:rsidR="00CE760D" w:rsidRDefault="00CE760D" w:rsidP="00CE760D">
      <w:pPr>
        <w:pStyle w:val="Blanc"/>
      </w:pPr>
    </w:p>
    <w:p w14:paraId="212EA451" w14:textId="77777777" w:rsidR="00DF4792" w:rsidRPr="00A75C53" w:rsidRDefault="00DF4792" w:rsidP="003C20E9">
      <w:pPr>
        <w:pStyle w:val="Equation"/>
        <w:rPr>
          <w:lang w:val="en-US"/>
        </w:rPr>
      </w:pPr>
      <w:r w:rsidRPr="00A75C53">
        <w:rPr>
          <w:lang w:val="en-US"/>
        </w:rPr>
        <w:tab/>
      </w:r>
      <w:r w:rsidRPr="00A75C53">
        <w:rPr>
          <w:lang w:val="en-US"/>
        </w:rPr>
        <w:tab/>
      </w:r>
      <w:r w:rsidR="003C20E9" w:rsidRPr="008D2C24">
        <w:rPr>
          <w:position w:val="-12"/>
        </w:rPr>
        <w:object w:dxaOrig="1719" w:dyaOrig="320" w14:anchorId="5D155C5D">
          <v:shape id="_x0000_i1058" type="#_x0000_t75" style="width:113.95pt;height:19.45pt" o:ole="">
            <v:imagedata r:id="rId92" o:title=""/>
          </v:shape>
          <o:OLEObject Type="Embed" ProgID="Equation.3" ShapeID="_x0000_i1058" DrawAspect="Content" ObjectID="_1683024411" r:id="rId93"/>
        </w:object>
      </w:r>
      <w:r w:rsidRPr="00A75C53">
        <w:rPr>
          <w:lang w:val="en-US"/>
        </w:rPr>
        <w:tab/>
        <w:t>(19)</w:t>
      </w:r>
    </w:p>
    <w:p w14:paraId="15627B9D" w14:textId="77777777" w:rsidR="00CE760D" w:rsidRDefault="00CE760D" w:rsidP="00CE760D">
      <w:pPr>
        <w:pStyle w:val="Blanc"/>
      </w:pPr>
    </w:p>
    <w:p w14:paraId="7E2CF4BF" w14:textId="77777777" w:rsidR="00DF4792" w:rsidRDefault="00DF4792" w:rsidP="00DF4792">
      <w:pPr>
        <w:rPr>
          <w:lang w:val="en-US"/>
        </w:rPr>
      </w:pPr>
      <w:r w:rsidRPr="00A75C53">
        <w:rPr>
          <w:lang w:val="en-US"/>
        </w:rPr>
        <w:t xml:space="preserve">where </w:t>
      </w:r>
      <w:r w:rsidRPr="00A75C53">
        <w:rPr>
          <w:i/>
          <w:lang w:val="en-US"/>
        </w:rPr>
        <w:t>c</w:t>
      </w:r>
      <w:r w:rsidRPr="00A75C53">
        <w:rPr>
          <w:i/>
          <w:vertAlign w:val="subscript"/>
          <w:lang w:val="en-US"/>
        </w:rPr>
        <w:t>AoA</w:t>
      </w:r>
      <w:r w:rsidRPr="00A75C53">
        <w:rPr>
          <w:lang w:val="en-US"/>
        </w:rPr>
        <w:t xml:space="preserve"> is the cluster-wise rms azimuth spread of arrival angles (cluster ASA) in Table A1-7.</w:t>
      </w:r>
    </w:p>
    <w:p w14:paraId="1DB644DD" w14:textId="77777777" w:rsidR="00DF4792" w:rsidRPr="00D85DEF" w:rsidRDefault="00DF4792" w:rsidP="00DF4792">
      <w:pPr>
        <w:pStyle w:val="TableNo"/>
        <w:rPr>
          <w:sz w:val="22"/>
          <w:lang w:val="en-GB"/>
        </w:rPr>
      </w:pPr>
      <w:r w:rsidRPr="00D85DEF">
        <w:rPr>
          <w:sz w:val="22"/>
          <w:lang w:val="en-GB"/>
        </w:rPr>
        <w:t>TABLE A1-5</w:t>
      </w:r>
    </w:p>
    <w:p w14:paraId="747CA753" w14:textId="77777777" w:rsidR="00DF4792" w:rsidRPr="00D85DEF" w:rsidRDefault="00DF4792" w:rsidP="00DF4792">
      <w:pPr>
        <w:pStyle w:val="Tabletitle"/>
        <w:rPr>
          <w:sz w:val="22"/>
          <w:lang w:val="en-GB"/>
        </w:rPr>
      </w:pPr>
      <w:r w:rsidRPr="00D85DEF">
        <w:rPr>
          <w:sz w:val="22"/>
          <w:lang w:val="en-GB"/>
        </w:rPr>
        <w:t>Ray offset angles within a cluster, given</w:t>
      </w:r>
      <w:r w:rsidRPr="00D85DEF">
        <w:rPr>
          <w:sz w:val="22"/>
          <w:lang w:val="en-GB"/>
        </w:rPr>
        <w:br/>
        <w:t>for 1 rms angle spread</w:t>
      </w:r>
    </w:p>
    <w:tbl>
      <w:tblPr>
        <w:tblStyle w:val="TableGrid"/>
        <w:tblW w:w="0" w:type="auto"/>
        <w:jc w:val="center"/>
        <w:tblLayout w:type="fixed"/>
        <w:tblLook w:val="01E0" w:firstRow="1" w:lastRow="1" w:firstColumn="1" w:lastColumn="1" w:noHBand="0" w:noVBand="0"/>
      </w:tblPr>
      <w:tblGrid>
        <w:gridCol w:w="1701"/>
        <w:gridCol w:w="3119"/>
      </w:tblGrid>
      <w:tr w:rsidR="00DF4792" w:rsidRPr="00D85DEF" w14:paraId="0E674B11" w14:textId="77777777" w:rsidTr="001166FD">
        <w:trPr>
          <w:jc w:val="center"/>
        </w:trPr>
        <w:tc>
          <w:tcPr>
            <w:tcW w:w="1701" w:type="dxa"/>
          </w:tcPr>
          <w:p w14:paraId="6D2C2192" w14:textId="77777777" w:rsidR="00DF4792" w:rsidRPr="001166FD" w:rsidRDefault="00DF4792" w:rsidP="00D92E02">
            <w:pPr>
              <w:pStyle w:val="Tablehead"/>
              <w:rPr>
                <w:rFonts w:ascii="Times New Roman" w:hAnsi="Times New Roman"/>
                <w:sz w:val="20"/>
              </w:rPr>
            </w:pPr>
            <w:r w:rsidRPr="001166FD">
              <w:rPr>
                <w:rFonts w:ascii="Times New Roman" w:hAnsi="Times New Roman"/>
                <w:sz w:val="20"/>
              </w:rPr>
              <w:t xml:space="preserve">Ray number, </w:t>
            </w:r>
            <w:r w:rsidRPr="001166FD">
              <w:rPr>
                <w:rFonts w:ascii="Times New Roman" w:hAnsi="Times New Roman"/>
                <w:i/>
                <w:sz w:val="20"/>
              </w:rPr>
              <w:t>m</w:t>
            </w:r>
          </w:p>
        </w:tc>
        <w:tc>
          <w:tcPr>
            <w:tcW w:w="3119" w:type="dxa"/>
          </w:tcPr>
          <w:p w14:paraId="5110D925" w14:textId="77777777" w:rsidR="00DF4792" w:rsidRPr="001166FD" w:rsidRDefault="00DF4792" w:rsidP="001166FD">
            <w:pPr>
              <w:pStyle w:val="Tablehead"/>
              <w:rPr>
                <w:rFonts w:ascii="Times New Roman" w:hAnsi="Times New Roman"/>
                <w:sz w:val="20"/>
                <w:lang w:val="en-US"/>
              </w:rPr>
            </w:pPr>
            <w:r w:rsidRPr="001166FD">
              <w:rPr>
                <w:rFonts w:ascii="Times New Roman" w:hAnsi="Times New Roman"/>
                <w:sz w:val="20"/>
                <w:lang w:val="en-US"/>
              </w:rPr>
              <w:t xml:space="preserve">Basis vector of offset angles, </w:t>
            </w:r>
            <w:r w:rsidR="001166FD">
              <w:rPr>
                <w:rFonts w:ascii="Times New Roman" w:hAnsi="Times New Roman"/>
                <w:sz w:val="20"/>
                <w:lang w:val="en-US"/>
              </w:rPr>
              <w:sym w:font="Symbol" w:char="F061"/>
            </w:r>
            <w:r w:rsidRPr="001166FD">
              <w:rPr>
                <w:rFonts w:ascii="Times New Roman" w:hAnsi="Times New Roman"/>
                <w:i/>
                <w:sz w:val="20"/>
                <w:vertAlign w:val="subscript"/>
                <w:lang w:val="en-US"/>
              </w:rPr>
              <w:t>m</w:t>
            </w:r>
          </w:p>
        </w:tc>
      </w:tr>
      <w:tr w:rsidR="00DF4792" w:rsidRPr="0071002A" w14:paraId="0FD7CC6E" w14:textId="77777777" w:rsidTr="001166FD">
        <w:trPr>
          <w:jc w:val="center"/>
        </w:trPr>
        <w:tc>
          <w:tcPr>
            <w:tcW w:w="1701" w:type="dxa"/>
          </w:tcPr>
          <w:p w14:paraId="2BB790DC"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1,2</w:t>
            </w:r>
          </w:p>
        </w:tc>
        <w:tc>
          <w:tcPr>
            <w:tcW w:w="3119" w:type="dxa"/>
          </w:tcPr>
          <w:p w14:paraId="3C3D1EEA"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 0.0447</w:t>
            </w:r>
          </w:p>
        </w:tc>
      </w:tr>
      <w:tr w:rsidR="00DF4792" w:rsidRPr="0071002A" w14:paraId="4CD25BE0" w14:textId="77777777" w:rsidTr="001166FD">
        <w:trPr>
          <w:jc w:val="center"/>
        </w:trPr>
        <w:tc>
          <w:tcPr>
            <w:tcW w:w="1701" w:type="dxa"/>
          </w:tcPr>
          <w:p w14:paraId="64CA4E22"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3,4</w:t>
            </w:r>
          </w:p>
        </w:tc>
        <w:tc>
          <w:tcPr>
            <w:tcW w:w="3119" w:type="dxa"/>
          </w:tcPr>
          <w:p w14:paraId="402454B4"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 0.1413</w:t>
            </w:r>
          </w:p>
        </w:tc>
      </w:tr>
      <w:tr w:rsidR="00DF4792" w:rsidRPr="0071002A" w14:paraId="208B7454" w14:textId="77777777" w:rsidTr="001166FD">
        <w:trPr>
          <w:jc w:val="center"/>
        </w:trPr>
        <w:tc>
          <w:tcPr>
            <w:tcW w:w="1701" w:type="dxa"/>
          </w:tcPr>
          <w:p w14:paraId="3D1B7C16"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5,6</w:t>
            </w:r>
          </w:p>
        </w:tc>
        <w:tc>
          <w:tcPr>
            <w:tcW w:w="3119" w:type="dxa"/>
          </w:tcPr>
          <w:p w14:paraId="62743E6B"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 0.2492</w:t>
            </w:r>
          </w:p>
        </w:tc>
      </w:tr>
      <w:tr w:rsidR="00DF4792" w:rsidRPr="0071002A" w14:paraId="37EB0696" w14:textId="77777777" w:rsidTr="001166FD">
        <w:trPr>
          <w:jc w:val="center"/>
        </w:trPr>
        <w:tc>
          <w:tcPr>
            <w:tcW w:w="1701" w:type="dxa"/>
          </w:tcPr>
          <w:p w14:paraId="20FA6BBF"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7,8</w:t>
            </w:r>
          </w:p>
        </w:tc>
        <w:tc>
          <w:tcPr>
            <w:tcW w:w="3119" w:type="dxa"/>
          </w:tcPr>
          <w:p w14:paraId="42043ED3"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 0.3715</w:t>
            </w:r>
          </w:p>
        </w:tc>
      </w:tr>
      <w:tr w:rsidR="00DF4792" w:rsidRPr="0071002A" w14:paraId="12A279F7" w14:textId="77777777" w:rsidTr="001166FD">
        <w:trPr>
          <w:jc w:val="center"/>
        </w:trPr>
        <w:tc>
          <w:tcPr>
            <w:tcW w:w="1701" w:type="dxa"/>
          </w:tcPr>
          <w:p w14:paraId="4E686B7A"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9,10</w:t>
            </w:r>
          </w:p>
        </w:tc>
        <w:tc>
          <w:tcPr>
            <w:tcW w:w="3119" w:type="dxa"/>
          </w:tcPr>
          <w:p w14:paraId="16F00FFF"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 0.5129</w:t>
            </w:r>
          </w:p>
        </w:tc>
      </w:tr>
      <w:tr w:rsidR="00DF4792" w:rsidRPr="0071002A" w14:paraId="1CC35362" w14:textId="77777777" w:rsidTr="001166FD">
        <w:trPr>
          <w:jc w:val="center"/>
        </w:trPr>
        <w:tc>
          <w:tcPr>
            <w:tcW w:w="1701" w:type="dxa"/>
          </w:tcPr>
          <w:p w14:paraId="7E2DA16A"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11,12</w:t>
            </w:r>
          </w:p>
        </w:tc>
        <w:tc>
          <w:tcPr>
            <w:tcW w:w="3119" w:type="dxa"/>
          </w:tcPr>
          <w:p w14:paraId="3796518D"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 0.6797</w:t>
            </w:r>
          </w:p>
        </w:tc>
      </w:tr>
      <w:tr w:rsidR="00DF4792" w:rsidRPr="0071002A" w14:paraId="06344BF4" w14:textId="77777777" w:rsidTr="001166FD">
        <w:trPr>
          <w:jc w:val="center"/>
        </w:trPr>
        <w:tc>
          <w:tcPr>
            <w:tcW w:w="1701" w:type="dxa"/>
          </w:tcPr>
          <w:p w14:paraId="0C62A32F"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13,14</w:t>
            </w:r>
          </w:p>
        </w:tc>
        <w:tc>
          <w:tcPr>
            <w:tcW w:w="3119" w:type="dxa"/>
          </w:tcPr>
          <w:p w14:paraId="3F1AE79D"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 0.8844</w:t>
            </w:r>
          </w:p>
        </w:tc>
      </w:tr>
      <w:tr w:rsidR="00DF4792" w:rsidRPr="0071002A" w14:paraId="5D66072D" w14:textId="77777777" w:rsidTr="001166FD">
        <w:trPr>
          <w:jc w:val="center"/>
        </w:trPr>
        <w:tc>
          <w:tcPr>
            <w:tcW w:w="1701" w:type="dxa"/>
          </w:tcPr>
          <w:p w14:paraId="1F5281EB"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15,16</w:t>
            </w:r>
          </w:p>
        </w:tc>
        <w:tc>
          <w:tcPr>
            <w:tcW w:w="3119" w:type="dxa"/>
          </w:tcPr>
          <w:p w14:paraId="3B4EE9A4"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 1.1481</w:t>
            </w:r>
          </w:p>
        </w:tc>
      </w:tr>
      <w:tr w:rsidR="00DF4792" w:rsidRPr="0071002A" w14:paraId="2B093147" w14:textId="77777777" w:rsidTr="001166FD">
        <w:trPr>
          <w:jc w:val="center"/>
        </w:trPr>
        <w:tc>
          <w:tcPr>
            <w:tcW w:w="1701" w:type="dxa"/>
          </w:tcPr>
          <w:p w14:paraId="2E2E37F1"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17,18</w:t>
            </w:r>
          </w:p>
        </w:tc>
        <w:tc>
          <w:tcPr>
            <w:tcW w:w="3119" w:type="dxa"/>
          </w:tcPr>
          <w:p w14:paraId="3E24F649"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 1.5195</w:t>
            </w:r>
          </w:p>
        </w:tc>
      </w:tr>
      <w:tr w:rsidR="00DF4792" w:rsidRPr="0071002A" w14:paraId="71302D86" w14:textId="77777777" w:rsidTr="001166FD">
        <w:trPr>
          <w:jc w:val="center"/>
        </w:trPr>
        <w:tc>
          <w:tcPr>
            <w:tcW w:w="1701" w:type="dxa"/>
          </w:tcPr>
          <w:p w14:paraId="1AB433B5"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19,20</w:t>
            </w:r>
          </w:p>
        </w:tc>
        <w:tc>
          <w:tcPr>
            <w:tcW w:w="3119" w:type="dxa"/>
          </w:tcPr>
          <w:p w14:paraId="0E30621A"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 2.1551</w:t>
            </w:r>
          </w:p>
        </w:tc>
      </w:tr>
    </w:tbl>
    <w:p w14:paraId="604F62B7" w14:textId="77777777" w:rsidR="001166FD" w:rsidRDefault="001166FD" w:rsidP="001166FD">
      <w:pPr>
        <w:pStyle w:val="Tablefin"/>
      </w:pPr>
    </w:p>
    <w:p w14:paraId="4EF9CB5A" w14:textId="77777777" w:rsidR="00DF4792" w:rsidRPr="00A75C53" w:rsidRDefault="00DF4792" w:rsidP="00DF4792">
      <w:pPr>
        <w:rPr>
          <w:lang w:val="en-US"/>
        </w:rPr>
      </w:pPr>
      <w:r w:rsidRPr="00A75C53">
        <w:rPr>
          <w:lang w:val="en-US"/>
        </w:rPr>
        <w:t xml:space="preserve">For departure angles </w:t>
      </w:r>
      <w:r w:rsidRPr="00ED213C">
        <w:rPr>
          <w:iCs/>
        </w:rPr>
        <w:sym w:font="Symbol" w:char="F066"/>
      </w:r>
      <w:r w:rsidRPr="00A75C53">
        <w:rPr>
          <w:i/>
          <w:vertAlign w:val="subscript"/>
          <w:lang w:val="en-US"/>
        </w:rPr>
        <w:t>n</w:t>
      </w:r>
      <w:r w:rsidRPr="00A75C53">
        <w:rPr>
          <w:lang w:val="en-US"/>
        </w:rPr>
        <w:t xml:space="preserve"> the procedure is similar.</w:t>
      </w:r>
    </w:p>
    <w:p w14:paraId="5FFB1695" w14:textId="77777777" w:rsidR="00DF4792" w:rsidRPr="00A75C53" w:rsidRDefault="00DF4792" w:rsidP="001166FD">
      <w:pPr>
        <w:rPr>
          <w:lang w:val="en-US"/>
        </w:rPr>
      </w:pPr>
      <w:r w:rsidRPr="00A84189">
        <w:rPr>
          <w:i/>
          <w:iCs/>
          <w:lang w:val="en-US"/>
        </w:rPr>
        <w:t>Step 8:</w:t>
      </w:r>
      <w:r>
        <w:rPr>
          <w:lang w:val="en-US"/>
        </w:rPr>
        <w:tab/>
      </w:r>
      <w:r w:rsidR="001166FD">
        <w:rPr>
          <w:lang w:val="en-US"/>
        </w:rPr>
        <w:tab/>
      </w:r>
      <w:r w:rsidRPr="00A75C53">
        <w:rPr>
          <w:lang w:val="en-US"/>
        </w:rPr>
        <w:t xml:space="preserve">Random coupling of rays within clusters. </w:t>
      </w:r>
    </w:p>
    <w:p w14:paraId="3E9E38A2" w14:textId="77777777" w:rsidR="00DF4792" w:rsidRPr="00A75C53" w:rsidRDefault="00DF4792" w:rsidP="00DF4792">
      <w:pPr>
        <w:rPr>
          <w:lang w:val="en-US"/>
        </w:rPr>
      </w:pPr>
      <w:r w:rsidRPr="00A75C53">
        <w:rPr>
          <w:lang w:val="en-US"/>
        </w:rPr>
        <w:t xml:space="preserve">Couple randomly departure ray angles </w:t>
      </w:r>
      <w:r w:rsidRPr="005D0C05">
        <w:rPr>
          <w:iCs/>
        </w:rPr>
        <w:sym w:font="Symbol" w:char="F066"/>
      </w:r>
      <w:r w:rsidRPr="00A75C53">
        <w:rPr>
          <w:i/>
          <w:vertAlign w:val="subscript"/>
          <w:lang w:val="en-US"/>
        </w:rPr>
        <w:t>n,m</w:t>
      </w:r>
      <w:r w:rsidRPr="00A75C53">
        <w:rPr>
          <w:lang w:val="en-US"/>
        </w:rPr>
        <w:t xml:space="preserve"> to arrival ray angles </w:t>
      </w:r>
      <w:r w:rsidRPr="005D0C05">
        <w:rPr>
          <w:iCs/>
        </w:rPr>
        <w:sym w:font="Symbol" w:char="F06A"/>
      </w:r>
      <w:r w:rsidRPr="00A75C53">
        <w:rPr>
          <w:i/>
          <w:vertAlign w:val="subscript"/>
          <w:lang w:val="en-US"/>
        </w:rPr>
        <w:t>n,m</w:t>
      </w:r>
      <w:r w:rsidRPr="00A75C53">
        <w:rPr>
          <w:lang w:val="en-US"/>
        </w:rPr>
        <w:t xml:space="preserve"> within a cluster </w:t>
      </w:r>
      <w:r w:rsidRPr="00A75C53">
        <w:rPr>
          <w:i/>
          <w:lang w:val="en-US"/>
        </w:rPr>
        <w:t>n</w:t>
      </w:r>
      <w:r w:rsidRPr="00A75C53">
        <w:rPr>
          <w:lang w:val="en-US"/>
        </w:rPr>
        <w:t xml:space="preserve">, or within a sub-cluster in the case of two strongest clusters (see Step </w:t>
      </w:r>
      <w:smartTag w:uri="urn:schemas-microsoft-com:office:smarttags" w:element="chmetcnv">
        <w:smartTagPr>
          <w:attr w:name="UnitName" w:val="a"/>
          <w:attr w:name="SourceValue" w:val="10"/>
          <w:attr w:name="HasSpace" w:val="False"/>
          <w:attr w:name="Negative" w:val="False"/>
          <w:attr w:name="NumberType" w:val="1"/>
          <w:attr w:name="TCSC" w:val="0"/>
        </w:smartTagPr>
        <w:r w:rsidRPr="00A75C53">
          <w:rPr>
            <w:lang w:val="en-US"/>
          </w:rPr>
          <w:t>10a</w:t>
        </w:r>
      </w:smartTag>
      <w:r w:rsidRPr="00A75C53">
        <w:rPr>
          <w:lang w:val="en-US"/>
        </w:rPr>
        <w:t xml:space="preserve"> and Table A1-5).</w:t>
      </w:r>
    </w:p>
    <w:p w14:paraId="56EF64E9" w14:textId="77777777" w:rsidR="00DF4792" w:rsidRPr="001166FD" w:rsidRDefault="00DF4792" w:rsidP="001166FD">
      <w:pPr>
        <w:pStyle w:val="Headingb"/>
        <w:rPr>
          <w:i/>
          <w:iCs/>
          <w:lang w:val="en-US"/>
        </w:rPr>
      </w:pPr>
      <w:r w:rsidRPr="001166FD">
        <w:rPr>
          <w:i/>
          <w:iCs/>
          <w:lang w:val="en-US"/>
        </w:rPr>
        <w:t>Coefficient generation:</w:t>
      </w:r>
    </w:p>
    <w:p w14:paraId="38FF121E" w14:textId="77777777" w:rsidR="00DF4792" w:rsidRPr="00A75C53" w:rsidRDefault="00DF4792" w:rsidP="003C20E9">
      <w:pPr>
        <w:rPr>
          <w:lang w:val="en-US"/>
        </w:rPr>
      </w:pPr>
      <w:r w:rsidRPr="00A84189">
        <w:rPr>
          <w:i/>
          <w:iCs/>
          <w:lang w:val="en-US"/>
        </w:rPr>
        <w:t>Step 9:</w:t>
      </w:r>
      <w:r>
        <w:rPr>
          <w:lang w:val="en-US"/>
        </w:rPr>
        <w:tab/>
      </w:r>
      <w:r>
        <w:rPr>
          <w:lang w:val="en-US"/>
        </w:rPr>
        <w:tab/>
      </w:r>
      <w:r w:rsidRPr="00A75C53">
        <w:rPr>
          <w:lang w:val="en-US"/>
        </w:rPr>
        <w:t xml:space="preserve">Draw random initial phase </w:t>
      </w:r>
      <w:r w:rsidR="003C20E9" w:rsidRPr="0071002A">
        <w:rPr>
          <w:position w:val="-14"/>
        </w:rPr>
        <w:object w:dxaOrig="2220" w:dyaOrig="400" w14:anchorId="17853A46">
          <v:shape id="_x0000_i1059" type="#_x0000_t75" style="width:105.15pt;height:19.45pt" o:ole="">
            <v:imagedata r:id="rId94" o:title=""/>
          </v:shape>
          <o:OLEObject Type="Embed" ProgID="Equation.3" ShapeID="_x0000_i1059" DrawAspect="Content" ObjectID="_1683024412" r:id="rId95"/>
        </w:object>
      </w:r>
      <w:r>
        <w:rPr>
          <w:lang w:val="en-US"/>
        </w:rPr>
        <w:t xml:space="preserve"> </w:t>
      </w:r>
      <w:r w:rsidRPr="00A75C53">
        <w:rPr>
          <w:lang w:val="en-US"/>
        </w:rPr>
        <w:t xml:space="preserve">for each ray </w:t>
      </w:r>
      <w:r w:rsidRPr="00A75C53">
        <w:rPr>
          <w:i/>
          <w:lang w:val="en-US"/>
        </w:rPr>
        <w:t>m</w:t>
      </w:r>
      <w:r w:rsidRPr="00A75C53">
        <w:rPr>
          <w:lang w:val="en-US"/>
        </w:rPr>
        <w:t xml:space="preserve"> of each cluster </w:t>
      </w:r>
      <w:r w:rsidRPr="00A75C53">
        <w:rPr>
          <w:i/>
          <w:lang w:val="en-US"/>
        </w:rPr>
        <w:t>n</w:t>
      </w:r>
      <w:r w:rsidRPr="00A75C53">
        <w:rPr>
          <w:lang w:val="en-US"/>
        </w:rPr>
        <w:t xml:space="preserve"> and for four different polarisation combinations (</w:t>
      </w:r>
      <w:proofErr w:type="gramStart"/>
      <w:r w:rsidRPr="00A75C53">
        <w:rPr>
          <w:i/>
          <w:lang w:val="en-US"/>
        </w:rPr>
        <w:t>vv,vh</w:t>
      </w:r>
      <w:proofErr w:type="gramEnd"/>
      <w:r w:rsidRPr="00A75C53">
        <w:rPr>
          <w:i/>
          <w:lang w:val="en-US"/>
        </w:rPr>
        <w:t>,hv,hh</w:t>
      </w:r>
      <w:r w:rsidRPr="00A75C53">
        <w:rPr>
          <w:lang w:val="en-US"/>
        </w:rPr>
        <w:t>). The distribution for initial phases is uniform within (-</w:t>
      </w:r>
      <w:r w:rsidRPr="005D0C05">
        <w:rPr>
          <w:rFonts w:ascii="Symbol" w:hAnsi="Symbol"/>
          <w:iCs/>
        </w:rPr>
        <w:t></w:t>
      </w:r>
      <w:r w:rsidRPr="005D0C05">
        <w:rPr>
          <w:rFonts w:ascii="Symbol" w:hAnsi="Symbol"/>
          <w:iCs/>
        </w:rPr>
        <w:t></w:t>
      </w:r>
      <w:r w:rsidRPr="005D0C05">
        <w:rPr>
          <w:rFonts w:ascii="Symbol" w:hAnsi="Symbol"/>
          <w:iCs/>
        </w:rPr>
        <w:t></w:t>
      </w:r>
      <w:r w:rsidRPr="00A75C53">
        <w:rPr>
          <w:lang w:val="en-US"/>
        </w:rPr>
        <w:t>).</w:t>
      </w:r>
    </w:p>
    <w:p w14:paraId="2C66C9B7" w14:textId="77777777" w:rsidR="00DF4792" w:rsidRPr="00A75C53" w:rsidRDefault="00DF4792" w:rsidP="003C20E9">
      <w:pPr>
        <w:rPr>
          <w:lang w:val="en-US"/>
        </w:rPr>
      </w:pPr>
      <w:r w:rsidRPr="00A75C53">
        <w:rPr>
          <w:i/>
          <w:lang w:val="en-US"/>
        </w:rPr>
        <w:t>In the L</w:t>
      </w:r>
      <w:r>
        <w:rPr>
          <w:i/>
          <w:lang w:val="en-US"/>
        </w:rPr>
        <w:t>o</w:t>
      </w:r>
      <w:r w:rsidRPr="00A75C53">
        <w:rPr>
          <w:i/>
          <w:lang w:val="en-US"/>
        </w:rPr>
        <w:t>S case,</w:t>
      </w:r>
      <w:r w:rsidRPr="00A75C53">
        <w:rPr>
          <w:lang w:val="en-US"/>
        </w:rPr>
        <w:t xml:space="preserve"> draw also random initial phases </w:t>
      </w:r>
      <w:r w:rsidR="003C20E9" w:rsidRPr="0071002A">
        <w:rPr>
          <w:position w:val="-12"/>
        </w:rPr>
        <w:object w:dxaOrig="1280" w:dyaOrig="380" w14:anchorId="6D1944C7">
          <v:shape id="_x0000_i1060" type="#_x0000_t75" style="width:59.65pt;height:17.65pt" o:ole="">
            <v:imagedata r:id="rId96" o:title=""/>
          </v:shape>
          <o:OLEObject Type="Embed" ProgID="Equation.3" ShapeID="_x0000_i1060" DrawAspect="Content" ObjectID="_1683024413" r:id="rId97"/>
        </w:object>
      </w:r>
      <w:r w:rsidRPr="00A75C53">
        <w:rPr>
          <w:lang w:val="en-US"/>
        </w:rPr>
        <w:t xml:space="preserve"> for both VV and HH polarisations.</w:t>
      </w:r>
    </w:p>
    <w:p w14:paraId="7E552986" w14:textId="77777777" w:rsidR="00DF4792" w:rsidRPr="00A75C53" w:rsidRDefault="00DF4792" w:rsidP="00DF4792">
      <w:pPr>
        <w:rPr>
          <w:lang w:val="en-US"/>
        </w:rPr>
      </w:pPr>
      <w:r w:rsidRPr="00A84189">
        <w:rPr>
          <w:i/>
          <w:iCs/>
          <w:lang w:val="en-US"/>
        </w:rPr>
        <w:t>Step 10a:</w:t>
      </w:r>
      <w:r>
        <w:rPr>
          <w:lang w:val="en-US"/>
        </w:rPr>
        <w:tab/>
      </w:r>
      <w:r w:rsidRPr="00A75C53">
        <w:rPr>
          <w:lang w:val="en-US"/>
        </w:rPr>
        <w:t xml:space="preserve">Generate channel coefficients for each cluster </w:t>
      </w:r>
      <w:r w:rsidRPr="00A75C53">
        <w:rPr>
          <w:i/>
          <w:lang w:val="en-US"/>
        </w:rPr>
        <w:t>n</w:t>
      </w:r>
      <w:r w:rsidRPr="00A75C53">
        <w:rPr>
          <w:lang w:val="en-US"/>
        </w:rPr>
        <w:t xml:space="preserve"> and each receiver and transmitter element pair </w:t>
      </w:r>
      <w:r w:rsidRPr="00A75C53">
        <w:rPr>
          <w:i/>
          <w:lang w:val="en-US"/>
        </w:rPr>
        <w:t>u,s</w:t>
      </w:r>
      <w:r w:rsidRPr="00A75C53">
        <w:rPr>
          <w:lang w:val="en-US"/>
        </w:rPr>
        <w:t>.</w:t>
      </w:r>
    </w:p>
    <w:p w14:paraId="2426F4CA" w14:textId="77777777" w:rsidR="00DF4792" w:rsidRPr="00A75C53" w:rsidRDefault="00DF4792" w:rsidP="00DF4792">
      <w:pPr>
        <w:rPr>
          <w:lang w:val="en-US"/>
        </w:rPr>
      </w:pPr>
      <w:r w:rsidRPr="00A75C53">
        <w:rPr>
          <w:i/>
          <w:lang w:val="en-US"/>
        </w:rPr>
        <w:t>For the N – 2 weakest clusters</w:t>
      </w:r>
      <w:r w:rsidRPr="00A75C53">
        <w:rPr>
          <w:lang w:val="en-US"/>
        </w:rPr>
        <w:t xml:space="preserve">, say </w:t>
      </w:r>
      <w:r w:rsidRPr="00A75C53">
        <w:rPr>
          <w:i/>
          <w:lang w:val="en-US"/>
        </w:rPr>
        <w:t>n</w:t>
      </w:r>
      <w:r w:rsidRPr="00A75C53">
        <w:rPr>
          <w:lang w:val="en-US"/>
        </w:rPr>
        <w:t xml:space="preserve"> = 3,</w:t>
      </w:r>
      <w:r>
        <w:rPr>
          <w:lang w:val="en-US"/>
        </w:rPr>
        <w:t xml:space="preserve"> </w:t>
      </w:r>
      <w:r w:rsidRPr="00A75C53">
        <w:rPr>
          <w:lang w:val="en-US"/>
        </w:rPr>
        <w:t>4,…,</w:t>
      </w:r>
      <w:r>
        <w:rPr>
          <w:lang w:val="en-US"/>
        </w:rPr>
        <w:t xml:space="preserve"> </w:t>
      </w:r>
      <w:r w:rsidRPr="00A75C53">
        <w:rPr>
          <w:i/>
          <w:lang w:val="en-US"/>
        </w:rPr>
        <w:t>N</w:t>
      </w:r>
      <w:r>
        <w:rPr>
          <w:lang w:val="en-US"/>
        </w:rPr>
        <w:t>,</w:t>
      </w:r>
      <w:r w:rsidRPr="00A75C53">
        <w:rPr>
          <w:lang w:val="en-US"/>
        </w:rPr>
        <w:t xml:space="preserve"> and uniform linear arrays (ULA), the channel coefficients are given by:</w:t>
      </w:r>
    </w:p>
    <w:p w14:paraId="0589ADA5" w14:textId="77777777" w:rsidR="00CE760D" w:rsidRDefault="00CE760D" w:rsidP="00CE760D">
      <w:pPr>
        <w:pStyle w:val="Blanc"/>
      </w:pPr>
    </w:p>
    <w:p w14:paraId="0DD758A1" w14:textId="77777777" w:rsidR="00DF4792" w:rsidRPr="00A75C53" w:rsidRDefault="00DF4792" w:rsidP="003C20E9">
      <w:pPr>
        <w:pStyle w:val="Equation"/>
        <w:rPr>
          <w:lang w:val="en-US"/>
        </w:rPr>
      </w:pPr>
      <w:r w:rsidRPr="00A75C53">
        <w:rPr>
          <w:lang w:val="en-US"/>
        </w:rPr>
        <w:tab/>
      </w:r>
      <w:r w:rsidR="003C20E9" w:rsidRPr="004E0377">
        <w:rPr>
          <w:position w:val="-54"/>
        </w:rPr>
        <w:object w:dxaOrig="7160" w:dyaOrig="1180" w14:anchorId="7D706CB7">
          <v:shape id="_x0000_i1061" type="#_x0000_t75" style="width:374.6pt;height:70.25pt" o:ole="" fillcolor="window">
            <v:imagedata r:id="rId98" o:title=""/>
          </v:shape>
          <o:OLEObject Type="Embed" ProgID="Equation.3" ShapeID="_x0000_i1061" DrawAspect="Content" ObjectID="_1683024414" r:id="rId99"/>
        </w:object>
      </w:r>
      <w:r w:rsidRPr="00A75C53">
        <w:rPr>
          <w:lang w:val="en-US"/>
        </w:rPr>
        <w:tab/>
        <w:t>(20)</w:t>
      </w:r>
    </w:p>
    <w:p w14:paraId="196FC91F" w14:textId="77777777" w:rsidR="00CE760D" w:rsidRDefault="00CE760D" w:rsidP="00CE760D">
      <w:pPr>
        <w:pStyle w:val="Blanc"/>
      </w:pPr>
    </w:p>
    <w:p w14:paraId="70835950" w14:textId="77777777" w:rsidR="00DF4792" w:rsidRPr="00A75C53" w:rsidRDefault="00DF4792" w:rsidP="00DF4792">
      <w:pPr>
        <w:rPr>
          <w:lang w:val="en-US"/>
        </w:rPr>
      </w:pPr>
      <w:r w:rsidRPr="00A75C53">
        <w:rPr>
          <w:lang w:val="en-US"/>
        </w:rPr>
        <w:t xml:space="preserve">where </w:t>
      </w:r>
      <w:r w:rsidRPr="00A75C53">
        <w:rPr>
          <w:i/>
          <w:lang w:val="en-US"/>
        </w:rPr>
        <w:t>F</w:t>
      </w:r>
      <w:r w:rsidRPr="00A75C53">
        <w:rPr>
          <w:i/>
          <w:vertAlign w:val="subscript"/>
          <w:lang w:val="en-US"/>
        </w:rPr>
        <w:t>rx,u,V</w:t>
      </w:r>
      <w:r w:rsidRPr="00A75C53">
        <w:rPr>
          <w:lang w:val="en-US"/>
        </w:rPr>
        <w:t xml:space="preserve"> and </w:t>
      </w:r>
      <w:r w:rsidRPr="00A75C53">
        <w:rPr>
          <w:i/>
          <w:lang w:val="en-US"/>
        </w:rPr>
        <w:t>F</w:t>
      </w:r>
      <w:r w:rsidRPr="00A75C53">
        <w:rPr>
          <w:i/>
          <w:vertAlign w:val="subscript"/>
          <w:lang w:val="en-US"/>
        </w:rPr>
        <w:t>rx,u,H</w:t>
      </w:r>
      <w:r>
        <w:rPr>
          <w:lang w:val="en-US"/>
        </w:rPr>
        <w:t xml:space="preserve"> are the antenna element, </w:t>
      </w:r>
      <w:r w:rsidRPr="00A75C53">
        <w:rPr>
          <w:i/>
          <w:lang w:val="en-US"/>
        </w:rPr>
        <w:t>u</w:t>
      </w:r>
      <w:r>
        <w:rPr>
          <w:i/>
          <w:lang w:val="en-US"/>
        </w:rPr>
        <w:t xml:space="preserve">, </w:t>
      </w:r>
      <w:r w:rsidRPr="00A75C53">
        <w:rPr>
          <w:lang w:val="en-US"/>
        </w:rPr>
        <w:t xml:space="preserve">field patterns for vertical and horizontal polarisations respectively, </w:t>
      </w:r>
      <w:r w:rsidRPr="00A75C53">
        <w:rPr>
          <w:i/>
          <w:lang w:val="en-US"/>
        </w:rPr>
        <w:t>d</w:t>
      </w:r>
      <w:r w:rsidRPr="00A75C53">
        <w:rPr>
          <w:i/>
          <w:vertAlign w:val="subscript"/>
          <w:lang w:val="en-US"/>
        </w:rPr>
        <w:t>s</w:t>
      </w:r>
      <w:r w:rsidRPr="00A75C53">
        <w:rPr>
          <w:lang w:val="en-US"/>
        </w:rPr>
        <w:t xml:space="preserve"> and </w:t>
      </w:r>
      <w:r w:rsidRPr="00A75C53">
        <w:rPr>
          <w:i/>
          <w:lang w:val="en-US"/>
        </w:rPr>
        <w:t>d</w:t>
      </w:r>
      <w:r w:rsidRPr="00A75C53">
        <w:rPr>
          <w:i/>
          <w:vertAlign w:val="subscript"/>
          <w:lang w:val="en-US"/>
        </w:rPr>
        <w:t>u</w:t>
      </w:r>
      <w:r>
        <w:rPr>
          <w:lang w:val="en-US"/>
        </w:rPr>
        <w:t xml:space="preserve"> are the uniform distances (m)</w:t>
      </w:r>
      <w:r w:rsidRPr="00A75C53">
        <w:rPr>
          <w:lang w:val="en-US"/>
        </w:rPr>
        <w:t xml:space="preserve"> between transmitter elements and receiver elements respectively, </w:t>
      </w:r>
      <w:r w:rsidRPr="00856967">
        <w:rPr>
          <w:rFonts w:ascii="Symbol" w:hAnsi="Symbol"/>
          <w:iCs/>
        </w:rPr>
        <w:t></w:t>
      </w:r>
      <w:r w:rsidRPr="00A75C53">
        <w:rPr>
          <w:lang w:val="en-US"/>
        </w:rPr>
        <w:t xml:space="preserve"> is the cross polarisation power ratio in linear scale, and </w:t>
      </w:r>
      <w:r w:rsidRPr="00856967">
        <w:rPr>
          <w:rFonts w:ascii="Symbol" w:hAnsi="Symbol"/>
          <w:iCs/>
        </w:rPr>
        <w:t></w:t>
      </w:r>
      <w:r w:rsidRPr="00A75C53">
        <w:rPr>
          <w:vertAlign w:val="subscript"/>
          <w:lang w:val="en-US"/>
        </w:rPr>
        <w:t>0</w:t>
      </w:r>
      <w:r w:rsidRPr="00A75C53">
        <w:rPr>
          <w:lang w:val="en-US"/>
        </w:rPr>
        <w:t xml:space="preserve"> is the wavelength of the carrier frequency. If polarisation is not considered, the 2</w:t>
      </w:r>
      <w:r>
        <w:rPr>
          <w:lang w:val="en-US"/>
        </w:rPr>
        <w:t xml:space="preserve"> × </w:t>
      </w:r>
      <w:r w:rsidRPr="00A75C53">
        <w:rPr>
          <w:lang w:val="en-US"/>
        </w:rPr>
        <w:t xml:space="preserve">2 polarisation matrix can be replaced by the scalar </w:t>
      </w:r>
      <w:r w:rsidRPr="0071002A">
        <w:rPr>
          <w:position w:val="-14"/>
        </w:rPr>
        <w:object w:dxaOrig="1100" w:dyaOrig="400" w14:anchorId="5D07B45F">
          <v:shape id="_x0000_i1062" type="#_x0000_t75" style="width:47.7pt;height:17.65pt" o:ole="">
            <v:imagedata r:id="rId100" o:title=""/>
          </v:shape>
          <o:OLEObject Type="Embed" ProgID="Equation.3" ShapeID="_x0000_i1062" DrawAspect="Content" ObjectID="_1683024415" r:id="rId101"/>
        </w:object>
      </w:r>
      <w:r w:rsidRPr="00A75C53">
        <w:rPr>
          <w:lang w:val="en-US"/>
        </w:rPr>
        <w:t xml:space="preserve"> and only vertically polarised field patterns are applied.</w:t>
      </w:r>
    </w:p>
    <w:p w14:paraId="7A0654F6" w14:textId="77777777" w:rsidR="00DF4792" w:rsidRPr="00A75C53" w:rsidRDefault="00DF4792" w:rsidP="003C20E9">
      <w:pPr>
        <w:keepNext/>
        <w:rPr>
          <w:lang w:val="en-US"/>
        </w:rPr>
      </w:pPr>
      <w:r w:rsidRPr="00A75C53">
        <w:rPr>
          <w:lang w:val="en-US"/>
        </w:rPr>
        <w:t xml:space="preserve">The Doppler frequency component is calculated from the angle of arrival (downlink), UT speed </w:t>
      </w:r>
      <w:r w:rsidRPr="00A75C53">
        <w:rPr>
          <w:i/>
          <w:lang w:val="en-US"/>
        </w:rPr>
        <w:t>v</w:t>
      </w:r>
      <w:r w:rsidRPr="00A75C53">
        <w:rPr>
          <w:lang w:val="en-US"/>
        </w:rPr>
        <w:t xml:space="preserve"> and direction of travel</w:t>
      </w:r>
      <w:r>
        <w:rPr>
          <w:lang w:val="en-US"/>
        </w:rPr>
        <w:t xml:space="preserve"> </w:t>
      </w:r>
      <w:r w:rsidRPr="00856967">
        <w:rPr>
          <w:rFonts w:ascii="Symbol" w:hAnsi="Symbol"/>
          <w:iCs/>
        </w:rPr>
        <w:t></w:t>
      </w:r>
      <w:r w:rsidRPr="00A75C53">
        <w:rPr>
          <w:i/>
          <w:vertAlign w:val="subscript"/>
          <w:lang w:val="en-US"/>
        </w:rPr>
        <w:t>v</w:t>
      </w:r>
      <w:r>
        <w:rPr>
          <w:lang w:val="en-US"/>
        </w:rPr>
        <w:t xml:space="preserve">: </w:t>
      </w:r>
    </w:p>
    <w:p w14:paraId="5FF647CB" w14:textId="77777777" w:rsidR="00DF4792" w:rsidRPr="00494649" w:rsidRDefault="00DF4792" w:rsidP="003C20E9">
      <w:pPr>
        <w:pStyle w:val="Equation"/>
        <w:rPr>
          <w:lang w:val="en-US"/>
        </w:rPr>
      </w:pPr>
      <w:r w:rsidRPr="00D85DEF">
        <w:rPr>
          <w:lang w:val="en-GB"/>
        </w:rPr>
        <w:tab/>
      </w:r>
      <w:r w:rsidRPr="00D85DEF">
        <w:rPr>
          <w:lang w:val="en-GB"/>
        </w:rPr>
        <w:tab/>
      </w:r>
      <w:r w:rsidR="003C20E9" w:rsidRPr="0071002A">
        <w:rPr>
          <w:position w:val="-30"/>
        </w:rPr>
        <w:object w:dxaOrig="2240" w:dyaOrig="720" w14:anchorId="0B9F7F26">
          <v:shape id="_x0000_i1063" type="#_x0000_t75" style="width:112.2pt;height:36.2pt" o:ole="">
            <v:imagedata r:id="rId102" o:title=""/>
          </v:shape>
          <o:OLEObject Type="Embed" ProgID="Equation.3" ShapeID="_x0000_i1063" DrawAspect="Content" ObjectID="_1683024416" r:id="rId103"/>
        </w:object>
      </w:r>
      <w:r w:rsidRPr="00494649">
        <w:rPr>
          <w:lang w:val="en-US"/>
        </w:rPr>
        <w:tab/>
        <w:t>(21)</w:t>
      </w:r>
    </w:p>
    <w:p w14:paraId="062D1C47" w14:textId="77777777" w:rsidR="00DF4792" w:rsidRPr="00A75C53" w:rsidRDefault="00DF4792" w:rsidP="00DF4792">
      <w:pPr>
        <w:rPr>
          <w:lang w:val="en-US"/>
        </w:rPr>
      </w:pPr>
      <w:r w:rsidRPr="00A75C53">
        <w:rPr>
          <w:i/>
          <w:lang w:val="en-US"/>
        </w:rPr>
        <w:t>For the two strongest clusters</w:t>
      </w:r>
      <w:r w:rsidRPr="00A75C53">
        <w:rPr>
          <w:lang w:val="en-US"/>
        </w:rPr>
        <w:t xml:space="preserve">, say </w:t>
      </w:r>
      <w:r w:rsidRPr="00A75C53">
        <w:rPr>
          <w:i/>
          <w:lang w:val="en-US"/>
        </w:rPr>
        <w:t xml:space="preserve">n </w:t>
      </w:r>
      <w:r w:rsidRPr="00A75C53">
        <w:rPr>
          <w:lang w:val="en-US"/>
        </w:rPr>
        <w:t>= 1 and 2, rays are spread in delay to three sub-clusters (per cluster), with fixed delay offset {0,5,10 ns} (see Table A1-6). The delays of the sub-clusters are</w:t>
      </w:r>
      <w:r>
        <w:rPr>
          <w:lang w:val="en-US"/>
        </w:rPr>
        <w:t>:</w:t>
      </w:r>
    </w:p>
    <w:p w14:paraId="0BA287FE" w14:textId="77777777" w:rsidR="00AE5939" w:rsidRPr="00BF767B" w:rsidRDefault="00AE5939" w:rsidP="00AE5939">
      <w:pPr>
        <w:pStyle w:val="Equation"/>
        <w:spacing w:before="200" w:after="200"/>
        <w:rPr>
          <w:lang w:val="en-US"/>
        </w:rPr>
      </w:pPr>
      <w:r w:rsidRPr="0071002A">
        <w:tab/>
      </w:r>
      <w:r w:rsidRPr="0071002A">
        <w:tab/>
      </w:r>
      <w:r w:rsidRPr="00EF11B7">
        <w:rPr>
          <w:position w:val="-44"/>
        </w:rPr>
        <w:object w:dxaOrig="1359" w:dyaOrig="960" w14:anchorId="00DD9818">
          <v:shape id="_x0000_i1064" type="#_x0000_t75" style="width:84.35pt;height:60.95pt" o:ole="">
            <v:imagedata r:id="rId104" o:title=""/>
          </v:shape>
          <o:OLEObject Type="Embed" ProgID="Equation.3" ShapeID="_x0000_i1064" DrawAspect="Content" ObjectID="_1683024417" r:id="rId105"/>
        </w:object>
      </w:r>
      <w:r w:rsidRPr="00BF767B">
        <w:rPr>
          <w:lang w:val="en-US"/>
        </w:rPr>
        <w:tab/>
        <w:t>(22)</w:t>
      </w:r>
    </w:p>
    <w:p w14:paraId="7547D796" w14:textId="77777777" w:rsidR="00DF4792" w:rsidRDefault="00DF4792" w:rsidP="00DF4792">
      <w:pPr>
        <w:rPr>
          <w:lang w:val="en-US"/>
        </w:rPr>
      </w:pPr>
      <w:r w:rsidRPr="00A75C53">
        <w:rPr>
          <w:lang w:val="en-US"/>
        </w:rPr>
        <w:t>Twenty rays of a cluster are mapped to sub-clusters as presented in Table A1-6. The corresponding offset angles are taken from Table A1-5 with mapping of Table A1-6.</w:t>
      </w:r>
    </w:p>
    <w:p w14:paraId="60269E29" w14:textId="77777777" w:rsidR="00DF4792" w:rsidRPr="001166FD" w:rsidRDefault="00DF4792" w:rsidP="00DF4792">
      <w:pPr>
        <w:pStyle w:val="TableNo"/>
        <w:rPr>
          <w:sz w:val="22"/>
          <w:lang w:val="en-US"/>
        </w:rPr>
      </w:pPr>
      <w:bookmarkStart w:id="55" w:name="_Ref150055793"/>
      <w:r w:rsidRPr="001166FD">
        <w:rPr>
          <w:sz w:val="22"/>
          <w:lang w:val="en-US"/>
        </w:rPr>
        <w:t>TABLE A1-6</w:t>
      </w:r>
    </w:p>
    <w:bookmarkEnd w:id="55"/>
    <w:p w14:paraId="448E70B9" w14:textId="77777777" w:rsidR="00DF4792" w:rsidRPr="001166FD" w:rsidRDefault="00DF4792" w:rsidP="00DF4792">
      <w:pPr>
        <w:pStyle w:val="Tabletitle"/>
        <w:rPr>
          <w:sz w:val="22"/>
          <w:lang w:val="en-US"/>
        </w:rPr>
      </w:pPr>
      <w:r w:rsidRPr="00D85DEF">
        <w:rPr>
          <w:sz w:val="22"/>
          <w:lang w:val="en-GB"/>
        </w:rPr>
        <w:t>Sub</w:t>
      </w:r>
      <w:r w:rsidRPr="001166FD">
        <w:rPr>
          <w:sz w:val="22"/>
          <w:lang w:val="en-US"/>
        </w:rPr>
        <w:t>-cluster information for intra cluster</w:t>
      </w:r>
      <w:r w:rsidRPr="001166FD">
        <w:rPr>
          <w:sz w:val="22"/>
          <w:lang w:val="en-US"/>
        </w:rPr>
        <w:br/>
        <w:t>delay spread clusters</w:t>
      </w:r>
    </w:p>
    <w:tbl>
      <w:tblPr>
        <w:tblStyle w:val="TableGrid"/>
        <w:tblW w:w="0" w:type="auto"/>
        <w:jc w:val="center"/>
        <w:tblLayout w:type="fixed"/>
        <w:tblLook w:val="01E0" w:firstRow="1" w:lastRow="1" w:firstColumn="1" w:lastColumn="1" w:noHBand="0" w:noVBand="0"/>
      </w:tblPr>
      <w:tblGrid>
        <w:gridCol w:w="1701"/>
        <w:gridCol w:w="2552"/>
        <w:gridCol w:w="1134"/>
        <w:gridCol w:w="1701"/>
      </w:tblGrid>
      <w:tr w:rsidR="00DF4792" w:rsidRPr="0071002A" w14:paraId="5ADB1815" w14:textId="77777777" w:rsidTr="001166FD">
        <w:trPr>
          <w:jc w:val="center"/>
        </w:trPr>
        <w:tc>
          <w:tcPr>
            <w:tcW w:w="1701" w:type="dxa"/>
          </w:tcPr>
          <w:p w14:paraId="27873D47" w14:textId="77777777" w:rsidR="00DF4792" w:rsidRPr="001166FD" w:rsidRDefault="00DF4792" w:rsidP="00D92E02">
            <w:pPr>
              <w:pStyle w:val="Tablehead"/>
              <w:rPr>
                <w:rFonts w:ascii="Times New Roman" w:hAnsi="Times New Roman"/>
                <w:sz w:val="20"/>
              </w:rPr>
            </w:pPr>
            <w:r w:rsidRPr="001166FD">
              <w:rPr>
                <w:rFonts w:ascii="Times New Roman" w:hAnsi="Times New Roman"/>
                <w:sz w:val="20"/>
              </w:rPr>
              <w:t>Sub-cluster No.</w:t>
            </w:r>
          </w:p>
        </w:tc>
        <w:tc>
          <w:tcPr>
            <w:tcW w:w="2552" w:type="dxa"/>
          </w:tcPr>
          <w:p w14:paraId="0A469EFE" w14:textId="77777777" w:rsidR="00DF4792" w:rsidRPr="001166FD" w:rsidRDefault="00DF4792" w:rsidP="00D92E02">
            <w:pPr>
              <w:pStyle w:val="Tablehead"/>
              <w:rPr>
                <w:rFonts w:ascii="Times New Roman" w:hAnsi="Times New Roman"/>
                <w:sz w:val="20"/>
              </w:rPr>
            </w:pPr>
            <w:r w:rsidRPr="001166FD">
              <w:rPr>
                <w:rFonts w:ascii="Times New Roman" w:hAnsi="Times New Roman"/>
                <w:sz w:val="20"/>
              </w:rPr>
              <w:t>Mapping to rays</w:t>
            </w:r>
          </w:p>
        </w:tc>
        <w:tc>
          <w:tcPr>
            <w:tcW w:w="1134" w:type="dxa"/>
          </w:tcPr>
          <w:p w14:paraId="524E33B7" w14:textId="77777777" w:rsidR="00DF4792" w:rsidRPr="001166FD" w:rsidRDefault="00DF4792" w:rsidP="00D92E02">
            <w:pPr>
              <w:pStyle w:val="Tablehead"/>
              <w:rPr>
                <w:rFonts w:ascii="Times New Roman" w:hAnsi="Times New Roman"/>
                <w:sz w:val="20"/>
              </w:rPr>
            </w:pPr>
            <w:r w:rsidRPr="001166FD">
              <w:rPr>
                <w:rFonts w:ascii="Times New Roman" w:hAnsi="Times New Roman"/>
                <w:sz w:val="20"/>
              </w:rPr>
              <w:t>Power</w:t>
            </w:r>
          </w:p>
        </w:tc>
        <w:tc>
          <w:tcPr>
            <w:tcW w:w="1701" w:type="dxa"/>
          </w:tcPr>
          <w:p w14:paraId="1D22CB39" w14:textId="77777777" w:rsidR="00DF4792" w:rsidRPr="001166FD" w:rsidRDefault="00DF4792" w:rsidP="00D92E02">
            <w:pPr>
              <w:pStyle w:val="Tablehead"/>
              <w:rPr>
                <w:rFonts w:ascii="Times New Roman" w:hAnsi="Times New Roman"/>
                <w:sz w:val="20"/>
              </w:rPr>
            </w:pPr>
            <w:r w:rsidRPr="001166FD">
              <w:rPr>
                <w:rFonts w:ascii="Times New Roman" w:hAnsi="Times New Roman"/>
                <w:sz w:val="20"/>
              </w:rPr>
              <w:t>Delay offset</w:t>
            </w:r>
          </w:p>
        </w:tc>
      </w:tr>
      <w:tr w:rsidR="00DF4792" w:rsidRPr="0071002A" w14:paraId="5860B0ED" w14:textId="77777777" w:rsidTr="001166FD">
        <w:trPr>
          <w:jc w:val="center"/>
        </w:trPr>
        <w:tc>
          <w:tcPr>
            <w:tcW w:w="1701" w:type="dxa"/>
          </w:tcPr>
          <w:p w14:paraId="2237B752"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1</w:t>
            </w:r>
          </w:p>
        </w:tc>
        <w:tc>
          <w:tcPr>
            <w:tcW w:w="2552" w:type="dxa"/>
          </w:tcPr>
          <w:p w14:paraId="4E808886" w14:textId="77777777" w:rsidR="00DF4792" w:rsidRPr="001166FD" w:rsidRDefault="00DF4792" w:rsidP="00D92E02">
            <w:pPr>
              <w:pStyle w:val="Tabletext"/>
              <w:rPr>
                <w:rFonts w:ascii="Times New Roman" w:hAnsi="Times New Roman"/>
                <w:sz w:val="20"/>
              </w:rPr>
            </w:pPr>
            <w:r w:rsidRPr="001166FD">
              <w:rPr>
                <w:rFonts w:ascii="Times New Roman" w:hAnsi="Times New Roman"/>
                <w:sz w:val="20"/>
              </w:rPr>
              <w:t>1, 2, 3, 4, 5, 6, 7, 8, 19, 20</w:t>
            </w:r>
          </w:p>
        </w:tc>
        <w:tc>
          <w:tcPr>
            <w:tcW w:w="1134" w:type="dxa"/>
          </w:tcPr>
          <w:p w14:paraId="34025E50" w14:textId="77777777" w:rsidR="00DF4792" w:rsidRPr="001166FD" w:rsidRDefault="00DF4792" w:rsidP="00D92E02">
            <w:pPr>
              <w:pStyle w:val="Tabletext"/>
              <w:rPr>
                <w:rFonts w:ascii="Times New Roman" w:hAnsi="Times New Roman"/>
                <w:sz w:val="20"/>
              </w:rPr>
            </w:pPr>
            <w:r w:rsidRPr="001166FD">
              <w:rPr>
                <w:rFonts w:ascii="Times New Roman" w:hAnsi="Times New Roman"/>
                <w:sz w:val="20"/>
              </w:rPr>
              <w:t>10/20</w:t>
            </w:r>
          </w:p>
        </w:tc>
        <w:tc>
          <w:tcPr>
            <w:tcW w:w="1701" w:type="dxa"/>
          </w:tcPr>
          <w:p w14:paraId="59E8F089"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0 ns</w:t>
            </w:r>
          </w:p>
        </w:tc>
      </w:tr>
      <w:tr w:rsidR="00DF4792" w:rsidRPr="0071002A" w14:paraId="64B29151" w14:textId="77777777" w:rsidTr="001166FD">
        <w:trPr>
          <w:jc w:val="center"/>
        </w:trPr>
        <w:tc>
          <w:tcPr>
            <w:tcW w:w="1701" w:type="dxa"/>
          </w:tcPr>
          <w:p w14:paraId="1070694A"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2</w:t>
            </w:r>
          </w:p>
        </w:tc>
        <w:tc>
          <w:tcPr>
            <w:tcW w:w="2552" w:type="dxa"/>
          </w:tcPr>
          <w:p w14:paraId="4383F2A8" w14:textId="77777777" w:rsidR="00DF4792" w:rsidRPr="001166FD" w:rsidRDefault="00DF4792" w:rsidP="00D92E02">
            <w:pPr>
              <w:pStyle w:val="Tabletext"/>
              <w:rPr>
                <w:rFonts w:ascii="Times New Roman" w:hAnsi="Times New Roman"/>
                <w:sz w:val="20"/>
              </w:rPr>
            </w:pPr>
            <w:r w:rsidRPr="001166FD">
              <w:rPr>
                <w:rFonts w:ascii="Times New Roman" w:hAnsi="Times New Roman"/>
                <w:sz w:val="20"/>
              </w:rPr>
              <w:t>9, 10, 11, 12, 17, 18</w:t>
            </w:r>
          </w:p>
        </w:tc>
        <w:tc>
          <w:tcPr>
            <w:tcW w:w="1134" w:type="dxa"/>
          </w:tcPr>
          <w:p w14:paraId="3800E867" w14:textId="77777777" w:rsidR="00DF4792" w:rsidRPr="001166FD" w:rsidRDefault="00DF4792" w:rsidP="00D92E02">
            <w:pPr>
              <w:pStyle w:val="Tabletext"/>
              <w:rPr>
                <w:rFonts w:ascii="Times New Roman" w:hAnsi="Times New Roman"/>
                <w:sz w:val="20"/>
              </w:rPr>
            </w:pPr>
            <w:r w:rsidRPr="001166FD">
              <w:rPr>
                <w:rFonts w:ascii="Times New Roman" w:hAnsi="Times New Roman"/>
                <w:sz w:val="20"/>
              </w:rPr>
              <w:t>6/20</w:t>
            </w:r>
          </w:p>
        </w:tc>
        <w:tc>
          <w:tcPr>
            <w:tcW w:w="1701" w:type="dxa"/>
          </w:tcPr>
          <w:p w14:paraId="15E09B4D"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5 ns</w:t>
            </w:r>
          </w:p>
        </w:tc>
      </w:tr>
      <w:tr w:rsidR="00DF4792" w:rsidRPr="0071002A" w14:paraId="40ED6C63" w14:textId="77777777" w:rsidTr="001166FD">
        <w:trPr>
          <w:jc w:val="center"/>
        </w:trPr>
        <w:tc>
          <w:tcPr>
            <w:tcW w:w="1701" w:type="dxa"/>
          </w:tcPr>
          <w:p w14:paraId="317DC10B"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3</w:t>
            </w:r>
          </w:p>
        </w:tc>
        <w:tc>
          <w:tcPr>
            <w:tcW w:w="2552" w:type="dxa"/>
          </w:tcPr>
          <w:p w14:paraId="40639D0F" w14:textId="77777777" w:rsidR="00DF4792" w:rsidRPr="001166FD" w:rsidRDefault="00DF4792" w:rsidP="00D92E02">
            <w:pPr>
              <w:pStyle w:val="Tabletext"/>
              <w:rPr>
                <w:rFonts w:ascii="Times New Roman" w:hAnsi="Times New Roman"/>
                <w:sz w:val="20"/>
              </w:rPr>
            </w:pPr>
            <w:r w:rsidRPr="001166FD">
              <w:rPr>
                <w:rFonts w:ascii="Times New Roman" w:hAnsi="Times New Roman"/>
                <w:sz w:val="20"/>
              </w:rPr>
              <w:t>13, 14, 15, 16</w:t>
            </w:r>
          </w:p>
        </w:tc>
        <w:tc>
          <w:tcPr>
            <w:tcW w:w="1134" w:type="dxa"/>
          </w:tcPr>
          <w:p w14:paraId="488D2F07" w14:textId="77777777" w:rsidR="00DF4792" w:rsidRPr="001166FD" w:rsidRDefault="00DF4792" w:rsidP="00D92E02">
            <w:pPr>
              <w:pStyle w:val="Tabletext"/>
              <w:rPr>
                <w:rFonts w:ascii="Times New Roman" w:hAnsi="Times New Roman"/>
                <w:sz w:val="20"/>
              </w:rPr>
            </w:pPr>
            <w:r w:rsidRPr="001166FD">
              <w:rPr>
                <w:rFonts w:ascii="Times New Roman" w:hAnsi="Times New Roman"/>
                <w:sz w:val="20"/>
              </w:rPr>
              <w:t>4/20</w:t>
            </w:r>
          </w:p>
        </w:tc>
        <w:tc>
          <w:tcPr>
            <w:tcW w:w="1701" w:type="dxa"/>
          </w:tcPr>
          <w:p w14:paraId="6B51EC91" w14:textId="77777777" w:rsidR="00DF4792" w:rsidRPr="001166FD" w:rsidRDefault="00DF4792" w:rsidP="00D92E02">
            <w:pPr>
              <w:pStyle w:val="Tabletext"/>
              <w:jc w:val="center"/>
              <w:rPr>
                <w:rFonts w:ascii="Times New Roman" w:hAnsi="Times New Roman"/>
                <w:sz w:val="20"/>
              </w:rPr>
            </w:pPr>
            <w:r w:rsidRPr="001166FD">
              <w:rPr>
                <w:rFonts w:ascii="Times New Roman" w:hAnsi="Times New Roman"/>
                <w:sz w:val="20"/>
              </w:rPr>
              <w:t>10 ns</w:t>
            </w:r>
          </w:p>
        </w:tc>
      </w:tr>
    </w:tbl>
    <w:p w14:paraId="6F63F997" w14:textId="77777777" w:rsidR="00DF4792" w:rsidRDefault="00DF4792" w:rsidP="001166FD">
      <w:pPr>
        <w:pStyle w:val="Tablefin"/>
      </w:pPr>
    </w:p>
    <w:p w14:paraId="696AF7B6" w14:textId="77777777" w:rsidR="00DF4792" w:rsidRPr="00FD2B6B" w:rsidRDefault="00DF4792" w:rsidP="00DF4792">
      <w:pPr>
        <w:spacing w:before="80"/>
        <w:rPr>
          <w:lang w:val="en-US"/>
        </w:rPr>
      </w:pPr>
      <w:r w:rsidRPr="00FD2B6B">
        <w:rPr>
          <w:i/>
          <w:lang w:val="en-US"/>
        </w:rPr>
        <w:t>In the L</w:t>
      </w:r>
      <w:r>
        <w:rPr>
          <w:i/>
          <w:lang w:val="en-US"/>
        </w:rPr>
        <w:t>o</w:t>
      </w:r>
      <w:r w:rsidRPr="00FD2B6B">
        <w:rPr>
          <w:i/>
          <w:lang w:val="en-US"/>
        </w:rPr>
        <w:t>S case,</w:t>
      </w:r>
      <w:r w:rsidRPr="00FD2B6B">
        <w:rPr>
          <w:lang w:val="en-US"/>
        </w:rPr>
        <w:t xml:space="preserve"> define </w:t>
      </w:r>
      <w:r w:rsidRPr="0071002A">
        <w:rPr>
          <w:position w:val="-14"/>
        </w:rPr>
        <w:object w:dxaOrig="1359" w:dyaOrig="380" w14:anchorId="5020888A">
          <v:shape id="_x0000_i1065" type="#_x0000_t75" style="width:61.85pt;height:16.35pt" o:ole="">
            <v:imagedata r:id="rId106" o:title=""/>
          </v:shape>
          <o:OLEObject Type="Embed" ProgID="Equation.3" ShapeID="_x0000_i1065" DrawAspect="Content" ObjectID="_1683024418" r:id="rId107"/>
        </w:object>
      </w:r>
      <w:r w:rsidRPr="00FD2B6B">
        <w:rPr>
          <w:lang w:val="en-US"/>
        </w:rPr>
        <w:t xml:space="preserve"> and determine the channel coefficients by adding a single line-of-sight ray and scaling down the other channel coefficient generated by </w:t>
      </w:r>
      <w:r>
        <w:rPr>
          <w:lang w:val="en-US"/>
        </w:rPr>
        <w:t xml:space="preserve">equation </w:t>
      </w:r>
      <w:r w:rsidRPr="00FD2B6B">
        <w:rPr>
          <w:lang w:val="en-US"/>
        </w:rPr>
        <w:t>(20). The channel coefficients are given by:</w:t>
      </w:r>
    </w:p>
    <w:p w14:paraId="47ADE3A6" w14:textId="77777777" w:rsidR="00CE760D" w:rsidRDefault="00CE760D" w:rsidP="00CE760D">
      <w:pPr>
        <w:pStyle w:val="Blanc"/>
      </w:pPr>
    </w:p>
    <w:p w14:paraId="75032BAC" w14:textId="77777777" w:rsidR="00DF4792" w:rsidRPr="00FD2B6B" w:rsidRDefault="003C20E9" w:rsidP="003C20E9">
      <w:pPr>
        <w:pStyle w:val="Equation"/>
        <w:rPr>
          <w:lang w:val="en-US"/>
        </w:rPr>
      </w:pPr>
      <w:r w:rsidRPr="0071002A">
        <w:rPr>
          <w:position w:val="-72"/>
        </w:rPr>
        <w:object w:dxaOrig="8120" w:dyaOrig="1980" w14:anchorId="0B22FC57">
          <v:shape id="_x0000_i1066" type="#_x0000_t75" style="width:406.4pt;height:98.95pt" o:ole="">
            <v:imagedata r:id="rId108" o:title=""/>
          </v:shape>
          <o:OLEObject Type="Embed" ProgID="Equation.3" ShapeID="_x0000_i1066" DrawAspect="Content" ObjectID="_1683024419" r:id="rId109"/>
        </w:object>
      </w:r>
      <w:r w:rsidR="00DF4792" w:rsidRPr="006809AA">
        <w:rPr>
          <w:lang w:val="en-US"/>
        </w:rPr>
        <w:tab/>
      </w:r>
      <w:r w:rsidR="00DF4792" w:rsidRPr="00FD2B6B">
        <w:rPr>
          <w:lang w:val="en-US"/>
        </w:rPr>
        <w:t>(23)</w:t>
      </w:r>
    </w:p>
    <w:p w14:paraId="15AF538F" w14:textId="77777777" w:rsidR="00CE760D" w:rsidRDefault="00CE760D" w:rsidP="00CE760D">
      <w:pPr>
        <w:pStyle w:val="Blanc"/>
      </w:pPr>
    </w:p>
    <w:p w14:paraId="022541FC" w14:textId="77777777" w:rsidR="00DF4792" w:rsidRPr="00FD2B6B" w:rsidRDefault="00DF4792" w:rsidP="00DF4792">
      <w:pPr>
        <w:rPr>
          <w:lang w:val="en-US"/>
        </w:rPr>
      </w:pPr>
      <w:r w:rsidRPr="00FD2B6B">
        <w:rPr>
          <w:lang w:val="en-US"/>
        </w:rPr>
        <w:t xml:space="preserve">where </w:t>
      </w:r>
      <w:r w:rsidRPr="00F9177F">
        <w:rPr>
          <w:rFonts w:ascii="Symbol" w:hAnsi="Symbol"/>
          <w:iCs/>
        </w:rPr>
        <w:t></w:t>
      </w:r>
      <w:r w:rsidRPr="00FD2B6B">
        <w:rPr>
          <w:lang w:val="en-US"/>
        </w:rPr>
        <w:t>(</w:t>
      </w:r>
      <w:r w:rsidRPr="00FD2B6B">
        <w:rPr>
          <w:b/>
          <w:vertAlign w:val="superscript"/>
          <w:lang w:val="en-US"/>
        </w:rPr>
        <w:t>.</w:t>
      </w:r>
      <w:r w:rsidRPr="00FD2B6B">
        <w:rPr>
          <w:lang w:val="en-US"/>
        </w:rPr>
        <w:t xml:space="preserve">) is the Dirac’s delta function and </w:t>
      </w:r>
      <w:r w:rsidRPr="00FD2B6B">
        <w:rPr>
          <w:i/>
          <w:lang w:val="en-US"/>
        </w:rPr>
        <w:t>K</w:t>
      </w:r>
      <w:r w:rsidRPr="00FD2B6B">
        <w:rPr>
          <w:i/>
          <w:vertAlign w:val="subscript"/>
          <w:lang w:val="en-US"/>
        </w:rPr>
        <w:t>R</w:t>
      </w:r>
      <w:r w:rsidRPr="00FD2B6B">
        <w:rPr>
          <w:lang w:val="en-US"/>
        </w:rPr>
        <w:t xml:space="preserve"> is the Ricean </w:t>
      </w:r>
      <w:r w:rsidRPr="00F9177F">
        <w:rPr>
          <w:i/>
          <w:iCs/>
          <w:lang w:val="en-US"/>
        </w:rPr>
        <w:t>K</w:t>
      </w:r>
      <w:r w:rsidRPr="00FD2B6B">
        <w:rPr>
          <w:lang w:val="en-US"/>
        </w:rPr>
        <w:t>-factor defined in Table A1-7 converted to linear scale.</w:t>
      </w:r>
    </w:p>
    <w:p w14:paraId="6A611A64" w14:textId="77777777" w:rsidR="00DF4792" w:rsidRPr="00FD2B6B" w:rsidRDefault="00DF4792" w:rsidP="00CE760D">
      <w:pPr>
        <w:keepNext/>
        <w:rPr>
          <w:lang w:val="en-US"/>
        </w:rPr>
      </w:pPr>
      <w:r w:rsidRPr="00FD2B6B">
        <w:rPr>
          <w:i/>
          <w:lang w:val="en-US"/>
        </w:rPr>
        <w:t>If non-ULA arrays</w:t>
      </w:r>
      <w:r w:rsidRPr="00FD2B6B">
        <w:rPr>
          <w:lang w:val="en-US"/>
        </w:rPr>
        <w:t xml:space="preserve"> are used, the equations must be modified. For arbitrary array configurations on </w:t>
      </w:r>
      <w:r>
        <w:rPr>
          <w:lang w:val="en-US"/>
        </w:rPr>
        <w:t>the horizontal plane, see Fig. 10</w:t>
      </w:r>
      <w:r w:rsidRPr="00FD2B6B">
        <w:rPr>
          <w:lang w:val="en-US"/>
        </w:rPr>
        <w:t xml:space="preserve">, the distance term </w:t>
      </w:r>
      <w:r w:rsidRPr="00FD2B6B">
        <w:rPr>
          <w:i/>
          <w:lang w:val="en-US"/>
        </w:rPr>
        <w:t>d</w:t>
      </w:r>
      <w:r w:rsidRPr="00FD2B6B">
        <w:rPr>
          <w:i/>
          <w:vertAlign w:val="subscript"/>
          <w:lang w:val="en-US"/>
        </w:rPr>
        <w:t>u</w:t>
      </w:r>
      <w:r w:rsidRPr="00FD2B6B">
        <w:rPr>
          <w:lang w:val="en-US"/>
        </w:rPr>
        <w:t xml:space="preserve"> in equations (23) and (20) is replaced by:</w:t>
      </w:r>
    </w:p>
    <w:p w14:paraId="2A3E50DD" w14:textId="77777777" w:rsidR="00CE760D" w:rsidRDefault="00CE760D" w:rsidP="00CE760D">
      <w:pPr>
        <w:pStyle w:val="Blanc"/>
      </w:pPr>
    </w:p>
    <w:p w14:paraId="33B0F34C" w14:textId="77777777" w:rsidR="00DF4792" w:rsidRPr="00BF767B" w:rsidRDefault="00DF4792" w:rsidP="003C20E9">
      <w:pPr>
        <w:pStyle w:val="Equation"/>
        <w:rPr>
          <w:lang w:val="en-US"/>
        </w:rPr>
      </w:pPr>
      <w:r w:rsidRPr="00D85DEF">
        <w:rPr>
          <w:lang w:val="en-GB"/>
        </w:rPr>
        <w:tab/>
      </w:r>
      <w:r w:rsidRPr="00D85DEF">
        <w:rPr>
          <w:lang w:val="en-GB"/>
        </w:rPr>
        <w:tab/>
      </w:r>
      <w:r w:rsidR="003C20E9" w:rsidRPr="0071002A">
        <w:rPr>
          <w:position w:val="-32"/>
        </w:rPr>
        <w:object w:dxaOrig="4260" w:dyaOrig="820" w14:anchorId="58374B41">
          <v:shape id="_x0000_i1067" type="#_x0000_t75" style="width:212.9pt;height:41.1pt" o:ole="">
            <v:imagedata r:id="rId110" o:title=""/>
          </v:shape>
          <o:OLEObject Type="Embed" ProgID="Equation.3" ShapeID="_x0000_i1067" DrawAspect="Content" ObjectID="_1683024420" r:id="rId111"/>
        </w:object>
      </w:r>
      <w:r w:rsidRPr="00BF767B">
        <w:rPr>
          <w:lang w:val="en-US"/>
        </w:rPr>
        <w:t>,</w:t>
      </w:r>
      <w:r w:rsidRPr="00BF767B">
        <w:rPr>
          <w:lang w:val="en-US"/>
        </w:rPr>
        <w:tab/>
        <w:t>(24)</w:t>
      </w:r>
    </w:p>
    <w:p w14:paraId="26726940" w14:textId="77777777" w:rsidR="00CE760D" w:rsidRDefault="00CE760D" w:rsidP="00CE760D">
      <w:pPr>
        <w:pStyle w:val="Blanc"/>
      </w:pPr>
    </w:p>
    <w:p w14:paraId="0E3C9066" w14:textId="77777777" w:rsidR="00DF4792" w:rsidRDefault="00DF4792" w:rsidP="00DF4792">
      <w:pPr>
        <w:rPr>
          <w:lang w:val="en-US"/>
        </w:rPr>
      </w:pPr>
      <w:r w:rsidRPr="00FD2B6B">
        <w:rPr>
          <w:lang w:val="en-US"/>
        </w:rPr>
        <w:t>where (</w:t>
      </w:r>
      <w:r w:rsidRPr="00FD2B6B">
        <w:rPr>
          <w:i/>
          <w:lang w:val="en-US"/>
        </w:rPr>
        <w:t>x</w:t>
      </w:r>
      <w:r w:rsidRPr="00FD2B6B">
        <w:rPr>
          <w:i/>
          <w:vertAlign w:val="subscript"/>
          <w:lang w:val="en-US"/>
        </w:rPr>
        <w:t>u</w:t>
      </w:r>
      <w:r w:rsidRPr="00FD2B6B">
        <w:rPr>
          <w:lang w:val="en-US"/>
        </w:rPr>
        <w:t>,</w:t>
      </w:r>
      <w:r w:rsidRPr="00FD2B6B">
        <w:rPr>
          <w:i/>
          <w:lang w:val="en-US"/>
        </w:rPr>
        <w:t>y</w:t>
      </w:r>
      <w:r w:rsidRPr="00FD2B6B">
        <w:rPr>
          <w:i/>
          <w:vertAlign w:val="subscript"/>
          <w:lang w:val="en-US"/>
        </w:rPr>
        <w:t>u</w:t>
      </w:r>
      <w:r w:rsidRPr="00FD2B6B">
        <w:rPr>
          <w:lang w:val="en-US"/>
        </w:rPr>
        <w:t xml:space="preserve">) are the co-ordinates of the </w:t>
      </w:r>
      <w:r w:rsidRPr="00FD2B6B">
        <w:rPr>
          <w:i/>
          <w:lang w:val="en-US"/>
        </w:rPr>
        <w:t>u</w:t>
      </w:r>
      <w:r w:rsidRPr="00FD2B6B">
        <w:rPr>
          <w:lang w:val="en-US"/>
        </w:rPr>
        <w:t xml:space="preserve">th element </w:t>
      </w:r>
      <w:r w:rsidRPr="00FD2B6B">
        <w:rPr>
          <w:i/>
          <w:lang w:val="en-US"/>
        </w:rPr>
        <w:t>A</w:t>
      </w:r>
      <w:r w:rsidRPr="00FD2B6B">
        <w:rPr>
          <w:i/>
          <w:vertAlign w:val="subscript"/>
          <w:lang w:val="en-US"/>
        </w:rPr>
        <w:t>u</w:t>
      </w:r>
      <w:r w:rsidRPr="00FD2B6B">
        <w:rPr>
          <w:lang w:val="en-US"/>
        </w:rPr>
        <w:t xml:space="preserve"> and </w:t>
      </w:r>
      <w:r w:rsidRPr="00FD2B6B">
        <w:rPr>
          <w:i/>
          <w:lang w:val="en-US"/>
        </w:rPr>
        <w:t>A</w:t>
      </w:r>
      <w:r w:rsidRPr="00FD2B6B">
        <w:rPr>
          <w:i/>
          <w:vertAlign w:val="subscript"/>
          <w:lang w:val="en-US"/>
        </w:rPr>
        <w:t>0</w:t>
      </w:r>
      <w:r w:rsidRPr="00FD2B6B">
        <w:rPr>
          <w:lang w:val="en-US"/>
        </w:rPr>
        <w:t xml:space="preserve"> is the reference element.</w:t>
      </w:r>
    </w:p>
    <w:p w14:paraId="447C4BDB" w14:textId="77777777" w:rsidR="00DF4792" w:rsidRPr="00FD2B6B" w:rsidRDefault="00DF4792" w:rsidP="001166FD">
      <w:pPr>
        <w:pStyle w:val="FigureNo"/>
        <w:rPr>
          <w:lang w:val="en-US"/>
        </w:rPr>
      </w:pPr>
      <w:bookmarkStart w:id="56" w:name="_Ref150016224"/>
      <w:r w:rsidRPr="00FD2B6B">
        <w:rPr>
          <w:lang w:val="en-US"/>
        </w:rPr>
        <w:t xml:space="preserve">Figure </w:t>
      </w:r>
      <w:bookmarkEnd w:id="56"/>
      <w:r>
        <w:rPr>
          <w:lang w:val="en-US"/>
        </w:rPr>
        <w:t>10</w:t>
      </w:r>
    </w:p>
    <w:p w14:paraId="6F76F03D" w14:textId="77777777" w:rsidR="00DF4792" w:rsidRPr="00FD2B6B" w:rsidRDefault="00DF4792" w:rsidP="001166FD">
      <w:pPr>
        <w:pStyle w:val="Figuretitle"/>
        <w:rPr>
          <w:lang w:val="en-US"/>
        </w:rPr>
      </w:pPr>
      <w:r w:rsidRPr="00FD2B6B">
        <w:rPr>
          <w:lang w:val="en-US"/>
        </w:rPr>
        <w:t xml:space="preserve">Modified distance of antenna element </w:t>
      </w:r>
      <w:r w:rsidRPr="00FD2B6B">
        <w:rPr>
          <w:i/>
          <w:lang w:val="en-US"/>
        </w:rPr>
        <w:t>u</w:t>
      </w:r>
      <w:r w:rsidRPr="00FD2B6B">
        <w:rPr>
          <w:lang w:val="en-US"/>
        </w:rPr>
        <w:t xml:space="preserve"> with non-ULA array</w:t>
      </w:r>
    </w:p>
    <w:p w14:paraId="40EB52A4" w14:textId="3406172B" w:rsidR="00DF4792" w:rsidRPr="0071002A" w:rsidRDefault="00F354CA" w:rsidP="00DF4792">
      <w:pPr>
        <w:pStyle w:val="Figure"/>
      </w:pPr>
      <w:r>
        <w:rPr>
          <w:noProof/>
        </w:rPr>
        <w:drawing>
          <wp:inline distT="0" distB="0" distL="0" distR="0" wp14:anchorId="5C4ED88D" wp14:editId="30512506">
            <wp:extent cx="3395345" cy="20751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95345" cy="2075180"/>
                    </a:xfrm>
                    <a:prstGeom prst="rect">
                      <a:avLst/>
                    </a:prstGeom>
                    <a:noFill/>
                    <a:ln>
                      <a:noFill/>
                    </a:ln>
                  </pic:spPr>
                </pic:pic>
              </a:graphicData>
            </a:graphic>
          </wp:inline>
        </w:drawing>
      </w:r>
    </w:p>
    <w:p w14:paraId="1ECE286F" w14:textId="77777777" w:rsidR="00CE760D" w:rsidRDefault="00CE760D" w:rsidP="00CE760D">
      <w:pPr>
        <w:rPr>
          <w:lang w:val="en-US"/>
        </w:rPr>
      </w:pPr>
    </w:p>
    <w:p w14:paraId="65F1EF68" w14:textId="77777777" w:rsidR="00DF4792" w:rsidRPr="00FD2B6B" w:rsidRDefault="00DF4792" w:rsidP="00DF4792">
      <w:pPr>
        <w:rPr>
          <w:lang w:val="en-US"/>
        </w:rPr>
      </w:pPr>
      <w:r w:rsidRPr="00BF767B">
        <w:rPr>
          <w:i/>
          <w:iCs/>
          <w:lang w:val="en-US"/>
        </w:rPr>
        <w:t>Step 10b:</w:t>
      </w:r>
      <w:r>
        <w:rPr>
          <w:lang w:val="en-US"/>
        </w:rPr>
        <w:tab/>
      </w:r>
      <w:r w:rsidRPr="00FD2B6B">
        <w:rPr>
          <w:lang w:val="en-US"/>
        </w:rPr>
        <w:t xml:space="preserve">Generate channel coefficients for each cluster </w:t>
      </w:r>
      <w:r w:rsidRPr="00FD2B6B">
        <w:rPr>
          <w:i/>
          <w:iCs/>
          <w:lang w:val="en-US"/>
        </w:rPr>
        <w:t>n</w:t>
      </w:r>
      <w:r w:rsidRPr="00FD2B6B">
        <w:rPr>
          <w:lang w:val="en-US"/>
        </w:rPr>
        <w:t xml:space="preserve"> and each receiver and transmitter element pair </w:t>
      </w:r>
      <w:r w:rsidRPr="00FD2B6B">
        <w:rPr>
          <w:i/>
          <w:iCs/>
          <w:lang w:val="en-US"/>
        </w:rPr>
        <w:t>u,s</w:t>
      </w:r>
      <w:r w:rsidRPr="00FD2B6B">
        <w:rPr>
          <w:lang w:val="en-US"/>
        </w:rPr>
        <w:t xml:space="preserve">. Alternatively to Step </w:t>
      </w:r>
      <w:smartTag w:uri="urn:schemas-microsoft-com:office:smarttags" w:element="chmetcnv">
        <w:smartTagPr>
          <w:attr w:name="UnitName" w:val="a"/>
          <w:attr w:name="SourceValue" w:val="10"/>
          <w:attr w:name="HasSpace" w:val="False"/>
          <w:attr w:name="Negative" w:val="False"/>
          <w:attr w:name="NumberType" w:val="1"/>
          <w:attr w:name="TCSC" w:val="0"/>
        </w:smartTagPr>
        <w:r w:rsidRPr="00FD2B6B">
          <w:rPr>
            <w:lang w:val="en-US"/>
          </w:rPr>
          <w:t>10a</w:t>
        </w:r>
      </w:smartTag>
      <w:r w:rsidRPr="00FD2B6B">
        <w:rPr>
          <w:lang w:val="en-US"/>
        </w:rPr>
        <w:t xml:space="preserve"> channel coefficients can be generated by applying the so called correlation matrix based method. Temporal correlations (Doppler effect) are introduced either by filtering independent and identically distributed co</w:t>
      </w:r>
      <w:r>
        <w:rPr>
          <w:lang w:val="en-US"/>
        </w:rPr>
        <w:t>mplex Gaussian sequences with a </w:t>
      </w:r>
      <w:r w:rsidRPr="00FD2B6B">
        <w:rPr>
          <w:lang w:val="en-US"/>
        </w:rPr>
        <w:t xml:space="preserve">proper Doppler spectrum shaping filter or by applying some equivalent method. MIMO antenna correlations are introduced by performing a linear transformation to the temporally correlated sequences. Unique covariance matrices are determined for each drop and radio link based on the parameters defined in the previous steps. The MIMO covariance matrix can be composed of transmitter and receiver spatial correlation matrices, and by the polarization covariance matrices with the Kronecker product of matrices. Spatial correlation matrices can be derived for each cluster directly from the ChIRs of Step </w:t>
      </w:r>
      <w:smartTag w:uri="urn:schemas-microsoft-com:office:smarttags" w:element="chmetcnv">
        <w:smartTagPr>
          <w:attr w:name="UnitName" w:val="a"/>
          <w:attr w:name="SourceValue" w:val="10"/>
          <w:attr w:name="HasSpace" w:val="False"/>
          <w:attr w:name="Negative" w:val="False"/>
          <w:attr w:name="NumberType" w:val="1"/>
          <w:attr w:name="TCSC" w:val="0"/>
        </w:smartTagPr>
        <w:r w:rsidRPr="00FD2B6B">
          <w:rPr>
            <w:lang w:val="en-US"/>
          </w:rPr>
          <w:t>10a</w:t>
        </w:r>
      </w:smartTag>
      <w:r w:rsidRPr="00FD2B6B">
        <w:rPr>
          <w:lang w:val="en-US"/>
        </w:rPr>
        <w:t xml:space="preserve"> [</w:t>
      </w:r>
      <w:r w:rsidRPr="00BF767B">
        <w:rPr>
          <w:szCs w:val="24"/>
          <w:lang w:val="en-US"/>
        </w:rPr>
        <w:t xml:space="preserve">Kermoal, </w:t>
      </w:r>
      <w:r w:rsidRPr="00BF767B">
        <w:rPr>
          <w:i/>
          <w:iCs/>
          <w:szCs w:val="24"/>
          <w:lang w:val="en-US"/>
        </w:rPr>
        <w:t>et al</w:t>
      </w:r>
      <w:r w:rsidRPr="00BF767B">
        <w:rPr>
          <w:szCs w:val="24"/>
          <w:lang w:val="en-US"/>
        </w:rPr>
        <w:t>., 2002; Smith and Shafi, 2004</w:t>
      </w:r>
      <w:r w:rsidRPr="00FD2B6B">
        <w:rPr>
          <w:lang w:val="en-US"/>
        </w:rPr>
        <w:t>]. Alternatively, spatial correlation matrices and the polarization covariance matrices can be derived from the antenna configuration and the model parameters (AoA, AoD) determined in Step</w:t>
      </w:r>
      <w:r>
        <w:rPr>
          <w:lang w:val="en-US"/>
        </w:rPr>
        <w:t xml:space="preserve"> </w:t>
      </w:r>
      <w:r w:rsidRPr="00FD2B6B">
        <w:rPr>
          <w:lang w:val="en-US"/>
        </w:rPr>
        <w:t>7 with X</w:t>
      </w:r>
      <w:r>
        <w:rPr>
          <w:lang w:val="en-US"/>
        </w:rPr>
        <w:t>PR parameter from Table A1-7</w:t>
      </w:r>
      <w:r>
        <w:rPr>
          <w:rStyle w:val="FootnoteReference"/>
          <w:lang w:val="en-US"/>
        </w:rPr>
        <w:footnoteReference w:customMarkFollows="1" w:id="17"/>
        <w:t>*</w:t>
      </w:r>
      <w:r w:rsidRPr="00FD2B6B">
        <w:rPr>
          <w:lang w:val="en-US"/>
        </w:rPr>
        <w:t>.</w:t>
      </w:r>
    </w:p>
    <w:p w14:paraId="0D7A54C2" w14:textId="77777777" w:rsidR="00DF4792" w:rsidRPr="00FD2B6B" w:rsidRDefault="00DF4792" w:rsidP="00DF4792">
      <w:pPr>
        <w:rPr>
          <w:lang w:val="en-US"/>
        </w:rPr>
      </w:pPr>
      <w:r w:rsidRPr="0023483C">
        <w:rPr>
          <w:i/>
          <w:iCs/>
          <w:lang w:val="en-US"/>
        </w:rPr>
        <w:t>Step 11:</w:t>
      </w:r>
      <w:r>
        <w:rPr>
          <w:lang w:val="en-US"/>
        </w:rPr>
        <w:tab/>
      </w:r>
      <w:r>
        <w:rPr>
          <w:lang w:val="en-US"/>
        </w:rPr>
        <w:tab/>
      </w:r>
      <w:r w:rsidRPr="00FD2B6B">
        <w:rPr>
          <w:lang w:val="en-US"/>
        </w:rPr>
        <w:t>Apply path loss and shadowing for the channel coefficients. This is valid only for system level simulations.</w:t>
      </w:r>
    </w:p>
    <w:p w14:paraId="29124023" w14:textId="77777777" w:rsidR="00DF4792" w:rsidRPr="00D85DEF" w:rsidRDefault="00DF4792" w:rsidP="00DF4792">
      <w:pPr>
        <w:pStyle w:val="TableNo"/>
        <w:rPr>
          <w:sz w:val="22"/>
          <w:lang w:val="en-GB"/>
        </w:rPr>
      </w:pPr>
      <w:r w:rsidRPr="00D85DEF">
        <w:rPr>
          <w:sz w:val="22"/>
          <w:lang w:val="en-GB"/>
        </w:rPr>
        <w:t>TABLE A1-7</w:t>
      </w:r>
    </w:p>
    <w:p w14:paraId="3C335841" w14:textId="77777777" w:rsidR="00DF4792" w:rsidRPr="00D85DEF" w:rsidRDefault="00DF4792" w:rsidP="00DF4792">
      <w:pPr>
        <w:pStyle w:val="Tabletitle"/>
        <w:rPr>
          <w:sz w:val="22"/>
          <w:lang w:val="en-GB"/>
        </w:rPr>
      </w:pPr>
      <w:r w:rsidRPr="00D85DEF">
        <w:rPr>
          <w:sz w:val="22"/>
          <w:lang w:val="en-GB"/>
        </w:rPr>
        <w:t>Channel model parameters</w:t>
      </w:r>
    </w:p>
    <w:p w14:paraId="18CD91C7" w14:textId="77777777" w:rsidR="00DF4792" w:rsidRPr="000F49FA" w:rsidRDefault="00DF4792" w:rsidP="00DF4792">
      <w:pPr>
        <w:spacing w:before="40"/>
        <w:rPr>
          <w:sz w:val="20"/>
          <w:lang w:val="en-US"/>
        </w:rPr>
      </w:pPr>
      <w:r w:rsidRPr="000F49FA">
        <w:rPr>
          <w:i/>
          <w:iCs/>
          <w:sz w:val="20"/>
          <w:lang w:val="en-US"/>
        </w:rPr>
        <w:t>In Table A1-7</w:t>
      </w:r>
      <w:r w:rsidRPr="000F49FA">
        <w:rPr>
          <w:sz w:val="20"/>
          <w:lang w:val="en-US"/>
        </w:rPr>
        <w:t xml:space="preserve">: </w:t>
      </w:r>
      <w:r w:rsidRPr="000F49FA">
        <w:rPr>
          <w:iCs/>
          <w:sz w:val="20"/>
          <w:lang w:val="en-US"/>
        </w:rPr>
        <w:t>DS</w:t>
      </w:r>
      <w:r w:rsidRPr="000F49FA">
        <w:rPr>
          <w:sz w:val="20"/>
          <w:lang w:val="en-US"/>
        </w:rPr>
        <w:t xml:space="preserve">: rms delay spread, </w:t>
      </w:r>
      <w:r w:rsidRPr="000F49FA">
        <w:rPr>
          <w:iCs/>
          <w:sz w:val="20"/>
          <w:lang w:val="en-US"/>
        </w:rPr>
        <w:t>ASD</w:t>
      </w:r>
      <w:r w:rsidRPr="000F49FA">
        <w:rPr>
          <w:sz w:val="20"/>
          <w:lang w:val="en-US"/>
        </w:rPr>
        <w:t xml:space="preserve">: rms azimuth spread of departure angles, </w:t>
      </w:r>
      <w:r w:rsidRPr="000F49FA">
        <w:rPr>
          <w:iCs/>
          <w:sz w:val="20"/>
          <w:lang w:val="en-US"/>
        </w:rPr>
        <w:t>ASA</w:t>
      </w:r>
      <w:r w:rsidRPr="000F49FA">
        <w:rPr>
          <w:i/>
          <w:sz w:val="20"/>
          <w:lang w:val="en-US"/>
        </w:rPr>
        <w:t xml:space="preserve">: </w:t>
      </w:r>
      <w:r w:rsidRPr="000F49FA">
        <w:rPr>
          <w:sz w:val="20"/>
          <w:lang w:val="en-US"/>
        </w:rPr>
        <w:t xml:space="preserve">rms azimuth spread of arrival angles, SF: shadow fading, and </w:t>
      </w:r>
      <w:r w:rsidRPr="000F49FA">
        <w:rPr>
          <w:i/>
          <w:sz w:val="20"/>
          <w:lang w:val="en-US"/>
        </w:rPr>
        <w:t>K:</w:t>
      </w:r>
      <w:r w:rsidRPr="000F49FA">
        <w:rPr>
          <w:sz w:val="20"/>
          <w:lang w:val="en-US"/>
        </w:rPr>
        <w:t xml:space="preserve"> Ricean </w:t>
      </w:r>
      <w:r w:rsidRPr="000F49FA">
        <w:rPr>
          <w:i/>
          <w:iCs/>
          <w:sz w:val="20"/>
          <w:lang w:val="en-US"/>
        </w:rPr>
        <w:t>K</w:t>
      </w:r>
      <w:r w:rsidRPr="000F49FA">
        <w:rPr>
          <w:sz w:val="20"/>
          <w:lang w:val="en-US"/>
        </w:rPr>
        <w:t>-factor.</w:t>
      </w:r>
    </w:p>
    <w:p w14:paraId="215E42CE" w14:textId="77777777" w:rsidR="00DF4792" w:rsidRPr="000F49FA" w:rsidRDefault="00DF4792" w:rsidP="00DF4792">
      <w:pPr>
        <w:rPr>
          <w:sz w:val="20"/>
          <w:lang w:val="en-US"/>
        </w:rPr>
      </w:pPr>
      <w:r w:rsidRPr="000F49FA">
        <w:rPr>
          <w:sz w:val="20"/>
          <w:lang w:val="en-US"/>
        </w:rPr>
        <w:t>The sign of the shadow fading is defined so that positive SF means more received power at UT than predicted by the path loss model.</w:t>
      </w:r>
    </w:p>
    <w:p w14:paraId="3835A590" w14:textId="77777777" w:rsidR="00DF4792" w:rsidRPr="00C4383F" w:rsidRDefault="00DF4792" w:rsidP="001166FD">
      <w:pPr>
        <w:pStyle w:val="Blanc"/>
      </w:pPr>
    </w:p>
    <w:tbl>
      <w:tblPr>
        <w:tblStyle w:val="TableGrid"/>
        <w:tblW w:w="9639" w:type="dxa"/>
        <w:jc w:val="center"/>
        <w:tblLayout w:type="fixed"/>
        <w:tblLook w:val="01E0" w:firstRow="1" w:lastRow="1" w:firstColumn="1" w:lastColumn="1" w:noHBand="0" w:noVBand="0"/>
      </w:tblPr>
      <w:tblGrid>
        <w:gridCol w:w="1533"/>
        <w:gridCol w:w="1073"/>
        <w:gridCol w:w="688"/>
        <w:gridCol w:w="687"/>
        <w:gridCol w:w="552"/>
        <w:gridCol w:w="688"/>
        <w:gridCol w:w="688"/>
        <w:gridCol w:w="651"/>
        <w:gridCol w:w="616"/>
        <w:gridCol w:w="608"/>
        <w:gridCol w:w="687"/>
        <w:gridCol w:w="552"/>
        <w:gridCol w:w="616"/>
      </w:tblGrid>
      <w:tr w:rsidR="00DF4792" w:rsidRPr="001166FD" w14:paraId="58475A29" w14:textId="77777777" w:rsidTr="00783D92">
        <w:trPr>
          <w:jc w:val="center"/>
        </w:trPr>
        <w:tc>
          <w:tcPr>
            <w:tcW w:w="2606" w:type="dxa"/>
            <w:gridSpan w:val="2"/>
            <w:vMerge w:val="restart"/>
            <w:vAlign w:val="center"/>
          </w:tcPr>
          <w:p w14:paraId="7D1D5F26"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Scenarios</w:t>
            </w:r>
          </w:p>
        </w:tc>
        <w:tc>
          <w:tcPr>
            <w:tcW w:w="1375" w:type="dxa"/>
            <w:gridSpan w:val="2"/>
            <w:vAlign w:val="center"/>
          </w:tcPr>
          <w:p w14:paraId="6AD82CD6"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InH</w:t>
            </w:r>
          </w:p>
        </w:tc>
        <w:tc>
          <w:tcPr>
            <w:tcW w:w="1928" w:type="dxa"/>
            <w:gridSpan w:val="3"/>
            <w:vAlign w:val="center"/>
          </w:tcPr>
          <w:p w14:paraId="023D0DA6"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UMi</w:t>
            </w:r>
          </w:p>
        </w:tc>
        <w:tc>
          <w:tcPr>
            <w:tcW w:w="1267" w:type="dxa"/>
            <w:gridSpan w:val="2"/>
            <w:shd w:val="clear" w:color="auto" w:fill="D9D9D9"/>
            <w:vAlign w:val="center"/>
          </w:tcPr>
          <w:p w14:paraId="7B414F2D"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SMa</w:t>
            </w:r>
          </w:p>
        </w:tc>
        <w:tc>
          <w:tcPr>
            <w:tcW w:w="1295" w:type="dxa"/>
            <w:gridSpan w:val="2"/>
            <w:vAlign w:val="center"/>
          </w:tcPr>
          <w:p w14:paraId="13876232"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UMa</w:t>
            </w:r>
          </w:p>
        </w:tc>
        <w:tc>
          <w:tcPr>
            <w:tcW w:w="1168" w:type="dxa"/>
            <w:gridSpan w:val="2"/>
            <w:vAlign w:val="center"/>
          </w:tcPr>
          <w:p w14:paraId="4BCED17C"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RMa</w:t>
            </w:r>
          </w:p>
        </w:tc>
      </w:tr>
      <w:tr w:rsidR="00DF4792" w:rsidRPr="001166FD" w14:paraId="16324658" w14:textId="77777777" w:rsidTr="00783D92">
        <w:trPr>
          <w:jc w:val="center"/>
        </w:trPr>
        <w:tc>
          <w:tcPr>
            <w:tcW w:w="2606" w:type="dxa"/>
            <w:gridSpan w:val="2"/>
            <w:vMerge/>
            <w:vAlign w:val="center"/>
          </w:tcPr>
          <w:p w14:paraId="445AC81C" w14:textId="77777777" w:rsidR="00DF4792" w:rsidRPr="001166FD" w:rsidRDefault="00DF4792" w:rsidP="001166FD">
            <w:pPr>
              <w:spacing w:before="20" w:after="20"/>
              <w:ind w:left="-28" w:right="-28"/>
              <w:jc w:val="center"/>
              <w:rPr>
                <w:rFonts w:ascii="Times New Roman" w:hAnsi="Times New Roman"/>
                <w:b/>
                <w:bCs/>
                <w:sz w:val="16"/>
                <w:szCs w:val="16"/>
              </w:rPr>
            </w:pPr>
          </w:p>
        </w:tc>
        <w:tc>
          <w:tcPr>
            <w:tcW w:w="688" w:type="dxa"/>
            <w:vAlign w:val="center"/>
          </w:tcPr>
          <w:p w14:paraId="69BBC59E"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lang w:eastAsia="zh-CN"/>
              </w:rPr>
              <w:t>LoS</w:t>
            </w:r>
          </w:p>
        </w:tc>
        <w:tc>
          <w:tcPr>
            <w:tcW w:w="687" w:type="dxa"/>
            <w:vAlign w:val="center"/>
          </w:tcPr>
          <w:p w14:paraId="63992A5E"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lang w:eastAsia="zh-CN"/>
              </w:rPr>
              <w:t>NLoS</w:t>
            </w:r>
          </w:p>
        </w:tc>
        <w:tc>
          <w:tcPr>
            <w:tcW w:w="552" w:type="dxa"/>
            <w:vAlign w:val="center"/>
          </w:tcPr>
          <w:p w14:paraId="05FB4E8A"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LoS</w:t>
            </w:r>
          </w:p>
        </w:tc>
        <w:tc>
          <w:tcPr>
            <w:tcW w:w="688" w:type="dxa"/>
            <w:vAlign w:val="center"/>
          </w:tcPr>
          <w:p w14:paraId="1500B750"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NLoS</w:t>
            </w:r>
          </w:p>
        </w:tc>
        <w:tc>
          <w:tcPr>
            <w:tcW w:w="688" w:type="dxa"/>
            <w:vAlign w:val="center"/>
          </w:tcPr>
          <w:p w14:paraId="57852DDC"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O</w:t>
            </w:r>
            <w:r w:rsidR="001166FD">
              <w:rPr>
                <w:rFonts w:ascii="Times New Roman" w:hAnsi="Times New Roman"/>
                <w:b/>
                <w:bCs/>
                <w:sz w:val="16"/>
                <w:szCs w:val="16"/>
              </w:rPr>
              <w:t>–</w:t>
            </w:r>
            <w:r w:rsidRPr="001166FD">
              <w:rPr>
                <w:rFonts w:ascii="Times New Roman" w:hAnsi="Times New Roman"/>
                <w:b/>
                <w:bCs/>
                <w:sz w:val="16"/>
                <w:szCs w:val="16"/>
              </w:rPr>
              <w:t>to</w:t>
            </w:r>
            <w:r w:rsidR="001166FD">
              <w:rPr>
                <w:rFonts w:ascii="Times New Roman" w:hAnsi="Times New Roman"/>
                <w:b/>
                <w:bCs/>
                <w:sz w:val="16"/>
                <w:szCs w:val="16"/>
              </w:rPr>
              <w:t>–</w:t>
            </w:r>
            <w:r w:rsidRPr="001166FD">
              <w:rPr>
                <w:rFonts w:ascii="Times New Roman" w:hAnsi="Times New Roman"/>
                <w:b/>
                <w:bCs/>
                <w:sz w:val="16"/>
                <w:szCs w:val="16"/>
              </w:rPr>
              <w:t>I</w:t>
            </w:r>
          </w:p>
        </w:tc>
        <w:tc>
          <w:tcPr>
            <w:tcW w:w="651" w:type="dxa"/>
            <w:shd w:val="clear" w:color="auto" w:fill="D9D9D9"/>
            <w:vAlign w:val="center"/>
          </w:tcPr>
          <w:p w14:paraId="2B3D3ACC"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LoS</w:t>
            </w:r>
          </w:p>
        </w:tc>
        <w:tc>
          <w:tcPr>
            <w:tcW w:w="616" w:type="dxa"/>
            <w:shd w:val="clear" w:color="auto" w:fill="D9D9D9"/>
            <w:vAlign w:val="center"/>
          </w:tcPr>
          <w:p w14:paraId="670570D5"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NLoS</w:t>
            </w:r>
          </w:p>
        </w:tc>
        <w:tc>
          <w:tcPr>
            <w:tcW w:w="608" w:type="dxa"/>
            <w:vAlign w:val="center"/>
          </w:tcPr>
          <w:p w14:paraId="56C69B95"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LoS</w:t>
            </w:r>
          </w:p>
        </w:tc>
        <w:tc>
          <w:tcPr>
            <w:tcW w:w="687" w:type="dxa"/>
            <w:vAlign w:val="center"/>
          </w:tcPr>
          <w:p w14:paraId="1C4B74CE"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NLoS</w:t>
            </w:r>
          </w:p>
        </w:tc>
        <w:tc>
          <w:tcPr>
            <w:tcW w:w="552" w:type="dxa"/>
            <w:vAlign w:val="center"/>
          </w:tcPr>
          <w:p w14:paraId="15CCB5DD"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LoS</w:t>
            </w:r>
          </w:p>
        </w:tc>
        <w:tc>
          <w:tcPr>
            <w:tcW w:w="616" w:type="dxa"/>
            <w:vAlign w:val="center"/>
          </w:tcPr>
          <w:p w14:paraId="6969AD82" w14:textId="77777777" w:rsidR="00DF4792" w:rsidRPr="001166FD" w:rsidRDefault="00DF4792" w:rsidP="001166FD">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NLoS</w:t>
            </w:r>
          </w:p>
        </w:tc>
      </w:tr>
      <w:tr w:rsidR="00DF4792" w:rsidRPr="001166FD" w14:paraId="59B52E61" w14:textId="77777777" w:rsidTr="00783D92">
        <w:trPr>
          <w:jc w:val="center"/>
        </w:trPr>
        <w:tc>
          <w:tcPr>
            <w:tcW w:w="1533" w:type="dxa"/>
            <w:vMerge w:val="restart"/>
            <w:vAlign w:val="center"/>
          </w:tcPr>
          <w:p w14:paraId="21C169F3" w14:textId="77777777" w:rsidR="00DF4792" w:rsidRPr="001166FD" w:rsidRDefault="00DF4792" w:rsidP="001166FD">
            <w:pPr>
              <w:spacing w:before="20" w:after="20"/>
              <w:ind w:left="-28" w:right="-28"/>
              <w:jc w:val="left"/>
              <w:rPr>
                <w:rFonts w:ascii="Times New Roman" w:hAnsi="Times New Roman"/>
                <w:sz w:val="16"/>
                <w:szCs w:val="16"/>
                <w:lang w:val="en-US"/>
              </w:rPr>
            </w:pPr>
            <w:r w:rsidRPr="001166FD">
              <w:rPr>
                <w:rFonts w:ascii="Times New Roman" w:hAnsi="Times New Roman"/>
                <w:sz w:val="16"/>
                <w:szCs w:val="16"/>
                <w:lang w:val="en-US"/>
              </w:rPr>
              <w:t>Delay spread (</w:t>
            </w:r>
            <w:r w:rsidRPr="001166FD">
              <w:rPr>
                <w:rFonts w:ascii="Times New Roman" w:hAnsi="Times New Roman"/>
                <w:iCs/>
                <w:sz w:val="16"/>
                <w:szCs w:val="16"/>
                <w:lang w:val="en-US"/>
              </w:rPr>
              <w:t>DS</w:t>
            </w:r>
            <w:r w:rsidRPr="001166FD">
              <w:rPr>
                <w:rFonts w:ascii="Times New Roman" w:hAnsi="Times New Roman"/>
                <w:sz w:val="16"/>
                <w:szCs w:val="16"/>
                <w:lang w:val="en-US"/>
              </w:rPr>
              <w:t>)</w:t>
            </w:r>
            <w:r w:rsidR="001166FD">
              <w:rPr>
                <w:rFonts w:ascii="Times New Roman" w:hAnsi="Times New Roman"/>
                <w:i/>
                <w:sz w:val="16"/>
                <w:szCs w:val="16"/>
                <w:lang w:val="en-US"/>
              </w:rPr>
              <w:br/>
            </w:r>
            <w:r w:rsidRPr="001166FD">
              <w:rPr>
                <w:rFonts w:ascii="Times New Roman" w:hAnsi="Times New Roman"/>
                <w:sz w:val="16"/>
                <w:szCs w:val="16"/>
                <w:lang w:val="en-US"/>
              </w:rPr>
              <w:t>log</w:t>
            </w:r>
            <w:r w:rsidRPr="001166FD">
              <w:rPr>
                <w:rFonts w:ascii="Times New Roman" w:hAnsi="Times New Roman"/>
                <w:sz w:val="16"/>
                <w:szCs w:val="16"/>
                <w:vertAlign w:val="subscript"/>
                <w:lang w:val="en-US"/>
              </w:rPr>
              <w:t>10</w:t>
            </w:r>
            <w:r w:rsidRPr="001166FD">
              <w:rPr>
                <w:rFonts w:ascii="Times New Roman" w:hAnsi="Times New Roman"/>
                <w:sz w:val="16"/>
                <w:szCs w:val="16"/>
                <w:lang w:val="en-US"/>
              </w:rPr>
              <w:t>(s)</w:t>
            </w:r>
          </w:p>
        </w:tc>
        <w:tc>
          <w:tcPr>
            <w:tcW w:w="1073" w:type="dxa"/>
            <w:vAlign w:val="center"/>
          </w:tcPr>
          <w:p w14:paraId="140A49CD" w14:textId="77777777" w:rsidR="00DF4792" w:rsidRPr="001166FD" w:rsidRDefault="001166FD" w:rsidP="001166FD">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14:paraId="69BDEBA0"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lang w:eastAsia="zh-CN"/>
              </w:rPr>
              <w:t>–</w:t>
            </w:r>
            <w:r w:rsidR="00DF4792" w:rsidRPr="001166FD">
              <w:rPr>
                <w:rFonts w:ascii="Times New Roman" w:hAnsi="Times New Roman"/>
                <w:sz w:val="16"/>
                <w:szCs w:val="16"/>
                <w:lang w:eastAsia="zh-CN"/>
              </w:rPr>
              <w:t>7.70</w:t>
            </w:r>
          </w:p>
        </w:tc>
        <w:tc>
          <w:tcPr>
            <w:tcW w:w="687" w:type="dxa"/>
            <w:vAlign w:val="center"/>
          </w:tcPr>
          <w:p w14:paraId="36055522"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lang w:eastAsia="zh-CN"/>
              </w:rPr>
              <w:t>–</w:t>
            </w:r>
            <w:r w:rsidR="00DF4792" w:rsidRPr="001166FD">
              <w:rPr>
                <w:rFonts w:ascii="Times New Roman" w:hAnsi="Times New Roman"/>
                <w:sz w:val="16"/>
                <w:szCs w:val="16"/>
                <w:lang w:eastAsia="zh-CN"/>
              </w:rPr>
              <w:t>7.41</w:t>
            </w:r>
          </w:p>
        </w:tc>
        <w:tc>
          <w:tcPr>
            <w:tcW w:w="552" w:type="dxa"/>
            <w:vAlign w:val="center"/>
          </w:tcPr>
          <w:p w14:paraId="059FC46F"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7.19</w:t>
            </w:r>
          </w:p>
        </w:tc>
        <w:tc>
          <w:tcPr>
            <w:tcW w:w="688" w:type="dxa"/>
            <w:vAlign w:val="center"/>
          </w:tcPr>
          <w:p w14:paraId="5D3F89F3"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6.89</w:t>
            </w:r>
          </w:p>
        </w:tc>
        <w:tc>
          <w:tcPr>
            <w:tcW w:w="688" w:type="dxa"/>
            <w:vAlign w:val="center"/>
          </w:tcPr>
          <w:p w14:paraId="699C0EE2"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6.62</w:t>
            </w:r>
          </w:p>
        </w:tc>
        <w:tc>
          <w:tcPr>
            <w:tcW w:w="651" w:type="dxa"/>
            <w:shd w:val="clear" w:color="auto" w:fill="D9D9D9"/>
            <w:vAlign w:val="center"/>
          </w:tcPr>
          <w:p w14:paraId="22F3EB9D"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7.23</w:t>
            </w:r>
          </w:p>
        </w:tc>
        <w:tc>
          <w:tcPr>
            <w:tcW w:w="616" w:type="dxa"/>
            <w:shd w:val="clear" w:color="auto" w:fill="D9D9D9"/>
            <w:vAlign w:val="center"/>
          </w:tcPr>
          <w:p w14:paraId="02A2B503"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7.12</w:t>
            </w:r>
          </w:p>
        </w:tc>
        <w:tc>
          <w:tcPr>
            <w:tcW w:w="608" w:type="dxa"/>
            <w:vAlign w:val="center"/>
          </w:tcPr>
          <w:p w14:paraId="3706F8CD"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7.03</w:t>
            </w:r>
          </w:p>
        </w:tc>
        <w:tc>
          <w:tcPr>
            <w:tcW w:w="687" w:type="dxa"/>
            <w:vAlign w:val="center"/>
          </w:tcPr>
          <w:p w14:paraId="2183999B"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6.44</w:t>
            </w:r>
          </w:p>
        </w:tc>
        <w:tc>
          <w:tcPr>
            <w:tcW w:w="552" w:type="dxa"/>
            <w:vAlign w:val="center"/>
          </w:tcPr>
          <w:p w14:paraId="50A8A494"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7.49</w:t>
            </w:r>
          </w:p>
        </w:tc>
        <w:tc>
          <w:tcPr>
            <w:tcW w:w="616" w:type="dxa"/>
            <w:vAlign w:val="center"/>
          </w:tcPr>
          <w:p w14:paraId="70BE905D"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7.43</w:t>
            </w:r>
          </w:p>
        </w:tc>
      </w:tr>
      <w:tr w:rsidR="00DF4792" w:rsidRPr="001166FD" w14:paraId="1233F69F" w14:textId="77777777" w:rsidTr="00783D92">
        <w:trPr>
          <w:jc w:val="center"/>
        </w:trPr>
        <w:tc>
          <w:tcPr>
            <w:tcW w:w="1533" w:type="dxa"/>
            <w:vMerge/>
            <w:vAlign w:val="center"/>
          </w:tcPr>
          <w:p w14:paraId="16C11CFA" w14:textId="77777777" w:rsidR="00DF4792" w:rsidRPr="001166FD" w:rsidRDefault="00DF4792" w:rsidP="001166FD">
            <w:pPr>
              <w:spacing w:before="20" w:after="20"/>
              <w:ind w:left="-28" w:right="-28"/>
              <w:jc w:val="left"/>
              <w:rPr>
                <w:rFonts w:ascii="Times New Roman" w:hAnsi="Times New Roman"/>
                <w:sz w:val="16"/>
                <w:szCs w:val="16"/>
              </w:rPr>
            </w:pPr>
          </w:p>
        </w:tc>
        <w:tc>
          <w:tcPr>
            <w:tcW w:w="1073" w:type="dxa"/>
            <w:vAlign w:val="center"/>
          </w:tcPr>
          <w:p w14:paraId="09815F37" w14:textId="77777777" w:rsidR="00DF4792" w:rsidRPr="001166FD" w:rsidRDefault="001166FD" w:rsidP="001166FD">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14:paraId="432E83E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0.18</w:t>
            </w:r>
          </w:p>
        </w:tc>
        <w:tc>
          <w:tcPr>
            <w:tcW w:w="687" w:type="dxa"/>
            <w:vAlign w:val="center"/>
          </w:tcPr>
          <w:p w14:paraId="6A86A38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0.14</w:t>
            </w:r>
          </w:p>
        </w:tc>
        <w:tc>
          <w:tcPr>
            <w:tcW w:w="552" w:type="dxa"/>
            <w:vAlign w:val="center"/>
          </w:tcPr>
          <w:p w14:paraId="4A3C933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0.40</w:t>
            </w:r>
          </w:p>
        </w:tc>
        <w:tc>
          <w:tcPr>
            <w:tcW w:w="688" w:type="dxa"/>
            <w:vAlign w:val="center"/>
          </w:tcPr>
          <w:p w14:paraId="10E873A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0.54</w:t>
            </w:r>
          </w:p>
        </w:tc>
        <w:tc>
          <w:tcPr>
            <w:tcW w:w="688" w:type="dxa"/>
            <w:vAlign w:val="center"/>
          </w:tcPr>
          <w:p w14:paraId="40A9C33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0.32</w:t>
            </w:r>
          </w:p>
        </w:tc>
        <w:tc>
          <w:tcPr>
            <w:tcW w:w="651" w:type="dxa"/>
            <w:shd w:val="clear" w:color="auto" w:fill="D9D9D9"/>
            <w:vAlign w:val="center"/>
          </w:tcPr>
          <w:p w14:paraId="4BB3880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0.38</w:t>
            </w:r>
          </w:p>
        </w:tc>
        <w:tc>
          <w:tcPr>
            <w:tcW w:w="616" w:type="dxa"/>
            <w:shd w:val="clear" w:color="auto" w:fill="D9D9D9"/>
            <w:vAlign w:val="center"/>
          </w:tcPr>
          <w:p w14:paraId="4177177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0.33</w:t>
            </w:r>
          </w:p>
        </w:tc>
        <w:tc>
          <w:tcPr>
            <w:tcW w:w="608" w:type="dxa"/>
            <w:vAlign w:val="center"/>
          </w:tcPr>
          <w:p w14:paraId="10CCFC2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0.66</w:t>
            </w:r>
          </w:p>
        </w:tc>
        <w:tc>
          <w:tcPr>
            <w:tcW w:w="687" w:type="dxa"/>
            <w:vAlign w:val="center"/>
          </w:tcPr>
          <w:p w14:paraId="22F2A45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0.39</w:t>
            </w:r>
          </w:p>
        </w:tc>
        <w:tc>
          <w:tcPr>
            <w:tcW w:w="552" w:type="dxa"/>
            <w:vAlign w:val="center"/>
          </w:tcPr>
          <w:p w14:paraId="519833B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0.55</w:t>
            </w:r>
          </w:p>
        </w:tc>
        <w:tc>
          <w:tcPr>
            <w:tcW w:w="616" w:type="dxa"/>
            <w:vAlign w:val="center"/>
          </w:tcPr>
          <w:p w14:paraId="5705BD1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0.48</w:t>
            </w:r>
          </w:p>
        </w:tc>
      </w:tr>
      <w:tr w:rsidR="00DF4792" w:rsidRPr="001166FD" w14:paraId="38A09FCC" w14:textId="77777777" w:rsidTr="00783D92">
        <w:trPr>
          <w:jc w:val="center"/>
        </w:trPr>
        <w:tc>
          <w:tcPr>
            <w:tcW w:w="1533" w:type="dxa"/>
            <w:vMerge w:val="restart"/>
            <w:vAlign w:val="center"/>
          </w:tcPr>
          <w:p w14:paraId="6E88EE60" w14:textId="77777777" w:rsidR="00DF4792" w:rsidRPr="001166FD" w:rsidRDefault="00DF4792" w:rsidP="001166FD">
            <w:pPr>
              <w:spacing w:before="20" w:after="20"/>
              <w:ind w:left="-28" w:right="-28"/>
              <w:jc w:val="left"/>
              <w:rPr>
                <w:rFonts w:ascii="Times New Roman" w:hAnsi="Times New Roman"/>
                <w:sz w:val="16"/>
                <w:szCs w:val="16"/>
                <w:vertAlign w:val="superscript"/>
                <w:lang w:val="en-US"/>
              </w:rPr>
            </w:pPr>
            <w:r w:rsidRPr="001166FD">
              <w:rPr>
                <w:rFonts w:ascii="Times New Roman" w:hAnsi="Times New Roman"/>
                <w:sz w:val="16"/>
                <w:szCs w:val="16"/>
                <w:lang w:val="en-US"/>
              </w:rPr>
              <w:t>AoD spread (</w:t>
            </w:r>
            <w:r w:rsidRPr="001166FD">
              <w:rPr>
                <w:rFonts w:ascii="Times New Roman" w:hAnsi="Times New Roman"/>
                <w:iCs/>
                <w:sz w:val="16"/>
                <w:szCs w:val="16"/>
                <w:lang w:val="en-US"/>
              </w:rPr>
              <w:t>ASD</w:t>
            </w:r>
            <w:r w:rsidRPr="001166FD">
              <w:rPr>
                <w:rFonts w:ascii="Times New Roman" w:hAnsi="Times New Roman"/>
                <w:sz w:val="16"/>
                <w:szCs w:val="16"/>
                <w:lang w:val="en-US"/>
              </w:rPr>
              <w:t>) log</w:t>
            </w:r>
            <w:r w:rsidRPr="001166FD">
              <w:rPr>
                <w:rFonts w:ascii="Times New Roman" w:hAnsi="Times New Roman"/>
                <w:sz w:val="16"/>
                <w:szCs w:val="16"/>
                <w:vertAlign w:val="subscript"/>
                <w:lang w:val="en-US"/>
              </w:rPr>
              <w:t>10</w:t>
            </w:r>
            <w:r w:rsidRPr="001166FD">
              <w:rPr>
                <w:rFonts w:ascii="Times New Roman" w:hAnsi="Times New Roman"/>
                <w:sz w:val="16"/>
                <w:szCs w:val="16"/>
                <w:lang w:val="en-US"/>
              </w:rPr>
              <w:t>(degrees)</w:t>
            </w:r>
          </w:p>
        </w:tc>
        <w:tc>
          <w:tcPr>
            <w:tcW w:w="1073" w:type="dxa"/>
            <w:vAlign w:val="center"/>
          </w:tcPr>
          <w:p w14:paraId="162DD70F" w14:textId="77777777" w:rsidR="00DF4792" w:rsidRPr="001166FD" w:rsidRDefault="001166FD" w:rsidP="001166FD">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14:paraId="77A0096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1.60</w:t>
            </w:r>
          </w:p>
        </w:tc>
        <w:tc>
          <w:tcPr>
            <w:tcW w:w="687" w:type="dxa"/>
            <w:vAlign w:val="center"/>
          </w:tcPr>
          <w:p w14:paraId="5196968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1.62</w:t>
            </w:r>
          </w:p>
        </w:tc>
        <w:tc>
          <w:tcPr>
            <w:tcW w:w="552" w:type="dxa"/>
            <w:vAlign w:val="center"/>
          </w:tcPr>
          <w:p w14:paraId="1919A3A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1.20</w:t>
            </w:r>
          </w:p>
        </w:tc>
        <w:tc>
          <w:tcPr>
            <w:tcW w:w="688" w:type="dxa"/>
            <w:vAlign w:val="center"/>
          </w:tcPr>
          <w:p w14:paraId="07A89CC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1.41</w:t>
            </w:r>
          </w:p>
        </w:tc>
        <w:tc>
          <w:tcPr>
            <w:tcW w:w="688" w:type="dxa"/>
            <w:vAlign w:val="center"/>
          </w:tcPr>
          <w:p w14:paraId="6A9461D3"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1.25</w:t>
            </w:r>
          </w:p>
        </w:tc>
        <w:tc>
          <w:tcPr>
            <w:tcW w:w="651" w:type="dxa"/>
            <w:shd w:val="clear" w:color="auto" w:fill="D9D9D9"/>
            <w:vAlign w:val="center"/>
          </w:tcPr>
          <w:p w14:paraId="5979D76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0.78</w:t>
            </w:r>
          </w:p>
        </w:tc>
        <w:tc>
          <w:tcPr>
            <w:tcW w:w="616" w:type="dxa"/>
            <w:shd w:val="clear" w:color="auto" w:fill="D9D9D9"/>
            <w:vAlign w:val="center"/>
          </w:tcPr>
          <w:p w14:paraId="324A99D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0.90</w:t>
            </w:r>
          </w:p>
        </w:tc>
        <w:tc>
          <w:tcPr>
            <w:tcW w:w="608" w:type="dxa"/>
            <w:vAlign w:val="center"/>
          </w:tcPr>
          <w:p w14:paraId="72FD734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1.15</w:t>
            </w:r>
          </w:p>
        </w:tc>
        <w:tc>
          <w:tcPr>
            <w:tcW w:w="687" w:type="dxa"/>
            <w:vAlign w:val="center"/>
          </w:tcPr>
          <w:p w14:paraId="003C22E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1.41</w:t>
            </w:r>
          </w:p>
        </w:tc>
        <w:tc>
          <w:tcPr>
            <w:tcW w:w="552" w:type="dxa"/>
            <w:vAlign w:val="center"/>
          </w:tcPr>
          <w:p w14:paraId="1E1446C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0.90</w:t>
            </w:r>
          </w:p>
        </w:tc>
        <w:tc>
          <w:tcPr>
            <w:tcW w:w="616" w:type="dxa"/>
            <w:vAlign w:val="center"/>
          </w:tcPr>
          <w:p w14:paraId="0AECC72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0.95</w:t>
            </w:r>
          </w:p>
        </w:tc>
      </w:tr>
      <w:tr w:rsidR="00DF4792" w:rsidRPr="001166FD" w14:paraId="331A6139" w14:textId="77777777" w:rsidTr="00783D92">
        <w:trPr>
          <w:jc w:val="center"/>
        </w:trPr>
        <w:tc>
          <w:tcPr>
            <w:tcW w:w="1533" w:type="dxa"/>
            <w:vMerge/>
            <w:vAlign w:val="center"/>
          </w:tcPr>
          <w:p w14:paraId="051F2849" w14:textId="77777777" w:rsidR="00DF4792" w:rsidRPr="001166FD" w:rsidRDefault="00DF4792" w:rsidP="001166FD">
            <w:pPr>
              <w:spacing w:before="20" w:after="20"/>
              <w:ind w:left="-28" w:right="-28"/>
              <w:jc w:val="left"/>
              <w:rPr>
                <w:rFonts w:ascii="Times New Roman" w:hAnsi="Times New Roman"/>
                <w:sz w:val="16"/>
                <w:szCs w:val="16"/>
              </w:rPr>
            </w:pPr>
          </w:p>
        </w:tc>
        <w:tc>
          <w:tcPr>
            <w:tcW w:w="1073" w:type="dxa"/>
            <w:vAlign w:val="center"/>
          </w:tcPr>
          <w:p w14:paraId="17591D76" w14:textId="77777777" w:rsidR="00DF4792" w:rsidRPr="001166FD" w:rsidRDefault="001166FD" w:rsidP="001166FD">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14:paraId="50CC006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0.18</w:t>
            </w:r>
          </w:p>
        </w:tc>
        <w:tc>
          <w:tcPr>
            <w:tcW w:w="687" w:type="dxa"/>
            <w:vAlign w:val="center"/>
          </w:tcPr>
          <w:p w14:paraId="3D381C4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0.25</w:t>
            </w:r>
          </w:p>
        </w:tc>
        <w:tc>
          <w:tcPr>
            <w:tcW w:w="552" w:type="dxa"/>
            <w:vAlign w:val="center"/>
          </w:tcPr>
          <w:p w14:paraId="2CA2883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0.43</w:t>
            </w:r>
          </w:p>
        </w:tc>
        <w:tc>
          <w:tcPr>
            <w:tcW w:w="688" w:type="dxa"/>
            <w:vAlign w:val="center"/>
          </w:tcPr>
          <w:p w14:paraId="72519D4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0.17</w:t>
            </w:r>
          </w:p>
        </w:tc>
        <w:tc>
          <w:tcPr>
            <w:tcW w:w="688" w:type="dxa"/>
            <w:vAlign w:val="center"/>
          </w:tcPr>
          <w:p w14:paraId="400C403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0.42</w:t>
            </w:r>
          </w:p>
        </w:tc>
        <w:tc>
          <w:tcPr>
            <w:tcW w:w="651" w:type="dxa"/>
            <w:shd w:val="clear" w:color="auto" w:fill="D9D9D9"/>
            <w:vAlign w:val="center"/>
          </w:tcPr>
          <w:p w14:paraId="3108E62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0.12</w:t>
            </w:r>
          </w:p>
        </w:tc>
        <w:tc>
          <w:tcPr>
            <w:tcW w:w="616" w:type="dxa"/>
            <w:shd w:val="clear" w:color="auto" w:fill="D9D9D9"/>
            <w:vAlign w:val="center"/>
          </w:tcPr>
          <w:p w14:paraId="3D736F3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0.36</w:t>
            </w:r>
          </w:p>
        </w:tc>
        <w:tc>
          <w:tcPr>
            <w:tcW w:w="608" w:type="dxa"/>
            <w:vAlign w:val="center"/>
          </w:tcPr>
          <w:p w14:paraId="107F730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0.28</w:t>
            </w:r>
          </w:p>
        </w:tc>
        <w:tc>
          <w:tcPr>
            <w:tcW w:w="687" w:type="dxa"/>
            <w:vAlign w:val="center"/>
          </w:tcPr>
          <w:p w14:paraId="046C43F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0.28</w:t>
            </w:r>
          </w:p>
        </w:tc>
        <w:tc>
          <w:tcPr>
            <w:tcW w:w="552" w:type="dxa"/>
            <w:vAlign w:val="center"/>
          </w:tcPr>
          <w:p w14:paraId="4877F03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0.38</w:t>
            </w:r>
          </w:p>
        </w:tc>
        <w:tc>
          <w:tcPr>
            <w:tcW w:w="616" w:type="dxa"/>
            <w:vAlign w:val="center"/>
          </w:tcPr>
          <w:p w14:paraId="3C480CA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0.45</w:t>
            </w:r>
          </w:p>
        </w:tc>
      </w:tr>
    </w:tbl>
    <w:p w14:paraId="16109988" w14:textId="77777777" w:rsidR="00783D92" w:rsidRPr="00783D92" w:rsidRDefault="00783D92" w:rsidP="00783D92">
      <w:pPr>
        <w:pStyle w:val="Tablefin"/>
        <w:rPr>
          <w:sz w:val="2"/>
        </w:rPr>
      </w:pPr>
    </w:p>
    <w:p w14:paraId="15DEB75F" w14:textId="77777777" w:rsidR="00783D92" w:rsidRPr="001166FD" w:rsidRDefault="00783D92" w:rsidP="00783D92">
      <w:pPr>
        <w:pStyle w:val="TableNo"/>
        <w:rPr>
          <w:sz w:val="22"/>
        </w:rPr>
      </w:pPr>
      <w:r w:rsidRPr="001166FD">
        <w:rPr>
          <w:sz w:val="22"/>
        </w:rPr>
        <w:t>TABLE A1-7</w:t>
      </w:r>
      <w:r>
        <w:rPr>
          <w:sz w:val="22"/>
        </w:rPr>
        <w:t xml:space="preserve"> (</w:t>
      </w:r>
      <w:r w:rsidRPr="00783D92">
        <w:rPr>
          <w:i/>
          <w:iCs/>
          <w:sz w:val="22"/>
        </w:rPr>
        <w:t>end</w:t>
      </w:r>
      <w:r>
        <w:rPr>
          <w:sz w:val="22"/>
        </w:rPr>
        <w:t>)</w:t>
      </w:r>
    </w:p>
    <w:tbl>
      <w:tblPr>
        <w:tblStyle w:val="TableGrid"/>
        <w:tblW w:w="9639" w:type="dxa"/>
        <w:jc w:val="center"/>
        <w:tblLayout w:type="fixed"/>
        <w:tblLook w:val="01E0" w:firstRow="1" w:lastRow="1" w:firstColumn="1" w:lastColumn="1" w:noHBand="0" w:noVBand="0"/>
      </w:tblPr>
      <w:tblGrid>
        <w:gridCol w:w="1533"/>
        <w:gridCol w:w="1073"/>
        <w:gridCol w:w="688"/>
        <w:gridCol w:w="687"/>
        <w:gridCol w:w="552"/>
        <w:gridCol w:w="688"/>
        <w:gridCol w:w="688"/>
        <w:gridCol w:w="651"/>
        <w:gridCol w:w="616"/>
        <w:gridCol w:w="608"/>
        <w:gridCol w:w="687"/>
        <w:gridCol w:w="552"/>
        <w:gridCol w:w="616"/>
      </w:tblGrid>
      <w:tr w:rsidR="00783D92" w:rsidRPr="001166FD" w14:paraId="45A6711A" w14:textId="77777777" w:rsidTr="00CC569F">
        <w:trPr>
          <w:jc w:val="center"/>
        </w:trPr>
        <w:tc>
          <w:tcPr>
            <w:tcW w:w="2606" w:type="dxa"/>
            <w:gridSpan w:val="2"/>
            <w:vMerge w:val="restart"/>
            <w:vAlign w:val="center"/>
          </w:tcPr>
          <w:p w14:paraId="1C2D7D7F"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Scenarios</w:t>
            </w:r>
          </w:p>
        </w:tc>
        <w:tc>
          <w:tcPr>
            <w:tcW w:w="1375" w:type="dxa"/>
            <w:gridSpan w:val="2"/>
            <w:vAlign w:val="center"/>
          </w:tcPr>
          <w:p w14:paraId="18343DA4"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InH</w:t>
            </w:r>
          </w:p>
        </w:tc>
        <w:tc>
          <w:tcPr>
            <w:tcW w:w="1928" w:type="dxa"/>
            <w:gridSpan w:val="3"/>
            <w:vAlign w:val="center"/>
          </w:tcPr>
          <w:p w14:paraId="272D8184"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UMi</w:t>
            </w:r>
          </w:p>
        </w:tc>
        <w:tc>
          <w:tcPr>
            <w:tcW w:w="1267" w:type="dxa"/>
            <w:gridSpan w:val="2"/>
            <w:shd w:val="clear" w:color="auto" w:fill="D9D9D9"/>
            <w:vAlign w:val="center"/>
          </w:tcPr>
          <w:p w14:paraId="17CE5CA1"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SMa</w:t>
            </w:r>
          </w:p>
        </w:tc>
        <w:tc>
          <w:tcPr>
            <w:tcW w:w="1295" w:type="dxa"/>
            <w:gridSpan w:val="2"/>
            <w:vAlign w:val="center"/>
          </w:tcPr>
          <w:p w14:paraId="62C43E64"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UMa</w:t>
            </w:r>
          </w:p>
        </w:tc>
        <w:tc>
          <w:tcPr>
            <w:tcW w:w="1168" w:type="dxa"/>
            <w:gridSpan w:val="2"/>
            <w:vAlign w:val="center"/>
          </w:tcPr>
          <w:p w14:paraId="1D9A5B1F"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RMa</w:t>
            </w:r>
          </w:p>
        </w:tc>
      </w:tr>
      <w:tr w:rsidR="00783D92" w:rsidRPr="001166FD" w14:paraId="58402439" w14:textId="77777777" w:rsidTr="00CC569F">
        <w:trPr>
          <w:jc w:val="center"/>
        </w:trPr>
        <w:tc>
          <w:tcPr>
            <w:tcW w:w="2606" w:type="dxa"/>
            <w:gridSpan w:val="2"/>
            <w:vMerge/>
            <w:vAlign w:val="center"/>
          </w:tcPr>
          <w:p w14:paraId="1D4DDF2B" w14:textId="77777777" w:rsidR="00783D92" w:rsidRPr="001166FD" w:rsidRDefault="00783D92" w:rsidP="00CC569F">
            <w:pPr>
              <w:spacing w:before="20" w:after="20"/>
              <w:ind w:left="-28" w:right="-28"/>
              <w:jc w:val="center"/>
              <w:rPr>
                <w:rFonts w:ascii="Times New Roman" w:hAnsi="Times New Roman"/>
                <w:b/>
                <w:bCs/>
                <w:sz w:val="16"/>
                <w:szCs w:val="16"/>
              </w:rPr>
            </w:pPr>
          </w:p>
        </w:tc>
        <w:tc>
          <w:tcPr>
            <w:tcW w:w="688" w:type="dxa"/>
            <w:vAlign w:val="center"/>
          </w:tcPr>
          <w:p w14:paraId="4F773D9A"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lang w:eastAsia="zh-CN"/>
              </w:rPr>
              <w:t>LoS</w:t>
            </w:r>
          </w:p>
        </w:tc>
        <w:tc>
          <w:tcPr>
            <w:tcW w:w="687" w:type="dxa"/>
            <w:vAlign w:val="center"/>
          </w:tcPr>
          <w:p w14:paraId="2C8313A4"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lang w:eastAsia="zh-CN"/>
              </w:rPr>
              <w:t>NLoS</w:t>
            </w:r>
          </w:p>
        </w:tc>
        <w:tc>
          <w:tcPr>
            <w:tcW w:w="552" w:type="dxa"/>
            <w:vAlign w:val="center"/>
          </w:tcPr>
          <w:p w14:paraId="3B953420"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LoS</w:t>
            </w:r>
          </w:p>
        </w:tc>
        <w:tc>
          <w:tcPr>
            <w:tcW w:w="688" w:type="dxa"/>
            <w:vAlign w:val="center"/>
          </w:tcPr>
          <w:p w14:paraId="65FD7648"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NLoS</w:t>
            </w:r>
          </w:p>
        </w:tc>
        <w:tc>
          <w:tcPr>
            <w:tcW w:w="688" w:type="dxa"/>
            <w:vAlign w:val="center"/>
          </w:tcPr>
          <w:p w14:paraId="47AF8D02"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O</w:t>
            </w:r>
            <w:r>
              <w:rPr>
                <w:rFonts w:ascii="Times New Roman" w:hAnsi="Times New Roman"/>
                <w:b/>
                <w:bCs/>
                <w:sz w:val="16"/>
                <w:szCs w:val="16"/>
              </w:rPr>
              <w:t>–</w:t>
            </w:r>
            <w:r w:rsidRPr="001166FD">
              <w:rPr>
                <w:rFonts w:ascii="Times New Roman" w:hAnsi="Times New Roman"/>
                <w:b/>
                <w:bCs/>
                <w:sz w:val="16"/>
                <w:szCs w:val="16"/>
              </w:rPr>
              <w:t>to</w:t>
            </w:r>
            <w:r>
              <w:rPr>
                <w:rFonts w:ascii="Times New Roman" w:hAnsi="Times New Roman"/>
                <w:b/>
                <w:bCs/>
                <w:sz w:val="16"/>
                <w:szCs w:val="16"/>
              </w:rPr>
              <w:t>–</w:t>
            </w:r>
            <w:r w:rsidRPr="001166FD">
              <w:rPr>
                <w:rFonts w:ascii="Times New Roman" w:hAnsi="Times New Roman"/>
                <w:b/>
                <w:bCs/>
                <w:sz w:val="16"/>
                <w:szCs w:val="16"/>
              </w:rPr>
              <w:t>I</w:t>
            </w:r>
          </w:p>
        </w:tc>
        <w:tc>
          <w:tcPr>
            <w:tcW w:w="651" w:type="dxa"/>
            <w:shd w:val="clear" w:color="auto" w:fill="D9D9D9"/>
            <w:vAlign w:val="center"/>
          </w:tcPr>
          <w:p w14:paraId="34C1724C"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LoS</w:t>
            </w:r>
          </w:p>
        </w:tc>
        <w:tc>
          <w:tcPr>
            <w:tcW w:w="616" w:type="dxa"/>
            <w:shd w:val="clear" w:color="auto" w:fill="D9D9D9"/>
            <w:vAlign w:val="center"/>
          </w:tcPr>
          <w:p w14:paraId="7C4AAF03"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NLoS</w:t>
            </w:r>
          </w:p>
        </w:tc>
        <w:tc>
          <w:tcPr>
            <w:tcW w:w="608" w:type="dxa"/>
            <w:vAlign w:val="center"/>
          </w:tcPr>
          <w:p w14:paraId="58290B63"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LoS</w:t>
            </w:r>
          </w:p>
        </w:tc>
        <w:tc>
          <w:tcPr>
            <w:tcW w:w="687" w:type="dxa"/>
            <w:vAlign w:val="center"/>
          </w:tcPr>
          <w:p w14:paraId="39A6B433"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NLoS</w:t>
            </w:r>
          </w:p>
        </w:tc>
        <w:tc>
          <w:tcPr>
            <w:tcW w:w="552" w:type="dxa"/>
            <w:vAlign w:val="center"/>
          </w:tcPr>
          <w:p w14:paraId="4B5BDD32"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LoS</w:t>
            </w:r>
          </w:p>
        </w:tc>
        <w:tc>
          <w:tcPr>
            <w:tcW w:w="616" w:type="dxa"/>
            <w:vAlign w:val="center"/>
          </w:tcPr>
          <w:p w14:paraId="1E41AABF" w14:textId="77777777" w:rsidR="00783D92" w:rsidRPr="001166FD" w:rsidRDefault="00783D92" w:rsidP="00CC569F">
            <w:pPr>
              <w:spacing w:before="20" w:after="20"/>
              <w:ind w:left="-28" w:right="-28"/>
              <w:jc w:val="center"/>
              <w:rPr>
                <w:rFonts w:ascii="Times New Roman" w:hAnsi="Times New Roman"/>
                <w:b/>
                <w:bCs/>
                <w:sz w:val="16"/>
                <w:szCs w:val="16"/>
              </w:rPr>
            </w:pPr>
            <w:r w:rsidRPr="001166FD">
              <w:rPr>
                <w:rFonts w:ascii="Times New Roman" w:hAnsi="Times New Roman"/>
                <w:b/>
                <w:bCs/>
                <w:sz w:val="16"/>
                <w:szCs w:val="16"/>
              </w:rPr>
              <w:t>NLoS</w:t>
            </w:r>
          </w:p>
        </w:tc>
      </w:tr>
      <w:tr w:rsidR="00DF4792" w:rsidRPr="001166FD" w14:paraId="2EB6705C" w14:textId="77777777" w:rsidTr="00783D92">
        <w:trPr>
          <w:jc w:val="center"/>
        </w:trPr>
        <w:tc>
          <w:tcPr>
            <w:tcW w:w="1533" w:type="dxa"/>
            <w:vMerge w:val="restart"/>
            <w:vAlign w:val="center"/>
          </w:tcPr>
          <w:p w14:paraId="2FBA7972" w14:textId="77777777" w:rsidR="00DF4792" w:rsidRPr="001166FD" w:rsidRDefault="00DF4792" w:rsidP="001166FD">
            <w:pPr>
              <w:spacing w:before="20" w:after="20"/>
              <w:ind w:left="-28" w:right="-28"/>
              <w:jc w:val="left"/>
              <w:rPr>
                <w:rFonts w:ascii="Times New Roman" w:hAnsi="Times New Roman"/>
                <w:sz w:val="16"/>
                <w:szCs w:val="16"/>
                <w:lang w:val="en-US"/>
              </w:rPr>
            </w:pPr>
            <w:r w:rsidRPr="001166FD">
              <w:rPr>
                <w:rFonts w:ascii="Times New Roman" w:hAnsi="Times New Roman"/>
                <w:sz w:val="16"/>
                <w:szCs w:val="16"/>
                <w:lang w:val="en-US"/>
              </w:rPr>
              <w:t>AoA spread (</w:t>
            </w:r>
            <w:r w:rsidRPr="001166FD">
              <w:rPr>
                <w:rFonts w:ascii="Times New Roman" w:hAnsi="Times New Roman"/>
                <w:iCs/>
                <w:sz w:val="16"/>
                <w:szCs w:val="16"/>
                <w:lang w:val="en-US"/>
              </w:rPr>
              <w:t>ASA</w:t>
            </w:r>
            <w:r w:rsidRPr="001166FD">
              <w:rPr>
                <w:rFonts w:ascii="Times New Roman" w:hAnsi="Times New Roman"/>
                <w:sz w:val="16"/>
                <w:szCs w:val="16"/>
                <w:lang w:val="en-US"/>
              </w:rPr>
              <w:t>) log</w:t>
            </w:r>
            <w:r w:rsidRPr="001166FD">
              <w:rPr>
                <w:rFonts w:ascii="Times New Roman" w:hAnsi="Times New Roman"/>
                <w:sz w:val="16"/>
                <w:szCs w:val="16"/>
                <w:vertAlign w:val="subscript"/>
                <w:lang w:val="en-US"/>
              </w:rPr>
              <w:t>10</w:t>
            </w:r>
            <w:r w:rsidRPr="001166FD">
              <w:rPr>
                <w:rFonts w:ascii="Times New Roman" w:hAnsi="Times New Roman"/>
                <w:sz w:val="16"/>
                <w:szCs w:val="16"/>
                <w:lang w:val="en-US"/>
              </w:rPr>
              <w:t>(degrees)</w:t>
            </w:r>
          </w:p>
        </w:tc>
        <w:tc>
          <w:tcPr>
            <w:tcW w:w="1073" w:type="dxa"/>
            <w:vAlign w:val="center"/>
          </w:tcPr>
          <w:p w14:paraId="1FD1E2FB" w14:textId="77777777" w:rsidR="00DF4792" w:rsidRPr="001166FD" w:rsidRDefault="001166FD" w:rsidP="001166FD">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14:paraId="51FD857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1.62</w:t>
            </w:r>
          </w:p>
        </w:tc>
        <w:tc>
          <w:tcPr>
            <w:tcW w:w="687" w:type="dxa"/>
            <w:vAlign w:val="center"/>
          </w:tcPr>
          <w:p w14:paraId="05F6B8C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1.77</w:t>
            </w:r>
          </w:p>
        </w:tc>
        <w:tc>
          <w:tcPr>
            <w:tcW w:w="552" w:type="dxa"/>
            <w:vAlign w:val="center"/>
          </w:tcPr>
          <w:p w14:paraId="651B256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1.75</w:t>
            </w:r>
          </w:p>
        </w:tc>
        <w:tc>
          <w:tcPr>
            <w:tcW w:w="688" w:type="dxa"/>
            <w:vAlign w:val="center"/>
          </w:tcPr>
          <w:p w14:paraId="5D77817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1.84</w:t>
            </w:r>
          </w:p>
        </w:tc>
        <w:tc>
          <w:tcPr>
            <w:tcW w:w="688" w:type="dxa"/>
            <w:vAlign w:val="center"/>
          </w:tcPr>
          <w:p w14:paraId="4CAF8FC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1.76</w:t>
            </w:r>
          </w:p>
        </w:tc>
        <w:tc>
          <w:tcPr>
            <w:tcW w:w="651" w:type="dxa"/>
            <w:shd w:val="clear" w:color="auto" w:fill="D9D9D9"/>
            <w:vAlign w:val="center"/>
          </w:tcPr>
          <w:p w14:paraId="062B5FF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1.48</w:t>
            </w:r>
          </w:p>
        </w:tc>
        <w:tc>
          <w:tcPr>
            <w:tcW w:w="616" w:type="dxa"/>
            <w:shd w:val="clear" w:color="auto" w:fill="D9D9D9"/>
            <w:vAlign w:val="center"/>
          </w:tcPr>
          <w:p w14:paraId="490D7A0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1.65</w:t>
            </w:r>
          </w:p>
        </w:tc>
        <w:tc>
          <w:tcPr>
            <w:tcW w:w="608" w:type="dxa"/>
            <w:vAlign w:val="center"/>
          </w:tcPr>
          <w:p w14:paraId="250FE6B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1.81</w:t>
            </w:r>
          </w:p>
        </w:tc>
        <w:tc>
          <w:tcPr>
            <w:tcW w:w="687" w:type="dxa"/>
            <w:vAlign w:val="center"/>
          </w:tcPr>
          <w:p w14:paraId="6E13CC5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1.87</w:t>
            </w:r>
          </w:p>
        </w:tc>
        <w:tc>
          <w:tcPr>
            <w:tcW w:w="552" w:type="dxa"/>
            <w:vAlign w:val="center"/>
          </w:tcPr>
          <w:p w14:paraId="0892B36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1.52</w:t>
            </w:r>
          </w:p>
        </w:tc>
        <w:tc>
          <w:tcPr>
            <w:tcW w:w="616" w:type="dxa"/>
            <w:vAlign w:val="center"/>
          </w:tcPr>
          <w:p w14:paraId="7EF8ED5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1.52</w:t>
            </w:r>
          </w:p>
        </w:tc>
      </w:tr>
      <w:tr w:rsidR="00DF4792" w:rsidRPr="001166FD" w14:paraId="51B384F3" w14:textId="77777777" w:rsidTr="00783D92">
        <w:trPr>
          <w:jc w:val="center"/>
        </w:trPr>
        <w:tc>
          <w:tcPr>
            <w:tcW w:w="1533" w:type="dxa"/>
            <w:vMerge/>
            <w:vAlign w:val="center"/>
          </w:tcPr>
          <w:p w14:paraId="28014B2C" w14:textId="77777777" w:rsidR="00DF4792" w:rsidRPr="001166FD" w:rsidRDefault="00DF4792" w:rsidP="001166FD">
            <w:pPr>
              <w:spacing w:before="20" w:after="20"/>
              <w:ind w:left="-28" w:right="-28"/>
              <w:jc w:val="left"/>
              <w:rPr>
                <w:rFonts w:ascii="Times New Roman" w:hAnsi="Times New Roman"/>
                <w:sz w:val="16"/>
                <w:szCs w:val="16"/>
              </w:rPr>
            </w:pPr>
          </w:p>
        </w:tc>
        <w:tc>
          <w:tcPr>
            <w:tcW w:w="1073" w:type="dxa"/>
            <w:vAlign w:val="center"/>
          </w:tcPr>
          <w:p w14:paraId="54AD90FA" w14:textId="77777777" w:rsidR="00DF4792" w:rsidRPr="001166FD" w:rsidRDefault="001166FD" w:rsidP="001166FD">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14:paraId="219FB74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0.22</w:t>
            </w:r>
          </w:p>
        </w:tc>
        <w:tc>
          <w:tcPr>
            <w:tcW w:w="687" w:type="dxa"/>
            <w:vAlign w:val="center"/>
          </w:tcPr>
          <w:p w14:paraId="07475E0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0.16</w:t>
            </w:r>
          </w:p>
        </w:tc>
        <w:tc>
          <w:tcPr>
            <w:tcW w:w="552" w:type="dxa"/>
            <w:vAlign w:val="center"/>
          </w:tcPr>
          <w:p w14:paraId="57EE618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0.19</w:t>
            </w:r>
          </w:p>
        </w:tc>
        <w:tc>
          <w:tcPr>
            <w:tcW w:w="688" w:type="dxa"/>
            <w:vAlign w:val="center"/>
          </w:tcPr>
          <w:p w14:paraId="6F21042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0.15</w:t>
            </w:r>
          </w:p>
        </w:tc>
        <w:tc>
          <w:tcPr>
            <w:tcW w:w="688" w:type="dxa"/>
            <w:vAlign w:val="center"/>
          </w:tcPr>
          <w:p w14:paraId="60A8891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0.16</w:t>
            </w:r>
          </w:p>
        </w:tc>
        <w:tc>
          <w:tcPr>
            <w:tcW w:w="651" w:type="dxa"/>
            <w:shd w:val="clear" w:color="auto" w:fill="D9D9D9"/>
            <w:vAlign w:val="center"/>
          </w:tcPr>
          <w:p w14:paraId="3CA0BB4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0.20</w:t>
            </w:r>
          </w:p>
        </w:tc>
        <w:tc>
          <w:tcPr>
            <w:tcW w:w="616" w:type="dxa"/>
            <w:shd w:val="clear" w:color="auto" w:fill="D9D9D9"/>
            <w:vAlign w:val="center"/>
          </w:tcPr>
          <w:p w14:paraId="7D3D9743"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0.25</w:t>
            </w:r>
          </w:p>
        </w:tc>
        <w:tc>
          <w:tcPr>
            <w:tcW w:w="608" w:type="dxa"/>
            <w:vAlign w:val="center"/>
          </w:tcPr>
          <w:p w14:paraId="3EE0EAF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0.20</w:t>
            </w:r>
          </w:p>
        </w:tc>
        <w:tc>
          <w:tcPr>
            <w:tcW w:w="687" w:type="dxa"/>
            <w:vAlign w:val="center"/>
          </w:tcPr>
          <w:p w14:paraId="55A1CDE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0.11</w:t>
            </w:r>
          </w:p>
        </w:tc>
        <w:tc>
          <w:tcPr>
            <w:tcW w:w="552" w:type="dxa"/>
            <w:vAlign w:val="center"/>
          </w:tcPr>
          <w:p w14:paraId="3B660E0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0.24</w:t>
            </w:r>
          </w:p>
        </w:tc>
        <w:tc>
          <w:tcPr>
            <w:tcW w:w="616" w:type="dxa"/>
            <w:vAlign w:val="center"/>
          </w:tcPr>
          <w:p w14:paraId="553447C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0.13</w:t>
            </w:r>
          </w:p>
        </w:tc>
      </w:tr>
      <w:tr w:rsidR="00DF4792" w:rsidRPr="001166FD" w14:paraId="330314DA" w14:textId="77777777" w:rsidTr="00783D92">
        <w:trPr>
          <w:jc w:val="center"/>
        </w:trPr>
        <w:tc>
          <w:tcPr>
            <w:tcW w:w="1533" w:type="dxa"/>
            <w:vAlign w:val="center"/>
          </w:tcPr>
          <w:p w14:paraId="6F003352" w14:textId="77777777" w:rsidR="00DF4792" w:rsidRPr="001166FD" w:rsidRDefault="00DF4792" w:rsidP="001166FD">
            <w:pPr>
              <w:spacing w:before="20" w:after="20"/>
              <w:ind w:left="-28" w:right="-28"/>
              <w:jc w:val="left"/>
              <w:rPr>
                <w:rFonts w:ascii="Times New Roman" w:hAnsi="Times New Roman"/>
                <w:sz w:val="16"/>
                <w:szCs w:val="16"/>
              </w:rPr>
            </w:pPr>
            <w:r w:rsidRPr="001166FD">
              <w:rPr>
                <w:rFonts w:ascii="Times New Roman" w:hAnsi="Times New Roman"/>
                <w:sz w:val="16"/>
                <w:szCs w:val="16"/>
              </w:rPr>
              <w:t>Shadow fading (</w:t>
            </w:r>
            <w:r w:rsidRPr="001166FD">
              <w:rPr>
                <w:rFonts w:ascii="Times New Roman" w:hAnsi="Times New Roman"/>
                <w:iCs/>
                <w:sz w:val="16"/>
                <w:szCs w:val="16"/>
              </w:rPr>
              <w:t>SF</w:t>
            </w:r>
            <w:r w:rsidRPr="001166FD">
              <w:rPr>
                <w:rFonts w:ascii="Times New Roman" w:hAnsi="Times New Roman"/>
                <w:sz w:val="16"/>
                <w:szCs w:val="16"/>
              </w:rPr>
              <w:t>)</w:t>
            </w:r>
            <w:r w:rsidRPr="001166FD">
              <w:rPr>
                <w:rFonts w:ascii="Times New Roman" w:hAnsi="Times New Roman"/>
                <w:sz w:val="16"/>
                <w:szCs w:val="16"/>
                <w:vertAlign w:val="subscript"/>
              </w:rPr>
              <w:t xml:space="preserve"> </w:t>
            </w:r>
            <w:r w:rsidRPr="001166FD">
              <w:rPr>
                <w:rFonts w:ascii="Times New Roman" w:hAnsi="Times New Roman"/>
                <w:sz w:val="16"/>
                <w:szCs w:val="16"/>
              </w:rPr>
              <w:t>(dB)</w:t>
            </w:r>
          </w:p>
        </w:tc>
        <w:tc>
          <w:tcPr>
            <w:tcW w:w="1073" w:type="dxa"/>
            <w:vAlign w:val="center"/>
          </w:tcPr>
          <w:p w14:paraId="75BDB0D8" w14:textId="77777777" w:rsidR="00DF4792" w:rsidRPr="001166FD" w:rsidRDefault="001166FD" w:rsidP="001166FD">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14:paraId="0936499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3</w:t>
            </w:r>
          </w:p>
        </w:tc>
        <w:tc>
          <w:tcPr>
            <w:tcW w:w="687" w:type="dxa"/>
            <w:vAlign w:val="center"/>
          </w:tcPr>
          <w:p w14:paraId="02B1770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4</w:t>
            </w:r>
          </w:p>
        </w:tc>
        <w:tc>
          <w:tcPr>
            <w:tcW w:w="552" w:type="dxa"/>
            <w:vAlign w:val="center"/>
          </w:tcPr>
          <w:p w14:paraId="6D300D3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3</w:t>
            </w:r>
          </w:p>
        </w:tc>
        <w:tc>
          <w:tcPr>
            <w:tcW w:w="688" w:type="dxa"/>
            <w:vAlign w:val="center"/>
          </w:tcPr>
          <w:p w14:paraId="6778411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4</w:t>
            </w:r>
          </w:p>
        </w:tc>
        <w:tc>
          <w:tcPr>
            <w:tcW w:w="688" w:type="dxa"/>
            <w:vAlign w:val="center"/>
          </w:tcPr>
          <w:p w14:paraId="0B64EF3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7</w:t>
            </w:r>
          </w:p>
        </w:tc>
        <w:tc>
          <w:tcPr>
            <w:tcW w:w="651" w:type="dxa"/>
            <w:shd w:val="clear" w:color="auto" w:fill="D9D9D9"/>
            <w:vAlign w:val="center"/>
          </w:tcPr>
          <w:p w14:paraId="3A3AA44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4</w:t>
            </w:r>
          </w:p>
        </w:tc>
        <w:tc>
          <w:tcPr>
            <w:tcW w:w="616" w:type="dxa"/>
            <w:shd w:val="clear" w:color="auto" w:fill="D9D9D9"/>
            <w:vAlign w:val="center"/>
          </w:tcPr>
          <w:p w14:paraId="76BCABE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8</w:t>
            </w:r>
          </w:p>
        </w:tc>
        <w:tc>
          <w:tcPr>
            <w:tcW w:w="608" w:type="dxa"/>
            <w:vAlign w:val="center"/>
          </w:tcPr>
          <w:p w14:paraId="3F1AB52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4</w:t>
            </w:r>
          </w:p>
        </w:tc>
        <w:tc>
          <w:tcPr>
            <w:tcW w:w="687" w:type="dxa"/>
            <w:vAlign w:val="center"/>
          </w:tcPr>
          <w:p w14:paraId="7EA4478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6</w:t>
            </w:r>
          </w:p>
        </w:tc>
        <w:tc>
          <w:tcPr>
            <w:tcW w:w="552" w:type="dxa"/>
            <w:vAlign w:val="center"/>
          </w:tcPr>
          <w:p w14:paraId="7F59B06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4</w:t>
            </w:r>
          </w:p>
        </w:tc>
        <w:tc>
          <w:tcPr>
            <w:tcW w:w="616" w:type="dxa"/>
            <w:vAlign w:val="center"/>
          </w:tcPr>
          <w:p w14:paraId="2ED16B03"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8</w:t>
            </w:r>
          </w:p>
        </w:tc>
      </w:tr>
      <w:tr w:rsidR="00DF4792" w:rsidRPr="001166FD" w14:paraId="2906E0F3" w14:textId="77777777" w:rsidTr="00783D92">
        <w:trPr>
          <w:jc w:val="center"/>
        </w:trPr>
        <w:tc>
          <w:tcPr>
            <w:tcW w:w="1533" w:type="dxa"/>
            <w:vMerge w:val="restart"/>
            <w:vAlign w:val="center"/>
          </w:tcPr>
          <w:p w14:paraId="1843C2F8" w14:textId="77777777" w:rsidR="00DF4792" w:rsidRPr="001166FD" w:rsidRDefault="00DF4792" w:rsidP="001166FD">
            <w:pPr>
              <w:spacing w:before="20" w:after="20"/>
              <w:ind w:left="-28" w:right="-28"/>
              <w:jc w:val="left"/>
              <w:rPr>
                <w:rFonts w:ascii="Times New Roman" w:hAnsi="Times New Roman"/>
                <w:sz w:val="16"/>
                <w:szCs w:val="16"/>
              </w:rPr>
            </w:pPr>
            <w:r w:rsidRPr="001166FD">
              <w:rPr>
                <w:rFonts w:ascii="Times New Roman" w:hAnsi="Times New Roman"/>
                <w:i/>
                <w:iCs/>
                <w:sz w:val="16"/>
                <w:szCs w:val="16"/>
              </w:rPr>
              <w:t>K</w:t>
            </w:r>
            <w:r w:rsidR="001166FD">
              <w:rPr>
                <w:rFonts w:ascii="Times New Roman" w:hAnsi="Times New Roman"/>
                <w:sz w:val="16"/>
                <w:szCs w:val="16"/>
              </w:rPr>
              <w:t>–</w:t>
            </w:r>
            <w:r w:rsidRPr="001166FD">
              <w:rPr>
                <w:rFonts w:ascii="Times New Roman" w:hAnsi="Times New Roman"/>
                <w:sz w:val="16"/>
                <w:szCs w:val="16"/>
              </w:rPr>
              <w:t>factor (</w:t>
            </w:r>
            <w:r w:rsidRPr="001166FD">
              <w:rPr>
                <w:rFonts w:ascii="Times New Roman" w:hAnsi="Times New Roman"/>
                <w:i/>
                <w:sz w:val="16"/>
                <w:szCs w:val="16"/>
              </w:rPr>
              <w:t>K</w:t>
            </w:r>
            <w:r w:rsidRPr="001166FD">
              <w:rPr>
                <w:rFonts w:ascii="Times New Roman" w:hAnsi="Times New Roman"/>
                <w:sz w:val="16"/>
                <w:szCs w:val="16"/>
              </w:rPr>
              <w:t>) (dB)</w:t>
            </w:r>
          </w:p>
        </w:tc>
        <w:tc>
          <w:tcPr>
            <w:tcW w:w="1073" w:type="dxa"/>
            <w:vAlign w:val="center"/>
          </w:tcPr>
          <w:p w14:paraId="7A9B5A6A" w14:textId="77777777" w:rsidR="00DF4792" w:rsidRPr="001166FD" w:rsidRDefault="001166FD" w:rsidP="001166FD">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14:paraId="34E888C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7</w:t>
            </w:r>
          </w:p>
        </w:tc>
        <w:tc>
          <w:tcPr>
            <w:tcW w:w="687" w:type="dxa"/>
            <w:vAlign w:val="center"/>
          </w:tcPr>
          <w:p w14:paraId="57D4D05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552" w:type="dxa"/>
            <w:vAlign w:val="center"/>
          </w:tcPr>
          <w:p w14:paraId="1A49E92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9</w:t>
            </w:r>
          </w:p>
        </w:tc>
        <w:tc>
          <w:tcPr>
            <w:tcW w:w="688" w:type="dxa"/>
            <w:vAlign w:val="center"/>
          </w:tcPr>
          <w:p w14:paraId="208282E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88" w:type="dxa"/>
            <w:vAlign w:val="center"/>
          </w:tcPr>
          <w:p w14:paraId="49E52D9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51" w:type="dxa"/>
            <w:shd w:val="clear" w:color="auto" w:fill="D9D9D9"/>
            <w:vAlign w:val="center"/>
          </w:tcPr>
          <w:p w14:paraId="7813BB5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9</w:t>
            </w:r>
          </w:p>
        </w:tc>
        <w:tc>
          <w:tcPr>
            <w:tcW w:w="616" w:type="dxa"/>
            <w:shd w:val="clear" w:color="auto" w:fill="D9D9D9"/>
            <w:vAlign w:val="center"/>
          </w:tcPr>
          <w:p w14:paraId="2808157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08" w:type="dxa"/>
            <w:vAlign w:val="center"/>
          </w:tcPr>
          <w:p w14:paraId="592C23B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9</w:t>
            </w:r>
          </w:p>
        </w:tc>
        <w:tc>
          <w:tcPr>
            <w:tcW w:w="687" w:type="dxa"/>
            <w:vAlign w:val="center"/>
          </w:tcPr>
          <w:p w14:paraId="0D62E0C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552" w:type="dxa"/>
            <w:vAlign w:val="center"/>
          </w:tcPr>
          <w:p w14:paraId="2555D5B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7</w:t>
            </w:r>
          </w:p>
        </w:tc>
        <w:tc>
          <w:tcPr>
            <w:tcW w:w="616" w:type="dxa"/>
            <w:vAlign w:val="center"/>
          </w:tcPr>
          <w:p w14:paraId="68F563E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r>
      <w:tr w:rsidR="00DF4792" w:rsidRPr="001166FD" w14:paraId="523D4C1F" w14:textId="77777777" w:rsidTr="00783D92">
        <w:trPr>
          <w:jc w:val="center"/>
        </w:trPr>
        <w:tc>
          <w:tcPr>
            <w:tcW w:w="1533" w:type="dxa"/>
            <w:vMerge/>
            <w:vAlign w:val="center"/>
          </w:tcPr>
          <w:p w14:paraId="07F0950F" w14:textId="77777777" w:rsidR="00DF4792" w:rsidRPr="001166FD" w:rsidRDefault="00DF4792" w:rsidP="001166FD">
            <w:pPr>
              <w:spacing w:before="20" w:after="20"/>
              <w:ind w:left="-28" w:right="-28"/>
              <w:jc w:val="left"/>
              <w:rPr>
                <w:rFonts w:ascii="Times New Roman" w:hAnsi="Times New Roman"/>
                <w:sz w:val="16"/>
                <w:szCs w:val="16"/>
              </w:rPr>
            </w:pPr>
          </w:p>
        </w:tc>
        <w:tc>
          <w:tcPr>
            <w:tcW w:w="1073" w:type="dxa"/>
            <w:vAlign w:val="center"/>
          </w:tcPr>
          <w:p w14:paraId="33931E91" w14:textId="77777777" w:rsidR="00DF4792" w:rsidRPr="001166FD" w:rsidRDefault="001166FD" w:rsidP="001166FD">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14:paraId="2E086A6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4</w:t>
            </w:r>
          </w:p>
        </w:tc>
        <w:tc>
          <w:tcPr>
            <w:tcW w:w="687" w:type="dxa"/>
            <w:vAlign w:val="center"/>
          </w:tcPr>
          <w:p w14:paraId="13E6E76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552" w:type="dxa"/>
            <w:vAlign w:val="center"/>
          </w:tcPr>
          <w:p w14:paraId="1C49440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5</w:t>
            </w:r>
          </w:p>
        </w:tc>
        <w:tc>
          <w:tcPr>
            <w:tcW w:w="688" w:type="dxa"/>
            <w:vAlign w:val="center"/>
          </w:tcPr>
          <w:p w14:paraId="41C3649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88" w:type="dxa"/>
            <w:vAlign w:val="center"/>
          </w:tcPr>
          <w:p w14:paraId="7FF6902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51" w:type="dxa"/>
            <w:shd w:val="clear" w:color="auto" w:fill="D9D9D9"/>
            <w:vAlign w:val="center"/>
          </w:tcPr>
          <w:p w14:paraId="31042053"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7</w:t>
            </w:r>
          </w:p>
        </w:tc>
        <w:tc>
          <w:tcPr>
            <w:tcW w:w="616" w:type="dxa"/>
            <w:shd w:val="clear" w:color="auto" w:fill="D9D9D9"/>
            <w:vAlign w:val="center"/>
          </w:tcPr>
          <w:p w14:paraId="0658DE0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08" w:type="dxa"/>
            <w:vAlign w:val="center"/>
          </w:tcPr>
          <w:p w14:paraId="1A499BA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3.5</w:t>
            </w:r>
          </w:p>
        </w:tc>
        <w:tc>
          <w:tcPr>
            <w:tcW w:w="687" w:type="dxa"/>
            <w:vAlign w:val="center"/>
          </w:tcPr>
          <w:p w14:paraId="14E49CC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552" w:type="dxa"/>
            <w:vAlign w:val="center"/>
          </w:tcPr>
          <w:p w14:paraId="21601D1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4</w:t>
            </w:r>
          </w:p>
        </w:tc>
        <w:tc>
          <w:tcPr>
            <w:tcW w:w="616" w:type="dxa"/>
            <w:vAlign w:val="center"/>
          </w:tcPr>
          <w:p w14:paraId="7F49EE0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r>
      <w:tr w:rsidR="00DF4792" w:rsidRPr="001166FD" w14:paraId="14A67BC8" w14:textId="77777777" w:rsidTr="00783D92">
        <w:trPr>
          <w:jc w:val="center"/>
        </w:trPr>
        <w:tc>
          <w:tcPr>
            <w:tcW w:w="1533" w:type="dxa"/>
            <w:vMerge w:val="restart"/>
            <w:vAlign w:val="center"/>
          </w:tcPr>
          <w:p w14:paraId="149E297D" w14:textId="77777777" w:rsidR="00DF4792" w:rsidRPr="001166FD" w:rsidRDefault="00DF4792" w:rsidP="001166FD">
            <w:pPr>
              <w:spacing w:before="20" w:after="20"/>
              <w:ind w:left="-28" w:right="-28"/>
              <w:jc w:val="left"/>
              <w:rPr>
                <w:rFonts w:ascii="Times New Roman" w:hAnsi="Times New Roman"/>
                <w:sz w:val="16"/>
                <w:szCs w:val="16"/>
              </w:rPr>
            </w:pPr>
            <w:r w:rsidRPr="001166FD">
              <w:rPr>
                <w:rFonts w:ascii="Times New Roman" w:hAnsi="Times New Roman"/>
                <w:sz w:val="16"/>
                <w:szCs w:val="16"/>
              </w:rPr>
              <w:t>Cross</w:t>
            </w:r>
            <w:r w:rsidR="001166FD">
              <w:rPr>
                <w:rFonts w:ascii="Times New Roman" w:hAnsi="Times New Roman"/>
                <w:sz w:val="16"/>
                <w:szCs w:val="16"/>
              </w:rPr>
              <w:t>–</w:t>
            </w:r>
            <w:r w:rsidRPr="001166FD">
              <w:rPr>
                <w:rFonts w:ascii="Times New Roman" w:hAnsi="Times New Roman"/>
                <w:sz w:val="16"/>
                <w:szCs w:val="16"/>
              </w:rPr>
              <w:t>correlations*</w:t>
            </w:r>
          </w:p>
        </w:tc>
        <w:tc>
          <w:tcPr>
            <w:tcW w:w="1073" w:type="dxa"/>
            <w:vAlign w:val="center"/>
          </w:tcPr>
          <w:p w14:paraId="12AA6D4A" w14:textId="77777777" w:rsidR="00DF4792" w:rsidRPr="001166FD" w:rsidRDefault="00DF4792" w:rsidP="001166FD">
            <w:pPr>
              <w:spacing w:before="20" w:after="20"/>
              <w:ind w:left="-28" w:right="-28"/>
              <w:jc w:val="center"/>
              <w:rPr>
                <w:rFonts w:ascii="Times New Roman" w:hAnsi="Times New Roman"/>
                <w:iCs/>
                <w:sz w:val="16"/>
                <w:szCs w:val="16"/>
              </w:rPr>
            </w:pPr>
            <w:r w:rsidRPr="001166FD">
              <w:rPr>
                <w:rFonts w:ascii="Times New Roman" w:hAnsi="Times New Roman"/>
                <w:iCs/>
                <w:sz w:val="16"/>
                <w:szCs w:val="16"/>
              </w:rPr>
              <w:t>ASD vs DS</w:t>
            </w:r>
          </w:p>
        </w:tc>
        <w:tc>
          <w:tcPr>
            <w:tcW w:w="688" w:type="dxa"/>
            <w:vAlign w:val="center"/>
          </w:tcPr>
          <w:p w14:paraId="2F2F714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0.6</w:t>
            </w:r>
          </w:p>
        </w:tc>
        <w:tc>
          <w:tcPr>
            <w:tcW w:w="687" w:type="dxa"/>
            <w:vAlign w:val="center"/>
          </w:tcPr>
          <w:p w14:paraId="4A1A3A0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0.4</w:t>
            </w:r>
          </w:p>
        </w:tc>
        <w:tc>
          <w:tcPr>
            <w:tcW w:w="552" w:type="dxa"/>
            <w:vAlign w:val="center"/>
          </w:tcPr>
          <w:p w14:paraId="6B316BC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0.5</w:t>
            </w:r>
          </w:p>
        </w:tc>
        <w:tc>
          <w:tcPr>
            <w:tcW w:w="688" w:type="dxa"/>
            <w:vAlign w:val="center"/>
          </w:tcPr>
          <w:p w14:paraId="6200521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88" w:type="dxa"/>
            <w:vAlign w:val="center"/>
          </w:tcPr>
          <w:p w14:paraId="415AEB9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0.4</w:t>
            </w:r>
          </w:p>
        </w:tc>
        <w:tc>
          <w:tcPr>
            <w:tcW w:w="651" w:type="dxa"/>
            <w:shd w:val="clear" w:color="auto" w:fill="D9D9D9"/>
            <w:vAlign w:val="center"/>
          </w:tcPr>
          <w:p w14:paraId="580CDD8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shd w:val="clear" w:color="auto" w:fill="D9D9D9"/>
            <w:vAlign w:val="center"/>
          </w:tcPr>
          <w:p w14:paraId="009AECB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08" w:type="dxa"/>
            <w:vAlign w:val="center"/>
          </w:tcPr>
          <w:p w14:paraId="5278FC0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0.4</w:t>
            </w:r>
          </w:p>
        </w:tc>
        <w:tc>
          <w:tcPr>
            <w:tcW w:w="687" w:type="dxa"/>
            <w:vAlign w:val="center"/>
          </w:tcPr>
          <w:p w14:paraId="066A866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0.4</w:t>
            </w:r>
          </w:p>
        </w:tc>
        <w:tc>
          <w:tcPr>
            <w:tcW w:w="552" w:type="dxa"/>
            <w:vAlign w:val="center"/>
          </w:tcPr>
          <w:p w14:paraId="3FB39A4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vAlign w:val="center"/>
          </w:tcPr>
          <w:p w14:paraId="6833573C"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0.4</w:t>
            </w:r>
          </w:p>
        </w:tc>
      </w:tr>
      <w:tr w:rsidR="00DF4792" w:rsidRPr="001166FD" w14:paraId="2256A429" w14:textId="77777777" w:rsidTr="00783D92">
        <w:trPr>
          <w:jc w:val="center"/>
        </w:trPr>
        <w:tc>
          <w:tcPr>
            <w:tcW w:w="1533" w:type="dxa"/>
            <w:vMerge/>
            <w:vAlign w:val="center"/>
          </w:tcPr>
          <w:p w14:paraId="51E7591C"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33525C84" w14:textId="77777777" w:rsidR="00DF4792" w:rsidRPr="001166FD" w:rsidRDefault="00DF4792" w:rsidP="001166FD">
            <w:pPr>
              <w:spacing w:before="20" w:after="20"/>
              <w:ind w:left="-28" w:right="-28"/>
              <w:jc w:val="center"/>
              <w:rPr>
                <w:rFonts w:ascii="Times New Roman" w:hAnsi="Times New Roman"/>
                <w:iCs/>
                <w:sz w:val="16"/>
                <w:szCs w:val="16"/>
              </w:rPr>
            </w:pPr>
            <w:r w:rsidRPr="001166FD">
              <w:rPr>
                <w:rFonts w:ascii="Times New Roman" w:hAnsi="Times New Roman"/>
                <w:iCs/>
                <w:sz w:val="16"/>
                <w:szCs w:val="16"/>
              </w:rPr>
              <w:t>ASA vs DS</w:t>
            </w:r>
          </w:p>
        </w:tc>
        <w:tc>
          <w:tcPr>
            <w:tcW w:w="688" w:type="dxa"/>
            <w:vAlign w:val="center"/>
          </w:tcPr>
          <w:p w14:paraId="79B4098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0.8</w:t>
            </w:r>
          </w:p>
        </w:tc>
        <w:tc>
          <w:tcPr>
            <w:tcW w:w="687" w:type="dxa"/>
            <w:vAlign w:val="center"/>
          </w:tcPr>
          <w:p w14:paraId="0ADE1DC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w:t>
            </w:r>
          </w:p>
        </w:tc>
        <w:tc>
          <w:tcPr>
            <w:tcW w:w="552" w:type="dxa"/>
            <w:vAlign w:val="center"/>
          </w:tcPr>
          <w:p w14:paraId="0629AC9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0.8</w:t>
            </w:r>
          </w:p>
        </w:tc>
        <w:tc>
          <w:tcPr>
            <w:tcW w:w="688" w:type="dxa"/>
            <w:vAlign w:val="center"/>
          </w:tcPr>
          <w:p w14:paraId="07CE1CE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0.4</w:t>
            </w:r>
          </w:p>
        </w:tc>
        <w:tc>
          <w:tcPr>
            <w:tcW w:w="688" w:type="dxa"/>
            <w:vAlign w:val="center"/>
          </w:tcPr>
          <w:p w14:paraId="0936B44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0.4</w:t>
            </w:r>
          </w:p>
        </w:tc>
        <w:tc>
          <w:tcPr>
            <w:tcW w:w="651" w:type="dxa"/>
            <w:shd w:val="clear" w:color="auto" w:fill="D9D9D9"/>
            <w:vAlign w:val="center"/>
          </w:tcPr>
          <w:p w14:paraId="12AF387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0.8</w:t>
            </w:r>
          </w:p>
        </w:tc>
        <w:tc>
          <w:tcPr>
            <w:tcW w:w="616" w:type="dxa"/>
            <w:shd w:val="clear" w:color="auto" w:fill="D9D9D9"/>
            <w:vAlign w:val="center"/>
          </w:tcPr>
          <w:p w14:paraId="67165FA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0.7</w:t>
            </w:r>
          </w:p>
        </w:tc>
        <w:tc>
          <w:tcPr>
            <w:tcW w:w="608" w:type="dxa"/>
            <w:vAlign w:val="center"/>
          </w:tcPr>
          <w:p w14:paraId="605FB65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0.8</w:t>
            </w:r>
          </w:p>
        </w:tc>
        <w:tc>
          <w:tcPr>
            <w:tcW w:w="687" w:type="dxa"/>
            <w:vAlign w:val="center"/>
          </w:tcPr>
          <w:p w14:paraId="52E34EC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0.6</w:t>
            </w:r>
          </w:p>
        </w:tc>
        <w:tc>
          <w:tcPr>
            <w:tcW w:w="552" w:type="dxa"/>
            <w:vAlign w:val="center"/>
          </w:tcPr>
          <w:p w14:paraId="7551BE9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vAlign w:val="center"/>
          </w:tcPr>
          <w:p w14:paraId="5C0AB88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r>
      <w:tr w:rsidR="00DF4792" w:rsidRPr="001166FD" w14:paraId="335C61E0" w14:textId="77777777" w:rsidTr="00783D92">
        <w:trPr>
          <w:jc w:val="center"/>
        </w:trPr>
        <w:tc>
          <w:tcPr>
            <w:tcW w:w="1533" w:type="dxa"/>
            <w:vMerge/>
            <w:vAlign w:val="center"/>
          </w:tcPr>
          <w:p w14:paraId="70E46F71"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069424E3" w14:textId="77777777" w:rsidR="00DF4792" w:rsidRPr="001166FD" w:rsidRDefault="00DF4792" w:rsidP="001166FD">
            <w:pPr>
              <w:spacing w:before="20" w:after="20"/>
              <w:ind w:left="-28" w:right="-28"/>
              <w:jc w:val="center"/>
              <w:rPr>
                <w:rFonts w:ascii="Times New Roman" w:hAnsi="Times New Roman"/>
                <w:iCs/>
                <w:sz w:val="16"/>
                <w:szCs w:val="16"/>
              </w:rPr>
            </w:pPr>
            <w:r w:rsidRPr="001166FD">
              <w:rPr>
                <w:rFonts w:ascii="Times New Roman" w:hAnsi="Times New Roman"/>
                <w:iCs/>
                <w:sz w:val="16"/>
                <w:szCs w:val="16"/>
              </w:rPr>
              <w:t>ASA vs SF</w:t>
            </w:r>
          </w:p>
        </w:tc>
        <w:tc>
          <w:tcPr>
            <w:tcW w:w="688" w:type="dxa"/>
            <w:vAlign w:val="center"/>
          </w:tcPr>
          <w:p w14:paraId="7C57BC0D"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lang w:eastAsia="zh-CN"/>
              </w:rPr>
              <w:t>–</w:t>
            </w:r>
            <w:r w:rsidR="00DF4792" w:rsidRPr="001166FD">
              <w:rPr>
                <w:rFonts w:ascii="Times New Roman" w:hAnsi="Times New Roman"/>
                <w:sz w:val="16"/>
                <w:szCs w:val="16"/>
                <w:lang w:eastAsia="zh-CN"/>
              </w:rPr>
              <w:t>0.5</w:t>
            </w:r>
          </w:p>
        </w:tc>
        <w:tc>
          <w:tcPr>
            <w:tcW w:w="687" w:type="dxa"/>
            <w:vAlign w:val="center"/>
          </w:tcPr>
          <w:p w14:paraId="4CD649A4"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lang w:eastAsia="zh-CN"/>
              </w:rPr>
              <w:t>–</w:t>
            </w:r>
            <w:r w:rsidR="00DF4792" w:rsidRPr="001166FD">
              <w:rPr>
                <w:rFonts w:ascii="Times New Roman" w:hAnsi="Times New Roman"/>
                <w:sz w:val="16"/>
                <w:szCs w:val="16"/>
                <w:lang w:eastAsia="zh-CN"/>
              </w:rPr>
              <w:t>0.4</w:t>
            </w:r>
          </w:p>
        </w:tc>
        <w:tc>
          <w:tcPr>
            <w:tcW w:w="552" w:type="dxa"/>
            <w:vAlign w:val="center"/>
          </w:tcPr>
          <w:p w14:paraId="53D3E96D"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0.4</w:t>
            </w:r>
          </w:p>
        </w:tc>
        <w:tc>
          <w:tcPr>
            <w:tcW w:w="688" w:type="dxa"/>
            <w:vAlign w:val="center"/>
          </w:tcPr>
          <w:p w14:paraId="03AED411"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0.4</w:t>
            </w:r>
          </w:p>
        </w:tc>
        <w:tc>
          <w:tcPr>
            <w:tcW w:w="688" w:type="dxa"/>
            <w:vAlign w:val="center"/>
          </w:tcPr>
          <w:p w14:paraId="650A3F01"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51" w:type="dxa"/>
            <w:shd w:val="clear" w:color="auto" w:fill="D9D9D9"/>
            <w:vAlign w:val="center"/>
          </w:tcPr>
          <w:p w14:paraId="551FF75B"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0.5</w:t>
            </w:r>
          </w:p>
        </w:tc>
        <w:tc>
          <w:tcPr>
            <w:tcW w:w="616" w:type="dxa"/>
            <w:shd w:val="clear" w:color="auto" w:fill="D9D9D9"/>
            <w:vAlign w:val="center"/>
          </w:tcPr>
          <w:p w14:paraId="466150C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08" w:type="dxa"/>
            <w:vAlign w:val="center"/>
          </w:tcPr>
          <w:p w14:paraId="1E64994B"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0.5</w:t>
            </w:r>
          </w:p>
        </w:tc>
        <w:tc>
          <w:tcPr>
            <w:tcW w:w="687" w:type="dxa"/>
            <w:vAlign w:val="center"/>
          </w:tcPr>
          <w:p w14:paraId="1459922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552" w:type="dxa"/>
            <w:vAlign w:val="center"/>
          </w:tcPr>
          <w:p w14:paraId="4B49066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vAlign w:val="center"/>
          </w:tcPr>
          <w:p w14:paraId="4B87C9F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r>
      <w:tr w:rsidR="00DF4792" w:rsidRPr="001166FD" w14:paraId="4629F653" w14:textId="77777777" w:rsidTr="00783D92">
        <w:trPr>
          <w:jc w:val="center"/>
        </w:trPr>
        <w:tc>
          <w:tcPr>
            <w:tcW w:w="1533" w:type="dxa"/>
            <w:vMerge/>
            <w:vAlign w:val="center"/>
          </w:tcPr>
          <w:p w14:paraId="7A2390FC"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417DFFBE" w14:textId="77777777" w:rsidR="00DF4792" w:rsidRPr="001166FD" w:rsidRDefault="00DF4792" w:rsidP="001166FD">
            <w:pPr>
              <w:spacing w:before="20" w:after="20"/>
              <w:ind w:left="-28" w:right="-28"/>
              <w:jc w:val="center"/>
              <w:rPr>
                <w:rFonts w:ascii="Times New Roman" w:hAnsi="Times New Roman"/>
                <w:iCs/>
                <w:sz w:val="16"/>
                <w:szCs w:val="16"/>
              </w:rPr>
            </w:pPr>
            <w:r w:rsidRPr="001166FD">
              <w:rPr>
                <w:rFonts w:ascii="Times New Roman" w:hAnsi="Times New Roman"/>
                <w:iCs/>
                <w:sz w:val="16"/>
                <w:szCs w:val="16"/>
              </w:rPr>
              <w:t>ASD vs SF</w:t>
            </w:r>
          </w:p>
        </w:tc>
        <w:tc>
          <w:tcPr>
            <w:tcW w:w="688" w:type="dxa"/>
            <w:vAlign w:val="center"/>
          </w:tcPr>
          <w:p w14:paraId="19C900F4"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lang w:eastAsia="zh-CN"/>
              </w:rPr>
              <w:t>–</w:t>
            </w:r>
            <w:r w:rsidR="00DF4792" w:rsidRPr="001166FD">
              <w:rPr>
                <w:rFonts w:ascii="Times New Roman" w:hAnsi="Times New Roman"/>
                <w:sz w:val="16"/>
                <w:szCs w:val="16"/>
                <w:lang w:eastAsia="zh-CN"/>
              </w:rPr>
              <w:t>0.4</w:t>
            </w:r>
          </w:p>
        </w:tc>
        <w:tc>
          <w:tcPr>
            <w:tcW w:w="687" w:type="dxa"/>
            <w:vAlign w:val="center"/>
          </w:tcPr>
          <w:p w14:paraId="4F365DD1"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w:t>
            </w:r>
          </w:p>
        </w:tc>
        <w:tc>
          <w:tcPr>
            <w:tcW w:w="552" w:type="dxa"/>
            <w:vAlign w:val="center"/>
          </w:tcPr>
          <w:p w14:paraId="73B9F835"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0.5</w:t>
            </w:r>
          </w:p>
        </w:tc>
        <w:tc>
          <w:tcPr>
            <w:tcW w:w="688" w:type="dxa"/>
            <w:vAlign w:val="center"/>
          </w:tcPr>
          <w:p w14:paraId="40740EE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88" w:type="dxa"/>
            <w:vAlign w:val="center"/>
          </w:tcPr>
          <w:p w14:paraId="3F6D75B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0.2</w:t>
            </w:r>
          </w:p>
        </w:tc>
        <w:tc>
          <w:tcPr>
            <w:tcW w:w="651" w:type="dxa"/>
            <w:shd w:val="clear" w:color="auto" w:fill="D9D9D9"/>
            <w:vAlign w:val="center"/>
          </w:tcPr>
          <w:p w14:paraId="654A8CC1"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0.5</w:t>
            </w:r>
          </w:p>
        </w:tc>
        <w:tc>
          <w:tcPr>
            <w:tcW w:w="616" w:type="dxa"/>
            <w:shd w:val="clear" w:color="auto" w:fill="D9D9D9"/>
            <w:vAlign w:val="center"/>
          </w:tcPr>
          <w:p w14:paraId="7806B1AF"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0.4</w:t>
            </w:r>
          </w:p>
        </w:tc>
        <w:tc>
          <w:tcPr>
            <w:tcW w:w="608" w:type="dxa"/>
            <w:vAlign w:val="center"/>
          </w:tcPr>
          <w:p w14:paraId="33DB8428"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0.5</w:t>
            </w:r>
          </w:p>
        </w:tc>
        <w:tc>
          <w:tcPr>
            <w:tcW w:w="687" w:type="dxa"/>
            <w:vAlign w:val="center"/>
          </w:tcPr>
          <w:p w14:paraId="0769B67F"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0.6</w:t>
            </w:r>
          </w:p>
        </w:tc>
        <w:tc>
          <w:tcPr>
            <w:tcW w:w="552" w:type="dxa"/>
            <w:vAlign w:val="center"/>
          </w:tcPr>
          <w:p w14:paraId="7D8ACFF1"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vAlign w:val="center"/>
          </w:tcPr>
          <w:p w14:paraId="51585E6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0.6</w:t>
            </w:r>
          </w:p>
        </w:tc>
      </w:tr>
      <w:tr w:rsidR="00DF4792" w:rsidRPr="001166FD" w14:paraId="32262DFF" w14:textId="77777777" w:rsidTr="00783D92">
        <w:trPr>
          <w:jc w:val="center"/>
        </w:trPr>
        <w:tc>
          <w:tcPr>
            <w:tcW w:w="1533" w:type="dxa"/>
            <w:vMerge/>
            <w:vAlign w:val="center"/>
          </w:tcPr>
          <w:p w14:paraId="52DB9961"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4D98062A" w14:textId="77777777" w:rsidR="00DF4792" w:rsidRPr="001166FD" w:rsidRDefault="00DF4792" w:rsidP="001166FD">
            <w:pPr>
              <w:spacing w:before="20" w:after="20"/>
              <w:ind w:left="-28" w:right="-28"/>
              <w:jc w:val="center"/>
              <w:rPr>
                <w:rFonts w:ascii="Times New Roman" w:hAnsi="Times New Roman"/>
                <w:iCs/>
                <w:sz w:val="16"/>
                <w:szCs w:val="16"/>
              </w:rPr>
            </w:pPr>
            <w:r w:rsidRPr="001166FD">
              <w:rPr>
                <w:rFonts w:ascii="Times New Roman" w:hAnsi="Times New Roman"/>
                <w:iCs/>
                <w:sz w:val="16"/>
                <w:szCs w:val="16"/>
              </w:rPr>
              <w:t>DS vs SF</w:t>
            </w:r>
          </w:p>
        </w:tc>
        <w:tc>
          <w:tcPr>
            <w:tcW w:w="688" w:type="dxa"/>
            <w:vAlign w:val="center"/>
          </w:tcPr>
          <w:p w14:paraId="5C31509F"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lang w:eastAsia="zh-CN"/>
              </w:rPr>
              <w:t>–</w:t>
            </w:r>
            <w:r w:rsidR="00DF4792" w:rsidRPr="001166FD">
              <w:rPr>
                <w:rFonts w:ascii="Times New Roman" w:hAnsi="Times New Roman"/>
                <w:sz w:val="16"/>
                <w:szCs w:val="16"/>
                <w:lang w:eastAsia="zh-CN"/>
              </w:rPr>
              <w:t>0.8</w:t>
            </w:r>
          </w:p>
        </w:tc>
        <w:tc>
          <w:tcPr>
            <w:tcW w:w="687" w:type="dxa"/>
            <w:vAlign w:val="center"/>
          </w:tcPr>
          <w:p w14:paraId="6AEEDC05"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lang w:eastAsia="zh-CN"/>
              </w:rPr>
              <w:t>–</w:t>
            </w:r>
            <w:r w:rsidR="00DF4792" w:rsidRPr="001166FD">
              <w:rPr>
                <w:rFonts w:ascii="Times New Roman" w:hAnsi="Times New Roman"/>
                <w:sz w:val="16"/>
                <w:szCs w:val="16"/>
                <w:lang w:eastAsia="zh-CN"/>
              </w:rPr>
              <w:t>0.5</w:t>
            </w:r>
          </w:p>
        </w:tc>
        <w:tc>
          <w:tcPr>
            <w:tcW w:w="552" w:type="dxa"/>
            <w:vAlign w:val="center"/>
          </w:tcPr>
          <w:p w14:paraId="687B9A1C"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0.4</w:t>
            </w:r>
          </w:p>
        </w:tc>
        <w:tc>
          <w:tcPr>
            <w:tcW w:w="688" w:type="dxa"/>
            <w:vAlign w:val="center"/>
          </w:tcPr>
          <w:p w14:paraId="68D40C65"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0.7</w:t>
            </w:r>
          </w:p>
        </w:tc>
        <w:tc>
          <w:tcPr>
            <w:tcW w:w="688" w:type="dxa"/>
            <w:vAlign w:val="center"/>
          </w:tcPr>
          <w:p w14:paraId="29EC71EF"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0.5</w:t>
            </w:r>
          </w:p>
        </w:tc>
        <w:tc>
          <w:tcPr>
            <w:tcW w:w="651" w:type="dxa"/>
            <w:shd w:val="clear" w:color="auto" w:fill="D9D9D9"/>
            <w:vAlign w:val="center"/>
          </w:tcPr>
          <w:p w14:paraId="6EDB9F3C"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0.6</w:t>
            </w:r>
          </w:p>
        </w:tc>
        <w:tc>
          <w:tcPr>
            <w:tcW w:w="616" w:type="dxa"/>
            <w:shd w:val="clear" w:color="auto" w:fill="D9D9D9"/>
            <w:vAlign w:val="center"/>
          </w:tcPr>
          <w:p w14:paraId="7A78B096"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0.4</w:t>
            </w:r>
          </w:p>
        </w:tc>
        <w:tc>
          <w:tcPr>
            <w:tcW w:w="608" w:type="dxa"/>
            <w:vAlign w:val="center"/>
          </w:tcPr>
          <w:p w14:paraId="031B6B00"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0.4</w:t>
            </w:r>
          </w:p>
        </w:tc>
        <w:tc>
          <w:tcPr>
            <w:tcW w:w="687" w:type="dxa"/>
            <w:vAlign w:val="center"/>
          </w:tcPr>
          <w:p w14:paraId="4DE47FE5"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0.4</w:t>
            </w:r>
          </w:p>
        </w:tc>
        <w:tc>
          <w:tcPr>
            <w:tcW w:w="552" w:type="dxa"/>
            <w:vAlign w:val="center"/>
          </w:tcPr>
          <w:p w14:paraId="520B4411"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0.5</w:t>
            </w:r>
          </w:p>
        </w:tc>
        <w:tc>
          <w:tcPr>
            <w:tcW w:w="616" w:type="dxa"/>
            <w:vAlign w:val="center"/>
          </w:tcPr>
          <w:p w14:paraId="153F22C9"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0.5</w:t>
            </w:r>
          </w:p>
        </w:tc>
      </w:tr>
      <w:tr w:rsidR="00DF4792" w:rsidRPr="001166FD" w14:paraId="58613DC2" w14:textId="77777777" w:rsidTr="00783D92">
        <w:trPr>
          <w:jc w:val="center"/>
        </w:trPr>
        <w:tc>
          <w:tcPr>
            <w:tcW w:w="1533" w:type="dxa"/>
            <w:vMerge/>
            <w:vAlign w:val="center"/>
          </w:tcPr>
          <w:p w14:paraId="7DBF5338"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2FE88567" w14:textId="77777777" w:rsidR="00DF4792" w:rsidRPr="001166FD" w:rsidRDefault="00DF4792" w:rsidP="001166FD">
            <w:pPr>
              <w:spacing w:before="20" w:after="20"/>
              <w:ind w:left="-28" w:right="-28"/>
              <w:jc w:val="center"/>
              <w:rPr>
                <w:rFonts w:ascii="Times New Roman" w:hAnsi="Times New Roman"/>
                <w:iCs/>
                <w:sz w:val="16"/>
                <w:szCs w:val="16"/>
              </w:rPr>
            </w:pPr>
            <w:r w:rsidRPr="001166FD">
              <w:rPr>
                <w:rFonts w:ascii="Times New Roman" w:hAnsi="Times New Roman"/>
                <w:iCs/>
                <w:sz w:val="16"/>
                <w:szCs w:val="16"/>
              </w:rPr>
              <w:t>ASD</w:t>
            </w:r>
            <w:r w:rsidRPr="001166FD">
              <w:rPr>
                <w:rFonts w:ascii="Times New Roman" w:hAnsi="Times New Roman"/>
                <w:iCs/>
                <w:sz w:val="16"/>
                <w:szCs w:val="16"/>
                <w:vertAlign w:val="subscript"/>
              </w:rPr>
              <w:t xml:space="preserve"> </w:t>
            </w:r>
            <w:r w:rsidRPr="001166FD">
              <w:rPr>
                <w:rFonts w:ascii="Times New Roman" w:hAnsi="Times New Roman"/>
                <w:iCs/>
                <w:sz w:val="16"/>
                <w:szCs w:val="16"/>
              </w:rPr>
              <w:t>vs ASA</w:t>
            </w:r>
          </w:p>
        </w:tc>
        <w:tc>
          <w:tcPr>
            <w:tcW w:w="688" w:type="dxa"/>
            <w:vAlign w:val="center"/>
          </w:tcPr>
          <w:p w14:paraId="0652963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0.4</w:t>
            </w:r>
          </w:p>
        </w:tc>
        <w:tc>
          <w:tcPr>
            <w:tcW w:w="687" w:type="dxa"/>
            <w:vAlign w:val="center"/>
          </w:tcPr>
          <w:p w14:paraId="29596EA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0</w:t>
            </w:r>
          </w:p>
        </w:tc>
        <w:tc>
          <w:tcPr>
            <w:tcW w:w="552" w:type="dxa"/>
            <w:vAlign w:val="center"/>
          </w:tcPr>
          <w:p w14:paraId="66F60E9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0.4</w:t>
            </w:r>
          </w:p>
        </w:tc>
        <w:tc>
          <w:tcPr>
            <w:tcW w:w="688" w:type="dxa"/>
            <w:vAlign w:val="center"/>
          </w:tcPr>
          <w:p w14:paraId="089AE3F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88" w:type="dxa"/>
            <w:vAlign w:val="center"/>
          </w:tcPr>
          <w:p w14:paraId="39275EA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51" w:type="dxa"/>
            <w:shd w:val="clear" w:color="auto" w:fill="D9D9D9"/>
            <w:vAlign w:val="center"/>
          </w:tcPr>
          <w:p w14:paraId="36671F2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shd w:val="clear" w:color="auto" w:fill="D9D9D9"/>
            <w:vAlign w:val="center"/>
          </w:tcPr>
          <w:p w14:paraId="2D23305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08" w:type="dxa"/>
            <w:vAlign w:val="center"/>
          </w:tcPr>
          <w:p w14:paraId="3A02B8F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87" w:type="dxa"/>
            <w:vAlign w:val="center"/>
          </w:tcPr>
          <w:p w14:paraId="157EFED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0.4</w:t>
            </w:r>
          </w:p>
        </w:tc>
        <w:tc>
          <w:tcPr>
            <w:tcW w:w="552" w:type="dxa"/>
            <w:vAlign w:val="center"/>
          </w:tcPr>
          <w:p w14:paraId="4403B53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vAlign w:val="center"/>
          </w:tcPr>
          <w:p w14:paraId="5D4C6F93"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r>
      <w:tr w:rsidR="00DF4792" w:rsidRPr="001166FD" w14:paraId="38BAB1C2" w14:textId="77777777" w:rsidTr="00783D92">
        <w:trPr>
          <w:jc w:val="center"/>
        </w:trPr>
        <w:tc>
          <w:tcPr>
            <w:tcW w:w="1533" w:type="dxa"/>
            <w:vMerge/>
            <w:vAlign w:val="center"/>
          </w:tcPr>
          <w:p w14:paraId="258B0FC6"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62E8DFA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iCs/>
                <w:sz w:val="16"/>
                <w:szCs w:val="16"/>
              </w:rPr>
              <w:t>ASD</w:t>
            </w:r>
            <w:r w:rsidRPr="001166FD">
              <w:rPr>
                <w:rFonts w:ascii="Times New Roman" w:hAnsi="Times New Roman"/>
                <w:sz w:val="16"/>
                <w:szCs w:val="16"/>
              </w:rPr>
              <w:t xml:space="preserve"> vs </w:t>
            </w:r>
            <w:r w:rsidR="001166FD">
              <w:rPr>
                <w:rFonts w:ascii="Times New Roman" w:hAnsi="Times New Roman"/>
                <w:i/>
                <w:sz w:val="14"/>
              </w:rPr>
              <w:t>K</w:t>
            </w:r>
          </w:p>
        </w:tc>
        <w:tc>
          <w:tcPr>
            <w:tcW w:w="688" w:type="dxa"/>
            <w:vAlign w:val="center"/>
          </w:tcPr>
          <w:p w14:paraId="1AD97A91"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87" w:type="dxa"/>
            <w:vAlign w:val="center"/>
          </w:tcPr>
          <w:p w14:paraId="243FBF2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552" w:type="dxa"/>
            <w:vAlign w:val="center"/>
          </w:tcPr>
          <w:p w14:paraId="3C960B86"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0.2</w:t>
            </w:r>
          </w:p>
        </w:tc>
        <w:tc>
          <w:tcPr>
            <w:tcW w:w="688" w:type="dxa"/>
            <w:vAlign w:val="center"/>
          </w:tcPr>
          <w:p w14:paraId="6344D5E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88" w:type="dxa"/>
            <w:vAlign w:val="center"/>
          </w:tcPr>
          <w:p w14:paraId="62CF61B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51" w:type="dxa"/>
            <w:shd w:val="clear" w:color="auto" w:fill="D9D9D9"/>
            <w:vAlign w:val="center"/>
          </w:tcPr>
          <w:p w14:paraId="48E4EFB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shd w:val="clear" w:color="auto" w:fill="D9D9D9"/>
            <w:vAlign w:val="center"/>
          </w:tcPr>
          <w:p w14:paraId="11CE175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08" w:type="dxa"/>
            <w:vAlign w:val="center"/>
          </w:tcPr>
          <w:p w14:paraId="2A61BA0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87" w:type="dxa"/>
            <w:vAlign w:val="center"/>
          </w:tcPr>
          <w:p w14:paraId="022B319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552" w:type="dxa"/>
            <w:vAlign w:val="center"/>
          </w:tcPr>
          <w:p w14:paraId="4E1AD99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vAlign w:val="center"/>
          </w:tcPr>
          <w:p w14:paraId="7719ED8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r>
      <w:tr w:rsidR="00DF4792" w:rsidRPr="001166FD" w14:paraId="4F55E686" w14:textId="77777777" w:rsidTr="00783D92">
        <w:trPr>
          <w:jc w:val="center"/>
        </w:trPr>
        <w:tc>
          <w:tcPr>
            <w:tcW w:w="1533" w:type="dxa"/>
            <w:vMerge/>
            <w:vAlign w:val="center"/>
          </w:tcPr>
          <w:p w14:paraId="6D42253B"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1D9B4CC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iCs/>
                <w:sz w:val="16"/>
                <w:szCs w:val="16"/>
              </w:rPr>
              <w:t>ASA</w:t>
            </w:r>
            <w:r w:rsidRPr="001166FD">
              <w:rPr>
                <w:rFonts w:ascii="Times New Roman" w:hAnsi="Times New Roman"/>
                <w:sz w:val="16"/>
                <w:szCs w:val="16"/>
              </w:rPr>
              <w:t xml:space="preserve"> vs </w:t>
            </w:r>
            <w:r w:rsidR="001166FD">
              <w:rPr>
                <w:rFonts w:ascii="Times New Roman" w:hAnsi="Times New Roman"/>
                <w:i/>
                <w:sz w:val="14"/>
              </w:rPr>
              <w:t>K</w:t>
            </w:r>
          </w:p>
        </w:tc>
        <w:tc>
          <w:tcPr>
            <w:tcW w:w="688" w:type="dxa"/>
            <w:vAlign w:val="center"/>
          </w:tcPr>
          <w:p w14:paraId="69DC7FE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87" w:type="dxa"/>
            <w:vAlign w:val="center"/>
          </w:tcPr>
          <w:p w14:paraId="4B246B9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552" w:type="dxa"/>
            <w:vAlign w:val="center"/>
          </w:tcPr>
          <w:p w14:paraId="4F400DB7"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0.3</w:t>
            </w:r>
          </w:p>
        </w:tc>
        <w:tc>
          <w:tcPr>
            <w:tcW w:w="688" w:type="dxa"/>
            <w:vAlign w:val="center"/>
          </w:tcPr>
          <w:p w14:paraId="675B167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88" w:type="dxa"/>
            <w:vAlign w:val="center"/>
          </w:tcPr>
          <w:p w14:paraId="2C79F68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51" w:type="dxa"/>
            <w:shd w:val="clear" w:color="auto" w:fill="D9D9D9"/>
            <w:vAlign w:val="center"/>
          </w:tcPr>
          <w:p w14:paraId="5DF25E7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shd w:val="clear" w:color="auto" w:fill="D9D9D9"/>
            <w:vAlign w:val="center"/>
          </w:tcPr>
          <w:p w14:paraId="361F16D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08" w:type="dxa"/>
            <w:vAlign w:val="center"/>
          </w:tcPr>
          <w:p w14:paraId="61BCB3A9"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0.2</w:t>
            </w:r>
          </w:p>
        </w:tc>
        <w:tc>
          <w:tcPr>
            <w:tcW w:w="687" w:type="dxa"/>
            <w:vAlign w:val="center"/>
          </w:tcPr>
          <w:p w14:paraId="1F454E03"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552" w:type="dxa"/>
            <w:vAlign w:val="center"/>
          </w:tcPr>
          <w:p w14:paraId="40CE86F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vAlign w:val="center"/>
          </w:tcPr>
          <w:p w14:paraId="4E1D265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r>
      <w:tr w:rsidR="00DF4792" w:rsidRPr="001166FD" w14:paraId="7E769413" w14:textId="77777777" w:rsidTr="00783D92">
        <w:trPr>
          <w:jc w:val="center"/>
        </w:trPr>
        <w:tc>
          <w:tcPr>
            <w:tcW w:w="1533" w:type="dxa"/>
            <w:vMerge/>
            <w:vAlign w:val="center"/>
          </w:tcPr>
          <w:p w14:paraId="2D797E9E"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28FB485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iCs/>
                <w:sz w:val="16"/>
                <w:szCs w:val="16"/>
              </w:rPr>
              <w:t>DS</w:t>
            </w:r>
            <w:r w:rsidRPr="001166FD">
              <w:rPr>
                <w:rFonts w:ascii="Times New Roman" w:hAnsi="Times New Roman"/>
                <w:sz w:val="16"/>
                <w:szCs w:val="16"/>
              </w:rPr>
              <w:t xml:space="preserve"> vs </w:t>
            </w:r>
            <w:r w:rsidR="001166FD">
              <w:rPr>
                <w:rFonts w:ascii="Times New Roman" w:hAnsi="Times New Roman"/>
                <w:i/>
                <w:sz w:val="14"/>
              </w:rPr>
              <w:t>K</w:t>
            </w:r>
          </w:p>
        </w:tc>
        <w:tc>
          <w:tcPr>
            <w:tcW w:w="688" w:type="dxa"/>
            <w:vAlign w:val="center"/>
          </w:tcPr>
          <w:p w14:paraId="4B14173D"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0.5</w:t>
            </w:r>
          </w:p>
        </w:tc>
        <w:tc>
          <w:tcPr>
            <w:tcW w:w="687" w:type="dxa"/>
            <w:vAlign w:val="center"/>
          </w:tcPr>
          <w:p w14:paraId="5CCC57E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552" w:type="dxa"/>
            <w:vAlign w:val="center"/>
          </w:tcPr>
          <w:p w14:paraId="2654089D"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0.7</w:t>
            </w:r>
          </w:p>
        </w:tc>
        <w:tc>
          <w:tcPr>
            <w:tcW w:w="688" w:type="dxa"/>
            <w:vAlign w:val="center"/>
          </w:tcPr>
          <w:p w14:paraId="00DB398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88" w:type="dxa"/>
            <w:vAlign w:val="center"/>
          </w:tcPr>
          <w:p w14:paraId="753A458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51" w:type="dxa"/>
            <w:shd w:val="clear" w:color="auto" w:fill="D9D9D9"/>
            <w:vAlign w:val="center"/>
          </w:tcPr>
          <w:p w14:paraId="578B592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shd w:val="clear" w:color="auto" w:fill="D9D9D9"/>
            <w:vAlign w:val="center"/>
          </w:tcPr>
          <w:p w14:paraId="17E879F3"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08" w:type="dxa"/>
            <w:vAlign w:val="center"/>
          </w:tcPr>
          <w:p w14:paraId="4C9B2303" w14:textId="77777777" w:rsidR="00DF4792" w:rsidRPr="001166FD" w:rsidRDefault="001166FD" w:rsidP="001166FD">
            <w:pPr>
              <w:spacing w:before="20" w:after="20"/>
              <w:ind w:left="-28" w:right="-28"/>
              <w:jc w:val="center"/>
              <w:rPr>
                <w:rFonts w:ascii="Times New Roman" w:hAnsi="Times New Roman"/>
                <w:sz w:val="16"/>
                <w:szCs w:val="16"/>
              </w:rPr>
            </w:pPr>
            <w:r>
              <w:rPr>
                <w:rFonts w:ascii="Times New Roman" w:hAnsi="Times New Roman"/>
                <w:sz w:val="16"/>
                <w:szCs w:val="16"/>
              </w:rPr>
              <w:t>–</w:t>
            </w:r>
            <w:r w:rsidR="00DF4792" w:rsidRPr="001166FD">
              <w:rPr>
                <w:rFonts w:ascii="Times New Roman" w:hAnsi="Times New Roman"/>
                <w:sz w:val="16"/>
                <w:szCs w:val="16"/>
              </w:rPr>
              <w:t>0.4</w:t>
            </w:r>
          </w:p>
        </w:tc>
        <w:tc>
          <w:tcPr>
            <w:tcW w:w="687" w:type="dxa"/>
            <w:vAlign w:val="center"/>
          </w:tcPr>
          <w:p w14:paraId="769B0BB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552" w:type="dxa"/>
            <w:vAlign w:val="center"/>
          </w:tcPr>
          <w:p w14:paraId="351D85A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vAlign w:val="center"/>
          </w:tcPr>
          <w:p w14:paraId="489E5D8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r>
      <w:tr w:rsidR="00DF4792" w:rsidRPr="001166FD" w14:paraId="346FF7A2" w14:textId="77777777" w:rsidTr="00783D92">
        <w:trPr>
          <w:jc w:val="center"/>
        </w:trPr>
        <w:tc>
          <w:tcPr>
            <w:tcW w:w="1533" w:type="dxa"/>
            <w:vMerge/>
            <w:vAlign w:val="center"/>
          </w:tcPr>
          <w:p w14:paraId="261B9829"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0BA92F1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iCs/>
                <w:sz w:val="16"/>
                <w:szCs w:val="16"/>
              </w:rPr>
              <w:t>SF</w:t>
            </w:r>
            <w:r w:rsidRPr="001166FD">
              <w:rPr>
                <w:rFonts w:ascii="Times New Roman" w:hAnsi="Times New Roman"/>
                <w:sz w:val="16"/>
                <w:szCs w:val="16"/>
              </w:rPr>
              <w:t xml:space="preserve"> vs </w:t>
            </w:r>
            <w:r w:rsidR="001166FD">
              <w:rPr>
                <w:rFonts w:ascii="Times New Roman" w:hAnsi="Times New Roman"/>
                <w:i/>
                <w:sz w:val="14"/>
              </w:rPr>
              <w:t>K</w:t>
            </w:r>
          </w:p>
        </w:tc>
        <w:tc>
          <w:tcPr>
            <w:tcW w:w="688" w:type="dxa"/>
            <w:vAlign w:val="center"/>
          </w:tcPr>
          <w:p w14:paraId="7480692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0.5</w:t>
            </w:r>
          </w:p>
        </w:tc>
        <w:tc>
          <w:tcPr>
            <w:tcW w:w="687" w:type="dxa"/>
            <w:vAlign w:val="center"/>
          </w:tcPr>
          <w:p w14:paraId="7D4F21A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552" w:type="dxa"/>
            <w:vAlign w:val="center"/>
          </w:tcPr>
          <w:p w14:paraId="5FCA38A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0.5</w:t>
            </w:r>
          </w:p>
        </w:tc>
        <w:tc>
          <w:tcPr>
            <w:tcW w:w="688" w:type="dxa"/>
            <w:vAlign w:val="center"/>
          </w:tcPr>
          <w:p w14:paraId="6BECB27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88" w:type="dxa"/>
            <w:vAlign w:val="center"/>
          </w:tcPr>
          <w:p w14:paraId="7288525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51" w:type="dxa"/>
            <w:shd w:val="clear" w:color="auto" w:fill="D9D9D9"/>
            <w:vAlign w:val="center"/>
          </w:tcPr>
          <w:p w14:paraId="72CC4B1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shd w:val="clear" w:color="auto" w:fill="D9D9D9"/>
            <w:vAlign w:val="center"/>
          </w:tcPr>
          <w:p w14:paraId="2269B01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608" w:type="dxa"/>
            <w:vAlign w:val="center"/>
          </w:tcPr>
          <w:p w14:paraId="4B940F4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87" w:type="dxa"/>
            <w:vAlign w:val="center"/>
          </w:tcPr>
          <w:p w14:paraId="0A1B233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c>
          <w:tcPr>
            <w:tcW w:w="552" w:type="dxa"/>
            <w:vAlign w:val="center"/>
          </w:tcPr>
          <w:p w14:paraId="4E22913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0</w:t>
            </w:r>
          </w:p>
        </w:tc>
        <w:tc>
          <w:tcPr>
            <w:tcW w:w="616" w:type="dxa"/>
            <w:vAlign w:val="center"/>
          </w:tcPr>
          <w:p w14:paraId="1F2A4A4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N/A</w:t>
            </w:r>
          </w:p>
        </w:tc>
      </w:tr>
      <w:tr w:rsidR="00DF4792" w:rsidRPr="001166FD" w14:paraId="66A7CB8E" w14:textId="77777777" w:rsidTr="00783D92">
        <w:trPr>
          <w:jc w:val="center"/>
        </w:trPr>
        <w:tc>
          <w:tcPr>
            <w:tcW w:w="2606" w:type="dxa"/>
            <w:gridSpan w:val="2"/>
            <w:vAlign w:val="center"/>
          </w:tcPr>
          <w:p w14:paraId="467BCF07" w14:textId="77777777" w:rsidR="00DF4792" w:rsidRPr="001166FD" w:rsidRDefault="00DF4792" w:rsidP="001166FD">
            <w:pPr>
              <w:spacing w:before="20" w:after="20"/>
              <w:ind w:left="-28" w:right="-28"/>
              <w:jc w:val="left"/>
              <w:rPr>
                <w:rFonts w:ascii="Times New Roman" w:hAnsi="Times New Roman"/>
                <w:sz w:val="16"/>
                <w:szCs w:val="16"/>
              </w:rPr>
            </w:pPr>
            <w:r w:rsidRPr="001166FD">
              <w:rPr>
                <w:rFonts w:ascii="Times New Roman" w:hAnsi="Times New Roman"/>
                <w:sz w:val="16"/>
                <w:szCs w:val="16"/>
              </w:rPr>
              <w:t>Delay distribution</w:t>
            </w:r>
          </w:p>
        </w:tc>
        <w:tc>
          <w:tcPr>
            <w:tcW w:w="688" w:type="dxa"/>
            <w:vAlign w:val="center"/>
          </w:tcPr>
          <w:p w14:paraId="16C21CD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Exp</w:t>
            </w:r>
          </w:p>
        </w:tc>
        <w:tc>
          <w:tcPr>
            <w:tcW w:w="687" w:type="dxa"/>
            <w:vAlign w:val="center"/>
          </w:tcPr>
          <w:p w14:paraId="2FD8D053"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Exp</w:t>
            </w:r>
          </w:p>
        </w:tc>
        <w:tc>
          <w:tcPr>
            <w:tcW w:w="552" w:type="dxa"/>
            <w:vAlign w:val="center"/>
          </w:tcPr>
          <w:p w14:paraId="2BBCDBC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Exp</w:t>
            </w:r>
          </w:p>
        </w:tc>
        <w:tc>
          <w:tcPr>
            <w:tcW w:w="688" w:type="dxa"/>
            <w:vAlign w:val="center"/>
          </w:tcPr>
          <w:p w14:paraId="0748B3D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Exp</w:t>
            </w:r>
          </w:p>
        </w:tc>
        <w:tc>
          <w:tcPr>
            <w:tcW w:w="688" w:type="dxa"/>
            <w:vAlign w:val="center"/>
          </w:tcPr>
          <w:p w14:paraId="0B2828A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Exp</w:t>
            </w:r>
          </w:p>
        </w:tc>
        <w:tc>
          <w:tcPr>
            <w:tcW w:w="651" w:type="dxa"/>
            <w:shd w:val="clear" w:color="auto" w:fill="D9D9D9"/>
            <w:vAlign w:val="center"/>
          </w:tcPr>
          <w:p w14:paraId="1EAD726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Exp</w:t>
            </w:r>
          </w:p>
        </w:tc>
        <w:tc>
          <w:tcPr>
            <w:tcW w:w="616" w:type="dxa"/>
            <w:shd w:val="clear" w:color="auto" w:fill="D9D9D9"/>
            <w:vAlign w:val="center"/>
          </w:tcPr>
          <w:p w14:paraId="7F0BA9E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Exp</w:t>
            </w:r>
          </w:p>
        </w:tc>
        <w:tc>
          <w:tcPr>
            <w:tcW w:w="608" w:type="dxa"/>
            <w:vAlign w:val="center"/>
          </w:tcPr>
          <w:p w14:paraId="7D8292E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Exp</w:t>
            </w:r>
          </w:p>
        </w:tc>
        <w:tc>
          <w:tcPr>
            <w:tcW w:w="687" w:type="dxa"/>
            <w:vAlign w:val="center"/>
          </w:tcPr>
          <w:p w14:paraId="154AB5E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Exp</w:t>
            </w:r>
          </w:p>
        </w:tc>
        <w:tc>
          <w:tcPr>
            <w:tcW w:w="552" w:type="dxa"/>
            <w:vAlign w:val="center"/>
          </w:tcPr>
          <w:p w14:paraId="6E31673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Exp</w:t>
            </w:r>
          </w:p>
        </w:tc>
        <w:tc>
          <w:tcPr>
            <w:tcW w:w="616" w:type="dxa"/>
            <w:vAlign w:val="center"/>
          </w:tcPr>
          <w:p w14:paraId="78516BF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Exp</w:t>
            </w:r>
          </w:p>
        </w:tc>
      </w:tr>
      <w:tr w:rsidR="00DF4792" w:rsidRPr="001166FD" w14:paraId="5683DC5C" w14:textId="77777777" w:rsidTr="00783D92">
        <w:trPr>
          <w:jc w:val="center"/>
        </w:trPr>
        <w:tc>
          <w:tcPr>
            <w:tcW w:w="2606" w:type="dxa"/>
            <w:gridSpan w:val="2"/>
            <w:vAlign w:val="center"/>
          </w:tcPr>
          <w:p w14:paraId="4E38E4EC" w14:textId="77777777" w:rsidR="00DF4792" w:rsidRPr="001166FD" w:rsidRDefault="00DF4792" w:rsidP="001166FD">
            <w:pPr>
              <w:spacing w:before="20" w:after="20"/>
              <w:ind w:left="-28" w:right="-28"/>
              <w:jc w:val="left"/>
              <w:rPr>
                <w:rFonts w:ascii="Times New Roman" w:hAnsi="Times New Roman"/>
                <w:sz w:val="16"/>
                <w:szCs w:val="16"/>
              </w:rPr>
            </w:pPr>
            <w:r w:rsidRPr="001166FD">
              <w:rPr>
                <w:rFonts w:ascii="Times New Roman" w:hAnsi="Times New Roman"/>
                <w:sz w:val="16"/>
                <w:szCs w:val="16"/>
              </w:rPr>
              <w:t>AoD and AoA distribution</w:t>
            </w:r>
          </w:p>
        </w:tc>
        <w:tc>
          <w:tcPr>
            <w:tcW w:w="1375" w:type="dxa"/>
            <w:gridSpan w:val="2"/>
            <w:vAlign w:val="center"/>
          </w:tcPr>
          <w:p w14:paraId="77B2FF8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Laplacian</w:t>
            </w:r>
          </w:p>
        </w:tc>
        <w:tc>
          <w:tcPr>
            <w:tcW w:w="1928" w:type="dxa"/>
            <w:gridSpan w:val="3"/>
            <w:vAlign w:val="center"/>
          </w:tcPr>
          <w:p w14:paraId="29010CE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Wrapped Gaussian</w:t>
            </w:r>
          </w:p>
        </w:tc>
        <w:tc>
          <w:tcPr>
            <w:tcW w:w="1267" w:type="dxa"/>
            <w:gridSpan w:val="2"/>
            <w:shd w:val="clear" w:color="auto" w:fill="D9D9D9"/>
            <w:vAlign w:val="center"/>
          </w:tcPr>
          <w:p w14:paraId="285891F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Wrapped Gaussian</w:t>
            </w:r>
          </w:p>
        </w:tc>
        <w:tc>
          <w:tcPr>
            <w:tcW w:w="1295" w:type="dxa"/>
            <w:gridSpan w:val="2"/>
            <w:vAlign w:val="center"/>
          </w:tcPr>
          <w:p w14:paraId="68E4BCB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Wrapped Gaussian</w:t>
            </w:r>
          </w:p>
        </w:tc>
        <w:tc>
          <w:tcPr>
            <w:tcW w:w="1168" w:type="dxa"/>
            <w:gridSpan w:val="2"/>
            <w:vAlign w:val="center"/>
          </w:tcPr>
          <w:p w14:paraId="2A27DE3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Wrapped Gaussian</w:t>
            </w:r>
          </w:p>
        </w:tc>
      </w:tr>
      <w:tr w:rsidR="00DF4792" w:rsidRPr="001166FD" w14:paraId="67BF90C0" w14:textId="77777777" w:rsidTr="00783D92">
        <w:trPr>
          <w:jc w:val="center"/>
        </w:trPr>
        <w:tc>
          <w:tcPr>
            <w:tcW w:w="2606" w:type="dxa"/>
            <w:gridSpan w:val="2"/>
            <w:vAlign w:val="center"/>
          </w:tcPr>
          <w:p w14:paraId="1BA9981B" w14:textId="77777777" w:rsidR="00DF4792" w:rsidRPr="001166FD" w:rsidRDefault="00DF4792" w:rsidP="001166FD">
            <w:pPr>
              <w:spacing w:before="20" w:after="20"/>
              <w:ind w:left="-28" w:right="-28"/>
              <w:jc w:val="left"/>
              <w:rPr>
                <w:rFonts w:ascii="Times New Roman" w:hAnsi="Times New Roman"/>
                <w:sz w:val="16"/>
                <w:szCs w:val="16"/>
              </w:rPr>
            </w:pPr>
            <w:r w:rsidRPr="001166FD">
              <w:rPr>
                <w:rFonts w:ascii="Times New Roman" w:hAnsi="Times New Roman"/>
                <w:sz w:val="16"/>
                <w:szCs w:val="16"/>
              </w:rPr>
              <w:t xml:space="preserve">Delay scaling parameter </w:t>
            </w:r>
            <w:r w:rsidRPr="001166FD">
              <w:rPr>
                <w:rFonts w:ascii="Times New Roman" w:hAnsi="Times New Roman"/>
                <w:i/>
                <w:sz w:val="16"/>
                <w:szCs w:val="16"/>
              </w:rPr>
              <w:t>r</w:t>
            </w:r>
            <w:r w:rsidRPr="001166FD">
              <w:rPr>
                <w:rFonts w:ascii="Times New Roman" w:hAnsi="Times New Roman"/>
                <w:i/>
                <w:sz w:val="16"/>
                <w:szCs w:val="16"/>
                <w:vertAlign w:val="subscript"/>
              </w:rPr>
              <w:sym w:font="Symbol" w:char="F074"/>
            </w:r>
          </w:p>
        </w:tc>
        <w:tc>
          <w:tcPr>
            <w:tcW w:w="688" w:type="dxa"/>
            <w:vAlign w:val="center"/>
          </w:tcPr>
          <w:p w14:paraId="543CFFC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3.6</w:t>
            </w:r>
          </w:p>
        </w:tc>
        <w:tc>
          <w:tcPr>
            <w:tcW w:w="687" w:type="dxa"/>
            <w:vAlign w:val="center"/>
          </w:tcPr>
          <w:p w14:paraId="432C4E9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rPr>
              <w:t>3</w:t>
            </w:r>
          </w:p>
        </w:tc>
        <w:tc>
          <w:tcPr>
            <w:tcW w:w="552" w:type="dxa"/>
            <w:vAlign w:val="center"/>
          </w:tcPr>
          <w:p w14:paraId="15CF57D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3.2</w:t>
            </w:r>
          </w:p>
        </w:tc>
        <w:tc>
          <w:tcPr>
            <w:tcW w:w="688" w:type="dxa"/>
            <w:vAlign w:val="center"/>
          </w:tcPr>
          <w:p w14:paraId="4E697EF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3</w:t>
            </w:r>
          </w:p>
        </w:tc>
        <w:tc>
          <w:tcPr>
            <w:tcW w:w="688" w:type="dxa"/>
            <w:vAlign w:val="center"/>
          </w:tcPr>
          <w:p w14:paraId="4037A0F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2.2</w:t>
            </w:r>
          </w:p>
        </w:tc>
        <w:tc>
          <w:tcPr>
            <w:tcW w:w="651" w:type="dxa"/>
            <w:shd w:val="clear" w:color="auto" w:fill="D9D9D9"/>
            <w:vAlign w:val="center"/>
          </w:tcPr>
          <w:p w14:paraId="3128080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2.4</w:t>
            </w:r>
          </w:p>
        </w:tc>
        <w:tc>
          <w:tcPr>
            <w:tcW w:w="616" w:type="dxa"/>
            <w:shd w:val="clear" w:color="auto" w:fill="D9D9D9"/>
            <w:vAlign w:val="center"/>
          </w:tcPr>
          <w:p w14:paraId="67C84FD3"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1.5</w:t>
            </w:r>
          </w:p>
        </w:tc>
        <w:tc>
          <w:tcPr>
            <w:tcW w:w="608" w:type="dxa"/>
            <w:vAlign w:val="center"/>
          </w:tcPr>
          <w:p w14:paraId="0AAB51B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2.5</w:t>
            </w:r>
          </w:p>
        </w:tc>
        <w:tc>
          <w:tcPr>
            <w:tcW w:w="687" w:type="dxa"/>
            <w:vAlign w:val="center"/>
          </w:tcPr>
          <w:p w14:paraId="696A507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2.3</w:t>
            </w:r>
          </w:p>
        </w:tc>
        <w:tc>
          <w:tcPr>
            <w:tcW w:w="552" w:type="dxa"/>
            <w:vAlign w:val="center"/>
          </w:tcPr>
          <w:p w14:paraId="2E9EAD0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3.8</w:t>
            </w:r>
          </w:p>
        </w:tc>
        <w:tc>
          <w:tcPr>
            <w:tcW w:w="616" w:type="dxa"/>
            <w:vAlign w:val="center"/>
          </w:tcPr>
          <w:p w14:paraId="18614C7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1.7</w:t>
            </w:r>
          </w:p>
        </w:tc>
      </w:tr>
      <w:tr w:rsidR="00DF4792" w:rsidRPr="001166FD" w14:paraId="38D5A920" w14:textId="77777777" w:rsidTr="00783D92">
        <w:trPr>
          <w:jc w:val="center"/>
        </w:trPr>
        <w:tc>
          <w:tcPr>
            <w:tcW w:w="1533" w:type="dxa"/>
            <w:vAlign w:val="center"/>
          </w:tcPr>
          <w:p w14:paraId="3B210AF0" w14:textId="77777777" w:rsidR="00DF4792" w:rsidRPr="001166FD" w:rsidRDefault="00DF4792" w:rsidP="001166FD">
            <w:pPr>
              <w:spacing w:before="20" w:after="20"/>
              <w:ind w:left="-28" w:right="-28"/>
              <w:jc w:val="left"/>
              <w:rPr>
                <w:rFonts w:ascii="Times New Roman" w:hAnsi="Times New Roman"/>
                <w:sz w:val="16"/>
                <w:szCs w:val="16"/>
              </w:rPr>
            </w:pPr>
            <w:r w:rsidRPr="001166FD">
              <w:rPr>
                <w:rFonts w:ascii="Times New Roman" w:hAnsi="Times New Roman"/>
                <w:sz w:val="16"/>
                <w:szCs w:val="16"/>
              </w:rPr>
              <w:t>XPR</w:t>
            </w:r>
            <w:r w:rsidRPr="001166FD">
              <w:rPr>
                <w:rFonts w:ascii="Times New Roman" w:hAnsi="Times New Roman"/>
                <w:sz w:val="16"/>
                <w:szCs w:val="16"/>
                <w:vertAlign w:val="subscript"/>
              </w:rPr>
              <w:t xml:space="preserve"> </w:t>
            </w:r>
            <w:r w:rsidRPr="001166FD">
              <w:rPr>
                <w:rFonts w:ascii="Times New Roman" w:hAnsi="Times New Roman"/>
                <w:sz w:val="16"/>
                <w:szCs w:val="16"/>
              </w:rPr>
              <w:t>(dB)</w:t>
            </w:r>
          </w:p>
        </w:tc>
        <w:tc>
          <w:tcPr>
            <w:tcW w:w="1073" w:type="dxa"/>
            <w:vAlign w:val="center"/>
          </w:tcPr>
          <w:p w14:paraId="7DAD7652" w14:textId="77777777" w:rsidR="00DF4792" w:rsidRPr="001166FD" w:rsidRDefault="001166FD" w:rsidP="001166FD">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14:paraId="02A11F8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11</w:t>
            </w:r>
          </w:p>
        </w:tc>
        <w:tc>
          <w:tcPr>
            <w:tcW w:w="687" w:type="dxa"/>
            <w:vAlign w:val="center"/>
          </w:tcPr>
          <w:p w14:paraId="7A433BB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10</w:t>
            </w:r>
          </w:p>
        </w:tc>
        <w:tc>
          <w:tcPr>
            <w:tcW w:w="552" w:type="dxa"/>
            <w:vAlign w:val="center"/>
          </w:tcPr>
          <w:p w14:paraId="00567B6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9</w:t>
            </w:r>
          </w:p>
        </w:tc>
        <w:tc>
          <w:tcPr>
            <w:tcW w:w="688" w:type="dxa"/>
            <w:vAlign w:val="center"/>
          </w:tcPr>
          <w:p w14:paraId="10C8F783"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8.0</w:t>
            </w:r>
          </w:p>
        </w:tc>
        <w:tc>
          <w:tcPr>
            <w:tcW w:w="688" w:type="dxa"/>
            <w:vAlign w:val="center"/>
          </w:tcPr>
          <w:p w14:paraId="08CC0EF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9</w:t>
            </w:r>
          </w:p>
        </w:tc>
        <w:tc>
          <w:tcPr>
            <w:tcW w:w="651" w:type="dxa"/>
            <w:shd w:val="clear" w:color="auto" w:fill="D9D9D9"/>
            <w:vAlign w:val="center"/>
          </w:tcPr>
          <w:p w14:paraId="17661E2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8</w:t>
            </w:r>
          </w:p>
        </w:tc>
        <w:tc>
          <w:tcPr>
            <w:tcW w:w="616" w:type="dxa"/>
            <w:shd w:val="clear" w:color="auto" w:fill="D9D9D9"/>
            <w:vAlign w:val="center"/>
          </w:tcPr>
          <w:p w14:paraId="439FB21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4</w:t>
            </w:r>
          </w:p>
        </w:tc>
        <w:tc>
          <w:tcPr>
            <w:tcW w:w="608" w:type="dxa"/>
            <w:vAlign w:val="center"/>
          </w:tcPr>
          <w:p w14:paraId="607EF16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8</w:t>
            </w:r>
          </w:p>
        </w:tc>
        <w:tc>
          <w:tcPr>
            <w:tcW w:w="687" w:type="dxa"/>
            <w:vAlign w:val="center"/>
          </w:tcPr>
          <w:p w14:paraId="0100B7F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7</w:t>
            </w:r>
          </w:p>
        </w:tc>
        <w:tc>
          <w:tcPr>
            <w:tcW w:w="552" w:type="dxa"/>
            <w:vAlign w:val="center"/>
          </w:tcPr>
          <w:p w14:paraId="139D6E1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12</w:t>
            </w:r>
          </w:p>
        </w:tc>
        <w:tc>
          <w:tcPr>
            <w:tcW w:w="616" w:type="dxa"/>
            <w:vAlign w:val="center"/>
          </w:tcPr>
          <w:p w14:paraId="19965F6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7</w:t>
            </w:r>
          </w:p>
        </w:tc>
      </w:tr>
      <w:tr w:rsidR="00DF4792" w:rsidRPr="001166FD" w14:paraId="74FAC4B9" w14:textId="77777777" w:rsidTr="00783D92">
        <w:trPr>
          <w:jc w:val="center"/>
        </w:trPr>
        <w:tc>
          <w:tcPr>
            <w:tcW w:w="2606" w:type="dxa"/>
            <w:gridSpan w:val="2"/>
            <w:vAlign w:val="center"/>
          </w:tcPr>
          <w:p w14:paraId="77C5F824" w14:textId="77777777" w:rsidR="00DF4792" w:rsidRPr="001166FD" w:rsidRDefault="00DF4792" w:rsidP="001166FD">
            <w:pPr>
              <w:spacing w:before="20" w:after="20"/>
              <w:ind w:left="-28" w:right="-28"/>
              <w:jc w:val="left"/>
              <w:rPr>
                <w:rFonts w:ascii="Times New Roman" w:hAnsi="Times New Roman"/>
                <w:sz w:val="16"/>
                <w:szCs w:val="16"/>
              </w:rPr>
            </w:pPr>
            <w:r w:rsidRPr="001166FD">
              <w:rPr>
                <w:rFonts w:ascii="Times New Roman" w:hAnsi="Times New Roman"/>
                <w:sz w:val="16"/>
                <w:szCs w:val="16"/>
              </w:rPr>
              <w:t>Number of clusters</w:t>
            </w:r>
          </w:p>
        </w:tc>
        <w:tc>
          <w:tcPr>
            <w:tcW w:w="688" w:type="dxa"/>
            <w:vAlign w:val="center"/>
          </w:tcPr>
          <w:p w14:paraId="00CD789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bidi="ar-LY"/>
              </w:rPr>
              <w:t>15</w:t>
            </w:r>
          </w:p>
        </w:tc>
        <w:tc>
          <w:tcPr>
            <w:tcW w:w="687" w:type="dxa"/>
            <w:vAlign w:val="center"/>
          </w:tcPr>
          <w:p w14:paraId="6596ECF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bidi="ar-LY"/>
              </w:rPr>
              <w:t>19</w:t>
            </w:r>
          </w:p>
        </w:tc>
        <w:tc>
          <w:tcPr>
            <w:tcW w:w="552" w:type="dxa"/>
            <w:vAlign w:val="center"/>
          </w:tcPr>
          <w:p w14:paraId="6A0E034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12</w:t>
            </w:r>
          </w:p>
        </w:tc>
        <w:tc>
          <w:tcPr>
            <w:tcW w:w="688" w:type="dxa"/>
            <w:vAlign w:val="center"/>
          </w:tcPr>
          <w:p w14:paraId="36A13CB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19</w:t>
            </w:r>
          </w:p>
        </w:tc>
        <w:tc>
          <w:tcPr>
            <w:tcW w:w="688" w:type="dxa"/>
            <w:vAlign w:val="center"/>
          </w:tcPr>
          <w:p w14:paraId="62A25A7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12</w:t>
            </w:r>
          </w:p>
        </w:tc>
        <w:tc>
          <w:tcPr>
            <w:tcW w:w="651" w:type="dxa"/>
            <w:shd w:val="clear" w:color="auto" w:fill="D9D9D9"/>
            <w:vAlign w:val="center"/>
          </w:tcPr>
          <w:p w14:paraId="0974A2D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15</w:t>
            </w:r>
          </w:p>
        </w:tc>
        <w:tc>
          <w:tcPr>
            <w:tcW w:w="616" w:type="dxa"/>
            <w:shd w:val="clear" w:color="auto" w:fill="D9D9D9"/>
            <w:vAlign w:val="center"/>
          </w:tcPr>
          <w:p w14:paraId="5A976991"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14</w:t>
            </w:r>
          </w:p>
        </w:tc>
        <w:tc>
          <w:tcPr>
            <w:tcW w:w="608" w:type="dxa"/>
            <w:vAlign w:val="center"/>
          </w:tcPr>
          <w:p w14:paraId="7DB9D59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12</w:t>
            </w:r>
          </w:p>
        </w:tc>
        <w:tc>
          <w:tcPr>
            <w:tcW w:w="687" w:type="dxa"/>
            <w:vAlign w:val="center"/>
          </w:tcPr>
          <w:p w14:paraId="5D44BE2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20</w:t>
            </w:r>
          </w:p>
        </w:tc>
        <w:tc>
          <w:tcPr>
            <w:tcW w:w="552" w:type="dxa"/>
            <w:vAlign w:val="center"/>
          </w:tcPr>
          <w:p w14:paraId="313EC69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11</w:t>
            </w:r>
          </w:p>
        </w:tc>
        <w:tc>
          <w:tcPr>
            <w:tcW w:w="616" w:type="dxa"/>
            <w:vAlign w:val="center"/>
          </w:tcPr>
          <w:p w14:paraId="50555716"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10</w:t>
            </w:r>
          </w:p>
        </w:tc>
      </w:tr>
      <w:tr w:rsidR="00DF4792" w:rsidRPr="001166FD" w14:paraId="35042721" w14:textId="77777777" w:rsidTr="00783D92">
        <w:trPr>
          <w:jc w:val="center"/>
        </w:trPr>
        <w:tc>
          <w:tcPr>
            <w:tcW w:w="2606" w:type="dxa"/>
            <w:gridSpan w:val="2"/>
            <w:vAlign w:val="center"/>
          </w:tcPr>
          <w:p w14:paraId="5359F653" w14:textId="77777777" w:rsidR="00DF4792" w:rsidRPr="001166FD" w:rsidRDefault="00DF4792" w:rsidP="001166FD">
            <w:pPr>
              <w:spacing w:before="20" w:after="20"/>
              <w:ind w:left="-28" w:right="-28"/>
              <w:jc w:val="left"/>
              <w:rPr>
                <w:rFonts w:ascii="Times New Roman" w:hAnsi="Times New Roman"/>
                <w:sz w:val="16"/>
                <w:szCs w:val="16"/>
                <w:lang w:val="en-US"/>
              </w:rPr>
            </w:pPr>
            <w:r w:rsidRPr="001166FD">
              <w:rPr>
                <w:rFonts w:ascii="Times New Roman" w:hAnsi="Times New Roman"/>
                <w:sz w:val="16"/>
                <w:szCs w:val="16"/>
                <w:lang w:val="en-US"/>
              </w:rPr>
              <w:t>Number of rays per cluster</w:t>
            </w:r>
          </w:p>
        </w:tc>
        <w:tc>
          <w:tcPr>
            <w:tcW w:w="688" w:type="dxa"/>
            <w:vAlign w:val="center"/>
          </w:tcPr>
          <w:p w14:paraId="3D4BB79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bidi="ar-LY"/>
              </w:rPr>
              <w:t>20</w:t>
            </w:r>
          </w:p>
        </w:tc>
        <w:tc>
          <w:tcPr>
            <w:tcW w:w="687" w:type="dxa"/>
            <w:vAlign w:val="center"/>
          </w:tcPr>
          <w:p w14:paraId="1CCE720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bidi="ar-LY"/>
              </w:rPr>
              <w:t>20</w:t>
            </w:r>
          </w:p>
        </w:tc>
        <w:tc>
          <w:tcPr>
            <w:tcW w:w="552" w:type="dxa"/>
            <w:vAlign w:val="center"/>
          </w:tcPr>
          <w:p w14:paraId="36FA029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20</w:t>
            </w:r>
          </w:p>
        </w:tc>
        <w:tc>
          <w:tcPr>
            <w:tcW w:w="688" w:type="dxa"/>
            <w:vAlign w:val="center"/>
          </w:tcPr>
          <w:p w14:paraId="30411DB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20</w:t>
            </w:r>
          </w:p>
        </w:tc>
        <w:tc>
          <w:tcPr>
            <w:tcW w:w="688" w:type="dxa"/>
            <w:vAlign w:val="center"/>
          </w:tcPr>
          <w:p w14:paraId="4D1EA3D1"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20</w:t>
            </w:r>
          </w:p>
        </w:tc>
        <w:tc>
          <w:tcPr>
            <w:tcW w:w="651" w:type="dxa"/>
            <w:shd w:val="clear" w:color="auto" w:fill="D9D9D9"/>
            <w:vAlign w:val="center"/>
          </w:tcPr>
          <w:p w14:paraId="2B7F5FB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20</w:t>
            </w:r>
          </w:p>
        </w:tc>
        <w:tc>
          <w:tcPr>
            <w:tcW w:w="616" w:type="dxa"/>
            <w:shd w:val="clear" w:color="auto" w:fill="D9D9D9"/>
            <w:vAlign w:val="center"/>
          </w:tcPr>
          <w:p w14:paraId="5086F02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20</w:t>
            </w:r>
          </w:p>
        </w:tc>
        <w:tc>
          <w:tcPr>
            <w:tcW w:w="608" w:type="dxa"/>
            <w:vAlign w:val="center"/>
          </w:tcPr>
          <w:p w14:paraId="63B8D73F"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20</w:t>
            </w:r>
          </w:p>
        </w:tc>
        <w:tc>
          <w:tcPr>
            <w:tcW w:w="687" w:type="dxa"/>
            <w:vAlign w:val="center"/>
          </w:tcPr>
          <w:p w14:paraId="4526711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20</w:t>
            </w:r>
          </w:p>
        </w:tc>
        <w:tc>
          <w:tcPr>
            <w:tcW w:w="552" w:type="dxa"/>
            <w:vAlign w:val="center"/>
          </w:tcPr>
          <w:p w14:paraId="6ECE4E9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20</w:t>
            </w:r>
          </w:p>
        </w:tc>
        <w:tc>
          <w:tcPr>
            <w:tcW w:w="616" w:type="dxa"/>
            <w:vAlign w:val="center"/>
          </w:tcPr>
          <w:p w14:paraId="7BA99D4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20</w:t>
            </w:r>
          </w:p>
        </w:tc>
      </w:tr>
      <w:tr w:rsidR="00DF4792" w:rsidRPr="001166FD" w14:paraId="7089C1EE" w14:textId="77777777" w:rsidTr="00783D92">
        <w:trPr>
          <w:jc w:val="center"/>
        </w:trPr>
        <w:tc>
          <w:tcPr>
            <w:tcW w:w="2606" w:type="dxa"/>
            <w:gridSpan w:val="2"/>
            <w:vAlign w:val="center"/>
          </w:tcPr>
          <w:p w14:paraId="7B5DF194" w14:textId="77777777" w:rsidR="00DF4792" w:rsidRPr="001166FD" w:rsidRDefault="00DF4792" w:rsidP="001166FD">
            <w:pPr>
              <w:spacing w:before="20" w:after="20"/>
              <w:ind w:left="-28" w:right="-28"/>
              <w:jc w:val="left"/>
              <w:rPr>
                <w:rFonts w:ascii="Times New Roman" w:hAnsi="Times New Roman"/>
                <w:sz w:val="16"/>
                <w:szCs w:val="16"/>
              </w:rPr>
            </w:pPr>
            <w:r w:rsidRPr="001166FD">
              <w:rPr>
                <w:rFonts w:ascii="Times New Roman" w:hAnsi="Times New Roman"/>
                <w:sz w:val="16"/>
                <w:szCs w:val="16"/>
              </w:rPr>
              <w:t xml:space="preserve">Cluster </w:t>
            </w:r>
            <w:r w:rsidRPr="001166FD">
              <w:rPr>
                <w:rFonts w:ascii="Times New Roman" w:hAnsi="Times New Roman"/>
                <w:iCs/>
                <w:sz w:val="16"/>
                <w:szCs w:val="16"/>
              </w:rPr>
              <w:t>ASD</w:t>
            </w:r>
          </w:p>
        </w:tc>
        <w:tc>
          <w:tcPr>
            <w:tcW w:w="688" w:type="dxa"/>
            <w:vAlign w:val="center"/>
          </w:tcPr>
          <w:p w14:paraId="5E09BDB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bidi="ar-LY"/>
              </w:rPr>
              <w:t>5</w:t>
            </w:r>
          </w:p>
        </w:tc>
        <w:tc>
          <w:tcPr>
            <w:tcW w:w="687" w:type="dxa"/>
            <w:vAlign w:val="center"/>
          </w:tcPr>
          <w:p w14:paraId="36C0E8FB"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bidi="ar-LY"/>
              </w:rPr>
              <w:t>5</w:t>
            </w:r>
          </w:p>
        </w:tc>
        <w:tc>
          <w:tcPr>
            <w:tcW w:w="552" w:type="dxa"/>
            <w:vAlign w:val="center"/>
          </w:tcPr>
          <w:p w14:paraId="21B6BF8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3</w:t>
            </w:r>
          </w:p>
        </w:tc>
        <w:tc>
          <w:tcPr>
            <w:tcW w:w="688" w:type="dxa"/>
            <w:vAlign w:val="center"/>
          </w:tcPr>
          <w:p w14:paraId="7ADF39F1"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10</w:t>
            </w:r>
          </w:p>
        </w:tc>
        <w:tc>
          <w:tcPr>
            <w:tcW w:w="688" w:type="dxa"/>
            <w:vAlign w:val="center"/>
          </w:tcPr>
          <w:p w14:paraId="60BEDBD1"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5</w:t>
            </w:r>
          </w:p>
        </w:tc>
        <w:tc>
          <w:tcPr>
            <w:tcW w:w="651" w:type="dxa"/>
            <w:shd w:val="clear" w:color="auto" w:fill="D9D9D9"/>
            <w:vAlign w:val="center"/>
          </w:tcPr>
          <w:p w14:paraId="1503D82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5</w:t>
            </w:r>
          </w:p>
        </w:tc>
        <w:tc>
          <w:tcPr>
            <w:tcW w:w="616" w:type="dxa"/>
            <w:shd w:val="clear" w:color="auto" w:fill="D9D9D9"/>
            <w:vAlign w:val="center"/>
          </w:tcPr>
          <w:p w14:paraId="4F87902E"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2</w:t>
            </w:r>
          </w:p>
        </w:tc>
        <w:tc>
          <w:tcPr>
            <w:tcW w:w="608" w:type="dxa"/>
            <w:vAlign w:val="center"/>
          </w:tcPr>
          <w:p w14:paraId="1EB309E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5</w:t>
            </w:r>
          </w:p>
        </w:tc>
        <w:tc>
          <w:tcPr>
            <w:tcW w:w="687" w:type="dxa"/>
            <w:vAlign w:val="center"/>
          </w:tcPr>
          <w:p w14:paraId="558FD0E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2</w:t>
            </w:r>
          </w:p>
        </w:tc>
        <w:tc>
          <w:tcPr>
            <w:tcW w:w="552" w:type="dxa"/>
            <w:vAlign w:val="center"/>
          </w:tcPr>
          <w:p w14:paraId="094E6D5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2</w:t>
            </w:r>
          </w:p>
        </w:tc>
        <w:tc>
          <w:tcPr>
            <w:tcW w:w="616" w:type="dxa"/>
            <w:vAlign w:val="center"/>
          </w:tcPr>
          <w:p w14:paraId="20C63FC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2</w:t>
            </w:r>
          </w:p>
        </w:tc>
      </w:tr>
      <w:tr w:rsidR="00DF4792" w:rsidRPr="001166FD" w14:paraId="6436107E" w14:textId="77777777" w:rsidTr="00783D92">
        <w:trPr>
          <w:jc w:val="center"/>
        </w:trPr>
        <w:tc>
          <w:tcPr>
            <w:tcW w:w="2606" w:type="dxa"/>
            <w:gridSpan w:val="2"/>
            <w:vAlign w:val="center"/>
          </w:tcPr>
          <w:p w14:paraId="6FE1C556" w14:textId="77777777" w:rsidR="00DF4792" w:rsidRPr="001166FD" w:rsidRDefault="00DF4792" w:rsidP="001166FD">
            <w:pPr>
              <w:spacing w:before="20" w:after="20"/>
              <w:ind w:left="-28" w:right="-28"/>
              <w:jc w:val="left"/>
              <w:rPr>
                <w:rFonts w:ascii="Times New Roman" w:hAnsi="Times New Roman"/>
                <w:sz w:val="16"/>
                <w:szCs w:val="16"/>
              </w:rPr>
            </w:pPr>
            <w:r w:rsidRPr="001166FD">
              <w:rPr>
                <w:rFonts w:ascii="Times New Roman" w:hAnsi="Times New Roman"/>
                <w:sz w:val="16"/>
                <w:szCs w:val="16"/>
              </w:rPr>
              <w:t xml:space="preserve">Cluster </w:t>
            </w:r>
            <w:r w:rsidRPr="001166FD">
              <w:rPr>
                <w:rFonts w:ascii="Times New Roman" w:hAnsi="Times New Roman"/>
                <w:iCs/>
                <w:sz w:val="16"/>
                <w:szCs w:val="16"/>
              </w:rPr>
              <w:t>ASA</w:t>
            </w:r>
          </w:p>
        </w:tc>
        <w:tc>
          <w:tcPr>
            <w:tcW w:w="688" w:type="dxa"/>
            <w:vAlign w:val="center"/>
          </w:tcPr>
          <w:p w14:paraId="435C7A7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bidi="ar-LY"/>
              </w:rPr>
              <w:t>8</w:t>
            </w:r>
          </w:p>
        </w:tc>
        <w:tc>
          <w:tcPr>
            <w:tcW w:w="687" w:type="dxa"/>
            <w:vAlign w:val="center"/>
          </w:tcPr>
          <w:p w14:paraId="4DD200D0"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bidi="ar-LY"/>
              </w:rPr>
              <w:t>11</w:t>
            </w:r>
          </w:p>
        </w:tc>
        <w:tc>
          <w:tcPr>
            <w:tcW w:w="552" w:type="dxa"/>
            <w:vAlign w:val="center"/>
          </w:tcPr>
          <w:p w14:paraId="0C761B8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17</w:t>
            </w:r>
          </w:p>
        </w:tc>
        <w:tc>
          <w:tcPr>
            <w:tcW w:w="688" w:type="dxa"/>
            <w:vAlign w:val="center"/>
          </w:tcPr>
          <w:p w14:paraId="2A0A0BF1"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22</w:t>
            </w:r>
          </w:p>
        </w:tc>
        <w:tc>
          <w:tcPr>
            <w:tcW w:w="688" w:type="dxa"/>
            <w:vAlign w:val="center"/>
          </w:tcPr>
          <w:p w14:paraId="5E78DB7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8</w:t>
            </w:r>
          </w:p>
        </w:tc>
        <w:tc>
          <w:tcPr>
            <w:tcW w:w="651" w:type="dxa"/>
            <w:shd w:val="clear" w:color="auto" w:fill="D9D9D9"/>
            <w:vAlign w:val="center"/>
          </w:tcPr>
          <w:p w14:paraId="5D893A6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5</w:t>
            </w:r>
          </w:p>
        </w:tc>
        <w:tc>
          <w:tcPr>
            <w:tcW w:w="616" w:type="dxa"/>
            <w:shd w:val="clear" w:color="auto" w:fill="D9D9D9"/>
            <w:vAlign w:val="center"/>
          </w:tcPr>
          <w:p w14:paraId="749356A3"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10</w:t>
            </w:r>
          </w:p>
        </w:tc>
        <w:tc>
          <w:tcPr>
            <w:tcW w:w="608" w:type="dxa"/>
            <w:vAlign w:val="center"/>
          </w:tcPr>
          <w:p w14:paraId="536FB2C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11</w:t>
            </w:r>
          </w:p>
        </w:tc>
        <w:tc>
          <w:tcPr>
            <w:tcW w:w="687" w:type="dxa"/>
            <w:vAlign w:val="center"/>
          </w:tcPr>
          <w:p w14:paraId="7F29ACF1"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15</w:t>
            </w:r>
          </w:p>
        </w:tc>
        <w:tc>
          <w:tcPr>
            <w:tcW w:w="552" w:type="dxa"/>
            <w:vAlign w:val="center"/>
          </w:tcPr>
          <w:p w14:paraId="7CDC8C0A"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3</w:t>
            </w:r>
          </w:p>
        </w:tc>
        <w:tc>
          <w:tcPr>
            <w:tcW w:w="616" w:type="dxa"/>
            <w:vAlign w:val="center"/>
          </w:tcPr>
          <w:p w14:paraId="33F54A7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3</w:t>
            </w:r>
          </w:p>
        </w:tc>
      </w:tr>
      <w:tr w:rsidR="00DF4792" w:rsidRPr="001166FD" w14:paraId="49D7C119" w14:textId="77777777" w:rsidTr="00783D92">
        <w:trPr>
          <w:jc w:val="center"/>
        </w:trPr>
        <w:tc>
          <w:tcPr>
            <w:tcW w:w="2606" w:type="dxa"/>
            <w:gridSpan w:val="2"/>
            <w:vAlign w:val="center"/>
          </w:tcPr>
          <w:p w14:paraId="09238F23" w14:textId="77777777" w:rsidR="00DF4792" w:rsidRPr="001166FD" w:rsidRDefault="00DF4792" w:rsidP="001166FD">
            <w:pPr>
              <w:spacing w:before="20" w:after="20"/>
              <w:ind w:left="-28" w:right="-28"/>
              <w:jc w:val="left"/>
              <w:rPr>
                <w:rFonts w:ascii="Times New Roman" w:hAnsi="Times New Roman"/>
                <w:sz w:val="16"/>
                <w:szCs w:val="16"/>
                <w:lang w:val="en-US"/>
              </w:rPr>
            </w:pPr>
            <w:r w:rsidRPr="001166FD">
              <w:rPr>
                <w:rFonts w:ascii="Times New Roman" w:hAnsi="Times New Roman"/>
                <w:sz w:val="16"/>
                <w:szCs w:val="16"/>
                <w:lang w:val="en-US"/>
              </w:rPr>
              <w:t xml:space="preserve">Per cluster shadowing std </w:t>
            </w:r>
            <w:r w:rsidR="001166FD">
              <w:rPr>
                <w:rFonts w:ascii="Times New Roman" w:hAnsi="Times New Roman"/>
                <w:sz w:val="16"/>
                <w:szCs w:val="16"/>
              </w:rPr>
              <w:sym w:font="Symbol" w:char="F07A"/>
            </w:r>
            <w:r w:rsidRPr="001166FD">
              <w:rPr>
                <w:rFonts w:ascii="Times New Roman" w:hAnsi="Times New Roman"/>
                <w:sz w:val="16"/>
                <w:szCs w:val="16"/>
                <w:lang w:val="en-US"/>
              </w:rPr>
              <w:t xml:space="preserve"> (dB)</w:t>
            </w:r>
          </w:p>
        </w:tc>
        <w:tc>
          <w:tcPr>
            <w:tcW w:w="688" w:type="dxa"/>
            <w:vAlign w:val="center"/>
          </w:tcPr>
          <w:p w14:paraId="3436F1A1"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bidi="ar-LY"/>
              </w:rPr>
              <w:t>6</w:t>
            </w:r>
          </w:p>
        </w:tc>
        <w:tc>
          <w:tcPr>
            <w:tcW w:w="687" w:type="dxa"/>
            <w:vAlign w:val="center"/>
          </w:tcPr>
          <w:p w14:paraId="3AE08501"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eastAsia="zh-CN" w:bidi="ar-LY"/>
              </w:rPr>
              <w:t>3</w:t>
            </w:r>
          </w:p>
        </w:tc>
        <w:tc>
          <w:tcPr>
            <w:tcW w:w="552" w:type="dxa"/>
            <w:vAlign w:val="center"/>
          </w:tcPr>
          <w:p w14:paraId="525B5732"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3</w:t>
            </w:r>
          </w:p>
        </w:tc>
        <w:tc>
          <w:tcPr>
            <w:tcW w:w="688" w:type="dxa"/>
            <w:vAlign w:val="center"/>
          </w:tcPr>
          <w:p w14:paraId="152CFF38"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3</w:t>
            </w:r>
          </w:p>
        </w:tc>
        <w:tc>
          <w:tcPr>
            <w:tcW w:w="688" w:type="dxa"/>
            <w:vAlign w:val="center"/>
          </w:tcPr>
          <w:p w14:paraId="7A47C9F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4</w:t>
            </w:r>
          </w:p>
        </w:tc>
        <w:tc>
          <w:tcPr>
            <w:tcW w:w="651" w:type="dxa"/>
            <w:shd w:val="clear" w:color="auto" w:fill="D9D9D9"/>
            <w:vAlign w:val="center"/>
          </w:tcPr>
          <w:p w14:paraId="2F1B81D7"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3</w:t>
            </w:r>
          </w:p>
        </w:tc>
        <w:tc>
          <w:tcPr>
            <w:tcW w:w="616" w:type="dxa"/>
            <w:shd w:val="clear" w:color="auto" w:fill="D9D9D9"/>
            <w:vAlign w:val="center"/>
          </w:tcPr>
          <w:p w14:paraId="4D50D3AC"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3</w:t>
            </w:r>
          </w:p>
        </w:tc>
        <w:tc>
          <w:tcPr>
            <w:tcW w:w="608" w:type="dxa"/>
            <w:vAlign w:val="center"/>
          </w:tcPr>
          <w:p w14:paraId="30D53AA9"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3</w:t>
            </w:r>
          </w:p>
        </w:tc>
        <w:tc>
          <w:tcPr>
            <w:tcW w:w="687" w:type="dxa"/>
            <w:vAlign w:val="center"/>
          </w:tcPr>
          <w:p w14:paraId="7F3842AD"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lang w:bidi="ar-LY"/>
              </w:rPr>
              <w:t>3</w:t>
            </w:r>
          </w:p>
        </w:tc>
        <w:tc>
          <w:tcPr>
            <w:tcW w:w="552" w:type="dxa"/>
            <w:vAlign w:val="center"/>
          </w:tcPr>
          <w:p w14:paraId="2C62EC85"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3</w:t>
            </w:r>
          </w:p>
        </w:tc>
        <w:tc>
          <w:tcPr>
            <w:tcW w:w="616" w:type="dxa"/>
            <w:vAlign w:val="center"/>
          </w:tcPr>
          <w:p w14:paraId="6A1885F4" w14:textId="77777777" w:rsidR="00DF4792" w:rsidRPr="001166FD" w:rsidRDefault="00DF4792" w:rsidP="001166FD">
            <w:pPr>
              <w:spacing w:before="20" w:after="20"/>
              <w:ind w:left="-28" w:right="-28"/>
              <w:jc w:val="center"/>
              <w:rPr>
                <w:rFonts w:ascii="Times New Roman" w:hAnsi="Times New Roman"/>
                <w:sz w:val="16"/>
                <w:szCs w:val="16"/>
              </w:rPr>
            </w:pPr>
            <w:r w:rsidRPr="001166FD">
              <w:rPr>
                <w:rFonts w:ascii="Times New Roman" w:hAnsi="Times New Roman"/>
                <w:sz w:val="16"/>
                <w:szCs w:val="16"/>
              </w:rPr>
              <w:t>3</w:t>
            </w:r>
          </w:p>
        </w:tc>
      </w:tr>
      <w:tr w:rsidR="00DF4792" w:rsidRPr="001166FD" w14:paraId="6F827508" w14:textId="77777777" w:rsidTr="00783D92">
        <w:trPr>
          <w:jc w:val="center"/>
        </w:trPr>
        <w:tc>
          <w:tcPr>
            <w:tcW w:w="1533" w:type="dxa"/>
            <w:vMerge w:val="restart"/>
            <w:vAlign w:val="center"/>
          </w:tcPr>
          <w:p w14:paraId="7517C5A7" w14:textId="77777777" w:rsidR="00DF4792" w:rsidRPr="001166FD" w:rsidRDefault="00DF4792" w:rsidP="001166FD">
            <w:pPr>
              <w:spacing w:before="20" w:after="20"/>
              <w:ind w:left="-28" w:right="-28"/>
              <w:jc w:val="left"/>
              <w:rPr>
                <w:rFonts w:ascii="Times New Roman" w:hAnsi="Times New Roman"/>
                <w:sz w:val="16"/>
                <w:szCs w:val="16"/>
              </w:rPr>
            </w:pPr>
            <w:r w:rsidRPr="001166FD">
              <w:rPr>
                <w:rFonts w:ascii="Times New Roman" w:hAnsi="Times New Roman"/>
                <w:sz w:val="14"/>
              </w:rPr>
              <w:t>Correlation distance (m)</w:t>
            </w:r>
          </w:p>
        </w:tc>
        <w:tc>
          <w:tcPr>
            <w:tcW w:w="1073" w:type="dxa"/>
            <w:vAlign w:val="center"/>
          </w:tcPr>
          <w:p w14:paraId="2C069540" w14:textId="77777777" w:rsidR="00DF4792" w:rsidRPr="001166FD" w:rsidRDefault="00DF4792" w:rsidP="001166FD">
            <w:pPr>
              <w:spacing w:before="20" w:after="20"/>
              <w:ind w:left="-28" w:right="-28"/>
              <w:jc w:val="center"/>
              <w:rPr>
                <w:rFonts w:ascii="Times New Roman" w:hAnsi="Times New Roman"/>
                <w:iCs/>
                <w:sz w:val="14"/>
                <w:szCs w:val="14"/>
              </w:rPr>
            </w:pPr>
            <w:r w:rsidRPr="001166FD">
              <w:rPr>
                <w:rFonts w:ascii="Times New Roman" w:hAnsi="Times New Roman"/>
                <w:iCs/>
                <w:sz w:val="14"/>
              </w:rPr>
              <w:t>DS</w:t>
            </w:r>
          </w:p>
        </w:tc>
        <w:tc>
          <w:tcPr>
            <w:tcW w:w="688" w:type="dxa"/>
          </w:tcPr>
          <w:p w14:paraId="13987C37" w14:textId="77777777" w:rsidR="00DF4792" w:rsidRPr="001166FD" w:rsidRDefault="00DF4792" w:rsidP="001166FD">
            <w:pPr>
              <w:spacing w:before="20" w:after="20"/>
              <w:ind w:left="-28" w:right="-28"/>
              <w:jc w:val="center"/>
              <w:rPr>
                <w:rFonts w:ascii="Times New Roman" w:hAnsi="Times New Roman"/>
                <w:sz w:val="14"/>
                <w:szCs w:val="14"/>
                <w:lang w:eastAsia="zh-CN" w:bidi="ar-LY"/>
              </w:rPr>
            </w:pPr>
            <w:r w:rsidRPr="001166FD">
              <w:rPr>
                <w:rFonts w:ascii="Times New Roman" w:hAnsi="Times New Roman"/>
                <w:sz w:val="14"/>
                <w:szCs w:val="14"/>
                <w:lang w:eastAsia="zh-CN" w:bidi="ar-LY"/>
              </w:rPr>
              <w:t>8</w:t>
            </w:r>
          </w:p>
        </w:tc>
        <w:tc>
          <w:tcPr>
            <w:tcW w:w="687" w:type="dxa"/>
          </w:tcPr>
          <w:p w14:paraId="5BE1F3CA" w14:textId="77777777" w:rsidR="00DF4792" w:rsidRPr="001166FD" w:rsidRDefault="00DF4792" w:rsidP="001166FD">
            <w:pPr>
              <w:spacing w:before="20" w:after="20"/>
              <w:ind w:left="-28" w:right="-28"/>
              <w:jc w:val="center"/>
              <w:rPr>
                <w:rFonts w:ascii="Times New Roman" w:hAnsi="Times New Roman"/>
                <w:sz w:val="14"/>
                <w:szCs w:val="14"/>
                <w:lang w:eastAsia="zh-CN" w:bidi="ar-LY"/>
              </w:rPr>
            </w:pPr>
            <w:r w:rsidRPr="001166FD">
              <w:rPr>
                <w:rFonts w:ascii="Times New Roman" w:hAnsi="Times New Roman"/>
                <w:sz w:val="14"/>
                <w:szCs w:val="14"/>
                <w:lang w:eastAsia="zh-CN" w:bidi="ar-LY"/>
              </w:rPr>
              <w:t>5</w:t>
            </w:r>
          </w:p>
        </w:tc>
        <w:tc>
          <w:tcPr>
            <w:tcW w:w="552" w:type="dxa"/>
            <w:vAlign w:val="center"/>
          </w:tcPr>
          <w:p w14:paraId="065273DD"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7</w:t>
            </w:r>
          </w:p>
        </w:tc>
        <w:tc>
          <w:tcPr>
            <w:tcW w:w="688" w:type="dxa"/>
            <w:vAlign w:val="center"/>
          </w:tcPr>
          <w:p w14:paraId="243392D8"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10</w:t>
            </w:r>
          </w:p>
        </w:tc>
        <w:tc>
          <w:tcPr>
            <w:tcW w:w="688" w:type="dxa"/>
            <w:vAlign w:val="center"/>
          </w:tcPr>
          <w:p w14:paraId="69952CBA"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10</w:t>
            </w:r>
          </w:p>
        </w:tc>
        <w:tc>
          <w:tcPr>
            <w:tcW w:w="651" w:type="dxa"/>
            <w:shd w:val="clear" w:color="auto" w:fill="D9D9D9"/>
            <w:vAlign w:val="center"/>
          </w:tcPr>
          <w:p w14:paraId="1AE1C79F"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6</w:t>
            </w:r>
          </w:p>
        </w:tc>
        <w:tc>
          <w:tcPr>
            <w:tcW w:w="616" w:type="dxa"/>
            <w:shd w:val="clear" w:color="auto" w:fill="D9D9D9"/>
            <w:vAlign w:val="center"/>
          </w:tcPr>
          <w:p w14:paraId="62B3CF63"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40</w:t>
            </w:r>
          </w:p>
        </w:tc>
        <w:tc>
          <w:tcPr>
            <w:tcW w:w="608" w:type="dxa"/>
            <w:vAlign w:val="center"/>
          </w:tcPr>
          <w:p w14:paraId="272804C0"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30</w:t>
            </w:r>
          </w:p>
        </w:tc>
        <w:tc>
          <w:tcPr>
            <w:tcW w:w="687" w:type="dxa"/>
            <w:vAlign w:val="center"/>
          </w:tcPr>
          <w:p w14:paraId="454AEFEC"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szCs w:val="14"/>
                <w:lang w:bidi="ar-LY"/>
              </w:rPr>
              <w:t>40</w:t>
            </w:r>
          </w:p>
        </w:tc>
        <w:tc>
          <w:tcPr>
            <w:tcW w:w="552" w:type="dxa"/>
          </w:tcPr>
          <w:p w14:paraId="66E31716"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50</w:t>
            </w:r>
          </w:p>
        </w:tc>
        <w:tc>
          <w:tcPr>
            <w:tcW w:w="616" w:type="dxa"/>
          </w:tcPr>
          <w:p w14:paraId="30F9857A"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36</w:t>
            </w:r>
          </w:p>
        </w:tc>
      </w:tr>
      <w:tr w:rsidR="00DF4792" w:rsidRPr="001166FD" w14:paraId="202E7AA3" w14:textId="77777777" w:rsidTr="00783D92">
        <w:trPr>
          <w:jc w:val="center"/>
        </w:trPr>
        <w:tc>
          <w:tcPr>
            <w:tcW w:w="1533" w:type="dxa"/>
            <w:vMerge/>
            <w:vAlign w:val="center"/>
          </w:tcPr>
          <w:p w14:paraId="7AD09A54"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2FBD9468" w14:textId="77777777" w:rsidR="00DF4792" w:rsidRPr="001166FD" w:rsidRDefault="00DF4792" w:rsidP="001166FD">
            <w:pPr>
              <w:spacing w:before="20" w:after="20"/>
              <w:ind w:left="-28" w:right="-28"/>
              <w:jc w:val="center"/>
              <w:rPr>
                <w:rFonts w:ascii="Times New Roman" w:hAnsi="Times New Roman"/>
                <w:iCs/>
                <w:sz w:val="14"/>
                <w:szCs w:val="14"/>
              </w:rPr>
            </w:pPr>
            <w:r w:rsidRPr="001166FD">
              <w:rPr>
                <w:rFonts w:ascii="Times New Roman" w:hAnsi="Times New Roman"/>
                <w:iCs/>
                <w:sz w:val="14"/>
              </w:rPr>
              <w:t>ASD</w:t>
            </w:r>
          </w:p>
        </w:tc>
        <w:tc>
          <w:tcPr>
            <w:tcW w:w="688" w:type="dxa"/>
          </w:tcPr>
          <w:p w14:paraId="16F3386B" w14:textId="77777777" w:rsidR="00DF4792" w:rsidRPr="001166FD" w:rsidRDefault="00DF4792" w:rsidP="001166FD">
            <w:pPr>
              <w:spacing w:before="20" w:after="20"/>
              <w:ind w:left="-28" w:right="-28"/>
              <w:jc w:val="center"/>
              <w:rPr>
                <w:rFonts w:ascii="Times New Roman" w:hAnsi="Times New Roman"/>
                <w:sz w:val="14"/>
                <w:szCs w:val="14"/>
                <w:lang w:eastAsia="zh-CN" w:bidi="ar-LY"/>
              </w:rPr>
            </w:pPr>
            <w:r w:rsidRPr="001166FD">
              <w:rPr>
                <w:rFonts w:ascii="Times New Roman" w:hAnsi="Times New Roman"/>
                <w:sz w:val="14"/>
                <w:szCs w:val="14"/>
                <w:lang w:eastAsia="zh-CN" w:bidi="ar-LY"/>
              </w:rPr>
              <w:t>7</w:t>
            </w:r>
          </w:p>
        </w:tc>
        <w:tc>
          <w:tcPr>
            <w:tcW w:w="687" w:type="dxa"/>
          </w:tcPr>
          <w:p w14:paraId="0BC82429" w14:textId="77777777" w:rsidR="00DF4792" w:rsidRPr="001166FD" w:rsidRDefault="00DF4792" w:rsidP="001166FD">
            <w:pPr>
              <w:spacing w:before="20" w:after="20"/>
              <w:ind w:left="-28" w:right="-28"/>
              <w:jc w:val="center"/>
              <w:rPr>
                <w:rFonts w:ascii="Times New Roman" w:hAnsi="Times New Roman"/>
                <w:sz w:val="14"/>
                <w:szCs w:val="14"/>
                <w:lang w:eastAsia="zh-CN" w:bidi="ar-LY"/>
              </w:rPr>
            </w:pPr>
            <w:r w:rsidRPr="001166FD">
              <w:rPr>
                <w:rFonts w:ascii="Times New Roman" w:hAnsi="Times New Roman"/>
                <w:sz w:val="14"/>
                <w:szCs w:val="14"/>
                <w:lang w:eastAsia="zh-CN" w:bidi="ar-LY"/>
              </w:rPr>
              <w:t>3</w:t>
            </w:r>
          </w:p>
        </w:tc>
        <w:tc>
          <w:tcPr>
            <w:tcW w:w="552" w:type="dxa"/>
            <w:vAlign w:val="center"/>
          </w:tcPr>
          <w:p w14:paraId="181FF0B8"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8</w:t>
            </w:r>
          </w:p>
        </w:tc>
        <w:tc>
          <w:tcPr>
            <w:tcW w:w="688" w:type="dxa"/>
            <w:vAlign w:val="center"/>
          </w:tcPr>
          <w:p w14:paraId="1C6282AF"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10</w:t>
            </w:r>
          </w:p>
        </w:tc>
        <w:tc>
          <w:tcPr>
            <w:tcW w:w="688" w:type="dxa"/>
            <w:vAlign w:val="center"/>
          </w:tcPr>
          <w:p w14:paraId="0A3C4420"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11</w:t>
            </w:r>
          </w:p>
        </w:tc>
        <w:tc>
          <w:tcPr>
            <w:tcW w:w="651" w:type="dxa"/>
            <w:shd w:val="clear" w:color="auto" w:fill="D9D9D9"/>
            <w:vAlign w:val="center"/>
          </w:tcPr>
          <w:p w14:paraId="450E3D37"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15</w:t>
            </w:r>
          </w:p>
        </w:tc>
        <w:tc>
          <w:tcPr>
            <w:tcW w:w="616" w:type="dxa"/>
            <w:shd w:val="clear" w:color="auto" w:fill="D9D9D9"/>
            <w:vAlign w:val="center"/>
          </w:tcPr>
          <w:p w14:paraId="4E4F4CA8"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30</w:t>
            </w:r>
          </w:p>
        </w:tc>
        <w:tc>
          <w:tcPr>
            <w:tcW w:w="608" w:type="dxa"/>
            <w:vAlign w:val="center"/>
          </w:tcPr>
          <w:p w14:paraId="533CB587"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18</w:t>
            </w:r>
          </w:p>
        </w:tc>
        <w:tc>
          <w:tcPr>
            <w:tcW w:w="687" w:type="dxa"/>
            <w:vAlign w:val="center"/>
          </w:tcPr>
          <w:p w14:paraId="5B0CD67B"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szCs w:val="14"/>
                <w:lang w:bidi="ar-LY"/>
              </w:rPr>
              <w:t>50</w:t>
            </w:r>
          </w:p>
        </w:tc>
        <w:tc>
          <w:tcPr>
            <w:tcW w:w="552" w:type="dxa"/>
          </w:tcPr>
          <w:p w14:paraId="168D0FBE"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25</w:t>
            </w:r>
          </w:p>
        </w:tc>
        <w:tc>
          <w:tcPr>
            <w:tcW w:w="616" w:type="dxa"/>
          </w:tcPr>
          <w:p w14:paraId="3CA1A472"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30</w:t>
            </w:r>
          </w:p>
        </w:tc>
      </w:tr>
      <w:tr w:rsidR="00DF4792" w:rsidRPr="001166FD" w14:paraId="3DF7D85B" w14:textId="77777777" w:rsidTr="00783D92">
        <w:trPr>
          <w:jc w:val="center"/>
        </w:trPr>
        <w:tc>
          <w:tcPr>
            <w:tcW w:w="1533" w:type="dxa"/>
            <w:vMerge/>
            <w:vAlign w:val="center"/>
          </w:tcPr>
          <w:p w14:paraId="32239529"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1A1E067C" w14:textId="77777777" w:rsidR="00DF4792" w:rsidRPr="001166FD" w:rsidRDefault="00DF4792" w:rsidP="001166FD">
            <w:pPr>
              <w:spacing w:before="20" w:after="20"/>
              <w:ind w:left="-28" w:right="-28"/>
              <w:jc w:val="center"/>
              <w:rPr>
                <w:rFonts w:ascii="Times New Roman" w:hAnsi="Times New Roman"/>
                <w:iCs/>
                <w:sz w:val="14"/>
                <w:szCs w:val="14"/>
              </w:rPr>
            </w:pPr>
            <w:r w:rsidRPr="001166FD">
              <w:rPr>
                <w:rFonts w:ascii="Times New Roman" w:hAnsi="Times New Roman"/>
                <w:iCs/>
                <w:sz w:val="14"/>
              </w:rPr>
              <w:t>ASA</w:t>
            </w:r>
          </w:p>
        </w:tc>
        <w:tc>
          <w:tcPr>
            <w:tcW w:w="688" w:type="dxa"/>
          </w:tcPr>
          <w:p w14:paraId="0CEB8C8E" w14:textId="77777777" w:rsidR="00DF4792" w:rsidRPr="001166FD" w:rsidRDefault="00DF4792" w:rsidP="001166FD">
            <w:pPr>
              <w:spacing w:before="20" w:after="20"/>
              <w:ind w:left="-28" w:right="-28"/>
              <w:jc w:val="center"/>
              <w:rPr>
                <w:rFonts w:ascii="Times New Roman" w:hAnsi="Times New Roman"/>
                <w:sz w:val="14"/>
                <w:szCs w:val="14"/>
                <w:lang w:eastAsia="zh-CN" w:bidi="ar-LY"/>
              </w:rPr>
            </w:pPr>
            <w:r w:rsidRPr="001166FD">
              <w:rPr>
                <w:rFonts w:ascii="Times New Roman" w:hAnsi="Times New Roman"/>
                <w:sz w:val="14"/>
                <w:szCs w:val="14"/>
                <w:lang w:eastAsia="zh-CN" w:bidi="ar-LY"/>
              </w:rPr>
              <w:t>5</w:t>
            </w:r>
          </w:p>
        </w:tc>
        <w:tc>
          <w:tcPr>
            <w:tcW w:w="687" w:type="dxa"/>
          </w:tcPr>
          <w:p w14:paraId="437BDE54" w14:textId="77777777" w:rsidR="00DF4792" w:rsidRPr="001166FD" w:rsidRDefault="00DF4792" w:rsidP="001166FD">
            <w:pPr>
              <w:spacing w:before="20" w:after="20"/>
              <w:ind w:left="-28" w:right="-28"/>
              <w:jc w:val="center"/>
              <w:rPr>
                <w:rFonts w:ascii="Times New Roman" w:hAnsi="Times New Roman"/>
                <w:sz w:val="14"/>
                <w:szCs w:val="14"/>
                <w:lang w:eastAsia="zh-CN" w:bidi="ar-LY"/>
              </w:rPr>
            </w:pPr>
            <w:r w:rsidRPr="001166FD">
              <w:rPr>
                <w:rFonts w:ascii="Times New Roman" w:hAnsi="Times New Roman"/>
                <w:sz w:val="14"/>
                <w:szCs w:val="14"/>
                <w:lang w:eastAsia="zh-CN" w:bidi="ar-LY"/>
              </w:rPr>
              <w:t>3</w:t>
            </w:r>
          </w:p>
        </w:tc>
        <w:tc>
          <w:tcPr>
            <w:tcW w:w="552" w:type="dxa"/>
            <w:vAlign w:val="center"/>
          </w:tcPr>
          <w:p w14:paraId="020D25F2"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8</w:t>
            </w:r>
          </w:p>
        </w:tc>
        <w:tc>
          <w:tcPr>
            <w:tcW w:w="688" w:type="dxa"/>
            <w:vAlign w:val="center"/>
          </w:tcPr>
          <w:p w14:paraId="4D7557D5"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9</w:t>
            </w:r>
          </w:p>
        </w:tc>
        <w:tc>
          <w:tcPr>
            <w:tcW w:w="688" w:type="dxa"/>
            <w:vAlign w:val="center"/>
          </w:tcPr>
          <w:p w14:paraId="29B75296"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17</w:t>
            </w:r>
          </w:p>
        </w:tc>
        <w:tc>
          <w:tcPr>
            <w:tcW w:w="651" w:type="dxa"/>
            <w:shd w:val="clear" w:color="auto" w:fill="D9D9D9"/>
            <w:vAlign w:val="center"/>
          </w:tcPr>
          <w:p w14:paraId="78E8048D"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20</w:t>
            </w:r>
          </w:p>
        </w:tc>
        <w:tc>
          <w:tcPr>
            <w:tcW w:w="616" w:type="dxa"/>
            <w:shd w:val="clear" w:color="auto" w:fill="D9D9D9"/>
            <w:vAlign w:val="center"/>
          </w:tcPr>
          <w:p w14:paraId="7803A109"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30</w:t>
            </w:r>
          </w:p>
        </w:tc>
        <w:tc>
          <w:tcPr>
            <w:tcW w:w="608" w:type="dxa"/>
            <w:vAlign w:val="center"/>
          </w:tcPr>
          <w:p w14:paraId="3E45D460"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15</w:t>
            </w:r>
          </w:p>
        </w:tc>
        <w:tc>
          <w:tcPr>
            <w:tcW w:w="687" w:type="dxa"/>
            <w:vAlign w:val="center"/>
          </w:tcPr>
          <w:p w14:paraId="17F13554"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szCs w:val="14"/>
                <w:lang w:bidi="ar-LY"/>
              </w:rPr>
              <w:t>50</w:t>
            </w:r>
          </w:p>
        </w:tc>
        <w:tc>
          <w:tcPr>
            <w:tcW w:w="552" w:type="dxa"/>
          </w:tcPr>
          <w:p w14:paraId="1B9791D0"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35</w:t>
            </w:r>
          </w:p>
        </w:tc>
        <w:tc>
          <w:tcPr>
            <w:tcW w:w="616" w:type="dxa"/>
          </w:tcPr>
          <w:p w14:paraId="20C1982E"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40</w:t>
            </w:r>
          </w:p>
        </w:tc>
      </w:tr>
      <w:tr w:rsidR="00DF4792" w:rsidRPr="001166FD" w14:paraId="5A7E4E8D" w14:textId="77777777" w:rsidTr="00783D92">
        <w:trPr>
          <w:jc w:val="center"/>
        </w:trPr>
        <w:tc>
          <w:tcPr>
            <w:tcW w:w="1533" w:type="dxa"/>
            <w:vMerge/>
            <w:vAlign w:val="center"/>
          </w:tcPr>
          <w:p w14:paraId="6833E503"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29E588A5" w14:textId="77777777" w:rsidR="00DF4792" w:rsidRPr="001166FD" w:rsidRDefault="00DF4792" w:rsidP="001166FD">
            <w:pPr>
              <w:spacing w:before="20" w:after="20"/>
              <w:ind w:left="-28" w:right="-28"/>
              <w:jc w:val="center"/>
              <w:rPr>
                <w:rFonts w:ascii="Times New Roman" w:hAnsi="Times New Roman"/>
                <w:iCs/>
                <w:sz w:val="14"/>
                <w:szCs w:val="14"/>
              </w:rPr>
            </w:pPr>
            <w:r w:rsidRPr="001166FD">
              <w:rPr>
                <w:rFonts w:ascii="Times New Roman" w:hAnsi="Times New Roman"/>
                <w:iCs/>
                <w:sz w:val="14"/>
              </w:rPr>
              <w:t>SF</w:t>
            </w:r>
          </w:p>
        </w:tc>
        <w:tc>
          <w:tcPr>
            <w:tcW w:w="688" w:type="dxa"/>
          </w:tcPr>
          <w:p w14:paraId="65B7F2A3" w14:textId="77777777" w:rsidR="00DF4792" w:rsidRPr="001166FD" w:rsidRDefault="00DF4792" w:rsidP="001166FD">
            <w:pPr>
              <w:spacing w:before="20" w:after="20"/>
              <w:ind w:left="-28" w:right="-28"/>
              <w:jc w:val="center"/>
              <w:rPr>
                <w:rFonts w:ascii="Times New Roman" w:hAnsi="Times New Roman"/>
                <w:sz w:val="14"/>
                <w:szCs w:val="14"/>
                <w:lang w:eastAsia="zh-CN" w:bidi="ar-LY"/>
              </w:rPr>
            </w:pPr>
            <w:r w:rsidRPr="001166FD">
              <w:rPr>
                <w:rFonts w:ascii="Times New Roman" w:hAnsi="Times New Roman"/>
                <w:sz w:val="14"/>
                <w:szCs w:val="14"/>
                <w:lang w:eastAsia="zh-CN" w:bidi="ar-LY"/>
              </w:rPr>
              <w:t>10</w:t>
            </w:r>
          </w:p>
        </w:tc>
        <w:tc>
          <w:tcPr>
            <w:tcW w:w="687" w:type="dxa"/>
          </w:tcPr>
          <w:p w14:paraId="5CE4491B" w14:textId="77777777" w:rsidR="00DF4792" w:rsidRPr="001166FD" w:rsidRDefault="00DF4792" w:rsidP="001166FD">
            <w:pPr>
              <w:spacing w:before="20" w:after="20"/>
              <w:ind w:left="-28" w:right="-28"/>
              <w:jc w:val="center"/>
              <w:rPr>
                <w:rFonts w:ascii="Times New Roman" w:hAnsi="Times New Roman"/>
                <w:sz w:val="14"/>
                <w:szCs w:val="14"/>
                <w:lang w:eastAsia="zh-CN" w:bidi="ar-LY"/>
              </w:rPr>
            </w:pPr>
            <w:r w:rsidRPr="001166FD">
              <w:rPr>
                <w:rFonts w:ascii="Times New Roman" w:hAnsi="Times New Roman"/>
                <w:sz w:val="14"/>
                <w:szCs w:val="14"/>
                <w:lang w:eastAsia="zh-CN" w:bidi="ar-LY"/>
              </w:rPr>
              <w:t>6</w:t>
            </w:r>
          </w:p>
        </w:tc>
        <w:tc>
          <w:tcPr>
            <w:tcW w:w="552" w:type="dxa"/>
            <w:vAlign w:val="center"/>
          </w:tcPr>
          <w:p w14:paraId="3CD56E3F"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10</w:t>
            </w:r>
          </w:p>
        </w:tc>
        <w:tc>
          <w:tcPr>
            <w:tcW w:w="688" w:type="dxa"/>
            <w:vAlign w:val="center"/>
          </w:tcPr>
          <w:p w14:paraId="62F32DC4"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13</w:t>
            </w:r>
          </w:p>
        </w:tc>
        <w:tc>
          <w:tcPr>
            <w:tcW w:w="688" w:type="dxa"/>
            <w:vAlign w:val="center"/>
          </w:tcPr>
          <w:p w14:paraId="262FB1F7"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7</w:t>
            </w:r>
          </w:p>
        </w:tc>
        <w:tc>
          <w:tcPr>
            <w:tcW w:w="651" w:type="dxa"/>
            <w:shd w:val="clear" w:color="auto" w:fill="D9D9D9"/>
            <w:vAlign w:val="center"/>
          </w:tcPr>
          <w:p w14:paraId="0ECB0A94"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40</w:t>
            </w:r>
          </w:p>
        </w:tc>
        <w:tc>
          <w:tcPr>
            <w:tcW w:w="616" w:type="dxa"/>
            <w:shd w:val="clear" w:color="auto" w:fill="D9D9D9"/>
            <w:vAlign w:val="center"/>
          </w:tcPr>
          <w:p w14:paraId="1E618BEF"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50</w:t>
            </w:r>
          </w:p>
        </w:tc>
        <w:tc>
          <w:tcPr>
            <w:tcW w:w="608" w:type="dxa"/>
            <w:vAlign w:val="center"/>
          </w:tcPr>
          <w:p w14:paraId="1F422432"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37</w:t>
            </w:r>
          </w:p>
        </w:tc>
        <w:tc>
          <w:tcPr>
            <w:tcW w:w="687" w:type="dxa"/>
            <w:vAlign w:val="center"/>
          </w:tcPr>
          <w:p w14:paraId="477359DF"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szCs w:val="14"/>
                <w:lang w:bidi="ar-LY"/>
              </w:rPr>
              <w:t>50</w:t>
            </w:r>
          </w:p>
        </w:tc>
        <w:tc>
          <w:tcPr>
            <w:tcW w:w="552" w:type="dxa"/>
          </w:tcPr>
          <w:p w14:paraId="2F4B9355"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37</w:t>
            </w:r>
          </w:p>
        </w:tc>
        <w:tc>
          <w:tcPr>
            <w:tcW w:w="616" w:type="dxa"/>
          </w:tcPr>
          <w:p w14:paraId="015FFD1F"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120</w:t>
            </w:r>
          </w:p>
        </w:tc>
      </w:tr>
      <w:tr w:rsidR="00DF4792" w:rsidRPr="001166FD" w14:paraId="04411160" w14:textId="77777777" w:rsidTr="00783D92">
        <w:trPr>
          <w:jc w:val="center"/>
        </w:trPr>
        <w:tc>
          <w:tcPr>
            <w:tcW w:w="1533" w:type="dxa"/>
            <w:vMerge/>
            <w:vAlign w:val="center"/>
          </w:tcPr>
          <w:p w14:paraId="3A984B38" w14:textId="77777777" w:rsidR="00DF4792" w:rsidRPr="001166FD" w:rsidRDefault="00DF4792" w:rsidP="001166FD">
            <w:pPr>
              <w:spacing w:before="20" w:after="20"/>
              <w:ind w:left="-28" w:right="-28"/>
              <w:jc w:val="center"/>
              <w:rPr>
                <w:rFonts w:ascii="Times New Roman" w:hAnsi="Times New Roman"/>
                <w:sz w:val="16"/>
                <w:szCs w:val="16"/>
              </w:rPr>
            </w:pPr>
          </w:p>
        </w:tc>
        <w:tc>
          <w:tcPr>
            <w:tcW w:w="1073" w:type="dxa"/>
            <w:vAlign w:val="center"/>
          </w:tcPr>
          <w:p w14:paraId="7F8A7A08" w14:textId="77777777" w:rsidR="00DF4792" w:rsidRPr="001166FD" w:rsidRDefault="001166FD" w:rsidP="001166FD">
            <w:pPr>
              <w:spacing w:before="20" w:after="20"/>
              <w:ind w:left="-28" w:right="-28"/>
              <w:jc w:val="center"/>
              <w:rPr>
                <w:rFonts w:ascii="Times New Roman" w:hAnsi="Times New Roman"/>
                <w:i/>
                <w:sz w:val="14"/>
                <w:szCs w:val="14"/>
              </w:rPr>
            </w:pPr>
            <w:r>
              <w:rPr>
                <w:rFonts w:ascii="Times New Roman" w:hAnsi="Times New Roman"/>
                <w:i/>
                <w:sz w:val="14"/>
              </w:rPr>
              <w:t>K</w:t>
            </w:r>
          </w:p>
        </w:tc>
        <w:tc>
          <w:tcPr>
            <w:tcW w:w="688" w:type="dxa"/>
          </w:tcPr>
          <w:p w14:paraId="7E788B2D" w14:textId="77777777" w:rsidR="00DF4792" w:rsidRPr="001166FD" w:rsidRDefault="00DF4792" w:rsidP="001166FD">
            <w:pPr>
              <w:spacing w:before="20" w:after="20"/>
              <w:ind w:left="-28" w:right="-28"/>
              <w:jc w:val="center"/>
              <w:rPr>
                <w:rFonts w:ascii="Times New Roman" w:hAnsi="Times New Roman"/>
                <w:sz w:val="14"/>
                <w:szCs w:val="14"/>
                <w:lang w:eastAsia="zh-CN" w:bidi="ar-LY"/>
              </w:rPr>
            </w:pPr>
            <w:r w:rsidRPr="001166FD">
              <w:rPr>
                <w:rFonts w:ascii="Times New Roman" w:hAnsi="Times New Roman"/>
                <w:sz w:val="14"/>
                <w:szCs w:val="14"/>
                <w:lang w:eastAsia="zh-CN" w:bidi="ar-LY"/>
              </w:rPr>
              <w:t>4</w:t>
            </w:r>
          </w:p>
        </w:tc>
        <w:tc>
          <w:tcPr>
            <w:tcW w:w="687" w:type="dxa"/>
          </w:tcPr>
          <w:p w14:paraId="71802A5E" w14:textId="77777777" w:rsidR="00DF4792" w:rsidRPr="001166FD" w:rsidRDefault="00DF4792" w:rsidP="001166FD">
            <w:pPr>
              <w:spacing w:before="20" w:after="20"/>
              <w:ind w:left="-28" w:right="-28"/>
              <w:jc w:val="center"/>
              <w:rPr>
                <w:rFonts w:ascii="Times New Roman" w:hAnsi="Times New Roman"/>
                <w:sz w:val="14"/>
                <w:szCs w:val="14"/>
                <w:lang w:eastAsia="zh-CN" w:bidi="ar-LY"/>
              </w:rPr>
            </w:pPr>
            <w:r w:rsidRPr="001166FD">
              <w:rPr>
                <w:rFonts w:ascii="Times New Roman" w:hAnsi="Times New Roman"/>
                <w:sz w:val="14"/>
                <w:szCs w:val="14"/>
                <w:lang w:eastAsia="zh-CN" w:bidi="ar-LY"/>
              </w:rPr>
              <w:t>N/A</w:t>
            </w:r>
          </w:p>
        </w:tc>
        <w:tc>
          <w:tcPr>
            <w:tcW w:w="552" w:type="dxa"/>
            <w:vAlign w:val="center"/>
          </w:tcPr>
          <w:p w14:paraId="5CE63D13"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15</w:t>
            </w:r>
          </w:p>
        </w:tc>
        <w:tc>
          <w:tcPr>
            <w:tcW w:w="688" w:type="dxa"/>
            <w:vAlign w:val="center"/>
          </w:tcPr>
          <w:p w14:paraId="07C1F585"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N/A</w:t>
            </w:r>
          </w:p>
        </w:tc>
        <w:tc>
          <w:tcPr>
            <w:tcW w:w="688" w:type="dxa"/>
            <w:vAlign w:val="center"/>
          </w:tcPr>
          <w:p w14:paraId="36F4AD35"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N/A</w:t>
            </w:r>
          </w:p>
        </w:tc>
        <w:tc>
          <w:tcPr>
            <w:tcW w:w="651" w:type="dxa"/>
            <w:shd w:val="clear" w:color="auto" w:fill="D9D9D9"/>
            <w:vAlign w:val="center"/>
          </w:tcPr>
          <w:p w14:paraId="63A5A571"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10</w:t>
            </w:r>
          </w:p>
        </w:tc>
        <w:tc>
          <w:tcPr>
            <w:tcW w:w="616" w:type="dxa"/>
            <w:shd w:val="clear" w:color="auto" w:fill="D9D9D9"/>
            <w:vAlign w:val="center"/>
          </w:tcPr>
          <w:p w14:paraId="64C8BC10"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N/A</w:t>
            </w:r>
          </w:p>
        </w:tc>
        <w:tc>
          <w:tcPr>
            <w:tcW w:w="608" w:type="dxa"/>
            <w:vAlign w:val="center"/>
          </w:tcPr>
          <w:p w14:paraId="03E38DC1" w14:textId="77777777" w:rsidR="00DF4792" w:rsidRPr="001166FD" w:rsidRDefault="00DF4792" w:rsidP="001166FD">
            <w:pPr>
              <w:spacing w:before="20" w:after="20"/>
              <w:ind w:left="-28" w:right="-28"/>
              <w:jc w:val="center"/>
              <w:rPr>
                <w:rFonts w:ascii="Times New Roman" w:hAnsi="Times New Roman"/>
                <w:sz w:val="14"/>
                <w:szCs w:val="14"/>
                <w:lang w:bidi="ar-LY"/>
              </w:rPr>
            </w:pPr>
            <w:r w:rsidRPr="001166FD">
              <w:rPr>
                <w:rFonts w:ascii="Times New Roman" w:hAnsi="Times New Roman"/>
                <w:sz w:val="14"/>
                <w:szCs w:val="14"/>
                <w:lang w:bidi="ar-LY"/>
              </w:rPr>
              <w:t>12</w:t>
            </w:r>
          </w:p>
        </w:tc>
        <w:tc>
          <w:tcPr>
            <w:tcW w:w="687" w:type="dxa"/>
            <w:vAlign w:val="center"/>
          </w:tcPr>
          <w:p w14:paraId="4BC1D3B8"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szCs w:val="14"/>
                <w:lang w:bidi="ar-LY"/>
              </w:rPr>
              <w:t>N/A</w:t>
            </w:r>
          </w:p>
        </w:tc>
        <w:tc>
          <w:tcPr>
            <w:tcW w:w="552" w:type="dxa"/>
          </w:tcPr>
          <w:p w14:paraId="65E412EE"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40</w:t>
            </w:r>
          </w:p>
        </w:tc>
        <w:tc>
          <w:tcPr>
            <w:tcW w:w="616" w:type="dxa"/>
          </w:tcPr>
          <w:p w14:paraId="79B73389" w14:textId="77777777" w:rsidR="00DF4792" w:rsidRPr="001166FD" w:rsidRDefault="00DF4792" w:rsidP="001166FD">
            <w:pPr>
              <w:spacing w:before="20" w:after="20"/>
              <w:ind w:left="-28" w:right="-28"/>
              <w:jc w:val="center"/>
              <w:rPr>
                <w:rFonts w:ascii="Times New Roman" w:hAnsi="Times New Roman"/>
                <w:sz w:val="14"/>
              </w:rPr>
            </w:pPr>
            <w:r w:rsidRPr="001166FD">
              <w:rPr>
                <w:rFonts w:ascii="Times New Roman" w:hAnsi="Times New Roman"/>
                <w:sz w:val="14"/>
              </w:rPr>
              <w:t>N/A</w:t>
            </w:r>
          </w:p>
        </w:tc>
      </w:tr>
    </w:tbl>
    <w:p w14:paraId="4F443411" w14:textId="77777777" w:rsidR="001166FD" w:rsidRDefault="001166FD" w:rsidP="001166FD">
      <w:pPr>
        <w:pStyle w:val="Tablefin"/>
      </w:pPr>
    </w:p>
    <w:p w14:paraId="2D1CC866" w14:textId="77777777" w:rsidR="00D85DEF" w:rsidRDefault="00D85DEF" w:rsidP="006F576B">
      <w:pPr>
        <w:pStyle w:val="Heading4"/>
        <w:rPr>
          <w:lang w:val="en-US"/>
        </w:rPr>
      </w:pPr>
    </w:p>
    <w:p w14:paraId="1A307ED8" w14:textId="07AA58C9" w:rsidR="00EC7B7E" w:rsidRPr="0042219B" w:rsidRDefault="00EC7B7E" w:rsidP="006F576B">
      <w:pPr>
        <w:pStyle w:val="Heading4"/>
        <w:rPr>
          <w:lang w:val="en-US"/>
        </w:rPr>
      </w:pPr>
      <w:r w:rsidRPr="0042219B">
        <w:rPr>
          <w:lang w:val="en-US"/>
        </w:rPr>
        <w:t>1.3.2.2</w:t>
      </w:r>
      <w:r w:rsidRPr="0042219B">
        <w:rPr>
          <w:lang w:val="en-US"/>
        </w:rPr>
        <w:tab/>
        <w:t>Reduced variability models (Optional)</w:t>
      </w:r>
    </w:p>
    <w:p w14:paraId="517EF2FE" w14:textId="77777777" w:rsidR="00EC7B7E" w:rsidRPr="00FD2B6B" w:rsidRDefault="00EC7B7E" w:rsidP="00EC7B7E">
      <w:pPr>
        <w:rPr>
          <w:lang w:val="en-US"/>
        </w:rPr>
      </w:pPr>
      <w:r w:rsidRPr="00FD2B6B">
        <w:rPr>
          <w:lang w:val="en-US"/>
        </w:rPr>
        <w:t>The CDL model is intended for calibration purposes only. Each cluster is composed of 20 rays with fixed offset angles and identical power. In the case of a cluster where a ray of dominant power exists, the cluster has 20</w:t>
      </w:r>
      <w:r>
        <w:rPr>
          <w:lang w:val="en-US"/>
        </w:rPr>
        <w:t xml:space="preserve"> </w:t>
      </w:r>
      <w:r w:rsidRPr="00FD2B6B">
        <w:rPr>
          <w:lang w:val="en-US"/>
        </w:rPr>
        <w:t>+</w:t>
      </w:r>
      <w:r>
        <w:rPr>
          <w:lang w:val="en-US"/>
        </w:rPr>
        <w:t xml:space="preserve"> </w:t>
      </w:r>
      <w:r w:rsidRPr="00FD2B6B">
        <w:rPr>
          <w:lang w:val="en-US"/>
        </w:rPr>
        <w:t>1 rays. This dominant ray has zero angle offset. The departure and arrival rays are coupled randomly. The CDL tables of all scenarios of interest are given below, where the cluster power and the power of each ray are tabulated. The CDL models offer well-defined radio channels with fixed parameters to obtain comparable simulation results with relatively non-complicated channel models. Delay spread and azimuth spreads medians of the CDL models are equal to median values given in Table A1-8.</w:t>
      </w:r>
    </w:p>
    <w:p w14:paraId="0E3CE1E7" w14:textId="77777777" w:rsidR="00EC7B7E" w:rsidRPr="00084EA7" w:rsidRDefault="00EC7B7E" w:rsidP="006F576B">
      <w:pPr>
        <w:pStyle w:val="TableNo"/>
        <w:rPr>
          <w:sz w:val="22"/>
          <w:szCs w:val="22"/>
          <w:lang w:val="en-US"/>
        </w:rPr>
      </w:pPr>
      <w:r w:rsidRPr="00084EA7">
        <w:rPr>
          <w:sz w:val="22"/>
          <w:szCs w:val="22"/>
          <w:lang w:val="en-US"/>
        </w:rPr>
        <w:t>TABLE A1-8</w:t>
      </w:r>
    </w:p>
    <w:p w14:paraId="50B31669" w14:textId="77777777" w:rsidR="00EC7B7E" w:rsidRPr="00084EA7" w:rsidRDefault="00EC7B7E" w:rsidP="00EC7B7E">
      <w:pPr>
        <w:pStyle w:val="Tabletitle"/>
        <w:rPr>
          <w:sz w:val="22"/>
          <w:szCs w:val="22"/>
          <w:lang w:val="en-US"/>
        </w:rPr>
      </w:pPr>
      <w:r w:rsidRPr="00084EA7">
        <w:rPr>
          <w:sz w:val="22"/>
          <w:szCs w:val="22"/>
          <w:lang w:val="en-US"/>
        </w:rPr>
        <w:t>Expectation (median) output values for large scale parameters</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174"/>
        <w:gridCol w:w="1160"/>
        <w:gridCol w:w="1478"/>
        <w:gridCol w:w="1433"/>
      </w:tblGrid>
      <w:tr w:rsidR="00EC7B7E" w:rsidRPr="00084EA7" w14:paraId="43CFA79C" w14:textId="77777777" w:rsidTr="001166FD">
        <w:trPr>
          <w:trHeight w:val="254"/>
          <w:jc w:val="center"/>
        </w:trPr>
        <w:tc>
          <w:tcPr>
            <w:tcW w:w="1883" w:type="dxa"/>
            <w:gridSpan w:val="2"/>
            <w:shd w:val="clear" w:color="auto" w:fill="auto"/>
            <w:noWrap/>
            <w:vAlign w:val="center"/>
          </w:tcPr>
          <w:p w14:paraId="016F9C88" w14:textId="77777777" w:rsidR="00EC7B7E" w:rsidRPr="001166FD" w:rsidRDefault="00EC7B7E" w:rsidP="001166FD">
            <w:pPr>
              <w:pStyle w:val="Tablehead"/>
              <w:rPr>
                <w:rFonts w:ascii="Times New Roman Bold" w:hAnsi="Times New Roman Bold" w:cs="Times New Roman Bold"/>
                <w:sz w:val="20"/>
                <w:lang w:eastAsia="fi-FI"/>
              </w:rPr>
            </w:pPr>
            <w:r w:rsidRPr="001166FD">
              <w:rPr>
                <w:rFonts w:ascii="Times New Roman Bold" w:hAnsi="Times New Roman Bold" w:cs="Times New Roman Bold"/>
                <w:sz w:val="20"/>
                <w:lang w:eastAsia="fi-FI"/>
              </w:rPr>
              <w:t>Scenario</w:t>
            </w:r>
          </w:p>
        </w:tc>
        <w:tc>
          <w:tcPr>
            <w:tcW w:w="1160" w:type="dxa"/>
            <w:shd w:val="clear" w:color="auto" w:fill="auto"/>
            <w:noWrap/>
            <w:vAlign w:val="bottom"/>
          </w:tcPr>
          <w:p w14:paraId="31D4AD7A" w14:textId="77777777" w:rsidR="00EC7B7E" w:rsidRPr="001166FD" w:rsidRDefault="00EC7B7E" w:rsidP="001166FD">
            <w:pPr>
              <w:pStyle w:val="Tablehead"/>
              <w:rPr>
                <w:rFonts w:ascii="Times New Roman Bold" w:hAnsi="Times New Roman Bold" w:cs="Times New Roman Bold"/>
                <w:sz w:val="20"/>
                <w:lang w:val="en-US" w:eastAsia="fi-FI"/>
              </w:rPr>
            </w:pPr>
            <w:r w:rsidRPr="001166FD">
              <w:rPr>
                <w:rFonts w:ascii="Times New Roman Bold" w:hAnsi="Times New Roman Bold" w:cs="Times New Roman Bold"/>
                <w:sz w:val="20"/>
                <w:lang w:val="en-US" w:eastAsia="fi-FI"/>
              </w:rPr>
              <w:t>DS</w:t>
            </w:r>
            <w:r w:rsidRPr="001166FD">
              <w:rPr>
                <w:rFonts w:ascii="Times New Roman Bold" w:hAnsi="Times New Roman Bold" w:cs="Times New Roman Bold"/>
                <w:sz w:val="20"/>
                <w:lang w:val="en-US" w:eastAsia="fi-FI"/>
              </w:rPr>
              <w:br/>
              <w:t>(ns)</w:t>
            </w:r>
          </w:p>
        </w:tc>
        <w:tc>
          <w:tcPr>
            <w:tcW w:w="1478" w:type="dxa"/>
            <w:shd w:val="clear" w:color="auto" w:fill="auto"/>
            <w:noWrap/>
            <w:vAlign w:val="bottom"/>
          </w:tcPr>
          <w:p w14:paraId="470FF145" w14:textId="77777777" w:rsidR="00EC7B7E" w:rsidRPr="001166FD" w:rsidRDefault="00EC7B7E" w:rsidP="001166FD">
            <w:pPr>
              <w:pStyle w:val="Tablehead"/>
              <w:rPr>
                <w:rFonts w:ascii="Times New Roman Bold" w:hAnsi="Times New Roman Bold" w:cs="Times New Roman Bold"/>
                <w:sz w:val="20"/>
                <w:lang w:val="en-US" w:eastAsia="fi-FI"/>
              </w:rPr>
            </w:pPr>
            <w:r w:rsidRPr="001166FD">
              <w:rPr>
                <w:rFonts w:ascii="Times New Roman Bold" w:hAnsi="Times New Roman Bold" w:cs="Times New Roman Bold"/>
                <w:sz w:val="20"/>
                <w:lang w:val="en-US" w:eastAsia="fi-FI"/>
              </w:rPr>
              <w:t>AS at BS (degrees)</w:t>
            </w:r>
          </w:p>
        </w:tc>
        <w:tc>
          <w:tcPr>
            <w:tcW w:w="1433" w:type="dxa"/>
            <w:shd w:val="clear" w:color="auto" w:fill="auto"/>
            <w:noWrap/>
            <w:vAlign w:val="bottom"/>
          </w:tcPr>
          <w:p w14:paraId="49A7C223" w14:textId="77777777" w:rsidR="00EC7B7E" w:rsidRPr="001166FD" w:rsidRDefault="00EC7B7E" w:rsidP="001166FD">
            <w:pPr>
              <w:pStyle w:val="Tablehead"/>
              <w:rPr>
                <w:rFonts w:ascii="Times New Roman Bold" w:hAnsi="Times New Roman Bold" w:cs="Times New Roman Bold"/>
                <w:sz w:val="20"/>
                <w:lang w:val="es-ES_tradnl" w:eastAsia="fi-FI"/>
              </w:rPr>
            </w:pPr>
            <w:r w:rsidRPr="001166FD">
              <w:rPr>
                <w:rFonts w:ascii="Times New Roman Bold" w:hAnsi="Times New Roman Bold" w:cs="Times New Roman Bold"/>
                <w:sz w:val="20"/>
                <w:lang w:val="es-ES_tradnl" w:eastAsia="fi-FI"/>
              </w:rPr>
              <w:t>AS at UT</w:t>
            </w:r>
            <w:r w:rsidRPr="001166FD">
              <w:rPr>
                <w:rFonts w:ascii="Times New Roman Bold" w:hAnsi="Times New Roman Bold" w:cs="Times New Roman Bold"/>
                <w:sz w:val="20"/>
                <w:lang w:val="es-ES_tradnl" w:eastAsia="fi-FI"/>
              </w:rPr>
              <w:br/>
              <w:t>(degrees)</w:t>
            </w:r>
          </w:p>
        </w:tc>
      </w:tr>
      <w:tr w:rsidR="00EC7B7E" w:rsidRPr="00084EA7" w14:paraId="45FF0D68" w14:textId="77777777" w:rsidTr="001166FD">
        <w:trPr>
          <w:trHeight w:val="271"/>
          <w:jc w:val="center"/>
        </w:trPr>
        <w:tc>
          <w:tcPr>
            <w:tcW w:w="709" w:type="dxa"/>
            <w:vMerge w:val="restart"/>
            <w:vAlign w:val="center"/>
          </w:tcPr>
          <w:p w14:paraId="105DDEEC" w14:textId="77777777" w:rsidR="00EC7B7E" w:rsidRPr="001166FD" w:rsidRDefault="00EC7B7E" w:rsidP="00783D92">
            <w:pPr>
              <w:pStyle w:val="Tabletext"/>
              <w:keepNext/>
              <w:jc w:val="center"/>
              <w:rPr>
                <w:sz w:val="20"/>
                <w:lang w:val="es-ES_tradnl" w:eastAsia="fi-FI"/>
              </w:rPr>
            </w:pPr>
            <w:r w:rsidRPr="001166FD">
              <w:rPr>
                <w:sz w:val="20"/>
                <w:lang w:val="es-ES_tradnl" w:eastAsia="fi-FI"/>
              </w:rPr>
              <w:t>InH</w:t>
            </w:r>
          </w:p>
        </w:tc>
        <w:tc>
          <w:tcPr>
            <w:tcW w:w="1174" w:type="dxa"/>
            <w:shd w:val="clear" w:color="auto" w:fill="auto"/>
            <w:noWrap/>
            <w:vAlign w:val="center"/>
          </w:tcPr>
          <w:p w14:paraId="7C3DAFA4" w14:textId="77777777" w:rsidR="00EC7B7E" w:rsidRPr="001166FD" w:rsidRDefault="00EC7B7E" w:rsidP="00783D92">
            <w:pPr>
              <w:pStyle w:val="Tabletext"/>
              <w:keepNext/>
              <w:jc w:val="center"/>
              <w:rPr>
                <w:sz w:val="20"/>
                <w:lang w:val="es-ES_tradnl" w:eastAsia="fi-FI"/>
              </w:rPr>
            </w:pPr>
            <w:r w:rsidRPr="001166FD">
              <w:rPr>
                <w:sz w:val="20"/>
                <w:lang w:val="es-ES_tradnl" w:eastAsia="fi-FI"/>
              </w:rPr>
              <w:t>LoS</w:t>
            </w:r>
          </w:p>
        </w:tc>
        <w:tc>
          <w:tcPr>
            <w:tcW w:w="1160" w:type="dxa"/>
            <w:shd w:val="clear" w:color="auto" w:fill="auto"/>
            <w:noWrap/>
            <w:vAlign w:val="center"/>
          </w:tcPr>
          <w:p w14:paraId="65881159" w14:textId="77777777" w:rsidR="00EC7B7E" w:rsidRPr="001166FD" w:rsidRDefault="00EC7B7E" w:rsidP="00783D92">
            <w:pPr>
              <w:pStyle w:val="Tabletext"/>
              <w:keepNext/>
              <w:jc w:val="center"/>
              <w:rPr>
                <w:sz w:val="20"/>
                <w:lang w:val="es-ES_tradnl" w:eastAsia="zh-CN"/>
              </w:rPr>
            </w:pPr>
            <w:r w:rsidRPr="001166FD">
              <w:rPr>
                <w:sz w:val="20"/>
                <w:lang w:val="es-ES_tradnl" w:eastAsia="zh-CN"/>
              </w:rPr>
              <w:t>20</w:t>
            </w:r>
          </w:p>
        </w:tc>
        <w:tc>
          <w:tcPr>
            <w:tcW w:w="1478" w:type="dxa"/>
            <w:shd w:val="clear" w:color="auto" w:fill="auto"/>
            <w:noWrap/>
            <w:vAlign w:val="center"/>
          </w:tcPr>
          <w:p w14:paraId="300E7D64" w14:textId="77777777" w:rsidR="00EC7B7E" w:rsidRPr="001166FD" w:rsidRDefault="00EC7B7E" w:rsidP="00783D92">
            <w:pPr>
              <w:pStyle w:val="Tabletext"/>
              <w:keepNext/>
              <w:jc w:val="center"/>
              <w:rPr>
                <w:sz w:val="20"/>
                <w:lang w:val="es-ES_tradnl" w:eastAsia="fi-FI"/>
              </w:rPr>
            </w:pPr>
            <w:r w:rsidRPr="001166FD">
              <w:rPr>
                <w:sz w:val="20"/>
                <w:lang w:val="es-ES_tradnl" w:eastAsia="zh-CN"/>
              </w:rPr>
              <w:t>40</w:t>
            </w:r>
          </w:p>
        </w:tc>
        <w:tc>
          <w:tcPr>
            <w:tcW w:w="1433" w:type="dxa"/>
            <w:shd w:val="clear" w:color="auto" w:fill="auto"/>
            <w:noWrap/>
            <w:vAlign w:val="center"/>
          </w:tcPr>
          <w:p w14:paraId="36ED3B0C" w14:textId="77777777" w:rsidR="00EC7B7E" w:rsidRPr="001166FD" w:rsidRDefault="00EC7B7E" w:rsidP="00783D92">
            <w:pPr>
              <w:pStyle w:val="Tabletext"/>
              <w:keepNext/>
              <w:jc w:val="center"/>
              <w:rPr>
                <w:sz w:val="20"/>
                <w:lang w:val="es-ES_tradnl" w:eastAsia="fi-FI"/>
              </w:rPr>
            </w:pPr>
            <w:r w:rsidRPr="001166FD">
              <w:rPr>
                <w:sz w:val="20"/>
                <w:lang w:val="es-ES_tradnl" w:eastAsia="zh-CN"/>
              </w:rPr>
              <w:t>42</w:t>
            </w:r>
          </w:p>
        </w:tc>
      </w:tr>
      <w:tr w:rsidR="00EC7B7E" w:rsidRPr="00084EA7" w14:paraId="6A06912A" w14:textId="77777777" w:rsidTr="001166FD">
        <w:trPr>
          <w:trHeight w:val="275"/>
          <w:jc w:val="center"/>
        </w:trPr>
        <w:tc>
          <w:tcPr>
            <w:tcW w:w="709" w:type="dxa"/>
            <w:vMerge/>
            <w:vAlign w:val="center"/>
          </w:tcPr>
          <w:p w14:paraId="64B224A6" w14:textId="77777777" w:rsidR="00EC7B7E" w:rsidRPr="001166FD" w:rsidRDefault="00EC7B7E" w:rsidP="00783D92">
            <w:pPr>
              <w:pStyle w:val="Tabletext"/>
              <w:keepNext/>
              <w:jc w:val="center"/>
              <w:rPr>
                <w:sz w:val="20"/>
                <w:lang w:val="es-ES_tradnl" w:eastAsia="fi-FI"/>
              </w:rPr>
            </w:pPr>
          </w:p>
        </w:tc>
        <w:tc>
          <w:tcPr>
            <w:tcW w:w="1174" w:type="dxa"/>
            <w:shd w:val="clear" w:color="auto" w:fill="auto"/>
            <w:noWrap/>
            <w:vAlign w:val="center"/>
          </w:tcPr>
          <w:p w14:paraId="2134D44A" w14:textId="77777777" w:rsidR="00EC7B7E" w:rsidRPr="001166FD" w:rsidRDefault="00EC7B7E" w:rsidP="00783D92">
            <w:pPr>
              <w:pStyle w:val="Tabletext"/>
              <w:keepNext/>
              <w:jc w:val="center"/>
              <w:rPr>
                <w:sz w:val="20"/>
                <w:lang w:val="es-ES_tradnl" w:eastAsia="fi-FI"/>
              </w:rPr>
            </w:pPr>
            <w:r w:rsidRPr="001166FD">
              <w:rPr>
                <w:sz w:val="20"/>
                <w:lang w:val="es-ES_tradnl" w:eastAsia="fi-FI"/>
              </w:rPr>
              <w:t>NLoS</w:t>
            </w:r>
          </w:p>
        </w:tc>
        <w:tc>
          <w:tcPr>
            <w:tcW w:w="1160" w:type="dxa"/>
            <w:shd w:val="clear" w:color="auto" w:fill="auto"/>
            <w:noWrap/>
            <w:vAlign w:val="center"/>
          </w:tcPr>
          <w:p w14:paraId="02C0E883" w14:textId="77777777" w:rsidR="00EC7B7E" w:rsidRPr="001166FD" w:rsidRDefault="00EC7B7E" w:rsidP="00783D92">
            <w:pPr>
              <w:pStyle w:val="Tabletext"/>
              <w:keepNext/>
              <w:jc w:val="center"/>
              <w:rPr>
                <w:sz w:val="20"/>
                <w:lang w:val="es-ES_tradnl" w:eastAsia="fi-FI"/>
              </w:rPr>
            </w:pPr>
            <w:r w:rsidRPr="001166FD">
              <w:rPr>
                <w:sz w:val="20"/>
                <w:lang w:val="es-ES_tradnl" w:eastAsia="zh-CN"/>
              </w:rPr>
              <w:t>39</w:t>
            </w:r>
          </w:p>
        </w:tc>
        <w:tc>
          <w:tcPr>
            <w:tcW w:w="1478" w:type="dxa"/>
            <w:shd w:val="clear" w:color="auto" w:fill="auto"/>
            <w:noWrap/>
            <w:vAlign w:val="center"/>
          </w:tcPr>
          <w:p w14:paraId="3DA4A3F6" w14:textId="77777777" w:rsidR="00EC7B7E" w:rsidRPr="001166FD" w:rsidRDefault="00EC7B7E" w:rsidP="00783D92">
            <w:pPr>
              <w:pStyle w:val="Tabletext"/>
              <w:keepNext/>
              <w:jc w:val="center"/>
              <w:rPr>
                <w:sz w:val="20"/>
                <w:lang w:val="es-ES_tradnl" w:eastAsia="fi-FI"/>
              </w:rPr>
            </w:pPr>
            <w:r w:rsidRPr="001166FD">
              <w:rPr>
                <w:sz w:val="20"/>
                <w:lang w:val="es-ES_tradnl" w:eastAsia="zh-CN"/>
              </w:rPr>
              <w:t>42</w:t>
            </w:r>
          </w:p>
        </w:tc>
        <w:tc>
          <w:tcPr>
            <w:tcW w:w="1433" w:type="dxa"/>
            <w:shd w:val="clear" w:color="auto" w:fill="auto"/>
            <w:noWrap/>
            <w:vAlign w:val="center"/>
          </w:tcPr>
          <w:p w14:paraId="7032DAF3" w14:textId="77777777" w:rsidR="00EC7B7E" w:rsidRPr="001166FD" w:rsidRDefault="00EC7B7E" w:rsidP="00783D92">
            <w:pPr>
              <w:pStyle w:val="Tabletext"/>
              <w:keepNext/>
              <w:jc w:val="center"/>
              <w:rPr>
                <w:sz w:val="20"/>
                <w:lang w:val="es-ES_tradnl" w:eastAsia="fi-FI"/>
              </w:rPr>
            </w:pPr>
            <w:r w:rsidRPr="001166FD">
              <w:rPr>
                <w:sz w:val="20"/>
                <w:lang w:val="es-ES_tradnl" w:eastAsia="zh-CN"/>
              </w:rPr>
              <w:t>59</w:t>
            </w:r>
          </w:p>
        </w:tc>
      </w:tr>
      <w:tr w:rsidR="00EC7B7E" w:rsidRPr="00084EA7" w14:paraId="1C45E8F0" w14:textId="77777777" w:rsidTr="001166FD">
        <w:trPr>
          <w:trHeight w:val="279"/>
          <w:jc w:val="center"/>
        </w:trPr>
        <w:tc>
          <w:tcPr>
            <w:tcW w:w="709" w:type="dxa"/>
            <w:vMerge w:val="restart"/>
            <w:shd w:val="clear" w:color="auto" w:fill="auto"/>
            <w:noWrap/>
            <w:vAlign w:val="center"/>
          </w:tcPr>
          <w:p w14:paraId="18FBDFE3" w14:textId="77777777" w:rsidR="00EC7B7E" w:rsidRPr="001166FD" w:rsidRDefault="00EC7B7E" w:rsidP="00783D92">
            <w:pPr>
              <w:pStyle w:val="Tabletext"/>
              <w:keepNext/>
              <w:jc w:val="center"/>
              <w:rPr>
                <w:sz w:val="20"/>
                <w:lang w:val="es-ES_tradnl" w:eastAsia="fi-FI"/>
              </w:rPr>
            </w:pPr>
            <w:r w:rsidRPr="001166FD">
              <w:rPr>
                <w:sz w:val="20"/>
                <w:lang w:val="es-ES_tradnl" w:eastAsia="fi-FI"/>
              </w:rPr>
              <w:t>UMi</w:t>
            </w:r>
          </w:p>
        </w:tc>
        <w:tc>
          <w:tcPr>
            <w:tcW w:w="1174" w:type="dxa"/>
            <w:shd w:val="clear" w:color="auto" w:fill="auto"/>
            <w:noWrap/>
            <w:vAlign w:val="center"/>
          </w:tcPr>
          <w:p w14:paraId="11C8C2F6" w14:textId="77777777" w:rsidR="00EC7B7E" w:rsidRPr="001166FD" w:rsidRDefault="00EC7B7E" w:rsidP="00783D92">
            <w:pPr>
              <w:pStyle w:val="Tabletext"/>
              <w:keepNext/>
              <w:jc w:val="center"/>
              <w:rPr>
                <w:sz w:val="20"/>
                <w:lang w:val="es-ES_tradnl" w:eastAsia="fi-FI"/>
              </w:rPr>
            </w:pPr>
            <w:r w:rsidRPr="001166FD">
              <w:rPr>
                <w:sz w:val="20"/>
                <w:lang w:val="es-ES_tradnl" w:eastAsia="fi-FI"/>
              </w:rPr>
              <w:t>LoS</w:t>
            </w:r>
          </w:p>
        </w:tc>
        <w:tc>
          <w:tcPr>
            <w:tcW w:w="1160" w:type="dxa"/>
            <w:shd w:val="clear" w:color="auto" w:fill="auto"/>
            <w:noWrap/>
            <w:vAlign w:val="center"/>
          </w:tcPr>
          <w:p w14:paraId="5DEC1362" w14:textId="77777777" w:rsidR="00EC7B7E" w:rsidRPr="001166FD" w:rsidRDefault="00EC7B7E" w:rsidP="00783D92">
            <w:pPr>
              <w:pStyle w:val="Tabletext"/>
              <w:keepNext/>
              <w:jc w:val="center"/>
              <w:rPr>
                <w:sz w:val="20"/>
                <w:lang w:val="es-ES_tradnl" w:eastAsia="fi-FI"/>
              </w:rPr>
            </w:pPr>
            <w:r w:rsidRPr="001166FD">
              <w:rPr>
                <w:sz w:val="20"/>
                <w:lang w:val="es-ES_tradnl" w:eastAsia="fi-FI"/>
              </w:rPr>
              <w:t>65</w:t>
            </w:r>
          </w:p>
        </w:tc>
        <w:tc>
          <w:tcPr>
            <w:tcW w:w="1478" w:type="dxa"/>
            <w:shd w:val="clear" w:color="auto" w:fill="auto"/>
            <w:noWrap/>
            <w:vAlign w:val="center"/>
          </w:tcPr>
          <w:p w14:paraId="44B08366" w14:textId="77777777" w:rsidR="00EC7B7E" w:rsidRPr="001166FD" w:rsidRDefault="00EC7B7E" w:rsidP="00783D92">
            <w:pPr>
              <w:pStyle w:val="Tabletext"/>
              <w:keepNext/>
              <w:jc w:val="center"/>
              <w:rPr>
                <w:sz w:val="20"/>
                <w:lang w:val="es-ES_tradnl" w:eastAsia="fi-FI"/>
              </w:rPr>
            </w:pPr>
            <w:r w:rsidRPr="001166FD">
              <w:rPr>
                <w:sz w:val="20"/>
                <w:lang w:val="es-ES_tradnl" w:eastAsia="fi-FI"/>
              </w:rPr>
              <w:t>16</w:t>
            </w:r>
          </w:p>
        </w:tc>
        <w:tc>
          <w:tcPr>
            <w:tcW w:w="1433" w:type="dxa"/>
            <w:shd w:val="clear" w:color="auto" w:fill="auto"/>
            <w:noWrap/>
            <w:vAlign w:val="center"/>
          </w:tcPr>
          <w:p w14:paraId="42ADB001" w14:textId="77777777" w:rsidR="00EC7B7E" w:rsidRPr="001166FD" w:rsidRDefault="00EC7B7E" w:rsidP="00783D92">
            <w:pPr>
              <w:pStyle w:val="Tabletext"/>
              <w:keepNext/>
              <w:jc w:val="center"/>
              <w:rPr>
                <w:sz w:val="20"/>
                <w:lang w:val="es-ES_tradnl" w:eastAsia="fi-FI"/>
              </w:rPr>
            </w:pPr>
            <w:r w:rsidRPr="001166FD">
              <w:rPr>
                <w:sz w:val="20"/>
                <w:lang w:val="es-ES_tradnl" w:eastAsia="fi-FI"/>
              </w:rPr>
              <w:t>56</w:t>
            </w:r>
          </w:p>
        </w:tc>
      </w:tr>
      <w:tr w:rsidR="00EC7B7E" w:rsidRPr="00084EA7" w14:paraId="59F8EE57" w14:textId="77777777" w:rsidTr="001166FD">
        <w:trPr>
          <w:trHeight w:val="270"/>
          <w:jc w:val="center"/>
        </w:trPr>
        <w:tc>
          <w:tcPr>
            <w:tcW w:w="709" w:type="dxa"/>
            <w:vMerge/>
            <w:vAlign w:val="center"/>
          </w:tcPr>
          <w:p w14:paraId="4105F91B" w14:textId="77777777" w:rsidR="00EC7B7E" w:rsidRPr="001166FD" w:rsidRDefault="00EC7B7E" w:rsidP="001166FD">
            <w:pPr>
              <w:pStyle w:val="Tabletext"/>
              <w:jc w:val="center"/>
              <w:rPr>
                <w:sz w:val="20"/>
                <w:lang w:val="es-ES_tradnl" w:eastAsia="fi-FI"/>
              </w:rPr>
            </w:pPr>
          </w:p>
        </w:tc>
        <w:tc>
          <w:tcPr>
            <w:tcW w:w="1174" w:type="dxa"/>
            <w:shd w:val="clear" w:color="auto" w:fill="auto"/>
            <w:noWrap/>
            <w:vAlign w:val="center"/>
          </w:tcPr>
          <w:p w14:paraId="1D326A4F" w14:textId="77777777" w:rsidR="00EC7B7E" w:rsidRPr="001166FD" w:rsidRDefault="00EC7B7E" w:rsidP="001166FD">
            <w:pPr>
              <w:pStyle w:val="Tabletext"/>
              <w:jc w:val="center"/>
              <w:rPr>
                <w:sz w:val="20"/>
                <w:lang w:val="es-ES_tradnl" w:eastAsia="fi-FI"/>
              </w:rPr>
            </w:pPr>
            <w:r w:rsidRPr="001166FD">
              <w:rPr>
                <w:sz w:val="20"/>
                <w:lang w:val="es-ES_tradnl" w:eastAsia="fi-FI"/>
              </w:rPr>
              <w:t>NLoS</w:t>
            </w:r>
          </w:p>
        </w:tc>
        <w:tc>
          <w:tcPr>
            <w:tcW w:w="1160" w:type="dxa"/>
            <w:shd w:val="clear" w:color="auto" w:fill="auto"/>
            <w:noWrap/>
            <w:vAlign w:val="center"/>
          </w:tcPr>
          <w:p w14:paraId="322528F3" w14:textId="77777777" w:rsidR="00EC7B7E" w:rsidRPr="001166FD" w:rsidRDefault="00EC7B7E" w:rsidP="001166FD">
            <w:pPr>
              <w:pStyle w:val="Tabletext"/>
              <w:jc w:val="center"/>
              <w:rPr>
                <w:sz w:val="20"/>
                <w:lang w:val="es-ES_tradnl" w:eastAsia="fi-FI"/>
              </w:rPr>
            </w:pPr>
            <w:r w:rsidRPr="001166FD">
              <w:rPr>
                <w:sz w:val="20"/>
                <w:lang w:val="es-ES_tradnl" w:eastAsia="fi-FI"/>
              </w:rPr>
              <w:t>129</w:t>
            </w:r>
          </w:p>
        </w:tc>
        <w:tc>
          <w:tcPr>
            <w:tcW w:w="1478" w:type="dxa"/>
            <w:shd w:val="clear" w:color="auto" w:fill="auto"/>
            <w:noWrap/>
            <w:vAlign w:val="center"/>
          </w:tcPr>
          <w:p w14:paraId="56A0BA5B" w14:textId="77777777" w:rsidR="00EC7B7E" w:rsidRPr="001166FD" w:rsidRDefault="00EC7B7E" w:rsidP="001166FD">
            <w:pPr>
              <w:pStyle w:val="Tabletext"/>
              <w:jc w:val="center"/>
              <w:rPr>
                <w:sz w:val="20"/>
                <w:lang w:val="es-ES_tradnl" w:eastAsia="fi-FI"/>
              </w:rPr>
            </w:pPr>
            <w:r w:rsidRPr="001166FD">
              <w:rPr>
                <w:sz w:val="20"/>
                <w:lang w:val="es-ES_tradnl" w:eastAsia="fi-FI"/>
              </w:rPr>
              <w:t>26</w:t>
            </w:r>
          </w:p>
        </w:tc>
        <w:tc>
          <w:tcPr>
            <w:tcW w:w="1433" w:type="dxa"/>
            <w:shd w:val="clear" w:color="auto" w:fill="auto"/>
            <w:noWrap/>
            <w:vAlign w:val="center"/>
          </w:tcPr>
          <w:p w14:paraId="6F1A2B38" w14:textId="77777777" w:rsidR="00EC7B7E" w:rsidRPr="001166FD" w:rsidRDefault="00EC7B7E" w:rsidP="001166FD">
            <w:pPr>
              <w:pStyle w:val="Tabletext"/>
              <w:jc w:val="center"/>
              <w:rPr>
                <w:sz w:val="20"/>
                <w:lang w:val="es-ES_tradnl" w:eastAsia="fi-FI"/>
              </w:rPr>
            </w:pPr>
            <w:r w:rsidRPr="001166FD">
              <w:rPr>
                <w:sz w:val="20"/>
                <w:lang w:val="es-ES_tradnl" w:eastAsia="fi-FI"/>
              </w:rPr>
              <w:t>69</w:t>
            </w:r>
          </w:p>
        </w:tc>
      </w:tr>
      <w:tr w:rsidR="00EC7B7E" w:rsidRPr="00084EA7" w14:paraId="1FD1B535" w14:textId="77777777" w:rsidTr="001166FD">
        <w:trPr>
          <w:trHeight w:val="270"/>
          <w:jc w:val="center"/>
        </w:trPr>
        <w:tc>
          <w:tcPr>
            <w:tcW w:w="709" w:type="dxa"/>
            <w:vMerge/>
            <w:vAlign w:val="center"/>
          </w:tcPr>
          <w:p w14:paraId="3DDC6822" w14:textId="77777777" w:rsidR="00EC7B7E" w:rsidRPr="001166FD" w:rsidRDefault="00EC7B7E" w:rsidP="001166FD">
            <w:pPr>
              <w:pStyle w:val="Tabletext"/>
              <w:jc w:val="center"/>
              <w:rPr>
                <w:sz w:val="20"/>
                <w:lang w:val="es-ES_tradnl" w:eastAsia="fi-FI"/>
              </w:rPr>
            </w:pPr>
          </w:p>
        </w:tc>
        <w:tc>
          <w:tcPr>
            <w:tcW w:w="1174" w:type="dxa"/>
            <w:shd w:val="clear" w:color="auto" w:fill="auto"/>
            <w:noWrap/>
            <w:vAlign w:val="center"/>
          </w:tcPr>
          <w:p w14:paraId="4B93A2BD" w14:textId="77777777" w:rsidR="00EC7B7E" w:rsidRPr="001166FD" w:rsidRDefault="00EC7B7E" w:rsidP="001166FD">
            <w:pPr>
              <w:pStyle w:val="Tabletext"/>
              <w:jc w:val="center"/>
              <w:rPr>
                <w:sz w:val="20"/>
                <w:lang w:val="es-ES_tradnl" w:eastAsia="fi-FI"/>
              </w:rPr>
            </w:pPr>
            <w:r w:rsidRPr="001166FD">
              <w:rPr>
                <w:sz w:val="20"/>
                <w:lang w:val="es-ES_tradnl" w:eastAsia="fi-FI"/>
              </w:rPr>
              <w:t>O-to-I</w:t>
            </w:r>
          </w:p>
        </w:tc>
        <w:tc>
          <w:tcPr>
            <w:tcW w:w="1160" w:type="dxa"/>
            <w:shd w:val="clear" w:color="auto" w:fill="auto"/>
            <w:noWrap/>
            <w:vAlign w:val="center"/>
          </w:tcPr>
          <w:p w14:paraId="79D703F3" w14:textId="77777777" w:rsidR="00EC7B7E" w:rsidRPr="001166FD" w:rsidRDefault="00EC7B7E" w:rsidP="001166FD">
            <w:pPr>
              <w:pStyle w:val="Tabletext"/>
              <w:jc w:val="center"/>
              <w:rPr>
                <w:sz w:val="20"/>
                <w:lang w:val="es-ES_tradnl" w:eastAsia="fi-FI"/>
              </w:rPr>
            </w:pPr>
            <w:r w:rsidRPr="001166FD">
              <w:rPr>
                <w:sz w:val="20"/>
                <w:lang w:val="es-ES_tradnl" w:eastAsia="fi-FI"/>
              </w:rPr>
              <w:t>49</w:t>
            </w:r>
          </w:p>
        </w:tc>
        <w:tc>
          <w:tcPr>
            <w:tcW w:w="1478" w:type="dxa"/>
            <w:shd w:val="clear" w:color="auto" w:fill="auto"/>
            <w:noWrap/>
            <w:vAlign w:val="center"/>
          </w:tcPr>
          <w:p w14:paraId="48BF7292" w14:textId="77777777" w:rsidR="00EC7B7E" w:rsidRPr="001166FD" w:rsidRDefault="00EC7B7E" w:rsidP="001166FD">
            <w:pPr>
              <w:pStyle w:val="Tabletext"/>
              <w:jc w:val="center"/>
              <w:rPr>
                <w:sz w:val="20"/>
                <w:lang w:val="es-ES_tradnl" w:eastAsia="fi-FI"/>
              </w:rPr>
            </w:pPr>
            <w:r w:rsidRPr="001166FD">
              <w:rPr>
                <w:sz w:val="20"/>
                <w:lang w:val="es-ES_tradnl" w:eastAsia="fi-FI"/>
              </w:rPr>
              <w:t>18</w:t>
            </w:r>
          </w:p>
        </w:tc>
        <w:tc>
          <w:tcPr>
            <w:tcW w:w="1433" w:type="dxa"/>
            <w:shd w:val="clear" w:color="auto" w:fill="auto"/>
            <w:noWrap/>
            <w:vAlign w:val="center"/>
          </w:tcPr>
          <w:p w14:paraId="739B1717" w14:textId="77777777" w:rsidR="00EC7B7E" w:rsidRPr="001166FD" w:rsidRDefault="00EC7B7E" w:rsidP="001166FD">
            <w:pPr>
              <w:pStyle w:val="Tabletext"/>
              <w:jc w:val="center"/>
              <w:rPr>
                <w:sz w:val="20"/>
                <w:lang w:val="es-ES_tradnl" w:eastAsia="fi-FI"/>
              </w:rPr>
            </w:pPr>
            <w:r w:rsidRPr="001166FD">
              <w:rPr>
                <w:sz w:val="20"/>
                <w:lang w:val="es-ES_tradnl" w:eastAsia="fi-FI"/>
              </w:rPr>
              <w:t>58</w:t>
            </w:r>
          </w:p>
        </w:tc>
      </w:tr>
      <w:tr w:rsidR="00EC7B7E" w:rsidRPr="00084EA7" w14:paraId="4D13DED4" w14:textId="77777777" w:rsidTr="001166FD">
        <w:trPr>
          <w:trHeight w:val="273"/>
          <w:jc w:val="center"/>
        </w:trPr>
        <w:tc>
          <w:tcPr>
            <w:tcW w:w="709" w:type="dxa"/>
            <w:vMerge w:val="restart"/>
            <w:shd w:val="clear" w:color="auto" w:fill="auto"/>
            <w:noWrap/>
            <w:vAlign w:val="center"/>
          </w:tcPr>
          <w:p w14:paraId="4B2182CD" w14:textId="77777777" w:rsidR="00EC7B7E" w:rsidRPr="001166FD" w:rsidRDefault="00EC7B7E" w:rsidP="001166FD">
            <w:pPr>
              <w:pStyle w:val="Tabletext"/>
              <w:jc w:val="center"/>
              <w:rPr>
                <w:sz w:val="20"/>
                <w:lang w:val="es-ES_tradnl" w:eastAsia="fi-FI"/>
              </w:rPr>
            </w:pPr>
            <w:r w:rsidRPr="001166FD">
              <w:rPr>
                <w:sz w:val="20"/>
                <w:lang w:val="es-ES_tradnl" w:eastAsia="fi-FI"/>
              </w:rPr>
              <w:t>SMa</w:t>
            </w:r>
          </w:p>
        </w:tc>
        <w:tc>
          <w:tcPr>
            <w:tcW w:w="1174" w:type="dxa"/>
            <w:shd w:val="clear" w:color="auto" w:fill="auto"/>
            <w:noWrap/>
            <w:vAlign w:val="center"/>
          </w:tcPr>
          <w:p w14:paraId="5FA3D66D" w14:textId="77777777" w:rsidR="00EC7B7E" w:rsidRPr="001166FD" w:rsidRDefault="00EC7B7E" w:rsidP="001166FD">
            <w:pPr>
              <w:pStyle w:val="Tabletext"/>
              <w:jc w:val="center"/>
              <w:rPr>
                <w:sz w:val="20"/>
                <w:lang w:val="es-ES_tradnl" w:eastAsia="fi-FI"/>
              </w:rPr>
            </w:pPr>
            <w:r w:rsidRPr="001166FD">
              <w:rPr>
                <w:sz w:val="20"/>
                <w:lang w:val="es-ES_tradnl" w:eastAsia="fi-FI"/>
              </w:rPr>
              <w:t>LoS</w:t>
            </w:r>
          </w:p>
        </w:tc>
        <w:tc>
          <w:tcPr>
            <w:tcW w:w="1160" w:type="dxa"/>
            <w:shd w:val="clear" w:color="auto" w:fill="auto"/>
            <w:noWrap/>
            <w:vAlign w:val="center"/>
          </w:tcPr>
          <w:p w14:paraId="2B65F947" w14:textId="77777777" w:rsidR="00EC7B7E" w:rsidRPr="001166FD" w:rsidRDefault="00EC7B7E" w:rsidP="001166FD">
            <w:pPr>
              <w:pStyle w:val="Tabletext"/>
              <w:jc w:val="center"/>
              <w:rPr>
                <w:sz w:val="20"/>
                <w:lang w:val="es-ES_tradnl" w:eastAsia="fi-FI"/>
              </w:rPr>
            </w:pPr>
            <w:r w:rsidRPr="001166FD">
              <w:rPr>
                <w:sz w:val="20"/>
                <w:lang w:val="es-ES_tradnl" w:eastAsia="fi-FI"/>
              </w:rPr>
              <w:t>59</w:t>
            </w:r>
          </w:p>
        </w:tc>
        <w:tc>
          <w:tcPr>
            <w:tcW w:w="1478" w:type="dxa"/>
            <w:shd w:val="clear" w:color="auto" w:fill="auto"/>
            <w:noWrap/>
            <w:vAlign w:val="center"/>
          </w:tcPr>
          <w:p w14:paraId="0218DEEE" w14:textId="77777777" w:rsidR="00EC7B7E" w:rsidRPr="001166FD" w:rsidRDefault="00EC7B7E" w:rsidP="001166FD">
            <w:pPr>
              <w:pStyle w:val="Tabletext"/>
              <w:jc w:val="center"/>
              <w:rPr>
                <w:sz w:val="20"/>
                <w:lang w:val="es-ES_tradnl" w:eastAsia="fi-FI"/>
              </w:rPr>
            </w:pPr>
            <w:r w:rsidRPr="001166FD">
              <w:rPr>
                <w:sz w:val="20"/>
                <w:lang w:val="es-ES_tradnl" w:eastAsia="fi-FI"/>
              </w:rPr>
              <w:t>6</w:t>
            </w:r>
          </w:p>
        </w:tc>
        <w:tc>
          <w:tcPr>
            <w:tcW w:w="1433" w:type="dxa"/>
            <w:shd w:val="clear" w:color="auto" w:fill="auto"/>
            <w:noWrap/>
            <w:vAlign w:val="center"/>
          </w:tcPr>
          <w:p w14:paraId="0F2D048A" w14:textId="77777777" w:rsidR="00EC7B7E" w:rsidRPr="001166FD" w:rsidRDefault="00EC7B7E" w:rsidP="001166FD">
            <w:pPr>
              <w:pStyle w:val="Tabletext"/>
              <w:jc w:val="center"/>
              <w:rPr>
                <w:sz w:val="20"/>
                <w:lang w:val="es-ES_tradnl" w:eastAsia="fi-FI"/>
              </w:rPr>
            </w:pPr>
            <w:r w:rsidRPr="001166FD">
              <w:rPr>
                <w:sz w:val="20"/>
                <w:lang w:val="es-ES_tradnl" w:eastAsia="fi-FI"/>
              </w:rPr>
              <w:t>30</w:t>
            </w:r>
          </w:p>
        </w:tc>
      </w:tr>
      <w:tr w:rsidR="00EC7B7E" w:rsidRPr="00084EA7" w14:paraId="0FF833C2" w14:textId="77777777" w:rsidTr="001166FD">
        <w:trPr>
          <w:trHeight w:val="278"/>
          <w:jc w:val="center"/>
        </w:trPr>
        <w:tc>
          <w:tcPr>
            <w:tcW w:w="709" w:type="dxa"/>
            <w:vMerge/>
            <w:shd w:val="clear" w:color="auto" w:fill="auto"/>
            <w:noWrap/>
            <w:vAlign w:val="center"/>
          </w:tcPr>
          <w:p w14:paraId="0E583A71" w14:textId="77777777" w:rsidR="00EC7B7E" w:rsidRPr="001166FD" w:rsidRDefault="00EC7B7E" w:rsidP="001166FD">
            <w:pPr>
              <w:pStyle w:val="Tabletext"/>
              <w:jc w:val="center"/>
              <w:rPr>
                <w:sz w:val="20"/>
                <w:lang w:val="es-ES_tradnl" w:eastAsia="fi-FI"/>
              </w:rPr>
            </w:pPr>
          </w:p>
        </w:tc>
        <w:tc>
          <w:tcPr>
            <w:tcW w:w="1174" w:type="dxa"/>
            <w:shd w:val="clear" w:color="auto" w:fill="auto"/>
            <w:noWrap/>
            <w:vAlign w:val="center"/>
          </w:tcPr>
          <w:p w14:paraId="69C6C934" w14:textId="77777777" w:rsidR="00EC7B7E" w:rsidRPr="001166FD" w:rsidRDefault="00EC7B7E" w:rsidP="001166FD">
            <w:pPr>
              <w:pStyle w:val="Tabletext"/>
              <w:jc w:val="center"/>
              <w:rPr>
                <w:sz w:val="20"/>
                <w:lang w:val="es-ES_tradnl" w:eastAsia="fi-FI"/>
              </w:rPr>
            </w:pPr>
            <w:r w:rsidRPr="001166FD">
              <w:rPr>
                <w:sz w:val="20"/>
                <w:lang w:val="es-ES_tradnl" w:eastAsia="fi-FI"/>
              </w:rPr>
              <w:t>NLoS</w:t>
            </w:r>
          </w:p>
        </w:tc>
        <w:tc>
          <w:tcPr>
            <w:tcW w:w="1160" w:type="dxa"/>
            <w:shd w:val="clear" w:color="auto" w:fill="auto"/>
            <w:noWrap/>
            <w:vAlign w:val="center"/>
          </w:tcPr>
          <w:p w14:paraId="0A21CD06" w14:textId="77777777" w:rsidR="00EC7B7E" w:rsidRPr="001166FD" w:rsidRDefault="00EC7B7E" w:rsidP="001166FD">
            <w:pPr>
              <w:pStyle w:val="Tabletext"/>
              <w:jc w:val="center"/>
              <w:rPr>
                <w:sz w:val="20"/>
                <w:lang w:val="es-ES_tradnl" w:eastAsia="fi-FI"/>
              </w:rPr>
            </w:pPr>
            <w:r w:rsidRPr="001166FD">
              <w:rPr>
                <w:sz w:val="20"/>
                <w:lang w:val="es-ES_tradnl" w:eastAsia="fi-FI"/>
              </w:rPr>
              <w:t>75</w:t>
            </w:r>
          </w:p>
        </w:tc>
        <w:tc>
          <w:tcPr>
            <w:tcW w:w="1478" w:type="dxa"/>
            <w:shd w:val="clear" w:color="auto" w:fill="auto"/>
            <w:noWrap/>
            <w:vAlign w:val="center"/>
          </w:tcPr>
          <w:p w14:paraId="4DC31FB1" w14:textId="77777777" w:rsidR="00EC7B7E" w:rsidRPr="001166FD" w:rsidRDefault="00EC7B7E" w:rsidP="001166FD">
            <w:pPr>
              <w:pStyle w:val="Tabletext"/>
              <w:jc w:val="center"/>
              <w:rPr>
                <w:sz w:val="20"/>
                <w:lang w:val="es-ES_tradnl" w:eastAsia="fi-FI"/>
              </w:rPr>
            </w:pPr>
            <w:r w:rsidRPr="001166FD">
              <w:rPr>
                <w:sz w:val="20"/>
                <w:lang w:val="es-ES_tradnl" w:eastAsia="fi-FI"/>
              </w:rPr>
              <w:t>8</w:t>
            </w:r>
          </w:p>
        </w:tc>
        <w:tc>
          <w:tcPr>
            <w:tcW w:w="1433" w:type="dxa"/>
            <w:shd w:val="clear" w:color="auto" w:fill="auto"/>
            <w:noWrap/>
            <w:vAlign w:val="center"/>
          </w:tcPr>
          <w:p w14:paraId="51A3B233" w14:textId="77777777" w:rsidR="00EC7B7E" w:rsidRPr="001166FD" w:rsidRDefault="00EC7B7E" w:rsidP="001166FD">
            <w:pPr>
              <w:pStyle w:val="Tabletext"/>
              <w:jc w:val="center"/>
              <w:rPr>
                <w:sz w:val="20"/>
                <w:lang w:val="es-ES_tradnl" w:eastAsia="fi-FI"/>
              </w:rPr>
            </w:pPr>
            <w:r w:rsidRPr="001166FD">
              <w:rPr>
                <w:sz w:val="20"/>
                <w:lang w:val="es-ES_tradnl" w:eastAsia="fi-FI"/>
              </w:rPr>
              <w:t>45</w:t>
            </w:r>
          </w:p>
        </w:tc>
      </w:tr>
      <w:tr w:rsidR="00EC7B7E" w:rsidRPr="00084EA7" w14:paraId="5103710D" w14:textId="77777777" w:rsidTr="001166FD">
        <w:trPr>
          <w:trHeight w:val="281"/>
          <w:jc w:val="center"/>
        </w:trPr>
        <w:tc>
          <w:tcPr>
            <w:tcW w:w="709" w:type="dxa"/>
            <w:vMerge w:val="restart"/>
            <w:shd w:val="clear" w:color="auto" w:fill="auto"/>
            <w:noWrap/>
            <w:vAlign w:val="center"/>
          </w:tcPr>
          <w:p w14:paraId="3FE65C2A" w14:textId="77777777" w:rsidR="00EC7B7E" w:rsidRPr="001166FD" w:rsidRDefault="00EC7B7E" w:rsidP="001166FD">
            <w:pPr>
              <w:pStyle w:val="Tabletext"/>
              <w:jc w:val="center"/>
              <w:rPr>
                <w:sz w:val="20"/>
                <w:lang w:val="es-ES_tradnl" w:eastAsia="fi-FI"/>
              </w:rPr>
            </w:pPr>
            <w:r w:rsidRPr="001166FD">
              <w:rPr>
                <w:sz w:val="20"/>
                <w:lang w:val="es-ES_tradnl" w:eastAsia="fi-FI"/>
              </w:rPr>
              <w:t>UMa</w:t>
            </w:r>
          </w:p>
        </w:tc>
        <w:tc>
          <w:tcPr>
            <w:tcW w:w="1174" w:type="dxa"/>
            <w:shd w:val="clear" w:color="auto" w:fill="auto"/>
            <w:noWrap/>
            <w:vAlign w:val="center"/>
          </w:tcPr>
          <w:p w14:paraId="036A8410" w14:textId="77777777" w:rsidR="00EC7B7E" w:rsidRPr="001166FD" w:rsidRDefault="00EC7B7E" w:rsidP="001166FD">
            <w:pPr>
              <w:pStyle w:val="Tabletext"/>
              <w:jc w:val="center"/>
              <w:rPr>
                <w:sz w:val="20"/>
                <w:lang w:val="es-ES_tradnl" w:eastAsia="fi-FI"/>
              </w:rPr>
            </w:pPr>
            <w:r w:rsidRPr="001166FD">
              <w:rPr>
                <w:sz w:val="20"/>
                <w:lang w:val="es-ES_tradnl" w:eastAsia="fi-FI"/>
              </w:rPr>
              <w:t>LoS</w:t>
            </w:r>
          </w:p>
        </w:tc>
        <w:tc>
          <w:tcPr>
            <w:tcW w:w="1160" w:type="dxa"/>
            <w:shd w:val="clear" w:color="auto" w:fill="auto"/>
            <w:noWrap/>
            <w:vAlign w:val="center"/>
          </w:tcPr>
          <w:p w14:paraId="28591442" w14:textId="77777777" w:rsidR="00EC7B7E" w:rsidRPr="001166FD" w:rsidRDefault="00EC7B7E" w:rsidP="001166FD">
            <w:pPr>
              <w:pStyle w:val="Tabletext"/>
              <w:jc w:val="center"/>
              <w:rPr>
                <w:sz w:val="20"/>
                <w:lang w:eastAsia="fi-FI"/>
              </w:rPr>
            </w:pPr>
            <w:r w:rsidRPr="001166FD">
              <w:rPr>
                <w:sz w:val="20"/>
                <w:lang w:eastAsia="fi-FI"/>
              </w:rPr>
              <w:t>93</w:t>
            </w:r>
          </w:p>
        </w:tc>
        <w:tc>
          <w:tcPr>
            <w:tcW w:w="1478" w:type="dxa"/>
            <w:shd w:val="clear" w:color="auto" w:fill="auto"/>
            <w:noWrap/>
            <w:vAlign w:val="center"/>
          </w:tcPr>
          <w:p w14:paraId="7C6AF586" w14:textId="77777777" w:rsidR="00EC7B7E" w:rsidRPr="001166FD" w:rsidRDefault="00EC7B7E" w:rsidP="001166FD">
            <w:pPr>
              <w:pStyle w:val="Tabletext"/>
              <w:jc w:val="center"/>
              <w:rPr>
                <w:sz w:val="20"/>
                <w:lang w:eastAsia="fi-FI"/>
              </w:rPr>
            </w:pPr>
            <w:r w:rsidRPr="001166FD">
              <w:rPr>
                <w:sz w:val="20"/>
                <w:lang w:eastAsia="fi-FI"/>
              </w:rPr>
              <w:t>14</w:t>
            </w:r>
          </w:p>
        </w:tc>
        <w:tc>
          <w:tcPr>
            <w:tcW w:w="1433" w:type="dxa"/>
            <w:shd w:val="clear" w:color="auto" w:fill="auto"/>
            <w:noWrap/>
            <w:vAlign w:val="center"/>
          </w:tcPr>
          <w:p w14:paraId="2E5A15CF" w14:textId="77777777" w:rsidR="00EC7B7E" w:rsidRPr="001166FD" w:rsidRDefault="00EC7B7E" w:rsidP="001166FD">
            <w:pPr>
              <w:pStyle w:val="Tabletext"/>
              <w:jc w:val="center"/>
              <w:rPr>
                <w:sz w:val="20"/>
                <w:lang w:eastAsia="fi-FI"/>
              </w:rPr>
            </w:pPr>
            <w:r w:rsidRPr="001166FD">
              <w:rPr>
                <w:sz w:val="20"/>
                <w:lang w:eastAsia="fi-FI"/>
              </w:rPr>
              <w:t>65</w:t>
            </w:r>
          </w:p>
        </w:tc>
      </w:tr>
      <w:tr w:rsidR="00EC7B7E" w:rsidRPr="00084EA7" w14:paraId="422E8A7B" w14:textId="77777777" w:rsidTr="001166FD">
        <w:trPr>
          <w:trHeight w:val="272"/>
          <w:jc w:val="center"/>
        </w:trPr>
        <w:tc>
          <w:tcPr>
            <w:tcW w:w="709" w:type="dxa"/>
            <w:vMerge/>
            <w:noWrap/>
            <w:vAlign w:val="center"/>
          </w:tcPr>
          <w:p w14:paraId="0C14EB2C" w14:textId="77777777" w:rsidR="00EC7B7E" w:rsidRPr="001166FD" w:rsidRDefault="00EC7B7E" w:rsidP="001166FD">
            <w:pPr>
              <w:pStyle w:val="Tabletext"/>
              <w:jc w:val="center"/>
              <w:rPr>
                <w:sz w:val="20"/>
                <w:lang w:eastAsia="fi-FI"/>
              </w:rPr>
            </w:pPr>
          </w:p>
        </w:tc>
        <w:tc>
          <w:tcPr>
            <w:tcW w:w="1174" w:type="dxa"/>
            <w:noWrap/>
            <w:vAlign w:val="center"/>
          </w:tcPr>
          <w:p w14:paraId="198EBC98" w14:textId="77777777" w:rsidR="00EC7B7E" w:rsidRPr="001166FD" w:rsidRDefault="00EC7B7E" w:rsidP="001166FD">
            <w:pPr>
              <w:pStyle w:val="Tabletext"/>
              <w:jc w:val="center"/>
              <w:rPr>
                <w:sz w:val="20"/>
                <w:lang w:eastAsia="fi-FI"/>
              </w:rPr>
            </w:pPr>
            <w:r w:rsidRPr="001166FD">
              <w:rPr>
                <w:sz w:val="20"/>
                <w:lang w:eastAsia="fi-FI"/>
              </w:rPr>
              <w:t>NLoS</w:t>
            </w:r>
          </w:p>
        </w:tc>
        <w:tc>
          <w:tcPr>
            <w:tcW w:w="1160" w:type="dxa"/>
            <w:noWrap/>
            <w:vAlign w:val="center"/>
          </w:tcPr>
          <w:p w14:paraId="13E5E33F" w14:textId="77777777" w:rsidR="00EC7B7E" w:rsidRPr="001166FD" w:rsidRDefault="00EC7B7E" w:rsidP="001166FD">
            <w:pPr>
              <w:pStyle w:val="Tabletext"/>
              <w:jc w:val="center"/>
              <w:rPr>
                <w:sz w:val="20"/>
                <w:lang w:eastAsia="fi-FI"/>
              </w:rPr>
            </w:pPr>
            <w:r w:rsidRPr="001166FD">
              <w:rPr>
                <w:sz w:val="20"/>
                <w:lang w:eastAsia="fi-FI"/>
              </w:rPr>
              <w:t>365</w:t>
            </w:r>
          </w:p>
        </w:tc>
        <w:tc>
          <w:tcPr>
            <w:tcW w:w="1478" w:type="dxa"/>
            <w:noWrap/>
            <w:vAlign w:val="center"/>
          </w:tcPr>
          <w:p w14:paraId="754B9B0F" w14:textId="77777777" w:rsidR="00EC7B7E" w:rsidRPr="001166FD" w:rsidRDefault="00EC7B7E" w:rsidP="001166FD">
            <w:pPr>
              <w:pStyle w:val="Tabletext"/>
              <w:jc w:val="center"/>
              <w:rPr>
                <w:sz w:val="20"/>
                <w:lang w:eastAsia="fi-FI"/>
              </w:rPr>
            </w:pPr>
            <w:r w:rsidRPr="001166FD">
              <w:rPr>
                <w:sz w:val="20"/>
                <w:lang w:eastAsia="fi-FI"/>
              </w:rPr>
              <w:t>26</w:t>
            </w:r>
          </w:p>
        </w:tc>
        <w:tc>
          <w:tcPr>
            <w:tcW w:w="1433" w:type="dxa"/>
            <w:noWrap/>
            <w:vAlign w:val="center"/>
          </w:tcPr>
          <w:p w14:paraId="708890F9" w14:textId="77777777" w:rsidR="00EC7B7E" w:rsidRPr="001166FD" w:rsidRDefault="00EC7B7E" w:rsidP="001166FD">
            <w:pPr>
              <w:pStyle w:val="Tabletext"/>
              <w:jc w:val="center"/>
              <w:rPr>
                <w:sz w:val="20"/>
                <w:lang w:eastAsia="fi-FI"/>
              </w:rPr>
            </w:pPr>
            <w:r w:rsidRPr="001166FD">
              <w:rPr>
                <w:sz w:val="20"/>
                <w:lang w:eastAsia="fi-FI"/>
              </w:rPr>
              <w:t>74</w:t>
            </w:r>
          </w:p>
        </w:tc>
      </w:tr>
      <w:tr w:rsidR="00EC7B7E" w:rsidRPr="00084EA7" w14:paraId="211F1DF0" w14:textId="77777777" w:rsidTr="001166FD">
        <w:trPr>
          <w:trHeight w:val="261"/>
          <w:jc w:val="center"/>
        </w:trPr>
        <w:tc>
          <w:tcPr>
            <w:tcW w:w="709" w:type="dxa"/>
            <w:vMerge w:val="restart"/>
            <w:noWrap/>
            <w:vAlign w:val="center"/>
          </w:tcPr>
          <w:p w14:paraId="0E836B6D" w14:textId="77777777" w:rsidR="00EC7B7E" w:rsidRPr="001166FD" w:rsidRDefault="00EC7B7E" w:rsidP="001166FD">
            <w:pPr>
              <w:pStyle w:val="Tabletext"/>
              <w:jc w:val="center"/>
              <w:rPr>
                <w:sz w:val="20"/>
                <w:lang w:eastAsia="fi-FI"/>
              </w:rPr>
            </w:pPr>
            <w:r w:rsidRPr="001166FD">
              <w:rPr>
                <w:sz w:val="20"/>
                <w:lang w:eastAsia="fi-FI"/>
              </w:rPr>
              <w:t>RMa</w:t>
            </w:r>
          </w:p>
        </w:tc>
        <w:tc>
          <w:tcPr>
            <w:tcW w:w="1174" w:type="dxa"/>
            <w:noWrap/>
            <w:vAlign w:val="center"/>
          </w:tcPr>
          <w:p w14:paraId="62BCE6CC" w14:textId="77777777" w:rsidR="00EC7B7E" w:rsidRPr="001166FD" w:rsidRDefault="00EC7B7E" w:rsidP="001166FD">
            <w:pPr>
              <w:pStyle w:val="Tabletext"/>
              <w:jc w:val="center"/>
              <w:rPr>
                <w:sz w:val="20"/>
                <w:lang w:eastAsia="fi-FI"/>
              </w:rPr>
            </w:pPr>
            <w:r w:rsidRPr="001166FD">
              <w:rPr>
                <w:sz w:val="20"/>
                <w:lang w:eastAsia="fi-FI"/>
              </w:rPr>
              <w:t>LoS</w:t>
            </w:r>
          </w:p>
        </w:tc>
        <w:tc>
          <w:tcPr>
            <w:tcW w:w="1160" w:type="dxa"/>
            <w:noWrap/>
            <w:vAlign w:val="center"/>
          </w:tcPr>
          <w:p w14:paraId="03EF14C7" w14:textId="77777777" w:rsidR="00EC7B7E" w:rsidRPr="001166FD" w:rsidRDefault="00EC7B7E" w:rsidP="001166FD">
            <w:pPr>
              <w:pStyle w:val="Tabletext"/>
              <w:jc w:val="center"/>
              <w:rPr>
                <w:sz w:val="20"/>
                <w:lang w:eastAsia="fi-FI"/>
              </w:rPr>
            </w:pPr>
            <w:r w:rsidRPr="001166FD">
              <w:rPr>
                <w:sz w:val="20"/>
                <w:lang w:eastAsia="fi-FI"/>
              </w:rPr>
              <w:t>32</w:t>
            </w:r>
          </w:p>
        </w:tc>
        <w:tc>
          <w:tcPr>
            <w:tcW w:w="1478" w:type="dxa"/>
            <w:noWrap/>
            <w:vAlign w:val="center"/>
          </w:tcPr>
          <w:p w14:paraId="05FCC2A8" w14:textId="77777777" w:rsidR="00EC7B7E" w:rsidRPr="001166FD" w:rsidRDefault="00EC7B7E" w:rsidP="001166FD">
            <w:pPr>
              <w:pStyle w:val="Tabletext"/>
              <w:jc w:val="center"/>
              <w:rPr>
                <w:sz w:val="20"/>
                <w:lang w:eastAsia="fi-FI"/>
              </w:rPr>
            </w:pPr>
            <w:r w:rsidRPr="001166FD">
              <w:rPr>
                <w:sz w:val="20"/>
                <w:lang w:eastAsia="fi-FI"/>
              </w:rPr>
              <w:t>8</w:t>
            </w:r>
          </w:p>
        </w:tc>
        <w:tc>
          <w:tcPr>
            <w:tcW w:w="1433" w:type="dxa"/>
            <w:noWrap/>
            <w:vAlign w:val="center"/>
          </w:tcPr>
          <w:p w14:paraId="4CC44886" w14:textId="77777777" w:rsidR="00EC7B7E" w:rsidRPr="001166FD" w:rsidRDefault="00EC7B7E" w:rsidP="001166FD">
            <w:pPr>
              <w:pStyle w:val="Tabletext"/>
              <w:jc w:val="center"/>
              <w:rPr>
                <w:sz w:val="20"/>
                <w:lang w:eastAsia="fi-FI"/>
              </w:rPr>
            </w:pPr>
            <w:r w:rsidRPr="001166FD">
              <w:rPr>
                <w:sz w:val="20"/>
                <w:lang w:eastAsia="fi-FI"/>
              </w:rPr>
              <w:t>33</w:t>
            </w:r>
          </w:p>
        </w:tc>
      </w:tr>
      <w:tr w:rsidR="00EC7B7E" w:rsidRPr="00084EA7" w14:paraId="72479A86" w14:textId="77777777" w:rsidTr="001166FD">
        <w:trPr>
          <w:trHeight w:val="279"/>
          <w:jc w:val="center"/>
        </w:trPr>
        <w:tc>
          <w:tcPr>
            <w:tcW w:w="709" w:type="dxa"/>
            <w:vMerge/>
            <w:noWrap/>
            <w:vAlign w:val="center"/>
          </w:tcPr>
          <w:p w14:paraId="41CC512F" w14:textId="77777777" w:rsidR="00EC7B7E" w:rsidRPr="001166FD" w:rsidRDefault="00EC7B7E" w:rsidP="001166FD">
            <w:pPr>
              <w:pStyle w:val="Tabletext"/>
              <w:jc w:val="center"/>
              <w:rPr>
                <w:sz w:val="20"/>
                <w:lang w:eastAsia="fi-FI"/>
              </w:rPr>
            </w:pPr>
          </w:p>
        </w:tc>
        <w:tc>
          <w:tcPr>
            <w:tcW w:w="1174" w:type="dxa"/>
            <w:noWrap/>
            <w:vAlign w:val="center"/>
          </w:tcPr>
          <w:p w14:paraId="56535F79" w14:textId="77777777" w:rsidR="00EC7B7E" w:rsidRPr="001166FD" w:rsidRDefault="00EC7B7E" w:rsidP="001166FD">
            <w:pPr>
              <w:pStyle w:val="Tabletext"/>
              <w:jc w:val="center"/>
              <w:rPr>
                <w:sz w:val="20"/>
                <w:lang w:eastAsia="fi-FI"/>
              </w:rPr>
            </w:pPr>
            <w:r w:rsidRPr="001166FD">
              <w:rPr>
                <w:sz w:val="20"/>
                <w:lang w:eastAsia="fi-FI"/>
              </w:rPr>
              <w:t>NLoS</w:t>
            </w:r>
          </w:p>
        </w:tc>
        <w:tc>
          <w:tcPr>
            <w:tcW w:w="1160" w:type="dxa"/>
            <w:noWrap/>
            <w:vAlign w:val="center"/>
          </w:tcPr>
          <w:p w14:paraId="57829845" w14:textId="77777777" w:rsidR="00EC7B7E" w:rsidRPr="001166FD" w:rsidRDefault="00EC7B7E" w:rsidP="001166FD">
            <w:pPr>
              <w:pStyle w:val="Tabletext"/>
              <w:jc w:val="center"/>
              <w:rPr>
                <w:sz w:val="20"/>
                <w:lang w:eastAsia="fi-FI"/>
              </w:rPr>
            </w:pPr>
            <w:r w:rsidRPr="001166FD">
              <w:rPr>
                <w:sz w:val="20"/>
                <w:lang w:eastAsia="fi-FI"/>
              </w:rPr>
              <w:t>37</w:t>
            </w:r>
          </w:p>
        </w:tc>
        <w:tc>
          <w:tcPr>
            <w:tcW w:w="1478" w:type="dxa"/>
            <w:noWrap/>
            <w:vAlign w:val="center"/>
          </w:tcPr>
          <w:p w14:paraId="48187DCF" w14:textId="77777777" w:rsidR="00EC7B7E" w:rsidRPr="001166FD" w:rsidRDefault="00EC7B7E" w:rsidP="001166FD">
            <w:pPr>
              <w:pStyle w:val="Tabletext"/>
              <w:jc w:val="center"/>
              <w:rPr>
                <w:sz w:val="20"/>
                <w:lang w:eastAsia="fi-FI"/>
              </w:rPr>
            </w:pPr>
            <w:r w:rsidRPr="001166FD">
              <w:rPr>
                <w:sz w:val="20"/>
                <w:lang w:eastAsia="fi-FI"/>
              </w:rPr>
              <w:t>9</w:t>
            </w:r>
          </w:p>
        </w:tc>
        <w:tc>
          <w:tcPr>
            <w:tcW w:w="1433" w:type="dxa"/>
            <w:noWrap/>
            <w:vAlign w:val="center"/>
          </w:tcPr>
          <w:p w14:paraId="6E9F59DE" w14:textId="77777777" w:rsidR="00EC7B7E" w:rsidRPr="001166FD" w:rsidRDefault="00EC7B7E" w:rsidP="001166FD">
            <w:pPr>
              <w:pStyle w:val="Tabletext"/>
              <w:jc w:val="center"/>
              <w:rPr>
                <w:sz w:val="20"/>
                <w:lang w:eastAsia="fi-FI"/>
              </w:rPr>
            </w:pPr>
            <w:r w:rsidRPr="001166FD">
              <w:rPr>
                <w:sz w:val="20"/>
                <w:lang w:eastAsia="fi-FI"/>
              </w:rPr>
              <w:t>33</w:t>
            </w:r>
          </w:p>
        </w:tc>
      </w:tr>
    </w:tbl>
    <w:p w14:paraId="3FFFF0B4" w14:textId="77777777" w:rsidR="00EC7B7E" w:rsidRDefault="00EC7B7E" w:rsidP="001166FD">
      <w:pPr>
        <w:pStyle w:val="Tablefin"/>
      </w:pPr>
    </w:p>
    <w:p w14:paraId="58C20421" w14:textId="77777777" w:rsidR="00EC7B7E" w:rsidRPr="00FD2B6B" w:rsidRDefault="00EC7B7E" w:rsidP="00EC7B7E">
      <w:pPr>
        <w:rPr>
          <w:lang w:val="en-US"/>
        </w:rPr>
      </w:pPr>
      <w:r w:rsidRPr="00FD2B6B">
        <w:rPr>
          <w:lang w:val="en-US"/>
        </w:rPr>
        <w:t xml:space="preserve">CDL models can be implemented as described either in Step </w:t>
      </w:r>
      <w:smartTag w:uri="urn:schemas-microsoft-com:office:smarttags" w:element="chmetcnv">
        <w:smartTagPr>
          <w:attr w:name="UnitName" w:val="a"/>
          <w:attr w:name="SourceValue" w:val="10"/>
          <w:attr w:name="HasSpace" w:val="False"/>
          <w:attr w:name="Negative" w:val="False"/>
          <w:attr w:name="NumberType" w:val="1"/>
          <w:attr w:name="TCSC" w:val="0"/>
        </w:smartTagPr>
        <w:r w:rsidRPr="00FD2B6B">
          <w:rPr>
            <w:lang w:val="en-US"/>
          </w:rPr>
          <w:t>10a</w:t>
        </w:r>
      </w:smartTag>
      <w:r w:rsidRPr="00FD2B6B">
        <w:rPr>
          <w:lang w:val="en-US"/>
        </w:rPr>
        <w:t xml:space="preserve"> or in Step 10b.</w:t>
      </w:r>
    </w:p>
    <w:p w14:paraId="26253E8E" w14:textId="77777777" w:rsidR="00EC7B7E" w:rsidRPr="0071002A" w:rsidRDefault="00EC7B7E" w:rsidP="006F576B">
      <w:pPr>
        <w:rPr>
          <w:szCs w:val="24"/>
          <w:lang w:val="en-GB"/>
        </w:rPr>
      </w:pPr>
      <w:bookmarkStart w:id="57" w:name="_Toc152700893"/>
      <w:r w:rsidRPr="0071002A">
        <w:rPr>
          <w:szCs w:val="24"/>
          <w:lang w:val="en-GB"/>
        </w:rPr>
        <w:t>InH – Indoor hotspot</w:t>
      </w:r>
    </w:p>
    <w:p w14:paraId="7DDD9BE2" w14:textId="77777777" w:rsidR="00EC7B7E" w:rsidRPr="00FD2B6B" w:rsidRDefault="00EC7B7E" w:rsidP="00EC7B7E">
      <w:pPr>
        <w:rPr>
          <w:lang w:val="en-US"/>
        </w:rPr>
      </w:pPr>
      <w:r w:rsidRPr="00FD2B6B">
        <w:rPr>
          <w:lang w:val="en-US"/>
        </w:rPr>
        <w:t>The CDL parameters of L</w:t>
      </w:r>
      <w:r>
        <w:rPr>
          <w:lang w:val="en-US"/>
        </w:rPr>
        <w:t>o</w:t>
      </w:r>
      <w:r w:rsidRPr="00FD2B6B">
        <w:rPr>
          <w:lang w:val="en-US"/>
        </w:rPr>
        <w:t>S and NL</w:t>
      </w:r>
      <w:r>
        <w:rPr>
          <w:lang w:val="en-US"/>
        </w:rPr>
        <w:t>o</w:t>
      </w:r>
      <w:r w:rsidRPr="00FD2B6B">
        <w:rPr>
          <w:lang w:val="en-US"/>
        </w:rPr>
        <w:t>S condition are given below. In the L</w:t>
      </w:r>
      <w:r>
        <w:rPr>
          <w:lang w:val="en-US"/>
        </w:rPr>
        <w:t>o</w:t>
      </w:r>
      <w:r w:rsidRPr="00FD2B6B">
        <w:rPr>
          <w:lang w:val="en-US"/>
        </w:rPr>
        <w:t xml:space="preserve">S model the Ricean </w:t>
      </w:r>
      <w:r w:rsidRPr="0042219B">
        <w:rPr>
          <w:i/>
          <w:iCs/>
          <w:lang w:val="en-US"/>
        </w:rPr>
        <w:t xml:space="preserve">K </w:t>
      </w:r>
      <w:r w:rsidRPr="00FD2B6B">
        <w:rPr>
          <w:lang w:val="en-US"/>
        </w:rPr>
        <w:t xml:space="preserve">factor is </w:t>
      </w:r>
      <w:r w:rsidRPr="00FD2B6B">
        <w:rPr>
          <w:lang w:val="en-US" w:eastAsia="zh-CN"/>
        </w:rPr>
        <w:t>5 dB</w:t>
      </w:r>
      <w:r w:rsidRPr="00FD2B6B">
        <w:rPr>
          <w:lang w:val="en-US"/>
        </w:rPr>
        <w:t>.</w:t>
      </w:r>
    </w:p>
    <w:p w14:paraId="39B22630" w14:textId="77777777" w:rsidR="00EC7B7E" w:rsidRPr="00084EA7" w:rsidRDefault="00EC7B7E" w:rsidP="00EC7B7E">
      <w:pPr>
        <w:pStyle w:val="TableNo"/>
        <w:rPr>
          <w:sz w:val="22"/>
          <w:szCs w:val="22"/>
          <w:lang w:val="en-US"/>
        </w:rPr>
      </w:pPr>
      <w:r w:rsidRPr="00084EA7">
        <w:rPr>
          <w:sz w:val="22"/>
          <w:szCs w:val="22"/>
          <w:lang w:val="en-US"/>
        </w:rPr>
        <w:t>TABLE A1-9</w:t>
      </w:r>
    </w:p>
    <w:p w14:paraId="026FC74C" w14:textId="77777777" w:rsidR="00EC7B7E" w:rsidRPr="00084EA7" w:rsidRDefault="00EC7B7E" w:rsidP="00EC7B7E">
      <w:pPr>
        <w:pStyle w:val="Tabletitle"/>
        <w:rPr>
          <w:sz w:val="22"/>
          <w:szCs w:val="22"/>
          <w:lang w:val="en-US"/>
        </w:rPr>
      </w:pPr>
      <w:r w:rsidRPr="00084EA7">
        <w:rPr>
          <w:sz w:val="22"/>
          <w:szCs w:val="22"/>
          <w:lang w:val="en-US"/>
        </w:rPr>
        <w:t>Scenario InH LoS clustered delay line model, indoor hotspot</w:t>
      </w:r>
    </w:p>
    <w:tbl>
      <w:tblPr>
        <w:tblW w:w="9639" w:type="dxa"/>
        <w:jc w:val="center"/>
        <w:tblLayout w:type="fixed"/>
        <w:tblLook w:val="0000" w:firstRow="0" w:lastRow="0" w:firstColumn="0" w:lastColumn="0" w:noHBand="0" w:noVBand="0"/>
      </w:tblPr>
      <w:tblGrid>
        <w:gridCol w:w="958"/>
        <w:gridCol w:w="1650"/>
        <w:gridCol w:w="1626"/>
        <w:gridCol w:w="1050"/>
        <w:gridCol w:w="963"/>
        <w:gridCol w:w="877"/>
        <w:gridCol w:w="877"/>
        <w:gridCol w:w="542"/>
        <w:gridCol w:w="566"/>
        <w:gridCol w:w="530"/>
      </w:tblGrid>
      <w:tr w:rsidR="00EC7B7E" w:rsidRPr="00084EA7" w14:paraId="09A77C2F" w14:textId="77777777" w:rsidTr="001166FD">
        <w:trPr>
          <w:trHeight w:val="255"/>
          <w:jc w:val="center"/>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D6982" w14:textId="77777777" w:rsidR="00EC7B7E" w:rsidRPr="001166FD" w:rsidRDefault="00EC7B7E" w:rsidP="001166FD">
            <w:pPr>
              <w:pStyle w:val="Tablehead"/>
              <w:rPr>
                <w:rFonts w:ascii="Times New Roman Bold" w:hAnsi="Times New Roman Bold" w:cs="Times New Roman Bold"/>
                <w:sz w:val="20"/>
              </w:rPr>
            </w:pPr>
            <w:r w:rsidRPr="001166FD">
              <w:rPr>
                <w:rFonts w:ascii="Times New Roman Bold" w:hAnsi="Times New Roman Bold" w:cs="Times New Roman Bold"/>
                <w:sz w:val="20"/>
              </w:rPr>
              <w:t>Cluster No.</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70054ADC" w14:textId="77777777" w:rsidR="00EC7B7E" w:rsidRPr="001166FD" w:rsidRDefault="00EC7B7E" w:rsidP="001166FD">
            <w:pPr>
              <w:pStyle w:val="Tablehead"/>
              <w:rPr>
                <w:rFonts w:ascii="Times New Roman Bold" w:hAnsi="Times New Roman Bold" w:cs="Times New Roman Bold"/>
                <w:sz w:val="20"/>
                <w:lang w:val="en-US"/>
              </w:rPr>
            </w:pPr>
            <w:r w:rsidRPr="001166FD">
              <w:rPr>
                <w:rFonts w:ascii="Times New Roman Bold" w:hAnsi="Times New Roman Bold" w:cs="Times New Roman Bold"/>
                <w:sz w:val="20"/>
                <w:lang w:val="en-US"/>
              </w:rPr>
              <w:t xml:space="preserve">Delay </w:t>
            </w:r>
            <w:r w:rsidRPr="001166FD">
              <w:rPr>
                <w:rFonts w:ascii="Times New Roman Bold" w:hAnsi="Times New Roman Bold" w:cs="Times New Roman Bold"/>
                <w:sz w:val="20"/>
                <w:lang w:val="en-US"/>
              </w:rPr>
              <w:br/>
              <w:t>(ns)</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1615D854" w14:textId="77777777" w:rsidR="00EC7B7E" w:rsidRPr="001166FD" w:rsidRDefault="00EC7B7E" w:rsidP="001166FD">
            <w:pPr>
              <w:pStyle w:val="Tablehead"/>
              <w:rPr>
                <w:rFonts w:ascii="Times New Roman Bold" w:hAnsi="Times New Roman Bold" w:cs="Times New Roman Bold"/>
                <w:sz w:val="20"/>
                <w:lang w:val="en-US"/>
              </w:rPr>
            </w:pPr>
            <w:r w:rsidRPr="001166FD">
              <w:rPr>
                <w:rFonts w:ascii="Times New Roman Bold" w:hAnsi="Times New Roman Bold" w:cs="Times New Roman Bold"/>
                <w:sz w:val="20"/>
                <w:lang w:val="en-US"/>
              </w:rPr>
              <w:t>Power</w:t>
            </w:r>
            <w:r w:rsidRPr="001166FD">
              <w:rPr>
                <w:rFonts w:ascii="Times New Roman Bold" w:hAnsi="Times New Roman Bold" w:cs="Times New Roman Bold"/>
                <w:sz w:val="20"/>
                <w:lang w:val="en-US"/>
              </w:rPr>
              <w:br/>
              <w:t>(dB)</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5F18D279" w14:textId="77777777" w:rsidR="00EC7B7E" w:rsidRPr="001166FD" w:rsidRDefault="00EC7B7E" w:rsidP="001166FD">
            <w:pPr>
              <w:pStyle w:val="Tablehead"/>
              <w:rPr>
                <w:rFonts w:ascii="Times New Roman Bold" w:hAnsi="Times New Roman Bold" w:cs="Times New Roman Bold"/>
                <w:sz w:val="20"/>
                <w:lang w:val="en-US"/>
              </w:rPr>
            </w:pPr>
            <w:r w:rsidRPr="001166FD">
              <w:rPr>
                <w:rFonts w:ascii="Times New Roman Bold" w:hAnsi="Times New Roman Bold" w:cs="Times New Roman Bold"/>
                <w:sz w:val="20"/>
                <w:lang w:val="en-US"/>
              </w:rPr>
              <w:t xml:space="preserve">AoD </w:t>
            </w:r>
            <w:r w:rsidRPr="001166FD">
              <w:rPr>
                <w:rFonts w:ascii="Times New Roman Bold" w:hAnsi="Times New Roman Bold" w:cs="Times New Roman Bold"/>
                <w:sz w:val="20"/>
                <w:lang w:val="en-US"/>
              </w:rPr>
              <w:br/>
              <w:t>(degrees)</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64F627E" w14:textId="77777777" w:rsidR="00EC7B7E" w:rsidRPr="001166FD" w:rsidRDefault="00EC7B7E" w:rsidP="001166FD">
            <w:pPr>
              <w:pStyle w:val="Tablehead"/>
              <w:ind w:left="-28" w:right="-28"/>
              <w:rPr>
                <w:rFonts w:ascii="Times New Roman Bold" w:hAnsi="Times New Roman Bold" w:cs="Times New Roman Bold"/>
                <w:sz w:val="20"/>
                <w:lang w:val="en-US"/>
              </w:rPr>
            </w:pPr>
            <w:r w:rsidRPr="001166FD">
              <w:rPr>
                <w:rFonts w:ascii="Times New Roman Bold" w:hAnsi="Times New Roman Bold" w:cs="Times New Roman Bold"/>
                <w:sz w:val="20"/>
                <w:lang w:val="en-US"/>
              </w:rPr>
              <w:t>AoA</w:t>
            </w:r>
            <w:r w:rsidRPr="001166FD">
              <w:rPr>
                <w:rFonts w:ascii="Times New Roman Bold" w:hAnsi="Times New Roman Bold" w:cs="Times New Roman Bold"/>
                <w:sz w:val="20"/>
                <w:lang w:val="en-US"/>
              </w:rPr>
              <w:br/>
              <w:t>(degrees)</w:t>
            </w:r>
          </w:p>
        </w:tc>
        <w:tc>
          <w:tcPr>
            <w:tcW w:w="1754" w:type="dxa"/>
            <w:gridSpan w:val="2"/>
            <w:tcBorders>
              <w:top w:val="single" w:sz="4" w:space="0" w:color="auto"/>
              <w:left w:val="nil"/>
              <w:bottom w:val="single" w:sz="4" w:space="0" w:color="auto"/>
              <w:right w:val="single" w:sz="4" w:space="0" w:color="auto"/>
            </w:tcBorders>
            <w:shd w:val="clear" w:color="auto" w:fill="auto"/>
            <w:noWrap/>
            <w:vAlign w:val="center"/>
          </w:tcPr>
          <w:p w14:paraId="3E826340" w14:textId="77777777" w:rsidR="00EC7B7E" w:rsidRPr="001166FD" w:rsidRDefault="00EC7B7E" w:rsidP="001166FD">
            <w:pPr>
              <w:pStyle w:val="Tablehead"/>
              <w:rPr>
                <w:rFonts w:ascii="Times New Roman Bold" w:hAnsi="Times New Roman Bold" w:cs="Times New Roman Bold"/>
                <w:sz w:val="20"/>
                <w:lang w:val="en-US"/>
              </w:rPr>
            </w:pPr>
            <w:r w:rsidRPr="001166FD">
              <w:rPr>
                <w:rFonts w:ascii="Times New Roman Bold" w:hAnsi="Times New Roman Bold" w:cs="Times New Roman Bold"/>
                <w:sz w:val="20"/>
                <w:lang w:val="en-US"/>
              </w:rPr>
              <w:t>Ray power</w:t>
            </w:r>
            <w:r w:rsidRPr="001166FD">
              <w:rPr>
                <w:rFonts w:ascii="Times New Roman Bold" w:hAnsi="Times New Roman Bold" w:cs="Times New Roman Bold"/>
                <w:sz w:val="20"/>
                <w:lang w:val="en-US"/>
              </w:rPr>
              <w:br/>
              <w:t>(dB)</w:t>
            </w:r>
          </w:p>
        </w:tc>
        <w:tc>
          <w:tcPr>
            <w:tcW w:w="542"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2B26622C" w14:textId="77777777" w:rsidR="00EC7B7E" w:rsidRPr="001166FD" w:rsidRDefault="00EC7B7E" w:rsidP="001166FD">
            <w:pPr>
              <w:pStyle w:val="Tabletext"/>
              <w:jc w:val="center"/>
              <w:rPr>
                <w:sz w:val="20"/>
                <w:lang w:val="en-US"/>
              </w:rPr>
            </w:pPr>
            <w:r w:rsidRPr="001166FD">
              <w:rPr>
                <w:sz w:val="20"/>
                <w:lang w:val="en-US"/>
              </w:rPr>
              <w:t xml:space="preserve">Cluster ASD = </w:t>
            </w:r>
            <w:r w:rsidRPr="001166FD">
              <w:rPr>
                <w:rFonts w:eastAsia="Malgun Gothic"/>
                <w:sz w:val="20"/>
                <w:lang w:val="en-US" w:eastAsia="ko-KR"/>
              </w:rPr>
              <w:t>5</w:t>
            </w:r>
            <w:r w:rsidRPr="001166FD">
              <w:rPr>
                <w:sz w:val="20"/>
                <w:lang w:val="en-US"/>
              </w:rPr>
              <w:t>º</w:t>
            </w:r>
          </w:p>
        </w:tc>
        <w:tc>
          <w:tcPr>
            <w:tcW w:w="566"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7A90F63E" w14:textId="77777777" w:rsidR="00EC7B7E" w:rsidRPr="001166FD" w:rsidRDefault="00EC7B7E" w:rsidP="001166FD">
            <w:pPr>
              <w:pStyle w:val="Tabletext"/>
              <w:jc w:val="center"/>
              <w:rPr>
                <w:sz w:val="20"/>
                <w:lang w:val="en-US"/>
              </w:rPr>
            </w:pPr>
            <w:r w:rsidRPr="001166FD">
              <w:rPr>
                <w:sz w:val="20"/>
                <w:lang w:val="en-US"/>
              </w:rPr>
              <w:t xml:space="preserve">Cluster ASA = </w:t>
            </w:r>
            <w:r w:rsidRPr="001166FD">
              <w:rPr>
                <w:rFonts w:eastAsia="Malgun Gothic"/>
                <w:sz w:val="20"/>
                <w:lang w:val="en-US" w:eastAsia="ko-KR"/>
              </w:rPr>
              <w:t>8</w:t>
            </w:r>
            <w:r w:rsidRPr="001166FD">
              <w:rPr>
                <w:sz w:val="20"/>
                <w:lang w:val="en-US"/>
              </w:rPr>
              <w:t>º</w:t>
            </w:r>
          </w:p>
        </w:tc>
        <w:tc>
          <w:tcPr>
            <w:tcW w:w="530" w:type="dxa"/>
            <w:vMerge w:val="restart"/>
            <w:tcBorders>
              <w:top w:val="single" w:sz="4" w:space="0" w:color="auto"/>
              <w:left w:val="single" w:sz="4" w:space="0" w:color="auto"/>
              <w:right w:val="single" w:sz="4" w:space="0" w:color="auto"/>
            </w:tcBorders>
            <w:textDirection w:val="btLr"/>
          </w:tcPr>
          <w:p w14:paraId="26439492" w14:textId="77777777" w:rsidR="00EC7B7E" w:rsidRPr="001166FD" w:rsidRDefault="00EC7B7E" w:rsidP="001166FD">
            <w:pPr>
              <w:pStyle w:val="Tabletext"/>
              <w:jc w:val="center"/>
              <w:rPr>
                <w:sz w:val="20"/>
                <w:lang w:val="en-US"/>
              </w:rPr>
            </w:pPr>
            <w:r w:rsidRPr="001166FD">
              <w:rPr>
                <w:sz w:val="20"/>
                <w:lang w:val="en-US"/>
              </w:rPr>
              <w:t xml:space="preserve">XPR = </w:t>
            </w:r>
            <w:r w:rsidRPr="001166FD">
              <w:rPr>
                <w:rFonts w:eastAsia="Malgun Gothic"/>
                <w:sz w:val="20"/>
                <w:lang w:val="en-US" w:eastAsia="ko-KR"/>
              </w:rPr>
              <w:t>11</w:t>
            </w:r>
            <w:r w:rsidRPr="001166FD">
              <w:rPr>
                <w:sz w:val="20"/>
                <w:lang w:val="en-US"/>
              </w:rPr>
              <w:t xml:space="preserve"> dB</w:t>
            </w:r>
          </w:p>
        </w:tc>
      </w:tr>
      <w:tr w:rsidR="00EC7B7E" w:rsidRPr="00084EA7" w14:paraId="5014F1FC"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7953D410" w14:textId="77777777" w:rsidR="00EC7B7E" w:rsidRPr="001166FD" w:rsidRDefault="00EC7B7E" w:rsidP="001166FD">
            <w:pPr>
              <w:pStyle w:val="Tabletext"/>
              <w:jc w:val="center"/>
              <w:rPr>
                <w:sz w:val="20"/>
                <w:lang w:val="en-US"/>
              </w:rPr>
            </w:pPr>
            <w:r w:rsidRPr="001166FD">
              <w:rPr>
                <w:sz w:val="20"/>
                <w:lang w:val="en-US"/>
              </w:rPr>
              <w:t>1</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1FFB6479" w14:textId="77777777" w:rsidR="00EC7B7E" w:rsidRPr="001166FD" w:rsidRDefault="00EC7B7E" w:rsidP="001166FD">
            <w:pPr>
              <w:pStyle w:val="Tabletext"/>
              <w:jc w:val="center"/>
              <w:rPr>
                <w:rFonts w:ascii="SimSun" w:hAnsi="SimSun" w:cs="SimSun"/>
                <w:sz w:val="20"/>
                <w:lang w:val="en-US"/>
              </w:rPr>
            </w:pPr>
            <w:r w:rsidRPr="001166FD">
              <w:rPr>
                <w:sz w:val="20"/>
                <w:lang w:val="en-US"/>
              </w:rPr>
              <w:t>0</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0A4A36C6" w14:textId="77777777" w:rsidR="00EC7B7E" w:rsidRPr="001166FD" w:rsidRDefault="00EC7B7E" w:rsidP="001166FD">
            <w:pPr>
              <w:pStyle w:val="Tabletext"/>
              <w:jc w:val="center"/>
              <w:rPr>
                <w:rFonts w:ascii="SimSun" w:hAnsi="SimSun" w:cs="SimSun"/>
                <w:sz w:val="20"/>
                <w:lang w:val="en-US"/>
              </w:rPr>
            </w:pPr>
            <w:r w:rsidRPr="001166FD">
              <w:rPr>
                <w:sz w:val="20"/>
                <w:lang w:val="en-US"/>
              </w:rPr>
              <w:t>0</w:t>
            </w:r>
          </w:p>
        </w:tc>
        <w:tc>
          <w:tcPr>
            <w:tcW w:w="1050" w:type="dxa"/>
            <w:tcBorders>
              <w:top w:val="nil"/>
              <w:left w:val="nil"/>
              <w:bottom w:val="single" w:sz="4" w:space="0" w:color="auto"/>
              <w:right w:val="single" w:sz="4" w:space="0" w:color="auto"/>
            </w:tcBorders>
            <w:shd w:val="clear" w:color="auto" w:fill="auto"/>
            <w:noWrap/>
            <w:vAlign w:val="center"/>
          </w:tcPr>
          <w:p w14:paraId="5C2401FA" w14:textId="77777777" w:rsidR="00EC7B7E" w:rsidRPr="001166FD" w:rsidRDefault="00EC7B7E" w:rsidP="001166FD">
            <w:pPr>
              <w:pStyle w:val="Tabletext"/>
              <w:jc w:val="center"/>
              <w:rPr>
                <w:rFonts w:ascii="SimSun" w:hAnsi="SimSun" w:cs="SimSun"/>
                <w:sz w:val="20"/>
                <w:lang w:val="en-US"/>
              </w:rPr>
            </w:pPr>
            <w:r w:rsidRPr="001166FD">
              <w:rPr>
                <w:sz w:val="20"/>
                <w:lang w:val="en-US"/>
              </w:rPr>
              <w:t>0</w:t>
            </w:r>
          </w:p>
        </w:tc>
        <w:tc>
          <w:tcPr>
            <w:tcW w:w="963" w:type="dxa"/>
            <w:tcBorders>
              <w:top w:val="nil"/>
              <w:left w:val="nil"/>
              <w:bottom w:val="single" w:sz="4" w:space="0" w:color="auto"/>
              <w:right w:val="single" w:sz="4" w:space="0" w:color="auto"/>
            </w:tcBorders>
            <w:shd w:val="clear" w:color="auto" w:fill="auto"/>
            <w:noWrap/>
            <w:vAlign w:val="center"/>
          </w:tcPr>
          <w:p w14:paraId="6C6CA890" w14:textId="77777777" w:rsidR="00EC7B7E" w:rsidRPr="001166FD" w:rsidRDefault="00EC7B7E" w:rsidP="001166FD">
            <w:pPr>
              <w:pStyle w:val="Tabletext"/>
              <w:jc w:val="center"/>
              <w:rPr>
                <w:rFonts w:ascii="SimSun" w:hAnsi="SimSun" w:cs="SimSun"/>
                <w:sz w:val="20"/>
                <w:lang w:val="en-US"/>
              </w:rPr>
            </w:pPr>
            <w:r w:rsidRPr="001166FD">
              <w:rPr>
                <w:sz w:val="20"/>
                <w:lang w:val="en-US"/>
              </w:rPr>
              <w:t>0</w:t>
            </w:r>
          </w:p>
        </w:tc>
        <w:tc>
          <w:tcPr>
            <w:tcW w:w="877" w:type="dxa"/>
            <w:tcBorders>
              <w:top w:val="nil"/>
              <w:left w:val="nil"/>
              <w:bottom w:val="single" w:sz="4" w:space="0" w:color="auto"/>
              <w:right w:val="single" w:sz="4" w:space="0" w:color="auto"/>
            </w:tcBorders>
            <w:shd w:val="clear" w:color="auto" w:fill="auto"/>
            <w:noWrap/>
            <w:vAlign w:val="center"/>
          </w:tcPr>
          <w:p w14:paraId="1F8B86DD" w14:textId="77777777" w:rsidR="00EC7B7E" w:rsidRPr="001166FD" w:rsidRDefault="00EC7B7E" w:rsidP="001166FD">
            <w:pPr>
              <w:pStyle w:val="Tabletext"/>
              <w:jc w:val="center"/>
              <w:rPr>
                <w:sz w:val="20"/>
                <w:lang w:val="en-US"/>
              </w:rPr>
            </w:pPr>
            <w:r w:rsidRPr="001166FD">
              <w:rPr>
                <w:sz w:val="20"/>
                <w:lang w:val="en-US"/>
              </w:rPr>
              <w:t>–0.01</w:t>
            </w:r>
            <w:r w:rsidRPr="001166FD">
              <w:rPr>
                <w:sz w:val="20"/>
                <w:vertAlign w:val="superscript"/>
                <w:lang w:val="en-US"/>
              </w:rPr>
              <w:t>(1)</w:t>
            </w:r>
          </w:p>
        </w:tc>
        <w:tc>
          <w:tcPr>
            <w:tcW w:w="877" w:type="dxa"/>
            <w:tcBorders>
              <w:top w:val="nil"/>
              <w:left w:val="nil"/>
              <w:bottom w:val="single" w:sz="4" w:space="0" w:color="auto"/>
              <w:right w:val="single" w:sz="4" w:space="0" w:color="auto"/>
            </w:tcBorders>
            <w:shd w:val="clear" w:color="auto" w:fill="auto"/>
            <w:vAlign w:val="center"/>
          </w:tcPr>
          <w:p w14:paraId="46C18B26" w14:textId="77777777" w:rsidR="00EC7B7E" w:rsidRPr="001166FD" w:rsidRDefault="00EC7B7E" w:rsidP="001166FD">
            <w:pPr>
              <w:pStyle w:val="Tabletext"/>
              <w:jc w:val="center"/>
              <w:rPr>
                <w:sz w:val="20"/>
                <w:lang w:val="en-US"/>
              </w:rPr>
            </w:pPr>
            <w:r w:rsidRPr="001166FD">
              <w:rPr>
                <w:sz w:val="20"/>
                <w:lang w:val="en-US"/>
              </w:rPr>
              <w:t>–41.7</w:t>
            </w:r>
            <w:r w:rsidRPr="001166FD">
              <w:rPr>
                <w:sz w:val="20"/>
                <w:vertAlign w:val="superscript"/>
                <w:lang w:val="en-US"/>
              </w:rPr>
              <w:t>(2)</w:t>
            </w:r>
          </w:p>
        </w:tc>
        <w:tc>
          <w:tcPr>
            <w:tcW w:w="542" w:type="dxa"/>
            <w:vMerge/>
            <w:tcBorders>
              <w:left w:val="single" w:sz="4" w:space="0" w:color="auto"/>
              <w:right w:val="single" w:sz="4" w:space="0" w:color="auto"/>
            </w:tcBorders>
            <w:vAlign w:val="center"/>
          </w:tcPr>
          <w:p w14:paraId="0A0419DC" w14:textId="77777777" w:rsidR="00EC7B7E" w:rsidRPr="001166FD" w:rsidRDefault="00EC7B7E" w:rsidP="001166FD">
            <w:pPr>
              <w:pStyle w:val="Tabletext"/>
              <w:jc w:val="center"/>
              <w:rPr>
                <w:sz w:val="20"/>
                <w:lang w:val="en-US" w:eastAsia="zh-CN"/>
              </w:rPr>
            </w:pPr>
          </w:p>
        </w:tc>
        <w:tc>
          <w:tcPr>
            <w:tcW w:w="566" w:type="dxa"/>
            <w:vMerge/>
            <w:tcBorders>
              <w:left w:val="single" w:sz="4" w:space="0" w:color="auto"/>
              <w:right w:val="single" w:sz="4" w:space="0" w:color="auto"/>
            </w:tcBorders>
            <w:vAlign w:val="center"/>
          </w:tcPr>
          <w:p w14:paraId="5A60B35C" w14:textId="77777777" w:rsidR="00EC7B7E" w:rsidRPr="001166FD" w:rsidRDefault="00EC7B7E" w:rsidP="001166FD">
            <w:pPr>
              <w:pStyle w:val="Tabletext"/>
              <w:jc w:val="center"/>
              <w:rPr>
                <w:sz w:val="20"/>
                <w:lang w:val="en-US"/>
              </w:rPr>
            </w:pPr>
          </w:p>
        </w:tc>
        <w:tc>
          <w:tcPr>
            <w:tcW w:w="530" w:type="dxa"/>
            <w:vMerge/>
            <w:tcBorders>
              <w:left w:val="single" w:sz="4" w:space="0" w:color="auto"/>
              <w:right w:val="single" w:sz="4" w:space="0" w:color="auto"/>
            </w:tcBorders>
          </w:tcPr>
          <w:p w14:paraId="4ACDB13B" w14:textId="77777777" w:rsidR="00EC7B7E" w:rsidRPr="001166FD" w:rsidRDefault="00EC7B7E" w:rsidP="001166FD">
            <w:pPr>
              <w:pStyle w:val="Tabletext"/>
              <w:jc w:val="center"/>
              <w:rPr>
                <w:sz w:val="20"/>
                <w:lang w:val="en-US"/>
              </w:rPr>
            </w:pPr>
          </w:p>
        </w:tc>
      </w:tr>
      <w:tr w:rsidR="00EC7B7E" w:rsidRPr="00084EA7" w14:paraId="0947028B"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4E942A4F" w14:textId="77777777" w:rsidR="00EC7B7E" w:rsidRPr="001166FD" w:rsidRDefault="00EC7B7E" w:rsidP="001166FD">
            <w:pPr>
              <w:pStyle w:val="Tabletext"/>
              <w:jc w:val="center"/>
              <w:rPr>
                <w:sz w:val="20"/>
                <w:lang w:val="en-US"/>
              </w:rPr>
            </w:pPr>
            <w:r w:rsidRPr="001166FD">
              <w:rPr>
                <w:sz w:val="20"/>
                <w:lang w:val="en-US"/>
              </w:rPr>
              <w:t>2</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252809C5" w14:textId="77777777" w:rsidR="00EC7B7E" w:rsidRPr="001166FD" w:rsidRDefault="00EC7B7E" w:rsidP="001166FD">
            <w:pPr>
              <w:pStyle w:val="Tabletext"/>
              <w:jc w:val="center"/>
              <w:rPr>
                <w:sz w:val="20"/>
                <w:lang w:val="en-US"/>
              </w:rPr>
            </w:pPr>
            <w:r w:rsidRPr="001166FD">
              <w:rPr>
                <w:sz w:val="20"/>
                <w:lang w:val="en-US"/>
              </w:rPr>
              <w:t>10</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0C0B81B8" w14:textId="77777777" w:rsidR="00EC7B7E" w:rsidRPr="001166FD" w:rsidRDefault="00EC7B7E" w:rsidP="001166FD">
            <w:pPr>
              <w:pStyle w:val="Tabletext"/>
              <w:jc w:val="center"/>
              <w:rPr>
                <w:sz w:val="20"/>
                <w:lang w:val="en-US"/>
              </w:rPr>
            </w:pPr>
            <w:r w:rsidRPr="001166FD">
              <w:rPr>
                <w:sz w:val="20"/>
                <w:lang w:val="en-US"/>
              </w:rPr>
              <w:t>–15.7</w:t>
            </w:r>
          </w:p>
        </w:tc>
        <w:tc>
          <w:tcPr>
            <w:tcW w:w="1050" w:type="dxa"/>
            <w:tcBorders>
              <w:top w:val="nil"/>
              <w:left w:val="nil"/>
              <w:bottom w:val="single" w:sz="4" w:space="0" w:color="auto"/>
              <w:right w:val="single" w:sz="4" w:space="0" w:color="auto"/>
            </w:tcBorders>
            <w:shd w:val="clear" w:color="auto" w:fill="auto"/>
            <w:noWrap/>
            <w:vAlign w:val="center"/>
          </w:tcPr>
          <w:p w14:paraId="307C1755" w14:textId="77777777" w:rsidR="00EC7B7E" w:rsidRPr="001166FD" w:rsidRDefault="00EC7B7E" w:rsidP="001166FD">
            <w:pPr>
              <w:pStyle w:val="Tabletext"/>
              <w:jc w:val="center"/>
              <w:rPr>
                <w:rFonts w:eastAsia="Malgun Gothic"/>
                <w:sz w:val="20"/>
                <w:lang w:val="en-US" w:eastAsia="ko-KR"/>
              </w:rPr>
            </w:pPr>
            <w:r w:rsidRPr="001166FD">
              <w:rPr>
                <w:sz w:val="20"/>
                <w:lang w:val="en-US"/>
              </w:rPr>
              <w:t>79</w:t>
            </w:r>
          </w:p>
        </w:tc>
        <w:tc>
          <w:tcPr>
            <w:tcW w:w="963" w:type="dxa"/>
            <w:tcBorders>
              <w:top w:val="nil"/>
              <w:left w:val="nil"/>
              <w:bottom w:val="single" w:sz="4" w:space="0" w:color="auto"/>
              <w:right w:val="single" w:sz="4" w:space="0" w:color="auto"/>
            </w:tcBorders>
            <w:shd w:val="clear" w:color="auto" w:fill="auto"/>
            <w:noWrap/>
            <w:vAlign w:val="center"/>
          </w:tcPr>
          <w:p w14:paraId="2397E728" w14:textId="77777777" w:rsidR="00EC7B7E" w:rsidRPr="001166FD" w:rsidRDefault="00EC7B7E" w:rsidP="001166FD">
            <w:pPr>
              <w:pStyle w:val="Tabletext"/>
              <w:jc w:val="center"/>
              <w:rPr>
                <w:rFonts w:eastAsia="Malgun Gothic"/>
                <w:sz w:val="20"/>
                <w:lang w:val="en-US" w:eastAsia="ko-KR"/>
              </w:rPr>
            </w:pPr>
            <w:r w:rsidRPr="001166FD">
              <w:rPr>
                <w:sz w:val="20"/>
                <w:lang w:val="en-US"/>
              </w:rPr>
              <w:t>85</w:t>
            </w:r>
          </w:p>
        </w:tc>
        <w:tc>
          <w:tcPr>
            <w:tcW w:w="1754" w:type="dxa"/>
            <w:gridSpan w:val="2"/>
            <w:tcBorders>
              <w:top w:val="nil"/>
              <w:left w:val="nil"/>
              <w:bottom w:val="single" w:sz="4" w:space="0" w:color="auto"/>
              <w:right w:val="single" w:sz="4" w:space="0" w:color="auto"/>
            </w:tcBorders>
            <w:shd w:val="clear" w:color="auto" w:fill="auto"/>
            <w:noWrap/>
            <w:vAlign w:val="center"/>
          </w:tcPr>
          <w:p w14:paraId="158BA3C1" w14:textId="77777777" w:rsidR="00EC7B7E" w:rsidRPr="001166FD" w:rsidRDefault="00EC7B7E" w:rsidP="001166FD">
            <w:pPr>
              <w:pStyle w:val="Tabletext"/>
              <w:jc w:val="center"/>
              <w:rPr>
                <w:sz w:val="20"/>
                <w:lang w:val="en-US"/>
              </w:rPr>
            </w:pPr>
            <w:r w:rsidRPr="001166FD">
              <w:rPr>
                <w:sz w:val="20"/>
                <w:lang w:val="en-US"/>
              </w:rPr>
              <w:t>–28.7</w:t>
            </w:r>
          </w:p>
        </w:tc>
        <w:tc>
          <w:tcPr>
            <w:tcW w:w="542" w:type="dxa"/>
            <w:vMerge/>
            <w:tcBorders>
              <w:left w:val="single" w:sz="4" w:space="0" w:color="auto"/>
              <w:right w:val="single" w:sz="4" w:space="0" w:color="auto"/>
            </w:tcBorders>
          </w:tcPr>
          <w:p w14:paraId="2915DBC3" w14:textId="77777777" w:rsidR="00EC7B7E" w:rsidRPr="001166FD" w:rsidRDefault="00EC7B7E" w:rsidP="001166FD">
            <w:pPr>
              <w:pStyle w:val="Tabletext"/>
              <w:jc w:val="center"/>
              <w:rPr>
                <w:sz w:val="20"/>
                <w:lang w:val="en-US"/>
              </w:rPr>
            </w:pPr>
          </w:p>
        </w:tc>
        <w:tc>
          <w:tcPr>
            <w:tcW w:w="566" w:type="dxa"/>
            <w:vMerge/>
            <w:tcBorders>
              <w:left w:val="single" w:sz="4" w:space="0" w:color="auto"/>
              <w:right w:val="single" w:sz="4" w:space="0" w:color="auto"/>
            </w:tcBorders>
            <w:vAlign w:val="center"/>
          </w:tcPr>
          <w:p w14:paraId="469C879B" w14:textId="77777777" w:rsidR="00EC7B7E" w:rsidRPr="001166FD" w:rsidRDefault="00EC7B7E" w:rsidP="001166FD">
            <w:pPr>
              <w:pStyle w:val="Tabletext"/>
              <w:jc w:val="center"/>
              <w:rPr>
                <w:sz w:val="20"/>
                <w:lang w:val="en-US"/>
              </w:rPr>
            </w:pPr>
          </w:p>
        </w:tc>
        <w:tc>
          <w:tcPr>
            <w:tcW w:w="530" w:type="dxa"/>
            <w:vMerge/>
            <w:tcBorders>
              <w:left w:val="single" w:sz="4" w:space="0" w:color="auto"/>
              <w:right w:val="single" w:sz="4" w:space="0" w:color="auto"/>
            </w:tcBorders>
          </w:tcPr>
          <w:p w14:paraId="7E0B0EE2" w14:textId="77777777" w:rsidR="00EC7B7E" w:rsidRPr="001166FD" w:rsidRDefault="00EC7B7E" w:rsidP="001166FD">
            <w:pPr>
              <w:pStyle w:val="Tabletext"/>
              <w:jc w:val="center"/>
              <w:rPr>
                <w:sz w:val="20"/>
                <w:lang w:val="en-US"/>
              </w:rPr>
            </w:pPr>
          </w:p>
        </w:tc>
      </w:tr>
      <w:tr w:rsidR="00EC7B7E" w:rsidRPr="00084EA7" w14:paraId="7F31CE5C"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04394D84" w14:textId="77777777" w:rsidR="00EC7B7E" w:rsidRPr="001166FD" w:rsidRDefault="00EC7B7E" w:rsidP="001166FD">
            <w:pPr>
              <w:pStyle w:val="Tabletext"/>
              <w:jc w:val="center"/>
              <w:rPr>
                <w:sz w:val="20"/>
                <w:lang w:val="en-US"/>
              </w:rPr>
            </w:pPr>
            <w:r w:rsidRPr="001166FD">
              <w:rPr>
                <w:sz w:val="20"/>
                <w:lang w:val="en-US"/>
              </w:rPr>
              <w:t>3</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255F6B37" w14:textId="77777777" w:rsidR="00EC7B7E" w:rsidRPr="001166FD" w:rsidRDefault="00EC7B7E" w:rsidP="001166FD">
            <w:pPr>
              <w:pStyle w:val="Tabletext"/>
              <w:jc w:val="center"/>
              <w:rPr>
                <w:sz w:val="20"/>
                <w:lang w:val="en-US"/>
              </w:rPr>
            </w:pPr>
            <w:r w:rsidRPr="001166FD">
              <w:rPr>
                <w:sz w:val="20"/>
                <w:lang w:val="en-US"/>
              </w:rPr>
              <w:t>25</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58A0E18A" w14:textId="77777777" w:rsidR="00EC7B7E" w:rsidRPr="001166FD" w:rsidRDefault="00EC7B7E" w:rsidP="001166FD">
            <w:pPr>
              <w:pStyle w:val="Tabletext"/>
              <w:jc w:val="center"/>
              <w:rPr>
                <w:sz w:val="20"/>
                <w:lang w:val="en-US"/>
              </w:rPr>
            </w:pPr>
            <w:r w:rsidRPr="001166FD">
              <w:rPr>
                <w:sz w:val="20"/>
                <w:lang w:val="en-US"/>
              </w:rPr>
              <w:t>–10.5</w:t>
            </w:r>
          </w:p>
        </w:tc>
        <w:tc>
          <w:tcPr>
            <w:tcW w:w="1050" w:type="dxa"/>
            <w:tcBorders>
              <w:top w:val="nil"/>
              <w:left w:val="nil"/>
              <w:bottom w:val="single" w:sz="4" w:space="0" w:color="auto"/>
              <w:right w:val="single" w:sz="4" w:space="0" w:color="auto"/>
            </w:tcBorders>
            <w:shd w:val="clear" w:color="auto" w:fill="auto"/>
            <w:noWrap/>
            <w:vAlign w:val="center"/>
          </w:tcPr>
          <w:p w14:paraId="2EF94CB1" w14:textId="77777777" w:rsidR="00EC7B7E" w:rsidRPr="001166FD" w:rsidRDefault="00EC7B7E" w:rsidP="001166FD">
            <w:pPr>
              <w:pStyle w:val="Tabletext"/>
              <w:jc w:val="center"/>
              <w:rPr>
                <w:rFonts w:eastAsia="Malgun Gothic"/>
                <w:sz w:val="20"/>
                <w:lang w:val="en-US" w:eastAsia="ko-KR"/>
              </w:rPr>
            </w:pPr>
            <w:r w:rsidRPr="001166FD">
              <w:rPr>
                <w:sz w:val="20"/>
                <w:lang w:val="en-US"/>
              </w:rPr>
              <w:t>–84</w:t>
            </w:r>
          </w:p>
        </w:tc>
        <w:tc>
          <w:tcPr>
            <w:tcW w:w="963" w:type="dxa"/>
            <w:tcBorders>
              <w:top w:val="nil"/>
              <w:left w:val="nil"/>
              <w:bottom w:val="single" w:sz="4" w:space="0" w:color="auto"/>
              <w:right w:val="single" w:sz="4" w:space="0" w:color="auto"/>
            </w:tcBorders>
            <w:shd w:val="clear" w:color="auto" w:fill="auto"/>
            <w:noWrap/>
            <w:vAlign w:val="center"/>
          </w:tcPr>
          <w:p w14:paraId="2CFFE8CF" w14:textId="77777777" w:rsidR="00EC7B7E" w:rsidRPr="001166FD" w:rsidRDefault="00EC7B7E" w:rsidP="001166FD">
            <w:pPr>
              <w:pStyle w:val="Tabletext"/>
              <w:jc w:val="center"/>
              <w:rPr>
                <w:rFonts w:eastAsia="Malgun Gothic"/>
                <w:sz w:val="20"/>
                <w:lang w:val="en-US" w:eastAsia="ko-KR"/>
              </w:rPr>
            </w:pPr>
            <w:r w:rsidRPr="001166FD">
              <w:rPr>
                <w:sz w:val="20"/>
                <w:lang w:val="en-US"/>
              </w:rPr>
              <w:t>73</w:t>
            </w:r>
          </w:p>
        </w:tc>
        <w:tc>
          <w:tcPr>
            <w:tcW w:w="1754" w:type="dxa"/>
            <w:gridSpan w:val="2"/>
            <w:tcBorders>
              <w:top w:val="nil"/>
              <w:left w:val="nil"/>
              <w:bottom w:val="single" w:sz="4" w:space="0" w:color="auto"/>
              <w:right w:val="single" w:sz="4" w:space="0" w:color="auto"/>
            </w:tcBorders>
            <w:shd w:val="clear" w:color="auto" w:fill="auto"/>
            <w:noWrap/>
            <w:vAlign w:val="center"/>
          </w:tcPr>
          <w:p w14:paraId="7093241D" w14:textId="77777777" w:rsidR="00EC7B7E" w:rsidRPr="001166FD" w:rsidRDefault="00EC7B7E" w:rsidP="001166FD">
            <w:pPr>
              <w:pStyle w:val="Tabletext"/>
              <w:jc w:val="center"/>
              <w:rPr>
                <w:sz w:val="20"/>
              </w:rPr>
            </w:pPr>
            <w:r w:rsidRPr="001166FD">
              <w:rPr>
                <w:sz w:val="20"/>
                <w:lang w:val="en-US"/>
              </w:rPr>
              <w:t>–2</w:t>
            </w:r>
            <w:r w:rsidRPr="001166FD">
              <w:rPr>
                <w:sz w:val="20"/>
              </w:rPr>
              <w:t>3.5</w:t>
            </w:r>
          </w:p>
        </w:tc>
        <w:tc>
          <w:tcPr>
            <w:tcW w:w="542" w:type="dxa"/>
            <w:vMerge/>
            <w:tcBorders>
              <w:left w:val="single" w:sz="4" w:space="0" w:color="auto"/>
              <w:right w:val="single" w:sz="4" w:space="0" w:color="auto"/>
            </w:tcBorders>
          </w:tcPr>
          <w:p w14:paraId="57DD6159" w14:textId="77777777" w:rsidR="00EC7B7E" w:rsidRPr="001166FD" w:rsidRDefault="00EC7B7E" w:rsidP="001166FD">
            <w:pPr>
              <w:pStyle w:val="Tabletext"/>
              <w:jc w:val="center"/>
              <w:rPr>
                <w:sz w:val="20"/>
              </w:rPr>
            </w:pPr>
          </w:p>
        </w:tc>
        <w:tc>
          <w:tcPr>
            <w:tcW w:w="566" w:type="dxa"/>
            <w:vMerge/>
            <w:tcBorders>
              <w:left w:val="single" w:sz="4" w:space="0" w:color="auto"/>
              <w:right w:val="single" w:sz="4" w:space="0" w:color="auto"/>
            </w:tcBorders>
            <w:vAlign w:val="center"/>
          </w:tcPr>
          <w:p w14:paraId="62EC7410" w14:textId="77777777" w:rsidR="00EC7B7E" w:rsidRPr="001166FD" w:rsidRDefault="00EC7B7E" w:rsidP="001166FD">
            <w:pPr>
              <w:pStyle w:val="Tabletext"/>
              <w:jc w:val="center"/>
              <w:rPr>
                <w:sz w:val="20"/>
              </w:rPr>
            </w:pPr>
          </w:p>
        </w:tc>
        <w:tc>
          <w:tcPr>
            <w:tcW w:w="530" w:type="dxa"/>
            <w:vMerge/>
            <w:tcBorders>
              <w:left w:val="single" w:sz="4" w:space="0" w:color="auto"/>
              <w:right w:val="single" w:sz="4" w:space="0" w:color="auto"/>
            </w:tcBorders>
          </w:tcPr>
          <w:p w14:paraId="242D76C3" w14:textId="77777777" w:rsidR="00EC7B7E" w:rsidRPr="001166FD" w:rsidRDefault="00EC7B7E" w:rsidP="001166FD">
            <w:pPr>
              <w:pStyle w:val="Tabletext"/>
              <w:jc w:val="center"/>
              <w:rPr>
                <w:sz w:val="20"/>
              </w:rPr>
            </w:pPr>
          </w:p>
        </w:tc>
      </w:tr>
      <w:tr w:rsidR="00EC7B7E" w:rsidRPr="00084EA7" w14:paraId="660E09AA"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34C6901D" w14:textId="77777777" w:rsidR="00EC7B7E" w:rsidRPr="001166FD" w:rsidRDefault="00EC7B7E" w:rsidP="001166FD">
            <w:pPr>
              <w:pStyle w:val="Tabletext"/>
              <w:jc w:val="center"/>
              <w:rPr>
                <w:sz w:val="20"/>
              </w:rPr>
            </w:pPr>
            <w:r w:rsidRPr="001166FD">
              <w:rPr>
                <w:sz w:val="20"/>
              </w:rPr>
              <w:t>4</w:t>
            </w:r>
          </w:p>
        </w:tc>
        <w:tc>
          <w:tcPr>
            <w:tcW w:w="1650" w:type="dxa"/>
            <w:tcBorders>
              <w:top w:val="nil"/>
              <w:left w:val="nil"/>
              <w:bottom w:val="single" w:sz="4" w:space="0" w:color="auto"/>
              <w:right w:val="single" w:sz="4" w:space="0" w:color="auto"/>
            </w:tcBorders>
            <w:shd w:val="clear" w:color="auto" w:fill="auto"/>
            <w:noWrap/>
            <w:vAlign w:val="center"/>
          </w:tcPr>
          <w:p w14:paraId="40938991" w14:textId="77777777" w:rsidR="00EC7B7E" w:rsidRPr="001166FD" w:rsidRDefault="00EC7B7E" w:rsidP="001166FD">
            <w:pPr>
              <w:pStyle w:val="Tabletext"/>
              <w:jc w:val="center"/>
              <w:rPr>
                <w:sz w:val="20"/>
              </w:rPr>
            </w:pPr>
            <w:r w:rsidRPr="001166FD">
              <w:rPr>
                <w:sz w:val="20"/>
              </w:rPr>
              <w:t>25</w:t>
            </w:r>
          </w:p>
        </w:tc>
        <w:tc>
          <w:tcPr>
            <w:tcW w:w="1626" w:type="dxa"/>
            <w:tcBorders>
              <w:top w:val="nil"/>
              <w:left w:val="nil"/>
              <w:bottom w:val="single" w:sz="4" w:space="0" w:color="auto"/>
              <w:right w:val="single" w:sz="4" w:space="0" w:color="auto"/>
            </w:tcBorders>
            <w:shd w:val="clear" w:color="auto" w:fill="auto"/>
            <w:noWrap/>
            <w:vAlign w:val="center"/>
          </w:tcPr>
          <w:p w14:paraId="77116221" w14:textId="77777777" w:rsidR="00EC7B7E" w:rsidRPr="001166FD" w:rsidRDefault="00EC7B7E" w:rsidP="001166FD">
            <w:pPr>
              <w:pStyle w:val="Tabletext"/>
              <w:jc w:val="center"/>
              <w:rPr>
                <w:sz w:val="20"/>
              </w:rPr>
            </w:pPr>
            <w:r w:rsidRPr="001166FD">
              <w:rPr>
                <w:sz w:val="20"/>
                <w:lang w:val="en-US"/>
              </w:rPr>
              <w:t>–</w:t>
            </w:r>
            <w:r w:rsidRPr="001166FD">
              <w:rPr>
                <w:sz w:val="20"/>
              </w:rPr>
              <w:t>16.7</w:t>
            </w:r>
          </w:p>
        </w:tc>
        <w:tc>
          <w:tcPr>
            <w:tcW w:w="1050" w:type="dxa"/>
            <w:tcBorders>
              <w:top w:val="nil"/>
              <w:left w:val="nil"/>
              <w:bottom w:val="single" w:sz="4" w:space="0" w:color="auto"/>
              <w:right w:val="single" w:sz="4" w:space="0" w:color="auto"/>
            </w:tcBorders>
            <w:shd w:val="clear" w:color="auto" w:fill="auto"/>
            <w:noWrap/>
            <w:vAlign w:val="center"/>
          </w:tcPr>
          <w:p w14:paraId="70EE7FC0"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97</w:t>
            </w:r>
          </w:p>
        </w:tc>
        <w:tc>
          <w:tcPr>
            <w:tcW w:w="963" w:type="dxa"/>
            <w:tcBorders>
              <w:top w:val="nil"/>
              <w:left w:val="nil"/>
              <w:bottom w:val="single" w:sz="4" w:space="0" w:color="auto"/>
              <w:right w:val="single" w:sz="4" w:space="0" w:color="auto"/>
            </w:tcBorders>
            <w:shd w:val="clear" w:color="auto" w:fill="auto"/>
            <w:noWrap/>
            <w:vAlign w:val="center"/>
          </w:tcPr>
          <w:p w14:paraId="08A7DB05"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82</w:t>
            </w:r>
          </w:p>
        </w:tc>
        <w:tc>
          <w:tcPr>
            <w:tcW w:w="1754" w:type="dxa"/>
            <w:gridSpan w:val="2"/>
            <w:tcBorders>
              <w:top w:val="nil"/>
              <w:left w:val="nil"/>
              <w:bottom w:val="single" w:sz="4" w:space="0" w:color="auto"/>
              <w:right w:val="single" w:sz="4" w:space="0" w:color="auto"/>
            </w:tcBorders>
            <w:shd w:val="clear" w:color="auto" w:fill="auto"/>
            <w:noWrap/>
            <w:vAlign w:val="center"/>
          </w:tcPr>
          <w:p w14:paraId="2A8A0272" w14:textId="77777777" w:rsidR="00EC7B7E" w:rsidRPr="001166FD" w:rsidRDefault="00EC7B7E" w:rsidP="001166FD">
            <w:pPr>
              <w:pStyle w:val="Tabletext"/>
              <w:jc w:val="center"/>
              <w:rPr>
                <w:sz w:val="20"/>
              </w:rPr>
            </w:pPr>
            <w:r w:rsidRPr="001166FD">
              <w:rPr>
                <w:sz w:val="20"/>
                <w:lang w:val="en-US"/>
              </w:rPr>
              <w:t>–</w:t>
            </w:r>
            <w:r w:rsidRPr="001166FD">
              <w:rPr>
                <w:sz w:val="20"/>
              </w:rPr>
              <w:t>29.7</w:t>
            </w:r>
          </w:p>
        </w:tc>
        <w:tc>
          <w:tcPr>
            <w:tcW w:w="542" w:type="dxa"/>
            <w:vMerge/>
            <w:tcBorders>
              <w:left w:val="single" w:sz="4" w:space="0" w:color="auto"/>
              <w:right w:val="single" w:sz="4" w:space="0" w:color="auto"/>
            </w:tcBorders>
          </w:tcPr>
          <w:p w14:paraId="0B8C88AA" w14:textId="77777777" w:rsidR="00EC7B7E" w:rsidRPr="001166FD" w:rsidRDefault="00EC7B7E" w:rsidP="001166FD">
            <w:pPr>
              <w:pStyle w:val="Tabletext"/>
              <w:jc w:val="center"/>
              <w:rPr>
                <w:sz w:val="20"/>
              </w:rPr>
            </w:pPr>
          </w:p>
        </w:tc>
        <w:tc>
          <w:tcPr>
            <w:tcW w:w="566" w:type="dxa"/>
            <w:vMerge/>
            <w:tcBorders>
              <w:left w:val="single" w:sz="4" w:space="0" w:color="auto"/>
              <w:right w:val="single" w:sz="4" w:space="0" w:color="auto"/>
            </w:tcBorders>
            <w:vAlign w:val="center"/>
          </w:tcPr>
          <w:p w14:paraId="29638C8B" w14:textId="77777777" w:rsidR="00EC7B7E" w:rsidRPr="001166FD" w:rsidRDefault="00EC7B7E" w:rsidP="001166FD">
            <w:pPr>
              <w:pStyle w:val="Tabletext"/>
              <w:jc w:val="center"/>
              <w:rPr>
                <w:sz w:val="20"/>
              </w:rPr>
            </w:pPr>
          </w:p>
        </w:tc>
        <w:tc>
          <w:tcPr>
            <w:tcW w:w="530" w:type="dxa"/>
            <w:vMerge/>
            <w:tcBorders>
              <w:left w:val="single" w:sz="4" w:space="0" w:color="auto"/>
              <w:right w:val="single" w:sz="4" w:space="0" w:color="auto"/>
            </w:tcBorders>
          </w:tcPr>
          <w:p w14:paraId="6B137F78" w14:textId="77777777" w:rsidR="00EC7B7E" w:rsidRPr="001166FD" w:rsidRDefault="00EC7B7E" w:rsidP="001166FD">
            <w:pPr>
              <w:pStyle w:val="Tabletext"/>
              <w:jc w:val="center"/>
              <w:rPr>
                <w:sz w:val="20"/>
              </w:rPr>
            </w:pPr>
          </w:p>
        </w:tc>
      </w:tr>
      <w:tr w:rsidR="00EC7B7E" w:rsidRPr="00084EA7" w14:paraId="321B10FF"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4395AE53" w14:textId="77777777" w:rsidR="00EC7B7E" w:rsidRPr="001166FD" w:rsidRDefault="00EC7B7E" w:rsidP="001166FD">
            <w:pPr>
              <w:pStyle w:val="Tabletext"/>
              <w:jc w:val="center"/>
              <w:rPr>
                <w:sz w:val="20"/>
              </w:rPr>
            </w:pPr>
            <w:r w:rsidRPr="001166FD">
              <w:rPr>
                <w:sz w:val="20"/>
              </w:rPr>
              <w:t>5</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604D91BF" w14:textId="77777777" w:rsidR="00EC7B7E" w:rsidRPr="001166FD" w:rsidRDefault="00EC7B7E" w:rsidP="001166FD">
            <w:pPr>
              <w:pStyle w:val="Tabletext"/>
              <w:jc w:val="center"/>
              <w:rPr>
                <w:sz w:val="20"/>
              </w:rPr>
            </w:pPr>
            <w:r w:rsidRPr="001166FD">
              <w:rPr>
                <w:sz w:val="20"/>
              </w:rPr>
              <w:t>30</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1ADD464C" w14:textId="77777777" w:rsidR="00EC7B7E" w:rsidRPr="001166FD" w:rsidRDefault="00EC7B7E" w:rsidP="001166FD">
            <w:pPr>
              <w:pStyle w:val="Tabletext"/>
              <w:jc w:val="center"/>
              <w:rPr>
                <w:sz w:val="20"/>
              </w:rPr>
            </w:pPr>
            <w:r w:rsidRPr="001166FD">
              <w:rPr>
                <w:sz w:val="20"/>
                <w:lang w:val="en-US"/>
              </w:rPr>
              <w:t>–</w:t>
            </w:r>
            <w:r w:rsidRPr="001166FD">
              <w:rPr>
                <w:sz w:val="20"/>
              </w:rPr>
              <w:t>17.6</w:t>
            </w:r>
          </w:p>
        </w:tc>
        <w:tc>
          <w:tcPr>
            <w:tcW w:w="1050" w:type="dxa"/>
            <w:tcBorders>
              <w:top w:val="nil"/>
              <w:left w:val="nil"/>
              <w:bottom w:val="single" w:sz="4" w:space="0" w:color="auto"/>
              <w:right w:val="single" w:sz="4" w:space="0" w:color="auto"/>
            </w:tcBorders>
            <w:shd w:val="clear" w:color="auto" w:fill="auto"/>
            <w:noWrap/>
            <w:vAlign w:val="center"/>
          </w:tcPr>
          <w:p w14:paraId="35DE9964"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102</w:t>
            </w:r>
          </w:p>
        </w:tc>
        <w:tc>
          <w:tcPr>
            <w:tcW w:w="963" w:type="dxa"/>
            <w:tcBorders>
              <w:top w:val="nil"/>
              <w:left w:val="nil"/>
              <w:bottom w:val="single" w:sz="4" w:space="0" w:color="auto"/>
              <w:right w:val="single" w:sz="4" w:space="0" w:color="auto"/>
            </w:tcBorders>
            <w:shd w:val="clear" w:color="auto" w:fill="auto"/>
            <w:noWrap/>
            <w:vAlign w:val="center"/>
          </w:tcPr>
          <w:p w14:paraId="37AF6B9E"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72</w:t>
            </w:r>
          </w:p>
        </w:tc>
        <w:tc>
          <w:tcPr>
            <w:tcW w:w="1754" w:type="dxa"/>
            <w:gridSpan w:val="2"/>
            <w:tcBorders>
              <w:top w:val="nil"/>
              <w:left w:val="nil"/>
              <w:bottom w:val="single" w:sz="4" w:space="0" w:color="auto"/>
              <w:right w:val="single" w:sz="4" w:space="0" w:color="auto"/>
            </w:tcBorders>
            <w:shd w:val="clear" w:color="auto" w:fill="auto"/>
            <w:noWrap/>
            <w:vAlign w:val="center"/>
          </w:tcPr>
          <w:p w14:paraId="5FC06184" w14:textId="77777777" w:rsidR="00EC7B7E" w:rsidRPr="001166FD" w:rsidRDefault="00EC7B7E" w:rsidP="001166FD">
            <w:pPr>
              <w:pStyle w:val="Tabletext"/>
              <w:jc w:val="center"/>
              <w:rPr>
                <w:sz w:val="20"/>
              </w:rPr>
            </w:pPr>
            <w:r w:rsidRPr="001166FD">
              <w:rPr>
                <w:sz w:val="20"/>
                <w:lang w:val="en-US"/>
              </w:rPr>
              <w:t>–</w:t>
            </w:r>
            <w:r w:rsidRPr="001166FD">
              <w:rPr>
                <w:sz w:val="20"/>
              </w:rPr>
              <w:t>30.6</w:t>
            </w:r>
          </w:p>
        </w:tc>
        <w:tc>
          <w:tcPr>
            <w:tcW w:w="542" w:type="dxa"/>
            <w:vMerge/>
            <w:tcBorders>
              <w:left w:val="single" w:sz="4" w:space="0" w:color="auto"/>
              <w:right w:val="single" w:sz="4" w:space="0" w:color="auto"/>
            </w:tcBorders>
          </w:tcPr>
          <w:p w14:paraId="7269EBFA" w14:textId="77777777" w:rsidR="00EC7B7E" w:rsidRPr="001166FD" w:rsidRDefault="00EC7B7E" w:rsidP="001166FD">
            <w:pPr>
              <w:pStyle w:val="Tabletext"/>
              <w:jc w:val="center"/>
              <w:rPr>
                <w:sz w:val="20"/>
              </w:rPr>
            </w:pPr>
          </w:p>
        </w:tc>
        <w:tc>
          <w:tcPr>
            <w:tcW w:w="566" w:type="dxa"/>
            <w:vMerge/>
            <w:tcBorders>
              <w:left w:val="single" w:sz="4" w:space="0" w:color="auto"/>
              <w:right w:val="single" w:sz="4" w:space="0" w:color="auto"/>
            </w:tcBorders>
            <w:vAlign w:val="center"/>
          </w:tcPr>
          <w:p w14:paraId="648ECCA8" w14:textId="77777777" w:rsidR="00EC7B7E" w:rsidRPr="001166FD" w:rsidRDefault="00EC7B7E" w:rsidP="001166FD">
            <w:pPr>
              <w:pStyle w:val="Tabletext"/>
              <w:jc w:val="center"/>
              <w:rPr>
                <w:sz w:val="20"/>
              </w:rPr>
            </w:pPr>
          </w:p>
        </w:tc>
        <w:tc>
          <w:tcPr>
            <w:tcW w:w="530" w:type="dxa"/>
            <w:vMerge/>
            <w:tcBorders>
              <w:left w:val="single" w:sz="4" w:space="0" w:color="auto"/>
              <w:right w:val="single" w:sz="4" w:space="0" w:color="auto"/>
            </w:tcBorders>
          </w:tcPr>
          <w:p w14:paraId="554E262B" w14:textId="77777777" w:rsidR="00EC7B7E" w:rsidRPr="001166FD" w:rsidRDefault="00EC7B7E" w:rsidP="001166FD">
            <w:pPr>
              <w:pStyle w:val="Tabletext"/>
              <w:jc w:val="center"/>
              <w:rPr>
                <w:sz w:val="20"/>
              </w:rPr>
            </w:pPr>
          </w:p>
        </w:tc>
      </w:tr>
      <w:tr w:rsidR="00EC7B7E" w:rsidRPr="00084EA7" w14:paraId="5AB11469"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5367C427" w14:textId="77777777" w:rsidR="00EC7B7E" w:rsidRPr="001166FD" w:rsidRDefault="00EC7B7E" w:rsidP="001166FD">
            <w:pPr>
              <w:pStyle w:val="Tabletext"/>
              <w:jc w:val="center"/>
              <w:rPr>
                <w:sz w:val="20"/>
              </w:rPr>
            </w:pPr>
            <w:r w:rsidRPr="001166FD">
              <w:rPr>
                <w:sz w:val="20"/>
              </w:rPr>
              <w:t>6</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4EDCEAE0" w14:textId="77777777" w:rsidR="00EC7B7E" w:rsidRPr="001166FD" w:rsidRDefault="00EC7B7E" w:rsidP="001166FD">
            <w:pPr>
              <w:pStyle w:val="Tabletext"/>
              <w:jc w:val="center"/>
              <w:rPr>
                <w:sz w:val="20"/>
              </w:rPr>
            </w:pPr>
            <w:r w:rsidRPr="001166FD">
              <w:rPr>
                <w:sz w:val="20"/>
              </w:rPr>
              <w:t>35</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0C2B83FF" w14:textId="77777777" w:rsidR="00EC7B7E" w:rsidRPr="001166FD" w:rsidRDefault="00EC7B7E" w:rsidP="001166FD">
            <w:pPr>
              <w:pStyle w:val="Tabletext"/>
              <w:jc w:val="center"/>
              <w:rPr>
                <w:sz w:val="20"/>
              </w:rPr>
            </w:pPr>
            <w:r w:rsidRPr="001166FD">
              <w:rPr>
                <w:sz w:val="20"/>
                <w:lang w:val="en-US"/>
              </w:rPr>
              <w:t>–</w:t>
            </w:r>
            <w:r w:rsidRPr="001166FD">
              <w:rPr>
                <w:sz w:val="20"/>
              </w:rPr>
              <w:t>14.1</w:t>
            </w:r>
          </w:p>
        </w:tc>
        <w:tc>
          <w:tcPr>
            <w:tcW w:w="1050" w:type="dxa"/>
            <w:tcBorders>
              <w:top w:val="nil"/>
              <w:left w:val="nil"/>
              <w:bottom w:val="single" w:sz="4" w:space="0" w:color="auto"/>
              <w:right w:val="single" w:sz="4" w:space="0" w:color="auto"/>
            </w:tcBorders>
            <w:shd w:val="clear" w:color="auto" w:fill="auto"/>
            <w:noWrap/>
            <w:vAlign w:val="center"/>
          </w:tcPr>
          <w:p w14:paraId="7C738155" w14:textId="77777777" w:rsidR="00EC7B7E" w:rsidRPr="001166FD" w:rsidRDefault="00EC7B7E" w:rsidP="001166FD">
            <w:pPr>
              <w:pStyle w:val="Tabletext"/>
              <w:jc w:val="center"/>
              <w:rPr>
                <w:rFonts w:eastAsia="Malgun Gothic"/>
                <w:sz w:val="20"/>
                <w:lang w:eastAsia="ko-KR"/>
              </w:rPr>
            </w:pPr>
            <w:r w:rsidRPr="001166FD">
              <w:rPr>
                <w:sz w:val="20"/>
              </w:rPr>
              <w:t>80</w:t>
            </w:r>
          </w:p>
        </w:tc>
        <w:tc>
          <w:tcPr>
            <w:tcW w:w="963" w:type="dxa"/>
            <w:tcBorders>
              <w:top w:val="nil"/>
              <w:left w:val="nil"/>
              <w:bottom w:val="single" w:sz="4" w:space="0" w:color="auto"/>
              <w:right w:val="single" w:sz="4" w:space="0" w:color="auto"/>
            </w:tcBorders>
            <w:shd w:val="clear" w:color="auto" w:fill="auto"/>
            <w:noWrap/>
            <w:vAlign w:val="center"/>
          </w:tcPr>
          <w:p w14:paraId="7635A6D1"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64</w:t>
            </w:r>
          </w:p>
        </w:tc>
        <w:tc>
          <w:tcPr>
            <w:tcW w:w="1754" w:type="dxa"/>
            <w:gridSpan w:val="2"/>
            <w:tcBorders>
              <w:top w:val="nil"/>
              <w:left w:val="nil"/>
              <w:bottom w:val="single" w:sz="4" w:space="0" w:color="auto"/>
              <w:right w:val="single" w:sz="4" w:space="0" w:color="auto"/>
            </w:tcBorders>
            <w:shd w:val="clear" w:color="auto" w:fill="auto"/>
            <w:noWrap/>
            <w:vAlign w:val="center"/>
          </w:tcPr>
          <w:p w14:paraId="034D9365" w14:textId="77777777" w:rsidR="00EC7B7E" w:rsidRPr="001166FD" w:rsidRDefault="00EC7B7E" w:rsidP="001166FD">
            <w:pPr>
              <w:pStyle w:val="Tabletext"/>
              <w:jc w:val="center"/>
              <w:rPr>
                <w:sz w:val="20"/>
              </w:rPr>
            </w:pPr>
            <w:r w:rsidRPr="001166FD">
              <w:rPr>
                <w:sz w:val="20"/>
                <w:lang w:val="en-US"/>
              </w:rPr>
              <w:t>–</w:t>
            </w:r>
            <w:r w:rsidRPr="001166FD">
              <w:rPr>
                <w:sz w:val="20"/>
              </w:rPr>
              <w:t>27.2</w:t>
            </w:r>
          </w:p>
        </w:tc>
        <w:tc>
          <w:tcPr>
            <w:tcW w:w="542" w:type="dxa"/>
            <w:vMerge/>
            <w:tcBorders>
              <w:left w:val="single" w:sz="4" w:space="0" w:color="auto"/>
              <w:right w:val="single" w:sz="4" w:space="0" w:color="auto"/>
            </w:tcBorders>
          </w:tcPr>
          <w:p w14:paraId="521C39B8" w14:textId="77777777" w:rsidR="00EC7B7E" w:rsidRPr="001166FD" w:rsidRDefault="00EC7B7E" w:rsidP="001166FD">
            <w:pPr>
              <w:pStyle w:val="Tabletext"/>
              <w:jc w:val="center"/>
              <w:rPr>
                <w:sz w:val="20"/>
              </w:rPr>
            </w:pPr>
          </w:p>
        </w:tc>
        <w:tc>
          <w:tcPr>
            <w:tcW w:w="566" w:type="dxa"/>
            <w:vMerge/>
            <w:tcBorders>
              <w:left w:val="single" w:sz="4" w:space="0" w:color="auto"/>
              <w:right w:val="single" w:sz="4" w:space="0" w:color="auto"/>
            </w:tcBorders>
            <w:vAlign w:val="center"/>
          </w:tcPr>
          <w:p w14:paraId="1FDF323F" w14:textId="77777777" w:rsidR="00EC7B7E" w:rsidRPr="001166FD" w:rsidRDefault="00EC7B7E" w:rsidP="001166FD">
            <w:pPr>
              <w:pStyle w:val="Tabletext"/>
              <w:jc w:val="center"/>
              <w:rPr>
                <w:sz w:val="20"/>
              </w:rPr>
            </w:pPr>
          </w:p>
        </w:tc>
        <w:tc>
          <w:tcPr>
            <w:tcW w:w="530" w:type="dxa"/>
            <w:vMerge/>
            <w:tcBorders>
              <w:left w:val="single" w:sz="4" w:space="0" w:color="auto"/>
              <w:right w:val="single" w:sz="4" w:space="0" w:color="auto"/>
            </w:tcBorders>
          </w:tcPr>
          <w:p w14:paraId="509762AB" w14:textId="77777777" w:rsidR="00EC7B7E" w:rsidRPr="001166FD" w:rsidRDefault="00EC7B7E" w:rsidP="001166FD">
            <w:pPr>
              <w:pStyle w:val="Tabletext"/>
              <w:jc w:val="center"/>
              <w:rPr>
                <w:sz w:val="20"/>
              </w:rPr>
            </w:pPr>
          </w:p>
        </w:tc>
      </w:tr>
      <w:tr w:rsidR="00EC7B7E" w:rsidRPr="00084EA7" w14:paraId="375D5921"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5668D543" w14:textId="77777777" w:rsidR="00EC7B7E" w:rsidRPr="001166FD" w:rsidRDefault="00EC7B7E" w:rsidP="001166FD">
            <w:pPr>
              <w:pStyle w:val="Tabletext"/>
              <w:jc w:val="center"/>
              <w:rPr>
                <w:sz w:val="20"/>
              </w:rPr>
            </w:pPr>
            <w:r w:rsidRPr="001166FD">
              <w:rPr>
                <w:sz w:val="20"/>
              </w:rPr>
              <w:t>7</w:t>
            </w:r>
          </w:p>
        </w:tc>
        <w:tc>
          <w:tcPr>
            <w:tcW w:w="1650" w:type="dxa"/>
            <w:tcBorders>
              <w:top w:val="nil"/>
              <w:left w:val="nil"/>
              <w:bottom w:val="single" w:sz="4" w:space="0" w:color="auto"/>
              <w:right w:val="single" w:sz="4" w:space="0" w:color="auto"/>
            </w:tcBorders>
            <w:shd w:val="clear" w:color="auto" w:fill="auto"/>
            <w:noWrap/>
            <w:vAlign w:val="center"/>
          </w:tcPr>
          <w:p w14:paraId="0ECA525F" w14:textId="77777777" w:rsidR="00EC7B7E" w:rsidRPr="001166FD" w:rsidRDefault="00EC7B7E" w:rsidP="001166FD">
            <w:pPr>
              <w:pStyle w:val="Tabletext"/>
              <w:jc w:val="center"/>
              <w:rPr>
                <w:sz w:val="20"/>
              </w:rPr>
            </w:pPr>
            <w:r w:rsidRPr="001166FD">
              <w:rPr>
                <w:sz w:val="20"/>
              </w:rPr>
              <w:t>40</w:t>
            </w:r>
          </w:p>
        </w:tc>
        <w:tc>
          <w:tcPr>
            <w:tcW w:w="1626" w:type="dxa"/>
            <w:tcBorders>
              <w:top w:val="nil"/>
              <w:left w:val="nil"/>
              <w:bottom w:val="single" w:sz="4" w:space="0" w:color="auto"/>
              <w:right w:val="single" w:sz="4" w:space="0" w:color="auto"/>
            </w:tcBorders>
            <w:shd w:val="clear" w:color="auto" w:fill="auto"/>
            <w:noWrap/>
            <w:vAlign w:val="center"/>
          </w:tcPr>
          <w:p w14:paraId="02C6B0A0" w14:textId="77777777" w:rsidR="00EC7B7E" w:rsidRPr="001166FD" w:rsidRDefault="00EC7B7E" w:rsidP="001166FD">
            <w:pPr>
              <w:pStyle w:val="Tabletext"/>
              <w:jc w:val="center"/>
              <w:rPr>
                <w:sz w:val="20"/>
              </w:rPr>
            </w:pPr>
            <w:r w:rsidRPr="001166FD">
              <w:rPr>
                <w:sz w:val="20"/>
                <w:lang w:val="en-US"/>
              </w:rPr>
              <w:t>–</w:t>
            </w:r>
            <w:r w:rsidRPr="001166FD">
              <w:rPr>
                <w:sz w:val="20"/>
              </w:rPr>
              <w:t>12.9</w:t>
            </w:r>
          </w:p>
        </w:tc>
        <w:tc>
          <w:tcPr>
            <w:tcW w:w="1050" w:type="dxa"/>
            <w:tcBorders>
              <w:top w:val="nil"/>
              <w:left w:val="nil"/>
              <w:bottom w:val="single" w:sz="4" w:space="0" w:color="auto"/>
              <w:right w:val="single" w:sz="4" w:space="0" w:color="auto"/>
            </w:tcBorders>
            <w:shd w:val="clear" w:color="auto" w:fill="auto"/>
            <w:noWrap/>
            <w:vAlign w:val="center"/>
          </w:tcPr>
          <w:p w14:paraId="1B72A0C0" w14:textId="77777777" w:rsidR="00EC7B7E" w:rsidRPr="001166FD" w:rsidRDefault="00EC7B7E" w:rsidP="001166FD">
            <w:pPr>
              <w:pStyle w:val="Tabletext"/>
              <w:jc w:val="center"/>
              <w:rPr>
                <w:rFonts w:eastAsia="Malgun Gothic"/>
                <w:sz w:val="20"/>
                <w:lang w:eastAsia="ko-KR"/>
              </w:rPr>
            </w:pPr>
            <w:r w:rsidRPr="001166FD">
              <w:rPr>
                <w:sz w:val="20"/>
              </w:rPr>
              <w:t>69</w:t>
            </w:r>
          </w:p>
        </w:tc>
        <w:tc>
          <w:tcPr>
            <w:tcW w:w="963" w:type="dxa"/>
            <w:tcBorders>
              <w:top w:val="nil"/>
              <w:left w:val="nil"/>
              <w:bottom w:val="single" w:sz="4" w:space="0" w:color="auto"/>
              <w:right w:val="single" w:sz="4" w:space="0" w:color="auto"/>
            </w:tcBorders>
            <w:shd w:val="clear" w:color="auto" w:fill="auto"/>
            <w:noWrap/>
            <w:vAlign w:val="center"/>
          </w:tcPr>
          <w:p w14:paraId="178DA931"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73</w:t>
            </w:r>
          </w:p>
        </w:tc>
        <w:tc>
          <w:tcPr>
            <w:tcW w:w="1754" w:type="dxa"/>
            <w:gridSpan w:val="2"/>
            <w:tcBorders>
              <w:top w:val="nil"/>
              <w:left w:val="nil"/>
              <w:bottom w:val="single" w:sz="4" w:space="0" w:color="auto"/>
              <w:right w:val="single" w:sz="4" w:space="0" w:color="auto"/>
            </w:tcBorders>
            <w:shd w:val="clear" w:color="auto" w:fill="auto"/>
            <w:noWrap/>
            <w:vAlign w:val="center"/>
          </w:tcPr>
          <w:p w14:paraId="30A07333" w14:textId="77777777" w:rsidR="00EC7B7E" w:rsidRPr="001166FD" w:rsidRDefault="00EC7B7E" w:rsidP="001166FD">
            <w:pPr>
              <w:pStyle w:val="Tabletext"/>
              <w:jc w:val="center"/>
              <w:rPr>
                <w:sz w:val="20"/>
              </w:rPr>
            </w:pPr>
            <w:r w:rsidRPr="001166FD">
              <w:rPr>
                <w:sz w:val="20"/>
                <w:lang w:val="en-US"/>
              </w:rPr>
              <w:t>–</w:t>
            </w:r>
            <w:r w:rsidRPr="001166FD">
              <w:rPr>
                <w:sz w:val="20"/>
              </w:rPr>
              <w:t>25.9</w:t>
            </w:r>
          </w:p>
        </w:tc>
        <w:tc>
          <w:tcPr>
            <w:tcW w:w="542" w:type="dxa"/>
            <w:vMerge/>
            <w:tcBorders>
              <w:left w:val="single" w:sz="4" w:space="0" w:color="auto"/>
              <w:right w:val="single" w:sz="4" w:space="0" w:color="auto"/>
            </w:tcBorders>
          </w:tcPr>
          <w:p w14:paraId="1670406D" w14:textId="77777777" w:rsidR="00EC7B7E" w:rsidRPr="001166FD" w:rsidRDefault="00EC7B7E" w:rsidP="001166FD">
            <w:pPr>
              <w:pStyle w:val="Tabletext"/>
              <w:jc w:val="center"/>
              <w:rPr>
                <w:sz w:val="20"/>
              </w:rPr>
            </w:pPr>
          </w:p>
        </w:tc>
        <w:tc>
          <w:tcPr>
            <w:tcW w:w="566" w:type="dxa"/>
            <w:vMerge/>
            <w:tcBorders>
              <w:left w:val="single" w:sz="4" w:space="0" w:color="auto"/>
              <w:right w:val="single" w:sz="4" w:space="0" w:color="auto"/>
            </w:tcBorders>
            <w:vAlign w:val="center"/>
          </w:tcPr>
          <w:p w14:paraId="6B64415A" w14:textId="77777777" w:rsidR="00EC7B7E" w:rsidRPr="001166FD" w:rsidRDefault="00EC7B7E" w:rsidP="001166FD">
            <w:pPr>
              <w:pStyle w:val="Tabletext"/>
              <w:jc w:val="center"/>
              <w:rPr>
                <w:sz w:val="20"/>
              </w:rPr>
            </w:pPr>
          </w:p>
        </w:tc>
        <w:tc>
          <w:tcPr>
            <w:tcW w:w="530" w:type="dxa"/>
            <w:vMerge/>
            <w:tcBorders>
              <w:left w:val="single" w:sz="4" w:space="0" w:color="auto"/>
              <w:right w:val="single" w:sz="4" w:space="0" w:color="auto"/>
            </w:tcBorders>
          </w:tcPr>
          <w:p w14:paraId="002C1CE6" w14:textId="77777777" w:rsidR="00EC7B7E" w:rsidRPr="001166FD" w:rsidRDefault="00EC7B7E" w:rsidP="001166FD">
            <w:pPr>
              <w:pStyle w:val="Tabletext"/>
              <w:jc w:val="center"/>
              <w:rPr>
                <w:sz w:val="20"/>
              </w:rPr>
            </w:pPr>
          </w:p>
        </w:tc>
      </w:tr>
      <w:tr w:rsidR="00EC7B7E" w:rsidRPr="00084EA7" w14:paraId="0961387F"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13311BF6" w14:textId="77777777" w:rsidR="00EC7B7E" w:rsidRPr="001166FD" w:rsidRDefault="00EC7B7E" w:rsidP="001166FD">
            <w:pPr>
              <w:pStyle w:val="Tabletext"/>
              <w:jc w:val="center"/>
              <w:rPr>
                <w:sz w:val="20"/>
              </w:rPr>
            </w:pPr>
            <w:r w:rsidRPr="001166FD">
              <w:rPr>
                <w:sz w:val="20"/>
              </w:rPr>
              <w:t>8</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5E0A6D7A" w14:textId="77777777" w:rsidR="00EC7B7E" w:rsidRPr="001166FD" w:rsidRDefault="00EC7B7E" w:rsidP="001166FD">
            <w:pPr>
              <w:pStyle w:val="Tabletext"/>
              <w:jc w:val="center"/>
              <w:rPr>
                <w:sz w:val="20"/>
              </w:rPr>
            </w:pPr>
            <w:r w:rsidRPr="001166FD">
              <w:rPr>
                <w:sz w:val="20"/>
              </w:rPr>
              <w:t>50</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5116DB9A" w14:textId="77777777" w:rsidR="00EC7B7E" w:rsidRPr="001166FD" w:rsidRDefault="00EC7B7E" w:rsidP="001166FD">
            <w:pPr>
              <w:pStyle w:val="Tabletext"/>
              <w:jc w:val="center"/>
              <w:rPr>
                <w:sz w:val="20"/>
              </w:rPr>
            </w:pPr>
            <w:r w:rsidRPr="001166FD">
              <w:rPr>
                <w:sz w:val="20"/>
                <w:lang w:val="en-US"/>
              </w:rPr>
              <w:t>–</w:t>
            </w:r>
            <w:r w:rsidRPr="001166FD">
              <w:rPr>
                <w:sz w:val="20"/>
              </w:rPr>
              <w:t>19.5</w:t>
            </w:r>
          </w:p>
        </w:tc>
        <w:tc>
          <w:tcPr>
            <w:tcW w:w="1050" w:type="dxa"/>
            <w:tcBorders>
              <w:top w:val="nil"/>
              <w:left w:val="nil"/>
              <w:bottom w:val="single" w:sz="4" w:space="0" w:color="auto"/>
              <w:right w:val="single" w:sz="4" w:space="0" w:color="auto"/>
            </w:tcBorders>
            <w:shd w:val="clear" w:color="auto" w:fill="auto"/>
            <w:noWrap/>
            <w:vAlign w:val="center"/>
          </w:tcPr>
          <w:p w14:paraId="74F38D91" w14:textId="77777777" w:rsidR="00EC7B7E" w:rsidRPr="001166FD" w:rsidRDefault="00EC7B7E" w:rsidP="001166FD">
            <w:pPr>
              <w:pStyle w:val="Tabletext"/>
              <w:jc w:val="center"/>
              <w:rPr>
                <w:rFonts w:eastAsia="Malgun Gothic"/>
                <w:sz w:val="20"/>
                <w:lang w:eastAsia="ko-KR"/>
              </w:rPr>
            </w:pPr>
            <w:r w:rsidRPr="001166FD">
              <w:rPr>
                <w:sz w:val="20"/>
              </w:rPr>
              <w:t>104</w:t>
            </w:r>
          </w:p>
        </w:tc>
        <w:tc>
          <w:tcPr>
            <w:tcW w:w="963" w:type="dxa"/>
            <w:tcBorders>
              <w:top w:val="nil"/>
              <w:left w:val="nil"/>
              <w:bottom w:val="single" w:sz="4" w:space="0" w:color="auto"/>
              <w:right w:val="single" w:sz="4" w:space="0" w:color="auto"/>
            </w:tcBorders>
            <w:shd w:val="clear" w:color="auto" w:fill="auto"/>
            <w:noWrap/>
            <w:vAlign w:val="center"/>
          </w:tcPr>
          <w:p w14:paraId="3E8ADFB9"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83</w:t>
            </w:r>
          </w:p>
        </w:tc>
        <w:tc>
          <w:tcPr>
            <w:tcW w:w="1754" w:type="dxa"/>
            <w:gridSpan w:val="2"/>
            <w:tcBorders>
              <w:top w:val="nil"/>
              <w:left w:val="nil"/>
              <w:bottom w:val="single" w:sz="4" w:space="0" w:color="auto"/>
              <w:right w:val="single" w:sz="4" w:space="0" w:color="auto"/>
            </w:tcBorders>
            <w:shd w:val="clear" w:color="auto" w:fill="auto"/>
            <w:noWrap/>
            <w:vAlign w:val="center"/>
          </w:tcPr>
          <w:p w14:paraId="70B59359" w14:textId="77777777" w:rsidR="00EC7B7E" w:rsidRPr="001166FD" w:rsidRDefault="00EC7B7E" w:rsidP="001166FD">
            <w:pPr>
              <w:pStyle w:val="Tabletext"/>
              <w:jc w:val="center"/>
              <w:rPr>
                <w:sz w:val="20"/>
              </w:rPr>
            </w:pPr>
            <w:r w:rsidRPr="001166FD">
              <w:rPr>
                <w:sz w:val="20"/>
                <w:lang w:val="en-US"/>
              </w:rPr>
              <w:t>–</w:t>
            </w:r>
            <w:r w:rsidRPr="001166FD">
              <w:rPr>
                <w:sz w:val="20"/>
              </w:rPr>
              <w:t>32.5</w:t>
            </w:r>
          </w:p>
        </w:tc>
        <w:tc>
          <w:tcPr>
            <w:tcW w:w="542" w:type="dxa"/>
            <w:vMerge/>
            <w:tcBorders>
              <w:left w:val="single" w:sz="4" w:space="0" w:color="auto"/>
              <w:right w:val="single" w:sz="4" w:space="0" w:color="auto"/>
            </w:tcBorders>
          </w:tcPr>
          <w:p w14:paraId="00E2A0B1" w14:textId="77777777" w:rsidR="00EC7B7E" w:rsidRPr="001166FD" w:rsidRDefault="00EC7B7E" w:rsidP="001166FD">
            <w:pPr>
              <w:pStyle w:val="Tabletext"/>
              <w:jc w:val="center"/>
              <w:rPr>
                <w:sz w:val="20"/>
              </w:rPr>
            </w:pPr>
          </w:p>
        </w:tc>
        <w:tc>
          <w:tcPr>
            <w:tcW w:w="566" w:type="dxa"/>
            <w:vMerge/>
            <w:tcBorders>
              <w:left w:val="single" w:sz="4" w:space="0" w:color="auto"/>
              <w:right w:val="single" w:sz="4" w:space="0" w:color="auto"/>
            </w:tcBorders>
            <w:vAlign w:val="center"/>
          </w:tcPr>
          <w:p w14:paraId="113B5463" w14:textId="77777777" w:rsidR="00EC7B7E" w:rsidRPr="001166FD" w:rsidRDefault="00EC7B7E" w:rsidP="001166FD">
            <w:pPr>
              <w:pStyle w:val="Tabletext"/>
              <w:jc w:val="center"/>
              <w:rPr>
                <w:sz w:val="20"/>
              </w:rPr>
            </w:pPr>
          </w:p>
        </w:tc>
        <w:tc>
          <w:tcPr>
            <w:tcW w:w="530" w:type="dxa"/>
            <w:vMerge/>
            <w:tcBorders>
              <w:left w:val="single" w:sz="4" w:space="0" w:color="auto"/>
              <w:right w:val="single" w:sz="4" w:space="0" w:color="auto"/>
            </w:tcBorders>
          </w:tcPr>
          <w:p w14:paraId="2C210247" w14:textId="77777777" w:rsidR="00EC7B7E" w:rsidRPr="001166FD" w:rsidRDefault="00EC7B7E" w:rsidP="001166FD">
            <w:pPr>
              <w:pStyle w:val="Tabletext"/>
              <w:jc w:val="center"/>
              <w:rPr>
                <w:sz w:val="20"/>
              </w:rPr>
            </w:pPr>
          </w:p>
        </w:tc>
      </w:tr>
      <w:tr w:rsidR="00EC7B7E" w:rsidRPr="00084EA7" w14:paraId="46E7E53D"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71C12209" w14:textId="77777777" w:rsidR="00EC7B7E" w:rsidRPr="001166FD" w:rsidRDefault="00EC7B7E" w:rsidP="001166FD">
            <w:pPr>
              <w:pStyle w:val="Tabletext"/>
              <w:jc w:val="center"/>
              <w:rPr>
                <w:sz w:val="20"/>
              </w:rPr>
            </w:pPr>
            <w:r w:rsidRPr="001166FD">
              <w:rPr>
                <w:sz w:val="20"/>
              </w:rPr>
              <w:t>9</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194396D1" w14:textId="77777777" w:rsidR="00EC7B7E" w:rsidRPr="001166FD" w:rsidRDefault="00EC7B7E" w:rsidP="001166FD">
            <w:pPr>
              <w:pStyle w:val="Tabletext"/>
              <w:jc w:val="center"/>
              <w:rPr>
                <w:rFonts w:eastAsia="Malgun Gothic"/>
                <w:sz w:val="20"/>
                <w:lang w:eastAsia="ko-KR"/>
              </w:rPr>
            </w:pPr>
            <w:r w:rsidRPr="001166FD">
              <w:rPr>
                <w:sz w:val="20"/>
              </w:rPr>
              <w:t>55</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50FD7C35" w14:textId="77777777" w:rsidR="00EC7B7E" w:rsidRPr="001166FD" w:rsidRDefault="00EC7B7E" w:rsidP="001166FD">
            <w:pPr>
              <w:pStyle w:val="Tabletext"/>
              <w:jc w:val="center"/>
              <w:rPr>
                <w:sz w:val="20"/>
              </w:rPr>
            </w:pPr>
            <w:r w:rsidRPr="001166FD">
              <w:rPr>
                <w:sz w:val="20"/>
                <w:lang w:val="en-US"/>
              </w:rPr>
              <w:t>–</w:t>
            </w:r>
            <w:r w:rsidRPr="001166FD">
              <w:rPr>
                <w:sz w:val="20"/>
              </w:rPr>
              <w:t>21.8</w:t>
            </w:r>
          </w:p>
        </w:tc>
        <w:tc>
          <w:tcPr>
            <w:tcW w:w="1050" w:type="dxa"/>
            <w:tcBorders>
              <w:top w:val="nil"/>
              <w:left w:val="nil"/>
              <w:bottom w:val="single" w:sz="4" w:space="0" w:color="auto"/>
              <w:right w:val="single" w:sz="4" w:space="0" w:color="auto"/>
            </w:tcBorders>
            <w:shd w:val="clear" w:color="auto" w:fill="auto"/>
            <w:noWrap/>
            <w:vAlign w:val="center"/>
          </w:tcPr>
          <w:p w14:paraId="2792E482" w14:textId="77777777" w:rsidR="00EC7B7E" w:rsidRPr="001166FD" w:rsidRDefault="00EC7B7E" w:rsidP="001166FD">
            <w:pPr>
              <w:pStyle w:val="Tabletext"/>
              <w:jc w:val="center"/>
              <w:rPr>
                <w:rFonts w:eastAsia="Malgun Gothic"/>
                <w:sz w:val="20"/>
                <w:lang w:eastAsia="ko-KR"/>
              </w:rPr>
            </w:pPr>
            <w:r w:rsidRPr="001166FD">
              <w:rPr>
                <w:sz w:val="20"/>
              </w:rPr>
              <w:t>98</w:t>
            </w:r>
          </w:p>
        </w:tc>
        <w:tc>
          <w:tcPr>
            <w:tcW w:w="963" w:type="dxa"/>
            <w:tcBorders>
              <w:top w:val="nil"/>
              <w:left w:val="nil"/>
              <w:bottom w:val="single" w:sz="4" w:space="0" w:color="auto"/>
              <w:right w:val="single" w:sz="4" w:space="0" w:color="auto"/>
            </w:tcBorders>
            <w:shd w:val="clear" w:color="auto" w:fill="auto"/>
            <w:noWrap/>
            <w:vAlign w:val="center"/>
          </w:tcPr>
          <w:p w14:paraId="49550E3E" w14:textId="77777777" w:rsidR="00EC7B7E" w:rsidRPr="001166FD" w:rsidRDefault="00EC7B7E" w:rsidP="001166FD">
            <w:pPr>
              <w:pStyle w:val="Tabletext"/>
              <w:jc w:val="center"/>
              <w:rPr>
                <w:rFonts w:eastAsia="Malgun Gothic"/>
                <w:sz w:val="20"/>
                <w:lang w:eastAsia="ko-KR"/>
              </w:rPr>
            </w:pPr>
            <w:r w:rsidRPr="001166FD">
              <w:rPr>
                <w:sz w:val="20"/>
              </w:rPr>
              <w:t>96</w:t>
            </w:r>
          </w:p>
        </w:tc>
        <w:tc>
          <w:tcPr>
            <w:tcW w:w="1754" w:type="dxa"/>
            <w:gridSpan w:val="2"/>
            <w:tcBorders>
              <w:top w:val="nil"/>
              <w:left w:val="nil"/>
              <w:bottom w:val="single" w:sz="4" w:space="0" w:color="auto"/>
              <w:right w:val="single" w:sz="4" w:space="0" w:color="auto"/>
            </w:tcBorders>
            <w:shd w:val="clear" w:color="auto" w:fill="auto"/>
            <w:noWrap/>
            <w:vAlign w:val="center"/>
          </w:tcPr>
          <w:p w14:paraId="5F103125" w14:textId="77777777" w:rsidR="00EC7B7E" w:rsidRPr="001166FD" w:rsidRDefault="00EC7B7E" w:rsidP="001166FD">
            <w:pPr>
              <w:pStyle w:val="Tabletext"/>
              <w:jc w:val="center"/>
              <w:rPr>
                <w:sz w:val="20"/>
              </w:rPr>
            </w:pPr>
            <w:r w:rsidRPr="001166FD">
              <w:rPr>
                <w:sz w:val="20"/>
                <w:lang w:val="en-US"/>
              </w:rPr>
              <w:t>–</w:t>
            </w:r>
            <w:r w:rsidRPr="001166FD">
              <w:rPr>
                <w:sz w:val="20"/>
              </w:rPr>
              <w:t>34.8</w:t>
            </w:r>
          </w:p>
        </w:tc>
        <w:tc>
          <w:tcPr>
            <w:tcW w:w="542" w:type="dxa"/>
            <w:vMerge/>
            <w:tcBorders>
              <w:left w:val="single" w:sz="4" w:space="0" w:color="auto"/>
              <w:right w:val="single" w:sz="4" w:space="0" w:color="auto"/>
            </w:tcBorders>
          </w:tcPr>
          <w:p w14:paraId="0B3A435E" w14:textId="77777777" w:rsidR="00EC7B7E" w:rsidRPr="001166FD" w:rsidRDefault="00EC7B7E" w:rsidP="001166FD">
            <w:pPr>
              <w:pStyle w:val="Tabletext"/>
              <w:jc w:val="center"/>
              <w:rPr>
                <w:sz w:val="20"/>
              </w:rPr>
            </w:pPr>
          </w:p>
        </w:tc>
        <w:tc>
          <w:tcPr>
            <w:tcW w:w="566" w:type="dxa"/>
            <w:vMerge/>
            <w:tcBorders>
              <w:left w:val="single" w:sz="4" w:space="0" w:color="auto"/>
              <w:right w:val="single" w:sz="4" w:space="0" w:color="auto"/>
            </w:tcBorders>
            <w:vAlign w:val="center"/>
          </w:tcPr>
          <w:p w14:paraId="55372857" w14:textId="77777777" w:rsidR="00EC7B7E" w:rsidRPr="001166FD" w:rsidRDefault="00EC7B7E" w:rsidP="001166FD">
            <w:pPr>
              <w:pStyle w:val="Tabletext"/>
              <w:jc w:val="center"/>
              <w:rPr>
                <w:sz w:val="20"/>
              </w:rPr>
            </w:pPr>
          </w:p>
        </w:tc>
        <w:tc>
          <w:tcPr>
            <w:tcW w:w="530" w:type="dxa"/>
            <w:vMerge/>
            <w:tcBorders>
              <w:left w:val="single" w:sz="4" w:space="0" w:color="auto"/>
              <w:right w:val="single" w:sz="4" w:space="0" w:color="auto"/>
            </w:tcBorders>
          </w:tcPr>
          <w:p w14:paraId="40137E7A" w14:textId="77777777" w:rsidR="00EC7B7E" w:rsidRPr="001166FD" w:rsidRDefault="00EC7B7E" w:rsidP="001166FD">
            <w:pPr>
              <w:pStyle w:val="Tabletext"/>
              <w:jc w:val="center"/>
              <w:rPr>
                <w:sz w:val="20"/>
              </w:rPr>
            </w:pPr>
          </w:p>
        </w:tc>
      </w:tr>
      <w:tr w:rsidR="00EC7B7E" w:rsidRPr="00084EA7" w14:paraId="2E503989"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4952239C" w14:textId="77777777" w:rsidR="00EC7B7E" w:rsidRPr="001166FD" w:rsidRDefault="00EC7B7E" w:rsidP="001166FD">
            <w:pPr>
              <w:pStyle w:val="Tabletext"/>
              <w:jc w:val="center"/>
              <w:rPr>
                <w:sz w:val="20"/>
              </w:rPr>
            </w:pPr>
            <w:r w:rsidRPr="001166FD">
              <w:rPr>
                <w:sz w:val="20"/>
              </w:rPr>
              <w:t>10</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6F2CF854" w14:textId="77777777" w:rsidR="00EC7B7E" w:rsidRPr="001166FD" w:rsidRDefault="00EC7B7E" w:rsidP="001166FD">
            <w:pPr>
              <w:pStyle w:val="Tabletext"/>
              <w:jc w:val="center"/>
              <w:rPr>
                <w:rFonts w:eastAsia="Malgun Gothic"/>
                <w:sz w:val="20"/>
                <w:lang w:eastAsia="ko-KR"/>
              </w:rPr>
            </w:pPr>
            <w:r w:rsidRPr="001166FD">
              <w:rPr>
                <w:sz w:val="20"/>
              </w:rPr>
              <w:t>60</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2B3F947F"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20.8</w:t>
            </w:r>
          </w:p>
        </w:tc>
        <w:tc>
          <w:tcPr>
            <w:tcW w:w="1050" w:type="dxa"/>
            <w:tcBorders>
              <w:top w:val="nil"/>
              <w:left w:val="nil"/>
              <w:bottom w:val="single" w:sz="4" w:space="0" w:color="auto"/>
              <w:right w:val="single" w:sz="4" w:space="0" w:color="auto"/>
            </w:tcBorders>
            <w:shd w:val="clear" w:color="auto" w:fill="auto"/>
            <w:noWrap/>
            <w:vAlign w:val="center"/>
          </w:tcPr>
          <w:p w14:paraId="413087DB" w14:textId="77777777" w:rsidR="00EC7B7E" w:rsidRPr="001166FD" w:rsidRDefault="00EC7B7E" w:rsidP="001166FD">
            <w:pPr>
              <w:pStyle w:val="Tabletext"/>
              <w:jc w:val="center"/>
              <w:rPr>
                <w:rFonts w:eastAsia="Malgun Gothic"/>
                <w:sz w:val="20"/>
                <w:lang w:eastAsia="ko-KR"/>
              </w:rPr>
            </w:pPr>
            <w:r w:rsidRPr="001166FD">
              <w:rPr>
                <w:sz w:val="20"/>
              </w:rPr>
              <w:t>98</w:t>
            </w:r>
          </w:p>
        </w:tc>
        <w:tc>
          <w:tcPr>
            <w:tcW w:w="963" w:type="dxa"/>
            <w:tcBorders>
              <w:top w:val="nil"/>
              <w:left w:val="nil"/>
              <w:bottom w:val="single" w:sz="4" w:space="0" w:color="auto"/>
              <w:right w:val="single" w:sz="4" w:space="0" w:color="auto"/>
            </w:tcBorders>
            <w:shd w:val="clear" w:color="auto" w:fill="auto"/>
            <w:noWrap/>
            <w:vAlign w:val="center"/>
          </w:tcPr>
          <w:p w14:paraId="7DD8AD7A"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91</w:t>
            </w:r>
          </w:p>
        </w:tc>
        <w:tc>
          <w:tcPr>
            <w:tcW w:w="1754" w:type="dxa"/>
            <w:gridSpan w:val="2"/>
            <w:tcBorders>
              <w:top w:val="nil"/>
              <w:left w:val="nil"/>
              <w:bottom w:val="single" w:sz="4" w:space="0" w:color="auto"/>
              <w:right w:val="single" w:sz="4" w:space="0" w:color="auto"/>
            </w:tcBorders>
            <w:shd w:val="clear" w:color="auto" w:fill="auto"/>
            <w:noWrap/>
            <w:vAlign w:val="center"/>
          </w:tcPr>
          <w:p w14:paraId="7C84281D"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33.8</w:t>
            </w:r>
          </w:p>
        </w:tc>
        <w:tc>
          <w:tcPr>
            <w:tcW w:w="542" w:type="dxa"/>
            <w:vMerge/>
            <w:tcBorders>
              <w:left w:val="single" w:sz="4" w:space="0" w:color="auto"/>
              <w:right w:val="single" w:sz="4" w:space="0" w:color="auto"/>
            </w:tcBorders>
          </w:tcPr>
          <w:p w14:paraId="7503D80B" w14:textId="77777777" w:rsidR="00EC7B7E" w:rsidRPr="001166FD" w:rsidRDefault="00EC7B7E" w:rsidP="001166FD">
            <w:pPr>
              <w:pStyle w:val="Tabletext"/>
              <w:jc w:val="center"/>
              <w:rPr>
                <w:sz w:val="20"/>
              </w:rPr>
            </w:pPr>
          </w:p>
        </w:tc>
        <w:tc>
          <w:tcPr>
            <w:tcW w:w="566" w:type="dxa"/>
            <w:vMerge/>
            <w:tcBorders>
              <w:left w:val="single" w:sz="4" w:space="0" w:color="auto"/>
              <w:right w:val="single" w:sz="4" w:space="0" w:color="auto"/>
            </w:tcBorders>
            <w:vAlign w:val="center"/>
          </w:tcPr>
          <w:p w14:paraId="2F841369" w14:textId="77777777" w:rsidR="00EC7B7E" w:rsidRPr="001166FD" w:rsidRDefault="00EC7B7E" w:rsidP="001166FD">
            <w:pPr>
              <w:pStyle w:val="Tabletext"/>
              <w:jc w:val="center"/>
              <w:rPr>
                <w:sz w:val="20"/>
              </w:rPr>
            </w:pPr>
          </w:p>
        </w:tc>
        <w:tc>
          <w:tcPr>
            <w:tcW w:w="530" w:type="dxa"/>
            <w:vMerge/>
            <w:tcBorders>
              <w:left w:val="single" w:sz="4" w:space="0" w:color="auto"/>
              <w:right w:val="single" w:sz="4" w:space="0" w:color="auto"/>
            </w:tcBorders>
          </w:tcPr>
          <w:p w14:paraId="78E96EE5" w14:textId="77777777" w:rsidR="00EC7B7E" w:rsidRPr="001166FD" w:rsidRDefault="00EC7B7E" w:rsidP="001166FD">
            <w:pPr>
              <w:pStyle w:val="Tabletext"/>
              <w:jc w:val="center"/>
              <w:rPr>
                <w:sz w:val="20"/>
              </w:rPr>
            </w:pPr>
          </w:p>
        </w:tc>
      </w:tr>
      <w:tr w:rsidR="00EC7B7E" w:rsidRPr="00084EA7" w14:paraId="19E9B914"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56BBF770" w14:textId="77777777" w:rsidR="00EC7B7E" w:rsidRPr="001166FD" w:rsidRDefault="00EC7B7E" w:rsidP="001166FD">
            <w:pPr>
              <w:pStyle w:val="Tabletext"/>
              <w:jc w:val="center"/>
              <w:rPr>
                <w:sz w:val="20"/>
              </w:rPr>
            </w:pPr>
            <w:r w:rsidRPr="001166FD">
              <w:rPr>
                <w:sz w:val="20"/>
              </w:rPr>
              <w:t>11</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04106626" w14:textId="77777777" w:rsidR="00EC7B7E" w:rsidRPr="001166FD" w:rsidRDefault="00EC7B7E" w:rsidP="001166FD">
            <w:pPr>
              <w:pStyle w:val="Tabletext"/>
              <w:jc w:val="center"/>
              <w:rPr>
                <w:rFonts w:eastAsia="Malgun Gothic"/>
                <w:sz w:val="20"/>
                <w:lang w:eastAsia="ko-KR"/>
              </w:rPr>
            </w:pPr>
            <w:r w:rsidRPr="001166FD">
              <w:rPr>
                <w:sz w:val="20"/>
              </w:rPr>
              <w:t>65</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042B66D9"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24.1</w:t>
            </w:r>
          </w:p>
        </w:tc>
        <w:tc>
          <w:tcPr>
            <w:tcW w:w="1050" w:type="dxa"/>
            <w:tcBorders>
              <w:top w:val="nil"/>
              <w:left w:val="nil"/>
              <w:bottom w:val="single" w:sz="4" w:space="0" w:color="auto"/>
              <w:right w:val="single" w:sz="4" w:space="0" w:color="auto"/>
            </w:tcBorders>
            <w:shd w:val="clear" w:color="auto" w:fill="auto"/>
            <w:noWrap/>
            <w:vAlign w:val="center"/>
          </w:tcPr>
          <w:p w14:paraId="1015384D"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113</w:t>
            </w:r>
          </w:p>
        </w:tc>
        <w:tc>
          <w:tcPr>
            <w:tcW w:w="963" w:type="dxa"/>
            <w:tcBorders>
              <w:top w:val="nil"/>
              <w:left w:val="nil"/>
              <w:bottom w:val="single" w:sz="4" w:space="0" w:color="auto"/>
              <w:right w:val="single" w:sz="4" w:space="0" w:color="auto"/>
            </w:tcBorders>
            <w:shd w:val="clear" w:color="auto" w:fill="auto"/>
            <w:noWrap/>
            <w:vAlign w:val="center"/>
          </w:tcPr>
          <w:p w14:paraId="191D8E8F"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93</w:t>
            </w:r>
          </w:p>
        </w:tc>
        <w:tc>
          <w:tcPr>
            <w:tcW w:w="1754" w:type="dxa"/>
            <w:gridSpan w:val="2"/>
            <w:tcBorders>
              <w:top w:val="nil"/>
              <w:left w:val="nil"/>
              <w:bottom w:val="single" w:sz="4" w:space="0" w:color="auto"/>
              <w:right w:val="single" w:sz="4" w:space="0" w:color="auto"/>
            </w:tcBorders>
            <w:shd w:val="clear" w:color="auto" w:fill="auto"/>
            <w:noWrap/>
            <w:vAlign w:val="center"/>
          </w:tcPr>
          <w:p w14:paraId="1DF2BA59"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37.1</w:t>
            </w:r>
          </w:p>
        </w:tc>
        <w:tc>
          <w:tcPr>
            <w:tcW w:w="542" w:type="dxa"/>
            <w:vMerge/>
            <w:tcBorders>
              <w:left w:val="single" w:sz="4" w:space="0" w:color="auto"/>
              <w:right w:val="single" w:sz="4" w:space="0" w:color="auto"/>
            </w:tcBorders>
          </w:tcPr>
          <w:p w14:paraId="03E3BD3B" w14:textId="77777777" w:rsidR="00EC7B7E" w:rsidRPr="001166FD" w:rsidRDefault="00EC7B7E" w:rsidP="001166FD">
            <w:pPr>
              <w:pStyle w:val="Tabletext"/>
              <w:jc w:val="center"/>
              <w:rPr>
                <w:sz w:val="20"/>
              </w:rPr>
            </w:pPr>
          </w:p>
        </w:tc>
        <w:tc>
          <w:tcPr>
            <w:tcW w:w="566" w:type="dxa"/>
            <w:vMerge/>
            <w:tcBorders>
              <w:left w:val="single" w:sz="4" w:space="0" w:color="auto"/>
              <w:right w:val="single" w:sz="4" w:space="0" w:color="auto"/>
            </w:tcBorders>
            <w:vAlign w:val="center"/>
          </w:tcPr>
          <w:p w14:paraId="52DF2C31" w14:textId="77777777" w:rsidR="00EC7B7E" w:rsidRPr="001166FD" w:rsidRDefault="00EC7B7E" w:rsidP="001166FD">
            <w:pPr>
              <w:pStyle w:val="Tabletext"/>
              <w:jc w:val="center"/>
              <w:rPr>
                <w:sz w:val="20"/>
              </w:rPr>
            </w:pPr>
          </w:p>
        </w:tc>
        <w:tc>
          <w:tcPr>
            <w:tcW w:w="530" w:type="dxa"/>
            <w:vMerge/>
            <w:tcBorders>
              <w:left w:val="single" w:sz="4" w:space="0" w:color="auto"/>
              <w:right w:val="single" w:sz="4" w:space="0" w:color="auto"/>
            </w:tcBorders>
          </w:tcPr>
          <w:p w14:paraId="56AF30A3" w14:textId="77777777" w:rsidR="00EC7B7E" w:rsidRPr="001166FD" w:rsidRDefault="00EC7B7E" w:rsidP="001166FD">
            <w:pPr>
              <w:pStyle w:val="Tabletext"/>
              <w:jc w:val="center"/>
              <w:rPr>
                <w:sz w:val="20"/>
              </w:rPr>
            </w:pPr>
          </w:p>
        </w:tc>
      </w:tr>
      <w:tr w:rsidR="00EC7B7E" w:rsidRPr="00084EA7" w14:paraId="2AFC0CBF"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366E0244" w14:textId="77777777" w:rsidR="00EC7B7E" w:rsidRPr="001166FD" w:rsidRDefault="00EC7B7E" w:rsidP="001166FD">
            <w:pPr>
              <w:pStyle w:val="Tabletext"/>
              <w:jc w:val="center"/>
              <w:rPr>
                <w:sz w:val="20"/>
              </w:rPr>
            </w:pPr>
            <w:r w:rsidRPr="001166FD">
              <w:rPr>
                <w:sz w:val="20"/>
              </w:rPr>
              <w:t>12</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3559C7EA" w14:textId="77777777" w:rsidR="00EC7B7E" w:rsidRPr="001166FD" w:rsidRDefault="00EC7B7E" w:rsidP="001166FD">
            <w:pPr>
              <w:pStyle w:val="Tabletext"/>
              <w:jc w:val="center"/>
              <w:rPr>
                <w:rFonts w:eastAsia="Malgun Gothic"/>
                <w:sz w:val="20"/>
                <w:lang w:eastAsia="ko-KR"/>
              </w:rPr>
            </w:pPr>
            <w:r w:rsidRPr="001166FD">
              <w:rPr>
                <w:sz w:val="20"/>
              </w:rPr>
              <w:t>85</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50573459" w14:textId="77777777" w:rsidR="00EC7B7E" w:rsidRPr="001166FD" w:rsidRDefault="00EC7B7E" w:rsidP="001166FD">
            <w:pPr>
              <w:pStyle w:val="Tabletext"/>
              <w:jc w:val="center"/>
              <w:rPr>
                <w:sz w:val="20"/>
              </w:rPr>
            </w:pPr>
            <w:r w:rsidRPr="001166FD">
              <w:rPr>
                <w:sz w:val="20"/>
                <w:lang w:val="en-US"/>
              </w:rPr>
              <w:t>–</w:t>
            </w:r>
            <w:r w:rsidRPr="001166FD">
              <w:rPr>
                <w:sz w:val="20"/>
              </w:rPr>
              <w:t>13.9</w:t>
            </w:r>
          </w:p>
        </w:tc>
        <w:tc>
          <w:tcPr>
            <w:tcW w:w="1050" w:type="dxa"/>
            <w:tcBorders>
              <w:top w:val="nil"/>
              <w:left w:val="nil"/>
              <w:bottom w:val="single" w:sz="4" w:space="0" w:color="auto"/>
              <w:right w:val="single" w:sz="4" w:space="0" w:color="auto"/>
            </w:tcBorders>
            <w:shd w:val="clear" w:color="auto" w:fill="auto"/>
            <w:noWrap/>
            <w:vAlign w:val="center"/>
          </w:tcPr>
          <w:p w14:paraId="3C801A17"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79</w:t>
            </w:r>
          </w:p>
        </w:tc>
        <w:tc>
          <w:tcPr>
            <w:tcW w:w="963" w:type="dxa"/>
            <w:tcBorders>
              <w:top w:val="nil"/>
              <w:left w:val="nil"/>
              <w:bottom w:val="single" w:sz="4" w:space="0" w:color="auto"/>
              <w:right w:val="single" w:sz="4" w:space="0" w:color="auto"/>
            </w:tcBorders>
            <w:shd w:val="clear" w:color="auto" w:fill="auto"/>
            <w:noWrap/>
            <w:vAlign w:val="center"/>
          </w:tcPr>
          <w:p w14:paraId="1975C371" w14:textId="77777777" w:rsidR="00EC7B7E" w:rsidRPr="001166FD" w:rsidRDefault="00EC7B7E" w:rsidP="001166FD">
            <w:pPr>
              <w:pStyle w:val="Tabletext"/>
              <w:jc w:val="center"/>
              <w:rPr>
                <w:rFonts w:eastAsia="Malgun Gothic"/>
                <w:sz w:val="20"/>
                <w:lang w:eastAsia="ko-KR"/>
              </w:rPr>
            </w:pPr>
            <w:r w:rsidRPr="001166FD">
              <w:rPr>
                <w:sz w:val="20"/>
              </w:rPr>
              <w:t>74</w:t>
            </w:r>
          </w:p>
        </w:tc>
        <w:tc>
          <w:tcPr>
            <w:tcW w:w="1754" w:type="dxa"/>
            <w:gridSpan w:val="2"/>
            <w:tcBorders>
              <w:top w:val="nil"/>
              <w:left w:val="nil"/>
              <w:bottom w:val="single" w:sz="4" w:space="0" w:color="auto"/>
              <w:right w:val="single" w:sz="4" w:space="0" w:color="auto"/>
            </w:tcBorders>
            <w:shd w:val="clear" w:color="auto" w:fill="auto"/>
            <w:noWrap/>
            <w:vAlign w:val="center"/>
          </w:tcPr>
          <w:p w14:paraId="55D78CC8" w14:textId="77777777" w:rsidR="00EC7B7E" w:rsidRPr="001166FD" w:rsidRDefault="00EC7B7E" w:rsidP="001166FD">
            <w:pPr>
              <w:pStyle w:val="Tabletext"/>
              <w:jc w:val="center"/>
              <w:rPr>
                <w:sz w:val="20"/>
              </w:rPr>
            </w:pPr>
            <w:r w:rsidRPr="001166FD">
              <w:rPr>
                <w:sz w:val="20"/>
                <w:lang w:val="en-US"/>
              </w:rPr>
              <w:t>–</w:t>
            </w:r>
            <w:r w:rsidRPr="001166FD">
              <w:rPr>
                <w:sz w:val="20"/>
              </w:rPr>
              <w:t>26.9</w:t>
            </w:r>
          </w:p>
        </w:tc>
        <w:tc>
          <w:tcPr>
            <w:tcW w:w="542" w:type="dxa"/>
            <w:vMerge/>
            <w:tcBorders>
              <w:left w:val="single" w:sz="4" w:space="0" w:color="auto"/>
              <w:right w:val="single" w:sz="4" w:space="0" w:color="auto"/>
            </w:tcBorders>
          </w:tcPr>
          <w:p w14:paraId="4940C07A" w14:textId="77777777" w:rsidR="00EC7B7E" w:rsidRPr="001166FD" w:rsidRDefault="00EC7B7E" w:rsidP="001166FD">
            <w:pPr>
              <w:pStyle w:val="Tabletext"/>
              <w:jc w:val="center"/>
              <w:rPr>
                <w:sz w:val="20"/>
              </w:rPr>
            </w:pPr>
          </w:p>
        </w:tc>
        <w:tc>
          <w:tcPr>
            <w:tcW w:w="566" w:type="dxa"/>
            <w:vMerge/>
            <w:tcBorders>
              <w:left w:val="single" w:sz="4" w:space="0" w:color="auto"/>
              <w:right w:val="single" w:sz="4" w:space="0" w:color="auto"/>
            </w:tcBorders>
            <w:vAlign w:val="center"/>
          </w:tcPr>
          <w:p w14:paraId="5424F0C5" w14:textId="77777777" w:rsidR="00EC7B7E" w:rsidRPr="001166FD" w:rsidRDefault="00EC7B7E" w:rsidP="001166FD">
            <w:pPr>
              <w:pStyle w:val="Tabletext"/>
              <w:jc w:val="center"/>
              <w:rPr>
                <w:sz w:val="20"/>
              </w:rPr>
            </w:pPr>
          </w:p>
        </w:tc>
        <w:tc>
          <w:tcPr>
            <w:tcW w:w="530" w:type="dxa"/>
            <w:vMerge/>
            <w:tcBorders>
              <w:left w:val="single" w:sz="4" w:space="0" w:color="auto"/>
              <w:right w:val="single" w:sz="4" w:space="0" w:color="auto"/>
            </w:tcBorders>
          </w:tcPr>
          <w:p w14:paraId="28359759" w14:textId="77777777" w:rsidR="00EC7B7E" w:rsidRPr="001166FD" w:rsidRDefault="00EC7B7E" w:rsidP="001166FD">
            <w:pPr>
              <w:pStyle w:val="Tabletext"/>
              <w:jc w:val="center"/>
              <w:rPr>
                <w:sz w:val="20"/>
              </w:rPr>
            </w:pPr>
          </w:p>
        </w:tc>
      </w:tr>
      <w:tr w:rsidR="00EC7B7E" w:rsidRPr="00084EA7" w14:paraId="1093512A"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2281C5F1" w14:textId="77777777" w:rsidR="00EC7B7E" w:rsidRPr="001166FD" w:rsidRDefault="00EC7B7E" w:rsidP="001166FD">
            <w:pPr>
              <w:pStyle w:val="Tabletext"/>
              <w:jc w:val="center"/>
              <w:rPr>
                <w:sz w:val="20"/>
              </w:rPr>
            </w:pPr>
            <w:r w:rsidRPr="001166FD">
              <w:rPr>
                <w:sz w:val="20"/>
              </w:rPr>
              <w:t>13</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67937E1F" w14:textId="77777777" w:rsidR="00EC7B7E" w:rsidRPr="001166FD" w:rsidRDefault="00EC7B7E" w:rsidP="001166FD">
            <w:pPr>
              <w:pStyle w:val="Tabletext"/>
              <w:jc w:val="center"/>
              <w:rPr>
                <w:rFonts w:eastAsia="Malgun Gothic"/>
                <w:sz w:val="20"/>
                <w:lang w:eastAsia="ko-KR"/>
              </w:rPr>
            </w:pPr>
            <w:r w:rsidRPr="001166FD">
              <w:rPr>
                <w:sz w:val="20"/>
              </w:rPr>
              <w:t>90</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205A67B8" w14:textId="77777777" w:rsidR="00EC7B7E" w:rsidRPr="001166FD" w:rsidRDefault="00EC7B7E" w:rsidP="001166FD">
            <w:pPr>
              <w:pStyle w:val="Tabletext"/>
              <w:jc w:val="center"/>
              <w:rPr>
                <w:sz w:val="20"/>
              </w:rPr>
            </w:pPr>
            <w:r w:rsidRPr="001166FD">
              <w:rPr>
                <w:sz w:val="20"/>
                <w:lang w:val="en-US"/>
              </w:rPr>
              <w:t>–</w:t>
            </w:r>
            <w:r w:rsidRPr="001166FD">
              <w:rPr>
                <w:sz w:val="20"/>
              </w:rPr>
              <w:t>20.1</w:t>
            </w:r>
          </w:p>
        </w:tc>
        <w:tc>
          <w:tcPr>
            <w:tcW w:w="1050" w:type="dxa"/>
            <w:tcBorders>
              <w:top w:val="nil"/>
              <w:left w:val="nil"/>
              <w:bottom w:val="single" w:sz="4" w:space="0" w:color="auto"/>
              <w:right w:val="single" w:sz="4" w:space="0" w:color="auto"/>
            </w:tcBorders>
            <w:shd w:val="clear" w:color="auto" w:fill="auto"/>
            <w:noWrap/>
            <w:vAlign w:val="center"/>
          </w:tcPr>
          <w:p w14:paraId="4749CC5E"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109</w:t>
            </w:r>
          </w:p>
        </w:tc>
        <w:tc>
          <w:tcPr>
            <w:tcW w:w="963" w:type="dxa"/>
            <w:tcBorders>
              <w:top w:val="nil"/>
              <w:left w:val="nil"/>
              <w:bottom w:val="single" w:sz="4" w:space="0" w:color="auto"/>
              <w:right w:val="single" w:sz="4" w:space="0" w:color="auto"/>
            </w:tcBorders>
            <w:shd w:val="clear" w:color="auto" w:fill="auto"/>
            <w:noWrap/>
            <w:vAlign w:val="center"/>
          </w:tcPr>
          <w:p w14:paraId="753219C5"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87</w:t>
            </w:r>
          </w:p>
        </w:tc>
        <w:tc>
          <w:tcPr>
            <w:tcW w:w="1754" w:type="dxa"/>
            <w:gridSpan w:val="2"/>
            <w:tcBorders>
              <w:top w:val="nil"/>
              <w:left w:val="nil"/>
              <w:bottom w:val="single" w:sz="4" w:space="0" w:color="auto"/>
              <w:right w:val="single" w:sz="4" w:space="0" w:color="auto"/>
            </w:tcBorders>
            <w:shd w:val="clear" w:color="auto" w:fill="auto"/>
            <w:noWrap/>
            <w:vAlign w:val="center"/>
          </w:tcPr>
          <w:p w14:paraId="1E13A2CA" w14:textId="77777777" w:rsidR="00EC7B7E" w:rsidRPr="001166FD" w:rsidRDefault="00EC7B7E" w:rsidP="001166FD">
            <w:pPr>
              <w:pStyle w:val="Tabletext"/>
              <w:jc w:val="center"/>
              <w:rPr>
                <w:sz w:val="20"/>
              </w:rPr>
            </w:pPr>
            <w:r w:rsidRPr="001166FD">
              <w:rPr>
                <w:sz w:val="20"/>
                <w:lang w:val="en-US"/>
              </w:rPr>
              <w:t>–</w:t>
            </w:r>
            <w:r w:rsidRPr="001166FD">
              <w:rPr>
                <w:sz w:val="20"/>
              </w:rPr>
              <w:t>33.1</w:t>
            </w:r>
          </w:p>
        </w:tc>
        <w:tc>
          <w:tcPr>
            <w:tcW w:w="542" w:type="dxa"/>
            <w:vMerge/>
            <w:tcBorders>
              <w:left w:val="single" w:sz="4" w:space="0" w:color="auto"/>
              <w:right w:val="single" w:sz="4" w:space="0" w:color="auto"/>
            </w:tcBorders>
          </w:tcPr>
          <w:p w14:paraId="7258DB8C" w14:textId="77777777" w:rsidR="00EC7B7E" w:rsidRPr="001166FD" w:rsidRDefault="00EC7B7E" w:rsidP="001166FD">
            <w:pPr>
              <w:pStyle w:val="Tabletext"/>
              <w:jc w:val="center"/>
              <w:rPr>
                <w:sz w:val="20"/>
              </w:rPr>
            </w:pPr>
          </w:p>
        </w:tc>
        <w:tc>
          <w:tcPr>
            <w:tcW w:w="566" w:type="dxa"/>
            <w:vMerge/>
            <w:tcBorders>
              <w:left w:val="single" w:sz="4" w:space="0" w:color="auto"/>
              <w:right w:val="single" w:sz="4" w:space="0" w:color="auto"/>
            </w:tcBorders>
            <w:vAlign w:val="center"/>
          </w:tcPr>
          <w:p w14:paraId="55EB8497" w14:textId="77777777" w:rsidR="00EC7B7E" w:rsidRPr="001166FD" w:rsidRDefault="00EC7B7E" w:rsidP="001166FD">
            <w:pPr>
              <w:pStyle w:val="Tabletext"/>
              <w:jc w:val="center"/>
              <w:rPr>
                <w:sz w:val="20"/>
              </w:rPr>
            </w:pPr>
          </w:p>
        </w:tc>
        <w:tc>
          <w:tcPr>
            <w:tcW w:w="530" w:type="dxa"/>
            <w:vMerge/>
            <w:tcBorders>
              <w:left w:val="single" w:sz="4" w:space="0" w:color="auto"/>
              <w:right w:val="single" w:sz="4" w:space="0" w:color="auto"/>
            </w:tcBorders>
          </w:tcPr>
          <w:p w14:paraId="474A8313" w14:textId="77777777" w:rsidR="00EC7B7E" w:rsidRPr="001166FD" w:rsidRDefault="00EC7B7E" w:rsidP="001166FD">
            <w:pPr>
              <w:pStyle w:val="Tabletext"/>
              <w:jc w:val="center"/>
              <w:rPr>
                <w:sz w:val="20"/>
              </w:rPr>
            </w:pPr>
          </w:p>
        </w:tc>
      </w:tr>
      <w:tr w:rsidR="00EC7B7E" w:rsidRPr="00084EA7" w14:paraId="36CC1AFE"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7E9D62E3" w14:textId="77777777" w:rsidR="00EC7B7E" w:rsidRPr="001166FD" w:rsidRDefault="00EC7B7E" w:rsidP="001166FD">
            <w:pPr>
              <w:pStyle w:val="Tabletext"/>
              <w:jc w:val="center"/>
              <w:rPr>
                <w:sz w:val="20"/>
              </w:rPr>
            </w:pPr>
            <w:r w:rsidRPr="001166FD">
              <w:rPr>
                <w:sz w:val="20"/>
              </w:rPr>
              <w:t>14</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76E7AC3A" w14:textId="77777777" w:rsidR="00EC7B7E" w:rsidRPr="001166FD" w:rsidRDefault="00EC7B7E" w:rsidP="001166FD">
            <w:pPr>
              <w:pStyle w:val="Tabletext"/>
              <w:jc w:val="center"/>
              <w:rPr>
                <w:rFonts w:eastAsia="Malgun Gothic"/>
                <w:sz w:val="20"/>
                <w:lang w:eastAsia="ko-KR"/>
              </w:rPr>
            </w:pPr>
            <w:r w:rsidRPr="001166FD">
              <w:rPr>
                <w:sz w:val="20"/>
              </w:rPr>
              <w:t>100</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30C72063" w14:textId="77777777" w:rsidR="00EC7B7E" w:rsidRPr="001166FD" w:rsidRDefault="00EC7B7E" w:rsidP="001166FD">
            <w:pPr>
              <w:pStyle w:val="Tabletext"/>
              <w:jc w:val="center"/>
              <w:rPr>
                <w:sz w:val="20"/>
              </w:rPr>
            </w:pPr>
            <w:r w:rsidRPr="001166FD">
              <w:rPr>
                <w:sz w:val="20"/>
                <w:lang w:val="en-US"/>
              </w:rPr>
              <w:t>–</w:t>
            </w:r>
            <w:r w:rsidRPr="001166FD">
              <w:rPr>
                <w:sz w:val="20"/>
              </w:rPr>
              <w:t>18</w:t>
            </w:r>
          </w:p>
        </w:tc>
        <w:tc>
          <w:tcPr>
            <w:tcW w:w="1050" w:type="dxa"/>
            <w:tcBorders>
              <w:top w:val="nil"/>
              <w:left w:val="nil"/>
              <w:bottom w:val="single" w:sz="4" w:space="0" w:color="auto"/>
              <w:right w:val="single" w:sz="4" w:space="0" w:color="auto"/>
            </w:tcBorders>
            <w:shd w:val="clear" w:color="auto" w:fill="auto"/>
            <w:noWrap/>
            <w:vAlign w:val="center"/>
          </w:tcPr>
          <w:p w14:paraId="62323E6B" w14:textId="77777777" w:rsidR="00EC7B7E" w:rsidRPr="001166FD" w:rsidRDefault="00EC7B7E" w:rsidP="001166FD">
            <w:pPr>
              <w:pStyle w:val="Tabletext"/>
              <w:jc w:val="center"/>
              <w:rPr>
                <w:rFonts w:eastAsia="Malgun Gothic"/>
                <w:sz w:val="20"/>
                <w:lang w:eastAsia="ko-KR"/>
              </w:rPr>
            </w:pPr>
            <w:r w:rsidRPr="001166FD">
              <w:rPr>
                <w:sz w:val="20"/>
              </w:rPr>
              <w:t>89</w:t>
            </w:r>
          </w:p>
        </w:tc>
        <w:tc>
          <w:tcPr>
            <w:tcW w:w="963" w:type="dxa"/>
            <w:tcBorders>
              <w:top w:val="nil"/>
              <w:left w:val="nil"/>
              <w:bottom w:val="single" w:sz="4" w:space="0" w:color="auto"/>
              <w:right w:val="single" w:sz="4" w:space="0" w:color="auto"/>
            </w:tcBorders>
            <w:shd w:val="clear" w:color="auto" w:fill="auto"/>
            <w:noWrap/>
            <w:vAlign w:val="center"/>
          </w:tcPr>
          <w:p w14:paraId="3C918183"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77</w:t>
            </w:r>
          </w:p>
        </w:tc>
        <w:tc>
          <w:tcPr>
            <w:tcW w:w="1754" w:type="dxa"/>
            <w:gridSpan w:val="2"/>
            <w:tcBorders>
              <w:top w:val="nil"/>
              <w:left w:val="nil"/>
              <w:bottom w:val="single" w:sz="4" w:space="0" w:color="auto"/>
              <w:right w:val="single" w:sz="4" w:space="0" w:color="auto"/>
            </w:tcBorders>
            <w:shd w:val="clear" w:color="auto" w:fill="auto"/>
            <w:noWrap/>
            <w:vAlign w:val="center"/>
          </w:tcPr>
          <w:p w14:paraId="352254FC" w14:textId="77777777" w:rsidR="00EC7B7E" w:rsidRPr="001166FD" w:rsidRDefault="00EC7B7E" w:rsidP="001166FD">
            <w:pPr>
              <w:pStyle w:val="Tabletext"/>
              <w:jc w:val="center"/>
              <w:rPr>
                <w:sz w:val="20"/>
              </w:rPr>
            </w:pPr>
            <w:r w:rsidRPr="001166FD">
              <w:rPr>
                <w:sz w:val="20"/>
                <w:lang w:val="en-US"/>
              </w:rPr>
              <w:t>–</w:t>
            </w:r>
            <w:r w:rsidRPr="001166FD">
              <w:rPr>
                <w:sz w:val="20"/>
              </w:rPr>
              <w:t>31</w:t>
            </w:r>
          </w:p>
        </w:tc>
        <w:tc>
          <w:tcPr>
            <w:tcW w:w="542" w:type="dxa"/>
            <w:vMerge/>
            <w:tcBorders>
              <w:left w:val="single" w:sz="4" w:space="0" w:color="auto"/>
              <w:right w:val="single" w:sz="4" w:space="0" w:color="auto"/>
            </w:tcBorders>
          </w:tcPr>
          <w:p w14:paraId="01230B96" w14:textId="77777777" w:rsidR="00EC7B7E" w:rsidRPr="001166FD" w:rsidRDefault="00EC7B7E" w:rsidP="001166FD">
            <w:pPr>
              <w:pStyle w:val="Tabletext"/>
              <w:jc w:val="center"/>
              <w:rPr>
                <w:sz w:val="20"/>
              </w:rPr>
            </w:pPr>
          </w:p>
        </w:tc>
        <w:tc>
          <w:tcPr>
            <w:tcW w:w="566" w:type="dxa"/>
            <w:vMerge/>
            <w:tcBorders>
              <w:left w:val="single" w:sz="4" w:space="0" w:color="auto"/>
              <w:right w:val="single" w:sz="4" w:space="0" w:color="auto"/>
            </w:tcBorders>
            <w:vAlign w:val="center"/>
          </w:tcPr>
          <w:p w14:paraId="38802A45" w14:textId="77777777" w:rsidR="00EC7B7E" w:rsidRPr="001166FD" w:rsidRDefault="00EC7B7E" w:rsidP="001166FD">
            <w:pPr>
              <w:pStyle w:val="Tabletext"/>
              <w:jc w:val="center"/>
              <w:rPr>
                <w:sz w:val="20"/>
              </w:rPr>
            </w:pPr>
          </w:p>
        </w:tc>
        <w:tc>
          <w:tcPr>
            <w:tcW w:w="530" w:type="dxa"/>
            <w:vMerge/>
            <w:tcBorders>
              <w:left w:val="single" w:sz="4" w:space="0" w:color="auto"/>
              <w:right w:val="single" w:sz="4" w:space="0" w:color="auto"/>
            </w:tcBorders>
          </w:tcPr>
          <w:p w14:paraId="27E27C6D" w14:textId="77777777" w:rsidR="00EC7B7E" w:rsidRPr="001166FD" w:rsidRDefault="00EC7B7E" w:rsidP="001166FD">
            <w:pPr>
              <w:pStyle w:val="Tabletext"/>
              <w:jc w:val="center"/>
              <w:rPr>
                <w:sz w:val="20"/>
              </w:rPr>
            </w:pPr>
          </w:p>
        </w:tc>
      </w:tr>
      <w:tr w:rsidR="00EC7B7E" w:rsidRPr="00084EA7" w14:paraId="496697B0" w14:textId="77777777" w:rsidTr="001166FD">
        <w:trPr>
          <w:trHeight w:val="255"/>
          <w:jc w:val="center"/>
        </w:trPr>
        <w:tc>
          <w:tcPr>
            <w:tcW w:w="958" w:type="dxa"/>
            <w:tcBorders>
              <w:top w:val="nil"/>
              <w:left w:val="single" w:sz="4" w:space="0" w:color="auto"/>
              <w:bottom w:val="single" w:sz="4" w:space="0" w:color="auto"/>
              <w:right w:val="single" w:sz="4" w:space="0" w:color="auto"/>
            </w:tcBorders>
            <w:shd w:val="clear" w:color="auto" w:fill="auto"/>
            <w:noWrap/>
            <w:vAlign w:val="center"/>
          </w:tcPr>
          <w:p w14:paraId="4F34615B" w14:textId="77777777" w:rsidR="00EC7B7E" w:rsidRPr="001166FD" w:rsidRDefault="00EC7B7E" w:rsidP="001166FD">
            <w:pPr>
              <w:pStyle w:val="Tabletext"/>
              <w:jc w:val="center"/>
              <w:rPr>
                <w:sz w:val="20"/>
              </w:rPr>
            </w:pPr>
            <w:r w:rsidRPr="001166FD">
              <w:rPr>
                <w:sz w:val="20"/>
              </w:rPr>
              <w:t>15</w:t>
            </w:r>
          </w:p>
        </w:tc>
        <w:tc>
          <w:tcPr>
            <w:tcW w:w="1650" w:type="dxa"/>
            <w:tcBorders>
              <w:top w:val="single" w:sz="4" w:space="0" w:color="auto"/>
              <w:left w:val="nil"/>
              <w:bottom w:val="single" w:sz="4" w:space="0" w:color="auto"/>
              <w:right w:val="single" w:sz="4" w:space="0" w:color="000000"/>
            </w:tcBorders>
            <w:shd w:val="clear" w:color="auto" w:fill="auto"/>
            <w:noWrap/>
            <w:vAlign w:val="center"/>
          </w:tcPr>
          <w:p w14:paraId="2787CD28" w14:textId="77777777" w:rsidR="00EC7B7E" w:rsidRPr="001166FD" w:rsidRDefault="00EC7B7E" w:rsidP="001166FD">
            <w:pPr>
              <w:pStyle w:val="Tabletext"/>
              <w:jc w:val="center"/>
              <w:rPr>
                <w:rFonts w:eastAsia="Malgun Gothic"/>
                <w:sz w:val="20"/>
                <w:lang w:eastAsia="ko-KR"/>
              </w:rPr>
            </w:pPr>
            <w:r w:rsidRPr="001166FD">
              <w:rPr>
                <w:sz w:val="20"/>
              </w:rPr>
              <w:t>130</w:t>
            </w:r>
          </w:p>
        </w:tc>
        <w:tc>
          <w:tcPr>
            <w:tcW w:w="1626" w:type="dxa"/>
            <w:tcBorders>
              <w:top w:val="single" w:sz="4" w:space="0" w:color="auto"/>
              <w:left w:val="nil"/>
              <w:bottom w:val="single" w:sz="4" w:space="0" w:color="auto"/>
              <w:right w:val="single" w:sz="4" w:space="0" w:color="000000"/>
            </w:tcBorders>
            <w:shd w:val="clear" w:color="auto" w:fill="auto"/>
            <w:noWrap/>
            <w:vAlign w:val="center"/>
          </w:tcPr>
          <w:p w14:paraId="1FD63CFE"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21</w:t>
            </w:r>
          </w:p>
        </w:tc>
        <w:tc>
          <w:tcPr>
            <w:tcW w:w="1050" w:type="dxa"/>
            <w:tcBorders>
              <w:top w:val="nil"/>
              <w:left w:val="nil"/>
              <w:bottom w:val="single" w:sz="4" w:space="0" w:color="auto"/>
              <w:right w:val="single" w:sz="4" w:space="0" w:color="auto"/>
            </w:tcBorders>
            <w:shd w:val="clear" w:color="auto" w:fill="auto"/>
            <w:noWrap/>
            <w:vAlign w:val="center"/>
          </w:tcPr>
          <w:p w14:paraId="78EE9E5B" w14:textId="77777777" w:rsidR="00EC7B7E" w:rsidRPr="001166FD" w:rsidRDefault="00EC7B7E" w:rsidP="001166FD">
            <w:pPr>
              <w:pStyle w:val="Tabletext"/>
              <w:jc w:val="center"/>
              <w:rPr>
                <w:rFonts w:eastAsia="Malgun Gothic"/>
                <w:sz w:val="20"/>
                <w:lang w:eastAsia="ko-KR"/>
              </w:rPr>
            </w:pPr>
            <w:r w:rsidRPr="001166FD">
              <w:rPr>
                <w:sz w:val="20"/>
              </w:rPr>
              <w:t>95</w:t>
            </w:r>
          </w:p>
        </w:tc>
        <w:tc>
          <w:tcPr>
            <w:tcW w:w="963" w:type="dxa"/>
            <w:tcBorders>
              <w:top w:val="nil"/>
              <w:left w:val="nil"/>
              <w:bottom w:val="single" w:sz="4" w:space="0" w:color="auto"/>
              <w:right w:val="single" w:sz="4" w:space="0" w:color="auto"/>
            </w:tcBorders>
            <w:shd w:val="clear" w:color="auto" w:fill="auto"/>
            <w:noWrap/>
            <w:vAlign w:val="center"/>
          </w:tcPr>
          <w:p w14:paraId="753E1133"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97</w:t>
            </w:r>
          </w:p>
        </w:tc>
        <w:tc>
          <w:tcPr>
            <w:tcW w:w="1754" w:type="dxa"/>
            <w:gridSpan w:val="2"/>
            <w:tcBorders>
              <w:top w:val="nil"/>
              <w:left w:val="nil"/>
              <w:bottom w:val="single" w:sz="4" w:space="0" w:color="auto"/>
              <w:right w:val="single" w:sz="4" w:space="0" w:color="auto"/>
            </w:tcBorders>
            <w:shd w:val="clear" w:color="auto" w:fill="auto"/>
            <w:noWrap/>
            <w:vAlign w:val="center"/>
          </w:tcPr>
          <w:p w14:paraId="6926D360" w14:textId="77777777" w:rsidR="00EC7B7E" w:rsidRPr="001166FD" w:rsidRDefault="00EC7B7E" w:rsidP="001166FD">
            <w:pPr>
              <w:pStyle w:val="Tabletext"/>
              <w:jc w:val="center"/>
              <w:rPr>
                <w:rFonts w:eastAsia="Malgun Gothic"/>
                <w:sz w:val="20"/>
                <w:lang w:eastAsia="ko-KR"/>
              </w:rPr>
            </w:pPr>
            <w:r w:rsidRPr="001166FD">
              <w:rPr>
                <w:sz w:val="20"/>
                <w:lang w:val="en-US"/>
              </w:rPr>
              <w:t>–</w:t>
            </w:r>
            <w:r w:rsidRPr="001166FD">
              <w:rPr>
                <w:sz w:val="20"/>
              </w:rPr>
              <w:t>34</w:t>
            </w:r>
          </w:p>
        </w:tc>
        <w:tc>
          <w:tcPr>
            <w:tcW w:w="542" w:type="dxa"/>
            <w:vMerge/>
            <w:tcBorders>
              <w:left w:val="single" w:sz="4" w:space="0" w:color="auto"/>
              <w:bottom w:val="single" w:sz="4" w:space="0" w:color="auto"/>
              <w:right w:val="single" w:sz="4" w:space="0" w:color="auto"/>
            </w:tcBorders>
          </w:tcPr>
          <w:p w14:paraId="118801D7" w14:textId="77777777" w:rsidR="00EC7B7E" w:rsidRPr="001166FD" w:rsidRDefault="00EC7B7E" w:rsidP="001166FD">
            <w:pPr>
              <w:pStyle w:val="Tabletext"/>
              <w:jc w:val="center"/>
              <w:rPr>
                <w:sz w:val="20"/>
              </w:rPr>
            </w:pPr>
          </w:p>
        </w:tc>
        <w:tc>
          <w:tcPr>
            <w:tcW w:w="566" w:type="dxa"/>
            <w:vMerge/>
            <w:tcBorders>
              <w:left w:val="single" w:sz="4" w:space="0" w:color="auto"/>
              <w:bottom w:val="single" w:sz="4" w:space="0" w:color="auto"/>
              <w:right w:val="single" w:sz="4" w:space="0" w:color="auto"/>
            </w:tcBorders>
            <w:vAlign w:val="center"/>
          </w:tcPr>
          <w:p w14:paraId="29BB412A" w14:textId="77777777" w:rsidR="00EC7B7E" w:rsidRPr="001166FD" w:rsidRDefault="00EC7B7E" w:rsidP="001166FD">
            <w:pPr>
              <w:pStyle w:val="Tabletext"/>
              <w:jc w:val="center"/>
              <w:rPr>
                <w:sz w:val="20"/>
              </w:rPr>
            </w:pPr>
          </w:p>
        </w:tc>
        <w:tc>
          <w:tcPr>
            <w:tcW w:w="530" w:type="dxa"/>
            <w:vMerge/>
            <w:tcBorders>
              <w:left w:val="single" w:sz="4" w:space="0" w:color="auto"/>
              <w:bottom w:val="single" w:sz="4" w:space="0" w:color="auto"/>
              <w:right w:val="single" w:sz="4" w:space="0" w:color="auto"/>
            </w:tcBorders>
          </w:tcPr>
          <w:p w14:paraId="0FBFBA9B" w14:textId="77777777" w:rsidR="00EC7B7E" w:rsidRPr="001166FD" w:rsidRDefault="00EC7B7E" w:rsidP="001166FD">
            <w:pPr>
              <w:pStyle w:val="Tabletext"/>
              <w:jc w:val="center"/>
              <w:rPr>
                <w:sz w:val="20"/>
              </w:rPr>
            </w:pPr>
          </w:p>
        </w:tc>
      </w:tr>
      <w:tr w:rsidR="001166FD" w:rsidRPr="00D85DEF" w14:paraId="33C5B336" w14:textId="77777777" w:rsidTr="001166FD">
        <w:trPr>
          <w:trHeight w:val="255"/>
          <w:jc w:val="center"/>
        </w:trPr>
        <w:tc>
          <w:tcPr>
            <w:tcW w:w="9639" w:type="dxa"/>
            <w:gridSpan w:val="10"/>
            <w:tcBorders>
              <w:top w:val="single" w:sz="4" w:space="0" w:color="auto"/>
            </w:tcBorders>
            <w:shd w:val="clear" w:color="auto" w:fill="auto"/>
            <w:noWrap/>
            <w:vAlign w:val="center"/>
          </w:tcPr>
          <w:p w14:paraId="7FD60A6F" w14:textId="77777777" w:rsidR="001166FD" w:rsidRDefault="001166FD" w:rsidP="001166FD">
            <w:pPr>
              <w:pStyle w:val="Tablelegend"/>
              <w:rPr>
                <w:sz w:val="20"/>
                <w:lang w:val="en-US"/>
              </w:rPr>
            </w:pPr>
            <w:r w:rsidRPr="001166FD">
              <w:rPr>
                <w:sz w:val="20"/>
                <w:szCs w:val="18"/>
                <w:vertAlign w:val="superscript"/>
                <w:lang w:val="en-US"/>
              </w:rPr>
              <w:t>(1)</w:t>
            </w:r>
            <w:r w:rsidRPr="001166FD">
              <w:rPr>
                <w:sz w:val="20"/>
                <w:szCs w:val="22"/>
                <w:lang w:val="en-US"/>
              </w:rPr>
              <w:tab/>
            </w:r>
            <w:r w:rsidRPr="001166FD">
              <w:rPr>
                <w:sz w:val="20"/>
                <w:lang w:val="en-US"/>
              </w:rPr>
              <w:t>Power of dominant ray.</w:t>
            </w:r>
          </w:p>
          <w:p w14:paraId="515B39D0" w14:textId="77777777" w:rsidR="001166FD" w:rsidRPr="00D85DEF" w:rsidRDefault="001166FD" w:rsidP="001166FD">
            <w:pPr>
              <w:pStyle w:val="Tablelegend"/>
              <w:rPr>
                <w:sz w:val="20"/>
                <w:lang w:val="en-GB"/>
              </w:rPr>
            </w:pPr>
            <w:r w:rsidRPr="001166FD">
              <w:rPr>
                <w:sz w:val="20"/>
                <w:szCs w:val="18"/>
                <w:vertAlign w:val="superscript"/>
                <w:lang w:val="en-US"/>
              </w:rPr>
              <w:t>(2)</w:t>
            </w:r>
            <w:r w:rsidRPr="001166FD">
              <w:rPr>
                <w:sz w:val="20"/>
                <w:szCs w:val="22"/>
                <w:vertAlign w:val="superscript"/>
                <w:lang w:val="en-US"/>
              </w:rPr>
              <w:tab/>
            </w:r>
            <w:r w:rsidRPr="001166FD">
              <w:rPr>
                <w:sz w:val="20"/>
                <w:lang w:val="en-US"/>
              </w:rPr>
              <w:t>Power of each other ray.</w:t>
            </w:r>
          </w:p>
        </w:tc>
      </w:tr>
    </w:tbl>
    <w:p w14:paraId="4278DF81" w14:textId="77777777" w:rsidR="00EC7B7E" w:rsidRPr="001166FD" w:rsidRDefault="00EC7B7E" w:rsidP="001166FD">
      <w:pPr>
        <w:pStyle w:val="Tablefin"/>
      </w:pPr>
    </w:p>
    <w:p w14:paraId="32233D3E" w14:textId="77777777" w:rsidR="00EC7B7E" w:rsidRPr="00A55FC8" w:rsidRDefault="00EC7B7E" w:rsidP="006F576B">
      <w:pPr>
        <w:pStyle w:val="TableNo"/>
        <w:rPr>
          <w:sz w:val="22"/>
          <w:szCs w:val="22"/>
          <w:lang w:val="en-US"/>
        </w:rPr>
      </w:pPr>
      <w:r w:rsidRPr="00A55FC8">
        <w:rPr>
          <w:sz w:val="22"/>
          <w:szCs w:val="22"/>
          <w:lang w:val="en-US"/>
        </w:rPr>
        <w:t>TABLE A1-10</w:t>
      </w:r>
    </w:p>
    <w:p w14:paraId="0CF14426" w14:textId="77777777" w:rsidR="00EC7B7E" w:rsidRPr="00A55FC8" w:rsidRDefault="00EC7B7E" w:rsidP="006F576B">
      <w:pPr>
        <w:pStyle w:val="Tabletitle"/>
        <w:rPr>
          <w:sz w:val="22"/>
          <w:szCs w:val="22"/>
          <w:lang w:val="en-US"/>
        </w:rPr>
      </w:pPr>
      <w:r w:rsidRPr="00A55FC8">
        <w:rPr>
          <w:sz w:val="22"/>
          <w:szCs w:val="22"/>
          <w:lang w:val="en-US"/>
        </w:rPr>
        <w:t>Scenario InH NLoS clustered delay line model, indoor hotspot</w:t>
      </w:r>
    </w:p>
    <w:tbl>
      <w:tblPr>
        <w:tblW w:w="9639" w:type="dxa"/>
        <w:jc w:val="center"/>
        <w:tblLayout w:type="fixed"/>
        <w:tblLook w:val="0000" w:firstRow="0" w:lastRow="0" w:firstColumn="0" w:lastColumn="0" w:noHBand="0" w:noVBand="0"/>
      </w:tblPr>
      <w:tblGrid>
        <w:gridCol w:w="957"/>
        <w:gridCol w:w="1650"/>
        <w:gridCol w:w="1626"/>
        <w:gridCol w:w="1050"/>
        <w:gridCol w:w="927"/>
        <w:gridCol w:w="1755"/>
        <w:gridCol w:w="542"/>
        <w:gridCol w:w="566"/>
        <w:gridCol w:w="566"/>
      </w:tblGrid>
      <w:tr w:rsidR="00EC7B7E" w:rsidRPr="00A55FC8" w14:paraId="533029A1" w14:textId="77777777" w:rsidTr="001166FD">
        <w:trPr>
          <w:trHeight w:val="255"/>
          <w:jc w:val="center"/>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02A5E" w14:textId="77777777" w:rsidR="00EC7B7E" w:rsidRPr="001166FD" w:rsidRDefault="00EC7B7E" w:rsidP="001166FD">
            <w:pPr>
              <w:pStyle w:val="Tablehead"/>
              <w:rPr>
                <w:sz w:val="20"/>
                <w:lang w:val="en-US"/>
              </w:rPr>
            </w:pPr>
            <w:r w:rsidRPr="001166FD">
              <w:rPr>
                <w:sz w:val="20"/>
                <w:lang w:val="en-US"/>
              </w:rPr>
              <w:t>Cluster No.</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32F61358" w14:textId="77777777" w:rsidR="00EC7B7E" w:rsidRPr="001166FD" w:rsidRDefault="00EC7B7E" w:rsidP="001166FD">
            <w:pPr>
              <w:pStyle w:val="Tablehead"/>
              <w:rPr>
                <w:sz w:val="20"/>
                <w:lang w:val="en-US"/>
              </w:rPr>
            </w:pPr>
            <w:r w:rsidRPr="001166FD">
              <w:rPr>
                <w:sz w:val="20"/>
                <w:lang w:val="en-US"/>
              </w:rPr>
              <w:t xml:space="preserve">Delay </w:t>
            </w:r>
            <w:r w:rsidRPr="001166FD">
              <w:rPr>
                <w:sz w:val="20"/>
                <w:lang w:val="en-US"/>
              </w:rPr>
              <w:br/>
              <w:t>(ns)</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2550DD7A" w14:textId="77777777" w:rsidR="00EC7B7E" w:rsidRPr="001166FD" w:rsidRDefault="00EC7B7E" w:rsidP="001166FD">
            <w:pPr>
              <w:pStyle w:val="Tablehead"/>
              <w:rPr>
                <w:sz w:val="20"/>
                <w:lang w:val="en-US"/>
              </w:rPr>
            </w:pPr>
            <w:r w:rsidRPr="001166FD">
              <w:rPr>
                <w:sz w:val="20"/>
                <w:lang w:val="en-US"/>
              </w:rPr>
              <w:t>Power</w:t>
            </w:r>
            <w:r w:rsidRPr="001166FD">
              <w:rPr>
                <w:sz w:val="20"/>
                <w:lang w:val="en-US"/>
              </w:rPr>
              <w:br/>
              <w:t>(dB)</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2A4D683D" w14:textId="77777777" w:rsidR="00EC7B7E" w:rsidRPr="001166FD" w:rsidRDefault="00EC7B7E" w:rsidP="001166FD">
            <w:pPr>
              <w:pStyle w:val="Tablehead"/>
              <w:rPr>
                <w:sz w:val="20"/>
                <w:lang w:val="en-US"/>
              </w:rPr>
            </w:pPr>
            <w:r w:rsidRPr="001166FD">
              <w:rPr>
                <w:sz w:val="20"/>
                <w:lang w:val="en-US"/>
              </w:rPr>
              <w:t xml:space="preserve">AoD </w:t>
            </w:r>
            <w:r w:rsidRPr="001166FD">
              <w:rPr>
                <w:sz w:val="20"/>
                <w:lang w:val="en-US"/>
              </w:rPr>
              <w:br/>
              <w:t>(degrees)</w:t>
            </w:r>
          </w:p>
        </w:tc>
        <w:tc>
          <w:tcPr>
            <w:tcW w:w="923" w:type="dxa"/>
            <w:tcBorders>
              <w:top w:val="single" w:sz="4" w:space="0" w:color="auto"/>
              <w:left w:val="nil"/>
              <w:bottom w:val="single" w:sz="4" w:space="0" w:color="auto"/>
              <w:right w:val="single" w:sz="4" w:space="0" w:color="auto"/>
            </w:tcBorders>
            <w:shd w:val="clear" w:color="auto" w:fill="auto"/>
            <w:noWrap/>
            <w:vAlign w:val="center"/>
          </w:tcPr>
          <w:p w14:paraId="76A4BA9B" w14:textId="77777777" w:rsidR="00EC7B7E" w:rsidRPr="001166FD" w:rsidRDefault="00EC7B7E" w:rsidP="00CE760D">
            <w:pPr>
              <w:pStyle w:val="Tablehead"/>
              <w:ind w:left="-57" w:right="-57"/>
              <w:rPr>
                <w:sz w:val="20"/>
                <w:lang w:val="en-US"/>
              </w:rPr>
            </w:pPr>
            <w:r w:rsidRPr="001166FD">
              <w:rPr>
                <w:sz w:val="20"/>
                <w:lang w:val="en-US"/>
              </w:rPr>
              <w:t>AoA</w:t>
            </w:r>
            <w:r w:rsidRPr="001166FD">
              <w:rPr>
                <w:sz w:val="20"/>
                <w:lang w:val="en-US"/>
              </w:rPr>
              <w:br/>
              <w:t>(degrees)</w:t>
            </w:r>
          </w:p>
        </w:tc>
        <w:tc>
          <w:tcPr>
            <w:tcW w:w="1748" w:type="dxa"/>
            <w:tcBorders>
              <w:top w:val="single" w:sz="4" w:space="0" w:color="auto"/>
              <w:left w:val="nil"/>
              <w:bottom w:val="single" w:sz="4" w:space="0" w:color="auto"/>
              <w:right w:val="single" w:sz="4" w:space="0" w:color="auto"/>
            </w:tcBorders>
            <w:shd w:val="clear" w:color="auto" w:fill="auto"/>
            <w:noWrap/>
            <w:vAlign w:val="center"/>
          </w:tcPr>
          <w:p w14:paraId="2897D355" w14:textId="77777777" w:rsidR="00EC7B7E" w:rsidRPr="001166FD" w:rsidRDefault="00EC7B7E" w:rsidP="001166FD">
            <w:pPr>
              <w:pStyle w:val="Tablehead"/>
              <w:rPr>
                <w:sz w:val="20"/>
                <w:lang w:val="en-US"/>
              </w:rPr>
            </w:pPr>
            <w:r w:rsidRPr="001166FD">
              <w:rPr>
                <w:sz w:val="20"/>
                <w:lang w:val="en-US"/>
              </w:rPr>
              <w:t>Ray power</w:t>
            </w:r>
            <w:r w:rsidRPr="001166FD">
              <w:rPr>
                <w:sz w:val="20"/>
                <w:lang w:val="en-US"/>
              </w:rPr>
              <w:br/>
              <w:t>(dB)</w:t>
            </w:r>
          </w:p>
        </w:tc>
        <w:tc>
          <w:tcPr>
            <w:tcW w:w="540"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639323A4" w14:textId="77777777" w:rsidR="00EC7B7E" w:rsidRPr="001166FD" w:rsidRDefault="00EC7B7E" w:rsidP="001166FD">
            <w:pPr>
              <w:pStyle w:val="Tabletext"/>
              <w:jc w:val="center"/>
              <w:rPr>
                <w:sz w:val="20"/>
                <w:lang w:val="en-US"/>
              </w:rPr>
            </w:pPr>
            <w:r w:rsidRPr="001166FD">
              <w:rPr>
                <w:sz w:val="20"/>
                <w:lang w:val="en-US"/>
              </w:rPr>
              <w:t xml:space="preserve">Cluster ASD = </w:t>
            </w:r>
            <w:r w:rsidRPr="001166FD">
              <w:rPr>
                <w:rFonts w:eastAsia="Malgun Gothic"/>
                <w:sz w:val="20"/>
                <w:lang w:val="en-US" w:eastAsia="ko-KR"/>
              </w:rPr>
              <w:t>5</w:t>
            </w:r>
            <w:r w:rsidRPr="001166FD">
              <w:rPr>
                <w:sz w:val="20"/>
                <w:lang w:val="en-US"/>
              </w:rPr>
              <w:t>º</w:t>
            </w:r>
          </w:p>
        </w:tc>
        <w:tc>
          <w:tcPr>
            <w:tcW w:w="564"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1ECB3A86" w14:textId="77777777" w:rsidR="00EC7B7E" w:rsidRPr="001166FD" w:rsidRDefault="00EC7B7E" w:rsidP="001166FD">
            <w:pPr>
              <w:pStyle w:val="Tabletext"/>
              <w:jc w:val="center"/>
              <w:rPr>
                <w:sz w:val="20"/>
                <w:lang w:val="en-US"/>
              </w:rPr>
            </w:pPr>
            <w:r w:rsidRPr="001166FD">
              <w:rPr>
                <w:sz w:val="20"/>
                <w:lang w:val="en-US"/>
              </w:rPr>
              <w:t xml:space="preserve">Cluster ASA = </w:t>
            </w:r>
            <w:r w:rsidRPr="001166FD">
              <w:rPr>
                <w:rFonts w:eastAsia="Malgun Gothic"/>
                <w:sz w:val="20"/>
                <w:lang w:val="en-US" w:eastAsia="ko-KR"/>
              </w:rPr>
              <w:t>11</w:t>
            </w:r>
            <w:r w:rsidRPr="001166FD">
              <w:rPr>
                <w:sz w:val="20"/>
                <w:lang w:val="en-US"/>
              </w:rPr>
              <w:t>º</w:t>
            </w:r>
          </w:p>
        </w:tc>
        <w:tc>
          <w:tcPr>
            <w:tcW w:w="564" w:type="dxa"/>
            <w:vMerge w:val="restart"/>
            <w:tcBorders>
              <w:top w:val="single" w:sz="4" w:space="0" w:color="auto"/>
              <w:left w:val="single" w:sz="4" w:space="0" w:color="auto"/>
              <w:right w:val="single" w:sz="4" w:space="0" w:color="auto"/>
            </w:tcBorders>
            <w:textDirection w:val="btLr"/>
          </w:tcPr>
          <w:p w14:paraId="7590E864" w14:textId="77777777" w:rsidR="00EC7B7E" w:rsidRPr="001166FD" w:rsidRDefault="00EC7B7E" w:rsidP="001166FD">
            <w:pPr>
              <w:pStyle w:val="Tabletext"/>
              <w:jc w:val="center"/>
              <w:rPr>
                <w:sz w:val="20"/>
                <w:lang w:val="en-US"/>
              </w:rPr>
            </w:pPr>
            <w:r w:rsidRPr="001166FD">
              <w:rPr>
                <w:sz w:val="20"/>
                <w:lang w:val="en-US"/>
              </w:rPr>
              <w:t xml:space="preserve">XPR = </w:t>
            </w:r>
            <w:r w:rsidRPr="001166FD">
              <w:rPr>
                <w:rFonts w:eastAsia="Malgun Gothic"/>
                <w:sz w:val="20"/>
                <w:lang w:val="en-US" w:eastAsia="ko-KR"/>
              </w:rPr>
              <w:t>10</w:t>
            </w:r>
            <w:r w:rsidRPr="001166FD">
              <w:rPr>
                <w:sz w:val="20"/>
                <w:lang w:val="en-US"/>
              </w:rPr>
              <w:t xml:space="preserve"> dB</w:t>
            </w:r>
          </w:p>
        </w:tc>
      </w:tr>
      <w:tr w:rsidR="00EC7B7E" w:rsidRPr="00A55FC8" w14:paraId="4D71A749"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79B9F581" w14:textId="77777777" w:rsidR="00EC7B7E" w:rsidRPr="001166FD" w:rsidRDefault="00EC7B7E" w:rsidP="00CE760D">
            <w:pPr>
              <w:pStyle w:val="Tabletext"/>
              <w:spacing w:before="30" w:after="30"/>
              <w:jc w:val="center"/>
              <w:rPr>
                <w:sz w:val="20"/>
                <w:lang w:val="en-US"/>
              </w:rPr>
            </w:pPr>
            <w:r w:rsidRPr="001166FD">
              <w:rPr>
                <w:sz w:val="20"/>
                <w:lang w:val="en-US"/>
              </w:rPr>
              <w:t>1</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6E0C44E8" w14:textId="77777777" w:rsidR="00EC7B7E" w:rsidRPr="001166FD" w:rsidRDefault="00EC7B7E" w:rsidP="00CE760D">
            <w:pPr>
              <w:pStyle w:val="Tabletext"/>
              <w:spacing w:before="30" w:after="30"/>
              <w:jc w:val="center"/>
              <w:rPr>
                <w:rFonts w:ascii="SimSun" w:hAnsi="SimSun" w:cs="SimSun"/>
                <w:sz w:val="20"/>
                <w:lang w:val="en-US"/>
              </w:rPr>
            </w:pPr>
            <w:r w:rsidRPr="001166FD">
              <w:rPr>
                <w:sz w:val="20"/>
                <w:lang w:val="en-US"/>
              </w:rPr>
              <w:t>0</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67BC599C" w14:textId="77777777" w:rsidR="00EC7B7E" w:rsidRPr="001166FD" w:rsidRDefault="00EC7B7E" w:rsidP="00CE760D">
            <w:pPr>
              <w:pStyle w:val="Tabletext"/>
              <w:spacing w:before="30" w:after="30"/>
              <w:jc w:val="center"/>
              <w:rPr>
                <w:rFonts w:ascii="SimSun" w:hAnsi="SimSun" w:cs="SimSun"/>
                <w:sz w:val="20"/>
                <w:lang w:val="en-US"/>
              </w:rPr>
            </w:pPr>
            <w:r w:rsidRPr="001166FD">
              <w:rPr>
                <w:sz w:val="20"/>
                <w:lang w:val="en-US"/>
              </w:rPr>
              <w:t>–2.4</w:t>
            </w:r>
          </w:p>
        </w:tc>
        <w:tc>
          <w:tcPr>
            <w:tcW w:w="1046" w:type="dxa"/>
            <w:tcBorders>
              <w:top w:val="nil"/>
              <w:left w:val="nil"/>
              <w:bottom w:val="single" w:sz="4" w:space="0" w:color="auto"/>
              <w:right w:val="single" w:sz="4" w:space="0" w:color="auto"/>
            </w:tcBorders>
            <w:shd w:val="clear" w:color="auto" w:fill="auto"/>
            <w:noWrap/>
            <w:vAlign w:val="center"/>
          </w:tcPr>
          <w:p w14:paraId="3FC6B414" w14:textId="77777777" w:rsidR="00EC7B7E" w:rsidRPr="001166FD" w:rsidRDefault="00EC7B7E" w:rsidP="00CE760D">
            <w:pPr>
              <w:pStyle w:val="Tabletext"/>
              <w:spacing w:before="30" w:after="30"/>
              <w:jc w:val="center"/>
              <w:rPr>
                <w:rFonts w:ascii="SimSun" w:hAnsi="SimSun" w:cs="SimSun"/>
                <w:sz w:val="20"/>
                <w:lang w:val="en-US"/>
              </w:rPr>
            </w:pPr>
            <w:r w:rsidRPr="001166FD">
              <w:rPr>
                <w:sz w:val="20"/>
                <w:lang w:val="en-US"/>
              </w:rPr>
              <w:t>–34</w:t>
            </w:r>
          </w:p>
        </w:tc>
        <w:tc>
          <w:tcPr>
            <w:tcW w:w="923" w:type="dxa"/>
            <w:tcBorders>
              <w:top w:val="nil"/>
              <w:left w:val="nil"/>
              <w:bottom w:val="single" w:sz="4" w:space="0" w:color="auto"/>
              <w:right w:val="single" w:sz="4" w:space="0" w:color="auto"/>
            </w:tcBorders>
            <w:shd w:val="clear" w:color="auto" w:fill="auto"/>
            <w:noWrap/>
            <w:vAlign w:val="center"/>
          </w:tcPr>
          <w:p w14:paraId="44F72727" w14:textId="77777777" w:rsidR="00EC7B7E" w:rsidRPr="001166FD" w:rsidRDefault="00EC7B7E" w:rsidP="00CE760D">
            <w:pPr>
              <w:pStyle w:val="Tabletext"/>
              <w:spacing w:before="30" w:after="30"/>
              <w:jc w:val="center"/>
              <w:rPr>
                <w:rFonts w:ascii="SimSun" w:hAnsi="SimSun" w:cs="SimSun"/>
                <w:sz w:val="20"/>
                <w:lang w:val="en-US"/>
              </w:rPr>
            </w:pPr>
            <w:r w:rsidRPr="001166FD">
              <w:rPr>
                <w:sz w:val="20"/>
                <w:lang w:val="en-US"/>
              </w:rPr>
              <w:t>50</w:t>
            </w:r>
          </w:p>
        </w:tc>
        <w:tc>
          <w:tcPr>
            <w:tcW w:w="1748" w:type="dxa"/>
            <w:tcBorders>
              <w:top w:val="nil"/>
              <w:left w:val="nil"/>
              <w:bottom w:val="single" w:sz="4" w:space="0" w:color="auto"/>
              <w:right w:val="single" w:sz="4" w:space="0" w:color="auto"/>
            </w:tcBorders>
            <w:shd w:val="clear" w:color="auto" w:fill="auto"/>
            <w:noWrap/>
            <w:vAlign w:val="center"/>
          </w:tcPr>
          <w:p w14:paraId="58A5CC5F" w14:textId="77777777" w:rsidR="00EC7B7E" w:rsidRPr="001166FD" w:rsidRDefault="00EC7B7E" w:rsidP="00CE760D">
            <w:pPr>
              <w:pStyle w:val="Tabletext"/>
              <w:spacing w:before="30" w:after="30"/>
              <w:jc w:val="center"/>
              <w:rPr>
                <w:rFonts w:ascii="SimSun" w:hAnsi="SimSun" w:cs="SimSun"/>
                <w:sz w:val="20"/>
                <w:lang w:val="en-US"/>
              </w:rPr>
            </w:pPr>
            <w:r w:rsidRPr="001166FD">
              <w:rPr>
                <w:sz w:val="20"/>
                <w:lang w:val="en-US"/>
              </w:rPr>
              <w:t>–15.4</w:t>
            </w:r>
          </w:p>
        </w:tc>
        <w:tc>
          <w:tcPr>
            <w:tcW w:w="540" w:type="dxa"/>
            <w:vMerge/>
            <w:tcBorders>
              <w:left w:val="single" w:sz="4" w:space="0" w:color="auto"/>
              <w:right w:val="single" w:sz="4" w:space="0" w:color="auto"/>
            </w:tcBorders>
            <w:vAlign w:val="center"/>
          </w:tcPr>
          <w:p w14:paraId="6B9E441B" w14:textId="77777777" w:rsidR="00EC7B7E" w:rsidRPr="001166FD" w:rsidRDefault="00EC7B7E" w:rsidP="00CE760D">
            <w:pPr>
              <w:pStyle w:val="Tabletext"/>
              <w:spacing w:before="30" w:after="30"/>
              <w:jc w:val="center"/>
              <w:rPr>
                <w:sz w:val="20"/>
                <w:lang w:val="en-US" w:eastAsia="zh-CN"/>
              </w:rPr>
            </w:pPr>
          </w:p>
        </w:tc>
        <w:tc>
          <w:tcPr>
            <w:tcW w:w="564" w:type="dxa"/>
            <w:vMerge/>
            <w:tcBorders>
              <w:left w:val="single" w:sz="4" w:space="0" w:color="auto"/>
              <w:right w:val="single" w:sz="4" w:space="0" w:color="auto"/>
            </w:tcBorders>
            <w:vAlign w:val="center"/>
          </w:tcPr>
          <w:p w14:paraId="31A7B9B8" w14:textId="77777777" w:rsidR="00EC7B7E" w:rsidRPr="001166FD" w:rsidRDefault="00EC7B7E" w:rsidP="001166FD">
            <w:pPr>
              <w:pStyle w:val="Tabletext"/>
              <w:jc w:val="center"/>
              <w:rPr>
                <w:sz w:val="20"/>
                <w:lang w:val="en-US"/>
              </w:rPr>
            </w:pPr>
          </w:p>
        </w:tc>
        <w:tc>
          <w:tcPr>
            <w:tcW w:w="564" w:type="dxa"/>
            <w:vMerge/>
            <w:tcBorders>
              <w:left w:val="single" w:sz="4" w:space="0" w:color="auto"/>
              <w:right w:val="single" w:sz="4" w:space="0" w:color="auto"/>
            </w:tcBorders>
          </w:tcPr>
          <w:p w14:paraId="0A8C8FB4" w14:textId="77777777" w:rsidR="00EC7B7E" w:rsidRPr="001166FD" w:rsidRDefault="00EC7B7E" w:rsidP="001166FD">
            <w:pPr>
              <w:pStyle w:val="Tabletext"/>
              <w:jc w:val="center"/>
              <w:rPr>
                <w:sz w:val="20"/>
                <w:lang w:val="en-US"/>
              </w:rPr>
            </w:pPr>
          </w:p>
        </w:tc>
      </w:tr>
      <w:tr w:rsidR="00EC7B7E" w:rsidRPr="00A55FC8" w14:paraId="41A90280"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1C2B6C85" w14:textId="77777777" w:rsidR="00EC7B7E" w:rsidRPr="001166FD" w:rsidRDefault="00EC7B7E" w:rsidP="00CE760D">
            <w:pPr>
              <w:pStyle w:val="Tabletext"/>
              <w:spacing w:before="30" w:after="30"/>
              <w:jc w:val="center"/>
              <w:rPr>
                <w:sz w:val="20"/>
                <w:lang w:val="en-US"/>
              </w:rPr>
            </w:pPr>
            <w:r w:rsidRPr="001166FD">
              <w:rPr>
                <w:sz w:val="20"/>
                <w:lang w:val="en-US"/>
              </w:rPr>
              <w:t>2</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48EEEB5B" w14:textId="77777777" w:rsidR="00EC7B7E" w:rsidRPr="001166FD" w:rsidRDefault="00EC7B7E" w:rsidP="00CE760D">
            <w:pPr>
              <w:pStyle w:val="Tabletext"/>
              <w:spacing w:before="30" w:after="30"/>
              <w:jc w:val="center"/>
              <w:rPr>
                <w:rFonts w:ascii="SimSun" w:hAnsi="SimSun" w:cs="SimSun"/>
                <w:sz w:val="20"/>
                <w:lang w:val="en-US"/>
              </w:rPr>
            </w:pPr>
            <w:r w:rsidRPr="001166FD">
              <w:rPr>
                <w:sz w:val="20"/>
                <w:lang w:val="en-US"/>
              </w:rPr>
              <w:t>15</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10C7CF03" w14:textId="77777777" w:rsidR="00EC7B7E" w:rsidRPr="001166FD" w:rsidRDefault="00EC7B7E" w:rsidP="00CE760D">
            <w:pPr>
              <w:pStyle w:val="Tabletext"/>
              <w:spacing w:before="30" w:after="30"/>
              <w:jc w:val="center"/>
              <w:rPr>
                <w:rFonts w:ascii="SimSun" w:hAnsi="SimSun" w:cs="SimSun"/>
                <w:sz w:val="20"/>
              </w:rPr>
            </w:pPr>
            <w:r w:rsidRPr="001166FD">
              <w:rPr>
                <w:sz w:val="20"/>
              </w:rPr>
              <w:t>–1.9</w:t>
            </w:r>
          </w:p>
        </w:tc>
        <w:tc>
          <w:tcPr>
            <w:tcW w:w="1046" w:type="dxa"/>
            <w:tcBorders>
              <w:top w:val="nil"/>
              <w:left w:val="nil"/>
              <w:bottom w:val="single" w:sz="4" w:space="0" w:color="auto"/>
              <w:right w:val="single" w:sz="4" w:space="0" w:color="auto"/>
            </w:tcBorders>
            <w:shd w:val="clear" w:color="auto" w:fill="auto"/>
            <w:noWrap/>
            <w:vAlign w:val="center"/>
          </w:tcPr>
          <w:p w14:paraId="5C5D6E78" w14:textId="77777777" w:rsidR="00EC7B7E" w:rsidRPr="001166FD" w:rsidRDefault="00EC7B7E" w:rsidP="00CE760D">
            <w:pPr>
              <w:pStyle w:val="Tabletext"/>
              <w:spacing w:before="30" w:after="30"/>
              <w:jc w:val="center"/>
              <w:rPr>
                <w:rFonts w:ascii="SimSun" w:hAnsi="SimSun" w:cs="SimSun"/>
                <w:sz w:val="20"/>
              </w:rPr>
            </w:pPr>
            <w:r w:rsidRPr="001166FD">
              <w:rPr>
                <w:sz w:val="20"/>
              </w:rPr>
              <w:t>34</w:t>
            </w:r>
          </w:p>
        </w:tc>
        <w:tc>
          <w:tcPr>
            <w:tcW w:w="923" w:type="dxa"/>
            <w:tcBorders>
              <w:top w:val="nil"/>
              <w:left w:val="nil"/>
              <w:bottom w:val="single" w:sz="4" w:space="0" w:color="auto"/>
              <w:right w:val="single" w:sz="4" w:space="0" w:color="auto"/>
            </w:tcBorders>
            <w:shd w:val="clear" w:color="auto" w:fill="auto"/>
            <w:noWrap/>
            <w:vAlign w:val="center"/>
          </w:tcPr>
          <w:p w14:paraId="0763DD45" w14:textId="77777777" w:rsidR="00EC7B7E" w:rsidRPr="001166FD" w:rsidRDefault="00EC7B7E" w:rsidP="00CE760D">
            <w:pPr>
              <w:pStyle w:val="Tabletext"/>
              <w:spacing w:before="30" w:after="30"/>
              <w:jc w:val="center"/>
              <w:rPr>
                <w:rFonts w:ascii="SimSun" w:hAnsi="SimSun" w:cs="SimSun"/>
                <w:sz w:val="20"/>
              </w:rPr>
            </w:pPr>
            <w:r w:rsidRPr="001166FD">
              <w:rPr>
                <w:sz w:val="20"/>
              </w:rPr>
              <w:t>50</w:t>
            </w:r>
          </w:p>
        </w:tc>
        <w:tc>
          <w:tcPr>
            <w:tcW w:w="1748" w:type="dxa"/>
            <w:tcBorders>
              <w:top w:val="nil"/>
              <w:left w:val="nil"/>
              <w:bottom w:val="single" w:sz="4" w:space="0" w:color="auto"/>
              <w:right w:val="single" w:sz="4" w:space="0" w:color="auto"/>
            </w:tcBorders>
            <w:shd w:val="clear" w:color="auto" w:fill="auto"/>
            <w:noWrap/>
            <w:vAlign w:val="center"/>
          </w:tcPr>
          <w:p w14:paraId="1D2C5438" w14:textId="77777777" w:rsidR="00EC7B7E" w:rsidRPr="001166FD" w:rsidRDefault="00EC7B7E" w:rsidP="00CE760D">
            <w:pPr>
              <w:pStyle w:val="Tabletext"/>
              <w:spacing w:before="30" w:after="30"/>
              <w:jc w:val="center"/>
              <w:rPr>
                <w:rFonts w:ascii="SimSun" w:hAnsi="SimSun" w:cs="SimSun"/>
                <w:sz w:val="20"/>
              </w:rPr>
            </w:pPr>
            <w:r w:rsidRPr="001166FD">
              <w:rPr>
                <w:sz w:val="20"/>
              </w:rPr>
              <w:t>–15</w:t>
            </w:r>
          </w:p>
        </w:tc>
        <w:tc>
          <w:tcPr>
            <w:tcW w:w="540" w:type="dxa"/>
            <w:vMerge/>
            <w:tcBorders>
              <w:left w:val="single" w:sz="4" w:space="0" w:color="auto"/>
              <w:right w:val="single" w:sz="4" w:space="0" w:color="auto"/>
            </w:tcBorders>
            <w:vAlign w:val="center"/>
          </w:tcPr>
          <w:p w14:paraId="48A7AC01"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637E7D06"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068F4725" w14:textId="77777777" w:rsidR="00EC7B7E" w:rsidRPr="001166FD" w:rsidRDefault="00EC7B7E" w:rsidP="001166FD">
            <w:pPr>
              <w:pStyle w:val="Tabletext"/>
              <w:jc w:val="center"/>
              <w:rPr>
                <w:sz w:val="20"/>
              </w:rPr>
            </w:pPr>
          </w:p>
        </w:tc>
      </w:tr>
      <w:tr w:rsidR="00EC7B7E" w:rsidRPr="00A55FC8" w14:paraId="770F019D"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0BD1BADA" w14:textId="77777777" w:rsidR="00EC7B7E" w:rsidRPr="001166FD" w:rsidRDefault="00EC7B7E" w:rsidP="00CE760D">
            <w:pPr>
              <w:pStyle w:val="Tabletext"/>
              <w:spacing w:before="30" w:after="30"/>
              <w:jc w:val="center"/>
              <w:rPr>
                <w:sz w:val="20"/>
              </w:rPr>
            </w:pPr>
            <w:r w:rsidRPr="001166FD">
              <w:rPr>
                <w:sz w:val="20"/>
              </w:rPr>
              <w:t>3</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07F9E237" w14:textId="77777777" w:rsidR="00EC7B7E" w:rsidRPr="001166FD" w:rsidRDefault="00EC7B7E" w:rsidP="00CE760D">
            <w:pPr>
              <w:pStyle w:val="Tabletext"/>
              <w:spacing w:before="30" w:after="30"/>
              <w:jc w:val="center"/>
              <w:rPr>
                <w:rFonts w:ascii="SimSun" w:hAnsi="SimSun" w:cs="SimSun"/>
                <w:sz w:val="20"/>
              </w:rPr>
            </w:pPr>
            <w:r w:rsidRPr="001166FD">
              <w:rPr>
                <w:sz w:val="20"/>
              </w:rPr>
              <w:t>20</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1868011E" w14:textId="77777777" w:rsidR="00EC7B7E" w:rsidRPr="001166FD" w:rsidRDefault="00EC7B7E" w:rsidP="00CE760D">
            <w:pPr>
              <w:pStyle w:val="Tabletext"/>
              <w:spacing w:before="30" w:after="30"/>
              <w:jc w:val="center"/>
              <w:rPr>
                <w:rFonts w:ascii="SimSun" w:hAnsi="SimSun" w:cs="SimSun"/>
                <w:sz w:val="20"/>
              </w:rPr>
            </w:pPr>
            <w:r w:rsidRPr="001166FD">
              <w:rPr>
                <w:sz w:val="20"/>
              </w:rPr>
              <w:t>–8.1</w:t>
            </w:r>
          </w:p>
        </w:tc>
        <w:tc>
          <w:tcPr>
            <w:tcW w:w="1046" w:type="dxa"/>
            <w:tcBorders>
              <w:top w:val="nil"/>
              <w:left w:val="nil"/>
              <w:bottom w:val="single" w:sz="4" w:space="0" w:color="auto"/>
              <w:right w:val="single" w:sz="4" w:space="0" w:color="auto"/>
            </w:tcBorders>
            <w:shd w:val="clear" w:color="auto" w:fill="auto"/>
            <w:noWrap/>
            <w:vAlign w:val="center"/>
          </w:tcPr>
          <w:p w14:paraId="68FFAB05" w14:textId="77777777" w:rsidR="00EC7B7E" w:rsidRPr="001166FD" w:rsidRDefault="00EC7B7E" w:rsidP="00CE760D">
            <w:pPr>
              <w:pStyle w:val="Tabletext"/>
              <w:spacing w:before="30" w:after="30"/>
              <w:jc w:val="center"/>
              <w:rPr>
                <w:rFonts w:ascii="SimSun" w:hAnsi="SimSun" w:cs="SimSun"/>
                <w:sz w:val="20"/>
              </w:rPr>
            </w:pPr>
            <w:r w:rsidRPr="001166FD">
              <w:rPr>
                <w:sz w:val="20"/>
              </w:rPr>
              <w:t>60</w:t>
            </w:r>
          </w:p>
        </w:tc>
        <w:tc>
          <w:tcPr>
            <w:tcW w:w="923" w:type="dxa"/>
            <w:tcBorders>
              <w:top w:val="nil"/>
              <w:left w:val="nil"/>
              <w:bottom w:val="single" w:sz="4" w:space="0" w:color="auto"/>
              <w:right w:val="single" w:sz="4" w:space="0" w:color="auto"/>
            </w:tcBorders>
            <w:shd w:val="clear" w:color="auto" w:fill="auto"/>
            <w:noWrap/>
            <w:vAlign w:val="center"/>
          </w:tcPr>
          <w:p w14:paraId="3350D7D4" w14:textId="77777777" w:rsidR="00EC7B7E" w:rsidRPr="001166FD" w:rsidRDefault="00EC7B7E" w:rsidP="00CE760D">
            <w:pPr>
              <w:pStyle w:val="Tabletext"/>
              <w:spacing w:before="30" w:after="30"/>
              <w:jc w:val="center"/>
              <w:rPr>
                <w:rFonts w:ascii="SimSun" w:hAnsi="SimSun" w:cs="SimSun"/>
                <w:sz w:val="20"/>
              </w:rPr>
            </w:pPr>
            <w:r w:rsidRPr="001166FD">
              <w:rPr>
                <w:sz w:val="20"/>
              </w:rPr>
              <w:t>–83</w:t>
            </w:r>
          </w:p>
        </w:tc>
        <w:tc>
          <w:tcPr>
            <w:tcW w:w="1748" w:type="dxa"/>
            <w:tcBorders>
              <w:top w:val="nil"/>
              <w:left w:val="nil"/>
              <w:bottom w:val="single" w:sz="4" w:space="0" w:color="auto"/>
              <w:right w:val="single" w:sz="4" w:space="0" w:color="auto"/>
            </w:tcBorders>
            <w:shd w:val="clear" w:color="auto" w:fill="auto"/>
            <w:noWrap/>
            <w:vAlign w:val="center"/>
          </w:tcPr>
          <w:p w14:paraId="3F74A0E7" w14:textId="77777777" w:rsidR="00EC7B7E" w:rsidRPr="001166FD" w:rsidRDefault="00EC7B7E" w:rsidP="00CE760D">
            <w:pPr>
              <w:pStyle w:val="Tabletext"/>
              <w:spacing w:before="30" w:after="30"/>
              <w:jc w:val="center"/>
              <w:rPr>
                <w:rFonts w:ascii="SimSun" w:hAnsi="SimSun" w:cs="SimSun"/>
                <w:sz w:val="20"/>
              </w:rPr>
            </w:pPr>
            <w:r w:rsidRPr="001166FD">
              <w:rPr>
                <w:sz w:val="20"/>
              </w:rPr>
              <w:t>–21.1</w:t>
            </w:r>
          </w:p>
        </w:tc>
        <w:tc>
          <w:tcPr>
            <w:tcW w:w="540" w:type="dxa"/>
            <w:vMerge/>
            <w:tcBorders>
              <w:left w:val="single" w:sz="4" w:space="0" w:color="auto"/>
              <w:right w:val="single" w:sz="4" w:space="0" w:color="auto"/>
            </w:tcBorders>
            <w:vAlign w:val="center"/>
          </w:tcPr>
          <w:p w14:paraId="784DA34B"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557E6B3B"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6DE4A15B" w14:textId="77777777" w:rsidR="00EC7B7E" w:rsidRPr="001166FD" w:rsidRDefault="00EC7B7E" w:rsidP="001166FD">
            <w:pPr>
              <w:pStyle w:val="Tabletext"/>
              <w:jc w:val="center"/>
              <w:rPr>
                <w:sz w:val="20"/>
              </w:rPr>
            </w:pPr>
          </w:p>
        </w:tc>
      </w:tr>
      <w:tr w:rsidR="00EC7B7E" w:rsidRPr="00A55FC8" w14:paraId="594D4A6C"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15BDD10F" w14:textId="77777777" w:rsidR="00EC7B7E" w:rsidRPr="001166FD" w:rsidRDefault="00EC7B7E" w:rsidP="00CE760D">
            <w:pPr>
              <w:pStyle w:val="Tabletext"/>
              <w:spacing w:before="30" w:after="30"/>
              <w:jc w:val="center"/>
              <w:rPr>
                <w:sz w:val="20"/>
              </w:rPr>
            </w:pPr>
            <w:r w:rsidRPr="001166FD">
              <w:rPr>
                <w:sz w:val="20"/>
              </w:rPr>
              <w:t>4</w:t>
            </w:r>
          </w:p>
        </w:tc>
        <w:tc>
          <w:tcPr>
            <w:tcW w:w="1643" w:type="dxa"/>
            <w:tcBorders>
              <w:top w:val="nil"/>
              <w:left w:val="nil"/>
              <w:bottom w:val="single" w:sz="4" w:space="0" w:color="auto"/>
              <w:right w:val="single" w:sz="4" w:space="0" w:color="auto"/>
            </w:tcBorders>
            <w:shd w:val="clear" w:color="auto" w:fill="auto"/>
            <w:noWrap/>
            <w:vAlign w:val="center"/>
          </w:tcPr>
          <w:p w14:paraId="2E09EB04" w14:textId="77777777" w:rsidR="00EC7B7E" w:rsidRPr="001166FD" w:rsidRDefault="00EC7B7E" w:rsidP="00CE760D">
            <w:pPr>
              <w:pStyle w:val="Tabletext"/>
              <w:spacing w:before="30" w:after="30"/>
              <w:jc w:val="center"/>
              <w:rPr>
                <w:rFonts w:ascii="SimSun" w:hAnsi="SimSun" w:cs="SimSun"/>
                <w:sz w:val="20"/>
              </w:rPr>
            </w:pPr>
            <w:r w:rsidRPr="001166FD">
              <w:rPr>
                <w:sz w:val="20"/>
              </w:rPr>
              <w:t>25</w:t>
            </w:r>
          </w:p>
        </w:tc>
        <w:tc>
          <w:tcPr>
            <w:tcW w:w="1620" w:type="dxa"/>
            <w:tcBorders>
              <w:top w:val="nil"/>
              <w:left w:val="nil"/>
              <w:bottom w:val="single" w:sz="4" w:space="0" w:color="auto"/>
              <w:right w:val="single" w:sz="4" w:space="0" w:color="auto"/>
            </w:tcBorders>
            <w:shd w:val="clear" w:color="auto" w:fill="auto"/>
            <w:noWrap/>
            <w:vAlign w:val="center"/>
          </w:tcPr>
          <w:p w14:paraId="4D89C5A1" w14:textId="77777777" w:rsidR="00EC7B7E" w:rsidRPr="001166FD" w:rsidRDefault="00EC7B7E" w:rsidP="00CE760D">
            <w:pPr>
              <w:pStyle w:val="Tabletext"/>
              <w:spacing w:before="30" w:after="30"/>
              <w:jc w:val="center"/>
              <w:rPr>
                <w:rFonts w:ascii="SimSun" w:hAnsi="SimSun" w:cs="SimSun"/>
                <w:sz w:val="20"/>
              </w:rPr>
            </w:pPr>
            <w:r w:rsidRPr="001166FD">
              <w:rPr>
                <w:sz w:val="20"/>
              </w:rPr>
              <w:t>–1.8</w:t>
            </w:r>
          </w:p>
        </w:tc>
        <w:tc>
          <w:tcPr>
            <w:tcW w:w="1046" w:type="dxa"/>
            <w:tcBorders>
              <w:top w:val="nil"/>
              <w:left w:val="nil"/>
              <w:bottom w:val="single" w:sz="4" w:space="0" w:color="auto"/>
              <w:right w:val="single" w:sz="4" w:space="0" w:color="auto"/>
            </w:tcBorders>
            <w:shd w:val="clear" w:color="auto" w:fill="auto"/>
            <w:noWrap/>
            <w:vAlign w:val="center"/>
          </w:tcPr>
          <w:p w14:paraId="396F8EC6" w14:textId="77777777" w:rsidR="00EC7B7E" w:rsidRPr="001166FD" w:rsidRDefault="00EC7B7E" w:rsidP="00CE760D">
            <w:pPr>
              <w:pStyle w:val="Tabletext"/>
              <w:spacing w:before="30" w:after="30"/>
              <w:jc w:val="center"/>
              <w:rPr>
                <w:rFonts w:ascii="SimSun" w:hAnsi="SimSun" w:cs="SimSun"/>
                <w:sz w:val="20"/>
              </w:rPr>
            </w:pPr>
            <w:r w:rsidRPr="001166FD">
              <w:rPr>
                <w:sz w:val="20"/>
              </w:rPr>
              <w:t>24</w:t>
            </w:r>
          </w:p>
        </w:tc>
        <w:tc>
          <w:tcPr>
            <w:tcW w:w="923" w:type="dxa"/>
            <w:tcBorders>
              <w:top w:val="nil"/>
              <w:left w:val="nil"/>
              <w:bottom w:val="single" w:sz="4" w:space="0" w:color="auto"/>
              <w:right w:val="single" w:sz="4" w:space="0" w:color="auto"/>
            </w:tcBorders>
            <w:shd w:val="clear" w:color="auto" w:fill="auto"/>
            <w:noWrap/>
            <w:vAlign w:val="center"/>
          </w:tcPr>
          <w:p w14:paraId="07C5213E" w14:textId="77777777" w:rsidR="00EC7B7E" w:rsidRPr="001166FD" w:rsidRDefault="00EC7B7E" w:rsidP="00CE760D">
            <w:pPr>
              <w:pStyle w:val="Tabletext"/>
              <w:spacing w:before="30" w:after="30"/>
              <w:jc w:val="center"/>
              <w:rPr>
                <w:rFonts w:ascii="SimSun" w:hAnsi="SimSun" w:cs="SimSun"/>
                <w:sz w:val="20"/>
              </w:rPr>
            </w:pPr>
            <w:r w:rsidRPr="001166FD">
              <w:rPr>
                <w:sz w:val="20"/>
              </w:rPr>
              <w:t>–30</w:t>
            </w:r>
          </w:p>
        </w:tc>
        <w:tc>
          <w:tcPr>
            <w:tcW w:w="1748" w:type="dxa"/>
            <w:tcBorders>
              <w:top w:val="nil"/>
              <w:left w:val="nil"/>
              <w:bottom w:val="single" w:sz="4" w:space="0" w:color="auto"/>
              <w:right w:val="single" w:sz="4" w:space="0" w:color="auto"/>
            </w:tcBorders>
            <w:shd w:val="clear" w:color="auto" w:fill="auto"/>
            <w:noWrap/>
            <w:vAlign w:val="center"/>
          </w:tcPr>
          <w:p w14:paraId="3098FCCC" w14:textId="77777777" w:rsidR="00EC7B7E" w:rsidRPr="001166FD" w:rsidRDefault="00EC7B7E" w:rsidP="00CE760D">
            <w:pPr>
              <w:pStyle w:val="Tabletext"/>
              <w:spacing w:before="30" w:after="30"/>
              <w:jc w:val="center"/>
              <w:rPr>
                <w:rFonts w:ascii="SimSun" w:hAnsi="SimSun" w:cs="SimSun"/>
                <w:sz w:val="20"/>
              </w:rPr>
            </w:pPr>
            <w:r w:rsidRPr="001166FD">
              <w:rPr>
                <w:sz w:val="20"/>
              </w:rPr>
              <w:t>–14.8</w:t>
            </w:r>
          </w:p>
        </w:tc>
        <w:tc>
          <w:tcPr>
            <w:tcW w:w="540" w:type="dxa"/>
            <w:vMerge/>
            <w:tcBorders>
              <w:left w:val="single" w:sz="4" w:space="0" w:color="auto"/>
              <w:right w:val="single" w:sz="4" w:space="0" w:color="auto"/>
            </w:tcBorders>
            <w:vAlign w:val="center"/>
          </w:tcPr>
          <w:p w14:paraId="7826FD91"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0ADA8D41"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7D69A78A" w14:textId="77777777" w:rsidR="00EC7B7E" w:rsidRPr="001166FD" w:rsidRDefault="00EC7B7E" w:rsidP="001166FD">
            <w:pPr>
              <w:pStyle w:val="Tabletext"/>
              <w:jc w:val="center"/>
              <w:rPr>
                <w:sz w:val="20"/>
              </w:rPr>
            </w:pPr>
          </w:p>
        </w:tc>
      </w:tr>
      <w:tr w:rsidR="00EC7B7E" w:rsidRPr="00A55FC8" w14:paraId="77089D12"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052D03A7" w14:textId="77777777" w:rsidR="00EC7B7E" w:rsidRPr="001166FD" w:rsidRDefault="00EC7B7E" w:rsidP="00CE760D">
            <w:pPr>
              <w:pStyle w:val="Tabletext"/>
              <w:spacing w:before="30" w:after="30"/>
              <w:jc w:val="center"/>
              <w:rPr>
                <w:sz w:val="20"/>
              </w:rPr>
            </w:pPr>
            <w:r w:rsidRPr="001166FD">
              <w:rPr>
                <w:sz w:val="20"/>
              </w:rPr>
              <w:t>5</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2AF1DF28" w14:textId="77777777" w:rsidR="00EC7B7E" w:rsidRPr="001166FD" w:rsidRDefault="00EC7B7E" w:rsidP="00CE760D">
            <w:pPr>
              <w:pStyle w:val="Tabletext"/>
              <w:spacing w:before="30" w:after="30"/>
              <w:jc w:val="center"/>
              <w:rPr>
                <w:rFonts w:ascii="SimSun" w:hAnsi="SimSun" w:cs="SimSun"/>
                <w:sz w:val="20"/>
              </w:rPr>
            </w:pPr>
            <w:r w:rsidRPr="001166FD">
              <w:rPr>
                <w:sz w:val="20"/>
              </w:rPr>
              <w:t>30</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1C0AD1EF" w14:textId="77777777" w:rsidR="00EC7B7E" w:rsidRPr="001166FD" w:rsidRDefault="00EC7B7E" w:rsidP="00CE760D">
            <w:pPr>
              <w:pStyle w:val="Tabletext"/>
              <w:spacing w:before="30" w:after="30"/>
              <w:jc w:val="center"/>
              <w:rPr>
                <w:rFonts w:ascii="SimSun" w:hAnsi="SimSun" w:cs="SimSun"/>
                <w:sz w:val="20"/>
              </w:rPr>
            </w:pPr>
            <w:r w:rsidRPr="001166FD">
              <w:rPr>
                <w:sz w:val="20"/>
              </w:rPr>
              <w:t>0</w:t>
            </w:r>
          </w:p>
        </w:tc>
        <w:tc>
          <w:tcPr>
            <w:tcW w:w="1046" w:type="dxa"/>
            <w:tcBorders>
              <w:top w:val="nil"/>
              <w:left w:val="nil"/>
              <w:bottom w:val="single" w:sz="4" w:space="0" w:color="auto"/>
              <w:right w:val="single" w:sz="4" w:space="0" w:color="auto"/>
            </w:tcBorders>
            <w:shd w:val="clear" w:color="auto" w:fill="auto"/>
            <w:noWrap/>
            <w:vAlign w:val="center"/>
          </w:tcPr>
          <w:p w14:paraId="66246D7A" w14:textId="77777777" w:rsidR="00EC7B7E" w:rsidRPr="001166FD" w:rsidRDefault="00EC7B7E" w:rsidP="00CE760D">
            <w:pPr>
              <w:pStyle w:val="Tabletext"/>
              <w:spacing w:before="30" w:after="30"/>
              <w:jc w:val="center"/>
              <w:rPr>
                <w:rFonts w:ascii="SimSun" w:hAnsi="SimSun" w:cs="SimSun"/>
                <w:sz w:val="20"/>
              </w:rPr>
            </w:pPr>
            <w:r w:rsidRPr="001166FD">
              <w:rPr>
                <w:sz w:val="20"/>
              </w:rPr>
              <w:t>–1</w:t>
            </w:r>
          </w:p>
        </w:tc>
        <w:tc>
          <w:tcPr>
            <w:tcW w:w="923" w:type="dxa"/>
            <w:tcBorders>
              <w:top w:val="nil"/>
              <w:left w:val="nil"/>
              <w:bottom w:val="single" w:sz="4" w:space="0" w:color="auto"/>
              <w:right w:val="single" w:sz="4" w:space="0" w:color="auto"/>
            </w:tcBorders>
            <w:shd w:val="clear" w:color="auto" w:fill="auto"/>
            <w:noWrap/>
            <w:vAlign w:val="center"/>
          </w:tcPr>
          <w:p w14:paraId="1E88CF3E" w14:textId="77777777" w:rsidR="00EC7B7E" w:rsidRPr="001166FD" w:rsidRDefault="00EC7B7E" w:rsidP="00CE760D">
            <w:pPr>
              <w:pStyle w:val="Tabletext"/>
              <w:spacing w:before="30" w:after="30"/>
              <w:jc w:val="center"/>
              <w:rPr>
                <w:rFonts w:ascii="SimSun" w:hAnsi="SimSun" w:cs="SimSun"/>
                <w:sz w:val="20"/>
              </w:rPr>
            </w:pPr>
            <w:r w:rsidRPr="001166FD">
              <w:rPr>
                <w:sz w:val="20"/>
              </w:rPr>
              <w:t>–3</w:t>
            </w:r>
          </w:p>
        </w:tc>
        <w:tc>
          <w:tcPr>
            <w:tcW w:w="1748" w:type="dxa"/>
            <w:tcBorders>
              <w:top w:val="nil"/>
              <w:left w:val="nil"/>
              <w:bottom w:val="single" w:sz="4" w:space="0" w:color="auto"/>
              <w:right w:val="single" w:sz="4" w:space="0" w:color="auto"/>
            </w:tcBorders>
            <w:shd w:val="clear" w:color="auto" w:fill="auto"/>
            <w:noWrap/>
            <w:vAlign w:val="center"/>
          </w:tcPr>
          <w:p w14:paraId="018342E9" w14:textId="77777777" w:rsidR="00EC7B7E" w:rsidRPr="001166FD" w:rsidRDefault="00EC7B7E" w:rsidP="00CE760D">
            <w:pPr>
              <w:pStyle w:val="Tabletext"/>
              <w:spacing w:before="30" w:after="30"/>
              <w:jc w:val="center"/>
              <w:rPr>
                <w:rFonts w:ascii="SimSun" w:hAnsi="SimSun" w:cs="SimSun"/>
                <w:sz w:val="20"/>
              </w:rPr>
            </w:pPr>
            <w:r w:rsidRPr="001166FD">
              <w:rPr>
                <w:sz w:val="20"/>
              </w:rPr>
              <w:t>–13</w:t>
            </w:r>
          </w:p>
        </w:tc>
        <w:tc>
          <w:tcPr>
            <w:tcW w:w="540" w:type="dxa"/>
            <w:vMerge/>
            <w:tcBorders>
              <w:left w:val="single" w:sz="4" w:space="0" w:color="auto"/>
              <w:right w:val="single" w:sz="4" w:space="0" w:color="auto"/>
            </w:tcBorders>
            <w:vAlign w:val="center"/>
          </w:tcPr>
          <w:p w14:paraId="23AA9FC4"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63BFE1BE"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53441C90" w14:textId="77777777" w:rsidR="00EC7B7E" w:rsidRPr="001166FD" w:rsidRDefault="00EC7B7E" w:rsidP="001166FD">
            <w:pPr>
              <w:pStyle w:val="Tabletext"/>
              <w:jc w:val="center"/>
              <w:rPr>
                <w:sz w:val="20"/>
              </w:rPr>
            </w:pPr>
          </w:p>
        </w:tc>
      </w:tr>
      <w:tr w:rsidR="00EC7B7E" w:rsidRPr="00A55FC8" w14:paraId="52D4FEDF"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207EB6CC" w14:textId="77777777" w:rsidR="00EC7B7E" w:rsidRPr="001166FD" w:rsidRDefault="00EC7B7E" w:rsidP="00CE760D">
            <w:pPr>
              <w:pStyle w:val="Tabletext"/>
              <w:spacing w:before="30" w:after="30"/>
              <w:jc w:val="center"/>
              <w:rPr>
                <w:sz w:val="20"/>
              </w:rPr>
            </w:pPr>
            <w:r w:rsidRPr="001166FD">
              <w:rPr>
                <w:sz w:val="20"/>
              </w:rPr>
              <w:t>6</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3837824E" w14:textId="77777777" w:rsidR="00EC7B7E" w:rsidRPr="001166FD" w:rsidRDefault="00EC7B7E" w:rsidP="00CE760D">
            <w:pPr>
              <w:pStyle w:val="Tabletext"/>
              <w:spacing w:before="30" w:after="30"/>
              <w:jc w:val="center"/>
              <w:rPr>
                <w:rFonts w:ascii="SimSun" w:hAnsi="SimSun" w:cs="SimSun"/>
                <w:sz w:val="20"/>
              </w:rPr>
            </w:pPr>
            <w:r w:rsidRPr="001166FD">
              <w:rPr>
                <w:sz w:val="20"/>
              </w:rPr>
              <w:t>40</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448ECE24" w14:textId="77777777" w:rsidR="00EC7B7E" w:rsidRPr="001166FD" w:rsidRDefault="00EC7B7E" w:rsidP="00CE760D">
            <w:pPr>
              <w:pStyle w:val="Tabletext"/>
              <w:spacing w:before="30" w:after="30"/>
              <w:jc w:val="center"/>
              <w:rPr>
                <w:rFonts w:ascii="SimSun" w:hAnsi="SimSun" w:cs="SimSun"/>
                <w:sz w:val="20"/>
              </w:rPr>
            </w:pPr>
            <w:r w:rsidRPr="001166FD">
              <w:rPr>
                <w:sz w:val="20"/>
              </w:rPr>
              <w:t>–2.3</w:t>
            </w:r>
          </w:p>
        </w:tc>
        <w:tc>
          <w:tcPr>
            <w:tcW w:w="1046" w:type="dxa"/>
            <w:tcBorders>
              <w:top w:val="nil"/>
              <w:left w:val="nil"/>
              <w:bottom w:val="single" w:sz="4" w:space="0" w:color="auto"/>
              <w:right w:val="single" w:sz="4" w:space="0" w:color="auto"/>
            </w:tcBorders>
            <w:shd w:val="clear" w:color="auto" w:fill="auto"/>
            <w:noWrap/>
            <w:vAlign w:val="center"/>
          </w:tcPr>
          <w:p w14:paraId="358712D2" w14:textId="77777777" w:rsidR="00EC7B7E" w:rsidRPr="001166FD" w:rsidRDefault="00EC7B7E" w:rsidP="00CE760D">
            <w:pPr>
              <w:pStyle w:val="Tabletext"/>
              <w:spacing w:before="30" w:after="30"/>
              <w:jc w:val="center"/>
              <w:rPr>
                <w:rFonts w:ascii="SimSun" w:hAnsi="SimSun" w:cs="SimSun"/>
                <w:sz w:val="20"/>
              </w:rPr>
            </w:pPr>
            <w:r w:rsidRPr="001166FD">
              <w:rPr>
                <w:sz w:val="20"/>
              </w:rPr>
              <w:t>–31</w:t>
            </w:r>
          </w:p>
        </w:tc>
        <w:tc>
          <w:tcPr>
            <w:tcW w:w="923" w:type="dxa"/>
            <w:tcBorders>
              <w:top w:val="nil"/>
              <w:left w:val="nil"/>
              <w:bottom w:val="single" w:sz="4" w:space="0" w:color="auto"/>
              <w:right w:val="single" w:sz="4" w:space="0" w:color="auto"/>
            </w:tcBorders>
            <w:shd w:val="clear" w:color="auto" w:fill="auto"/>
            <w:noWrap/>
            <w:vAlign w:val="center"/>
          </w:tcPr>
          <w:p w14:paraId="19E9D0AB" w14:textId="77777777" w:rsidR="00EC7B7E" w:rsidRPr="001166FD" w:rsidRDefault="00EC7B7E" w:rsidP="00CE760D">
            <w:pPr>
              <w:pStyle w:val="Tabletext"/>
              <w:spacing w:before="30" w:after="30"/>
              <w:jc w:val="center"/>
              <w:rPr>
                <w:rFonts w:ascii="SimSun" w:hAnsi="SimSun" w:cs="SimSun"/>
                <w:sz w:val="20"/>
              </w:rPr>
            </w:pPr>
            <w:r w:rsidRPr="001166FD">
              <w:rPr>
                <w:sz w:val="20"/>
              </w:rPr>
              <w:t>44</w:t>
            </w:r>
          </w:p>
        </w:tc>
        <w:tc>
          <w:tcPr>
            <w:tcW w:w="1748" w:type="dxa"/>
            <w:tcBorders>
              <w:top w:val="nil"/>
              <w:left w:val="nil"/>
              <w:bottom w:val="single" w:sz="4" w:space="0" w:color="auto"/>
              <w:right w:val="single" w:sz="4" w:space="0" w:color="auto"/>
            </w:tcBorders>
            <w:shd w:val="clear" w:color="auto" w:fill="auto"/>
            <w:noWrap/>
            <w:vAlign w:val="center"/>
          </w:tcPr>
          <w:p w14:paraId="39F6E373" w14:textId="77777777" w:rsidR="00EC7B7E" w:rsidRPr="001166FD" w:rsidRDefault="00EC7B7E" w:rsidP="00CE760D">
            <w:pPr>
              <w:pStyle w:val="Tabletext"/>
              <w:spacing w:before="30" w:after="30"/>
              <w:jc w:val="center"/>
              <w:rPr>
                <w:rFonts w:ascii="SimSun" w:hAnsi="SimSun" w:cs="SimSun"/>
                <w:sz w:val="20"/>
              </w:rPr>
            </w:pPr>
            <w:r w:rsidRPr="001166FD">
              <w:rPr>
                <w:sz w:val="20"/>
              </w:rPr>
              <w:t>–15.4</w:t>
            </w:r>
          </w:p>
        </w:tc>
        <w:tc>
          <w:tcPr>
            <w:tcW w:w="540" w:type="dxa"/>
            <w:vMerge/>
            <w:tcBorders>
              <w:left w:val="single" w:sz="4" w:space="0" w:color="auto"/>
              <w:right w:val="single" w:sz="4" w:space="0" w:color="auto"/>
            </w:tcBorders>
            <w:vAlign w:val="center"/>
          </w:tcPr>
          <w:p w14:paraId="4F807683"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0E4F613A"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16519530" w14:textId="77777777" w:rsidR="00EC7B7E" w:rsidRPr="001166FD" w:rsidRDefault="00EC7B7E" w:rsidP="001166FD">
            <w:pPr>
              <w:pStyle w:val="Tabletext"/>
              <w:jc w:val="center"/>
              <w:rPr>
                <w:sz w:val="20"/>
              </w:rPr>
            </w:pPr>
          </w:p>
        </w:tc>
      </w:tr>
      <w:tr w:rsidR="00EC7B7E" w:rsidRPr="00A55FC8" w14:paraId="61976D97"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50427FD6" w14:textId="77777777" w:rsidR="00EC7B7E" w:rsidRPr="001166FD" w:rsidRDefault="00EC7B7E" w:rsidP="00CE760D">
            <w:pPr>
              <w:pStyle w:val="Tabletext"/>
              <w:spacing w:before="30" w:after="30"/>
              <w:jc w:val="center"/>
              <w:rPr>
                <w:sz w:val="20"/>
              </w:rPr>
            </w:pPr>
            <w:r w:rsidRPr="001166FD">
              <w:rPr>
                <w:sz w:val="20"/>
              </w:rPr>
              <w:t>7</w:t>
            </w:r>
          </w:p>
        </w:tc>
        <w:tc>
          <w:tcPr>
            <w:tcW w:w="1643" w:type="dxa"/>
            <w:tcBorders>
              <w:top w:val="nil"/>
              <w:left w:val="nil"/>
              <w:bottom w:val="single" w:sz="4" w:space="0" w:color="auto"/>
              <w:right w:val="single" w:sz="4" w:space="0" w:color="auto"/>
            </w:tcBorders>
            <w:shd w:val="clear" w:color="auto" w:fill="auto"/>
            <w:noWrap/>
            <w:vAlign w:val="center"/>
          </w:tcPr>
          <w:p w14:paraId="222F11E1" w14:textId="77777777" w:rsidR="00EC7B7E" w:rsidRPr="001166FD" w:rsidRDefault="00EC7B7E" w:rsidP="00CE760D">
            <w:pPr>
              <w:pStyle w:val="Tabletext"/>
              <w:spacing w:before="30" w:after="30"/>
              <w:jc w:val="center"/>
              <w:rPr>
                <w:rFonts w:ascii="SimSun" w:hAnsi="SimSun" w:cs="SimSun"/>
                <w:sz w:val="20"/>
              </w:rPr>
            </w:pPr>
            <w:r w:rsidRPr="001166FD">
              <w:rPr>
                <w:sz w:val="20"/>
              </w:rPr>
              <w:t>55</w:t>
            </w:r>
          </w:p>
        </w:tc>
        <w:tc>
          <w:tcPr>
            <w:tcW w:w="1620" w:type="dxa"/>
            <w:tcBorders>
              <w:top w:val="nil"/>
              <w:left w:val="nil"/>
              <w:bottom w:val="single" w:sz="4" w:space="0" w:color="auto"/>
              <w:right w:val="single" w:sz="4" w:space="0" w:color="auto"/>
            </w:tcBorders>
            <w:shd w:val="clear" w:color="auto" w:fill="auto"/>
            <w:noWrap/>
            <w:vAlign w:val="center"/>
          </w:tcPr>
          <w:p w14:paraId="02CDB61D" w14:textId="77777777" w:rsidR="00EC7B7E" w:rsidRPr="001166FD" w:rsidRDefault="00EC7B7E" w:rsidP="00CE760D">
            <w:pPr>
              <w:pStyle w:val="Tabletext"/>
              <w:spacing w:before="30" w:after="30"/>
              <w:jc w:val="center"/>
              <w:rPr>
                <w:rFonts w:ascii="SimSun" w:hAnsi="SimSun" w:cs="SimSun"/>
                <w:sz w:val="20"/>
              </w:rPr>
            </w:pPr>
            <w:r w:rsidRPr="001166FD">
              <w:rPr>
                <w:sz w:val="20"/>
              </w:rPr>
              <w:t>–3.7</w:t>
            </w:r>
          </w:p>
        </w:tc>
        <w:tc>
          <w:tcPr>
            <w:tcW w:w="1046" w:type="dxa"/>
            <w:tcBorders>
              <w:top w:val="nil"/>
              <w:left w:val="nil"/>
              <w:bottom w:val="single" w:sz="4" w:space="0" w:color="auto"/>
              <w:right w:val="single" w:sz="4" w:space="0" w:color="auto"/>
            </w:tcBorders>
            <w:shd w:val="clear" w:color="auto" w:fill="auto"/>
            <w:noWrap/>
            <w:vAlign w:val="center"/>
          </w:tcPr>
          <w:p w14:paraId="28D0340E" w14:textId="77777777" w:rsidR="00EC7B7E" w:rsidRPr="001166FD" w:rsidRDefault="00EC7B7E" w:rsidP="00CE760D">
            <w:pPr>
              <w:pStyle w:val="Tabletext"/>
              <w:spacing w:before="30" w:after="30"/>
              <w:jc w:val="center"/>
              <w:rPr>
                <w:rFonts w:ascii="SimSun" w:hAnsi="SimSun" w:cs="SimSun"/>
                <w:sz w:val="20"/>
              </w:rPr>
            </w:pPr>
            <w:r w:rsidRPr="001166FD">
              <w:rPr>
                <w:sz w:val="20"/>
              </w:rPr>
              <w:t>55</w:t>
            </w:r>
          </w:p>
        </w:tc>
        <w:tc>
          <w:tcPr>
            <w:tcW w:w="923" w:type="dxa"/>
            <w:tcBorders>
              <w:top w:val="nil"/>
              <w:left w:val="nil"/>
              <w:bottom w:val="single" w:sz="4" w:space="0" w:color="auto"/>
              <w:right w:val="single" w:sz="4" w:space="0" w:color="auto"/>
            </w:tcBorders>
            <w:shd w:val="clear" w:color="auto" w:fill="auto"/>
            <w:noWrap/>
            <w:vAlign w:val="center"/>
          </w:tcPr>
          <w:p w14:paraId="5669B56F" w14:textId="77777777" w:rsidR="00EC7B7E" w:rsidRPr="001166FD" w:rsidRDefault="00EC7B7E" w:rsidP="00CE760D">
            <w:pPr>
              <w:pStyle w:val="Tabletext"/>
              <w:spacing w:before="30" w:after="30"/>
              <w:jc w:val="center"/>
              <w:rPr>
                <w:rFonts w:ascii="SimSun" w:hAnsi="SimSun" w:cs="SimSun"/>
                <w:sz w:val="20"/>
              </w:rPr>
            </w:pPr>
            <w:r w:rsidRPr="001166FD">
              <w:rPr>
                <w:sz w:val="20"/>
              </w:rPr>
              <w:t>–63</w:t>
            </w:r>
          </w:p>
        </w:tc>
        <w:tc>
          <w:tcPr>
            <w:tcW w:w="1748" w:type="dxa"/>
            <w:tcBorders>
              <w:top w:val="nil"/>
              <w:left w:val="nil"/>
              <w:bottom w:val="single" w:sz="4" w:space="0" w:color="auto"/>
              <w:right w:val="single" w:sz="4" w:space="0" w:color="auto"/>
            </w:tcBorders>
            <w:shd w:val="clear" w:color="auto" w:fill="auto"/>
            <w:noWrap/>
            <w:vAlign w:val="center"/>
          </w:tcPr>
          <w:p w14:paraId="30624495" w14:textId="77777777" w:rsidR="00EC7B7E" w:rsidRPr="001166FD" w:rsidRDefault="00EC7B7E" w:rsidP="00CE760D">
            <w:pPr>
              <w:pStyle w:val="Tabletext"/>
              <w:spacing w:before="30" w:after="30"/>
              <w:jc w:val="center"/>
              <w:rPr>
                <w:rFonts w:ascii="SimSun" w:hAnsi="SimSun" w:cs="SimSun"/>
                <w:sz w:val="20"/>
              </w:rPr>
            </w:pPr>
            <w:r w:rsidRPr="001166FD">
              <w:rPr>
                <w:sz w:val="20"/>
              </w:rPr>
              <w:t>–16.8</w:t>
            </w:r>
          </w:p>
        </w:tc>
        <w:tc>
          <w:tcPr>
            <w:tcW w:w="540" w:type="dxa"/>
            <w:vMerge/>
            <w:tcBorders>
              <w:left w:val="single" w:sz="4" w:space="0" w:color="auto"/>
              <w:right w:val="single" w:sz="4" w:space="0" w:color="auto"/>
            </w:tcBorders>
            <w:vAlign w:val="center"/>
          </w:tcPr>
          <w:p w14:paraId="44EDD920"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73AF8806"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3002417F" w14:textId="77777777" w:rsidR="00EC7B7E" w:rsidRPr="001166FD" w:rsidRDefault="00EC7B7E" w:rsidP="001166FD">
            <w:pPr>
              <w:pStyle w:val="Tabletext"/>
              <w:jc w:val="center"/>
              <w:rPr>
                <w:sz w:val="20"/>
              </w:rPr>
            </w:pPr>
          </w:p>
        </w:tc>
      </w:tr>
      <w:tr w:rsidR="00EC7B7E" w:rsidRPr="00A55FC8" w14:paraId="7BE1B0BF"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09542C80" w14:textId="77777777" w:rsidR="00EC7B7E" w:rsidRPr="001166FD" w:rsidRDefault="00EC7B7E" w:rsidP="00CE760D">
            <w:pPr>
              <w:pStyle w:val="Tabletext"/>
              <w:spacing w:before="30" w:after="30"/>
              <w:jc w:val="center"/>
              <w:rPr>
                <w:sz w:val="20"/>
              </w:rPr>
            </w:pPr>
            <w:r w:rsidRPr="001166FD">
              <w:rPr>
                <w:sz w:val="20"/>
              </w:rPr>
              <w:t>8</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7D3BDA87" w14:textId="77777777" w:rsidR="00EC7B7E" w:rsidRPr="001166FD" w:rsidRDefault="00EC7B7E" w:rsidP="00CE760D">
            <w:pPr>
              <w:pStyle w:val="Tabletext"/>
              <w:spacing w:before="30" w:after="30"/>
              <w:jc w:val="center"/>
              <w:rPr>
                <w:rFonts w:ascii="SimSun" w:hAnsi="SimSun" w:cs="SimSun"/>
                <w:sz w:val="20"/>
              </w:rPr>
            </w:pPr>
            <w:r w:rsidRPr="001166FD">
              <w:rPr>
                <w:sz w:val="20"/>
              </w:rPr>
              <w:t>60</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7C3B5770" w14:textId="77777777" w:rsidR="00EC7B7E" w:rsidRPr="001166FD" w:rsidRDefault="00EC7B7E" w:rsidP="00CE760D">
            <w:pPr>
              <w:pStyle w:val="Tabletext"/>
              <w:spacing w:before="30" w:after="30"/>
              <w:jc w:val="center"/>
              <w:rPr>
                <w:rFonts w:ascii="SimSun" w:hAnsi="SimSun" w:cs="SimSun"/>
                <w:sz w:val="20"/>
              </w:rPr>
            </w:pPr>
            <w:r w:rsidRPr="001166FD">
              <w:rPr>
                <w:sz w:val="20"/>
              </w:rPr>
              <w:t>–8.4</w:t>
            </w:r>
          </w:p>
        </w:tc>
        <w:tc>
          <w:tcPr>
            <w:tcW w:w="1046" w:type="dxa"/>
            <w:tcBorders>
              <w:top w:val="nil"/>
              <w:left w:val="nil"/>
              <w:bottom w:val="single" w:sz="4" w:space="0" w:color="auto"/>
              <w:right w:val="single" w:sz="4" w:space="0" w:color="auto"/>
            </w:tcBorders>
            <w:shd w:val="clear" w:color="auto" w:fill="auto"/>
            <w:noWrap/>
            <w:vAlign w:val="center"/>
          </w:tcPr>
          <w:p w14:paraId="0B966132" w14:textId="77777777" w:rsidR="00EC7B7E" w:rsidRPr="001166FD" w:rsidRDefault="00EC7B7E" w:rsidP="00CE760D">
            <w:pPr>
              <w:pStyle w:val="Tabletext"/>
              <w:spacing w:before="30" w:after="30"/>
              <w:jc w:val="center"/>
              <w:rPr>
                <w:rFonts w:ascii="SimSun" w:hAnsi="SimSun" w:cs="SimSun"/>
                <w:sz w:val="20"/>
              </w:rPr>
            </w:pPr>
            <w:r w:rsidRPr="001166FD">
              <w:rPr>
                <w:sz w:val="20"/>
              </w:rPr>
              <w:t>69</w:t>
            </w:r>
          </w:p>
        </w:tc>
        <w:tc>
          <w:tcPr>
            <w:tcW w:w="923" w:type="dxa"/>
            <w:tcBorders>
              <w:top w:val="nil"/>
              <w:left w:val="nil"/>
              <w:bottom w:val="single" w:sz="4" w:space="0" w:color="auto"/>
              <w:right w:val="single" w:sz="4" w:space="0" w:color="auto"/>
            </w:tcBorders>
            <w:shd w:val="clear" w:color="auto" w:fill="auto"/>
            <w:noWrap/>
            <w:vAlign w:val="center"/>
          </w:tcPr>
          <w:p w14:paraId="231B783C" w14:textId="77777777" w:rsidR="00EC7B7E" w:rsidRPr="001166FD" w:rsidRDefault="00EC7B7E" w:rsidP="00CE760D">
            <w:pPr>
              <w:pStyle w:val="Tabletext"/>
              <w:spacing w:before="30" w:after="30"/>
              <w:jc w:val="center"/>
              <w:rPr>
                <w:rFonts w:ascii="SimSun" w:hAnsi="SimSun" w:cs="SimSun"/>
                <w:sz w:val="20"/>
              </w:rPr>
            </w:pPr>
            <w:r w:rsidRPr="001166FD">
              <w:rPr>
                <w:sz w:val="20"/>
              </w:rPr>
              <w:t>–105</w:t>
            </w:r>
          </w:p>
        </w:tc>
        <w:tc>
          <w:tcPr>
            <w:tcW w:w="1748" w:type="dxa"/>
            <w:tcBorders>
              <w:top w:val="nil"/>
              <w:left w:val="nil"/>
              <w:bottom w:val="single" w:sz="4" w:space="0" w:color="auto"/>
              <w:right w:val="single" w:sz="4" w:space="0" w:color="auto"/>
            </w:tcBorders>
            <w:shd w:val="clear" w:color="auto" w:fill="auto"/>
            <w:noWrap/>
            <w:vAlign w:val="center"/>
          </w:tcPr>
          <w:p w14:paraId="6FE04AB2" w14:textId="77777777" w:rsidR="00EC7B7E" w:rsidRPr="001166FD" w:rsidRDefault="00EC7B7E" w:rsidP="00CE760D">
            <w:pPr>
              <w:pStyle w:val="Tabletext"/>
              <w:spacing w:before="30" w:after="30"/>
              <w:jc w:val="center"/>
              <w:rPr>
                <w:rFonts w:ascii="SimSun" w:hAnsi="SimSun" w:cs="SimSun"/>
                <w:sz w:val="20"/>
              </w:rPr>
            </w:pPr>
            <w:r w:rsidRPr="001166FD">
              <w:rPr>
                <w:sz w:val="20"/>
              </w:rPr>
              <w:t>–21.4</w:t>
            </w:r>
          </w:p>
        </w:tc>
        <w:tc>
          <w:tcPr>
            <w:tcW w:w="540" w:type="dxa"/>
            <w:vMerge/>
            <w:tcBorders>
              <w:left w:val="single" w:sz="4" w:space="0" w:color="auto"/>
              <w:right w:val="single" w:sz="4" w:space="0" w:color="auto"/>
            </w:tcBorders>
            <w:vAlign w:val="center"/>
          </w:tcPr>
          <w:p w14:paraId="0A9E71A6"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7B7A9ED4"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2A2C2DB1" w14:textId="77777777" w:rsidR="00EC7B7E" w:rsidRPr="001166FD" w:rsidRDefault="00EC7B7E" w:rsidP="001166FD">
            <w:pPr>
              <w:pStyle w:val="Tabletext"/>
              <w:jc w:val="center"/>
              <w:rPr>
                <w:sz w:val="20"/>
              </w:rPr>
            </w:pPr>
          </w:p>
        </w:tc>
      </w:tr>
      <w:tr w:rsidR="00EC7B7E" w:rsidRPr="00A55FC8" w14:paraId="6AFE846A"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1C467A3D" w14:textId="77777777" w:rsidR="00EC7B7E" w:rsidRPr="001166FD" w:rsidRDefault="00EC7B7E" w:rsidP="00CE760D">
            <w:pPr>
              <w:pStyle w:val="Tabletext"/>
              <w:spacing w:before="30" w:after="30"/>
              <w:jc w:val="center"/>
              <w:rPr>
                <w:sz w:val="20"/>
              </w:rPr>
            </w:pPr>
            <w:r w:rsidRPr="001166FD">
              <w:rPr>
                <w:sz w:val="20"/>
              </w:rPr>
              <w:t>9</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56CC2A89" w14:textId="77777777" w:rsidR="00EC7B7E" w:rsidRPr="001166FD" w:rsidRDefault="00EC7B7E" w:rsidP="00CE760D">
            <w:pPr>
              <w:pStyle w:val="Tabletext"/>
              <w:spacing w:before="30" w:after="30"/>
              <w:jc w:val="center"/>
              <w:rPr>
                <w:rFonts w:ascii="SimSun" w:hAnsi="SimSun" w:cs="SimSun"/>
                <w:sz w:val="20"/>
              </w:rPr>
            </w:pPr>
            <w:r w:rsidRPr="001166FD">
              <w:rPr>
                <w:sz w:val="20"/>
              </w:rPr>
              <w:t>60</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7188A255" w14:textId="77777777" w:rsidR="00EC7B7E" w:rsidRPr="001166FD" w:rsidRDefault="00EC7B7E" w:rsidP="00CE760D">
            <w:pPr>
              <w:pStyle w:val="Tabletext"/>
              <w:spacing w:before="30" w:after="30"/>
              <w:jc w:val="center"/>
              <w:rPr>
                <w:rFonts w:ascii="SimSun" w:hAnsi="SimSun" w:cs="SimSun"/>
                <w:sz w:val="20"/>
              </w:rPr>
            </w:pPr>
            <w:r w:rsidRPr="001166FD">
              <w:rPr>
                <w:sz w:val="20"/>
              </w:rPr>
              <w:t>–3.2</w:t>
            </w:r>
          </w:p>
        </w:tc>
        <w:tc>
          <w:tcPr>
            <w:tcW w:w="1046" w:type="dxa"/>
            <w:tcBorders>
              <w:top w:val="nil"/>
              <w:left w:val="nil"/>
              <w:bottom w:val="single" w:sz="4" w:space="0" w:color="auto"/>
              <w:right w:val="single" w:sz="4" w:space="0" w:color="auto"/>
            </w:tcBorders>
            <w:shd w:val="clear" w:color="auto" w:fill="auto"/>
            <w:noWrap/>
            <w:vAlign w:val="center"/>
          </w:tcPr>
          <w:p w14:paraId="21C88B8B" w14:textId="77777777" w:rsidR="00EC7B7E" w:rsidRPr="001166FD" w:rsidRDefault="00EC7B7E" w:rsidP="00CE760D">
            <w:pPr>
              <w:pStyle w:val="Tabletext"/>
              <w:spacing w:before="30" w:after="30"/>
              <w:jc w:val="center"/>
              <w:rPr>
                <w:rFonts w:ascii="SimSun" w:hAnsi="SimSun" w:cs="SimSun"/>
                <w:sz w:val="20"/>
              </w:rPr>
            </w:pPr>
            <w:r w:rsidRPr="001166FD">
              <w:rPr>
                <w:sz w:val="20"/>
              </w:rPr>
              <w:t>34</w:t>
            </w:r>
          </w:p>
        </w:tc>
        <w:tc>
          <w:tcPr>
            <w:tcW w:w="923" w:type="dxa"/>
            <w:tcBorders>
              <w:top w:val="nil"/>
              <w:left w:val="nil"/>
              <w:bottom w:val="single" w:sz="4" w:space="0" w:color="auto"/>
              <w:right w:val="single" w:sz="4" w:space="0" w:color="auto"/>
            </w:tcBorders>
            <w:shd w:val="clear" w:color="auto" w:fill="auto"/>
            <w:noWrap/>
            <w:vAlign w:val="center"/>
          </w:tcPr>
          <w:p w14:paraId="259E264B" w14:textId="77777777" w:rsidR="00EC7B7E" w:rsidRPr="001166FD" w:rsidRDefault="00EC7B7E" w:rsidP="00CE760D">
            <w:pPr>
              <w:pStyle w:val="Tabletext"/>
              <w:spacing w:before="30" w:after="30"/>
              <w:jc w:val="center"/>
              <w:rPr>
                <w:rFonts w:ascii="SimSun" w:hAnsi="SimSun" w:cs="SimSun"/>
                <w:sz w:val="20"/>
              </w:rPr>
            </w:pPr>
            <w:r w:rsidRPr="001166FD">
              <w:rPr>
                <w:sz w:val="20"/>
              </w:rPr>
              <w:t>–61</w:t>
            </w:r>
          </w:p>
        </w:tc>
        <w:tc>
          <w:tcPr>
            <w:tcW w:w="1748" w:type="dxa"/>
            <w:tcBorders>
              <w:top w:val="nil"/>
              <w:left w:val="nil"/>
              <w:bottom w:val="single" w:sz="4" w:space="0" w:color="auto"/>
              <w:right w:val="single" w:sz="4" w:space="0" w:color="auto"/>
            </w:tcBorders>
            <w:shd w:val="clear" w:color="auto" w:fill="auto"/>
            <w:noWrap/>
            <w:vAlign w:val="center"/>
          </w:tcPr>
          <w:p w14:paraId="3F2FDA12" w14:textId="77777777" w:rsidR="00EC7B7E" w:rsidRPr="001166FD" w:rsidRDefault="00EC7B7E" w:rsidP="00CE760D">
            <w:pPr>
              <w:pStyle w:val="Tabletext"/>
              <w:spacing w:before="30" w:after="30"/>
              <w:jc w:val="center"/>
              <w:rPr>
                <w:rFonts w:ascii="SimSun" w:hAnsi="SimSun" w:cs="SimSun"/>
                <w:sz w:val="20"/>
              </w:rPr>
            </w:pPr>
            <w:r w:rsidRPr="001166FD">
              <w:rPr>
                <w:sz w:val="20"/>
              </w:rPr>
              <w:t>–16.2</w:t>
            </w:r>
          </w:p>
        </w:tc>
        <w:tc>
          <w:tcPr>
            <w:tcW w:w="540" w:type="dxa"/>
            <w:vMerge/>
            <w:tcBorders>
              <w:left w:val="single" w:sz="4" w:space="0" w:color="auto"/>
              <w:right w:val="single" w:sz="4" w:space="0" w:color="auto"/>
            </w:tcBorders>
            <w:vAlign w:val="center"/>
          </w:tcPr>
          <w:p w14:paraId="29CDC1AD"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558BDB38"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7165D738" w14:textId="77777777" w:rsidR="00EC7B7E" w:rsidRPr="001166FD" w:rsidRDefault="00EC7B7E" w:rsidP="001166FD">
            <w:pPr>
              <w:pStyle w:val="Tabletext"/>
              <w:jc w:val="center"/>
              <w:rPr>
                <w:sz w:val="20"/>
              </w:rPr>
            </w:pPr>
          </w:p>
        </w:tc>
      </w:tr>
      <w:tr w:rsidR="00EC7B7E" w:rsidRPr="00A55FC8" w14:paraId="32A38AD8"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412AC720" w14:textId="77777777" w:rsidR="00EC7B7E" w:rsidRPr="001166FD" w:rsidRDefault="00EC7B7E" w:rsidP="00CE760D">
            <w:pPr>
              <w:pStyle w:val="Tabletext"/>
              <w:spacing w:before="30" w:after="30"/>
              <w:jc w:val="center"/>
              <w:rPr>
                <w:sz w:val="20"/>
              </w:rPr>
            </w:pPr>
            <w:r w:rsidRPr="001166FD">
              <w:rPr>
                <w:sz w:val="20"/>
              </w:rPr>
              <w:t>10</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2125F0C4" w14:textId="77777777" w:rsidR="00EC7B7E" w:rsidRPr="001166FD" w:rsidRDefault="00EC7B7E" w:rsidP="00CE760D">
            <w:pPr>
              <w:pStyle w:val="Tabletext"/>
              <w:spacing w:before="30" w:after="30"/>
              <w:jc w:val="center"/>
              <w:rPr>
                <w:rFonts w:ascii="SimSun" w:hAnsi="SimSun" w:cs="SimSun"/>
                <w:sz w:val="20"/>
              </w:rPr>
            </w:pPr>
            <w:r w:rsidRPr="001166FD">
              <w:rPr>
                <w:sz w:val="20"/>
              </w:rPr>
              <w:t>70</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47925663" w14:textId="77777777" w:rsidR="00EC7B7E" w:rsidRPr="001166FD" w:rsidRDefault="00EC7B7E" w:rsidP="00CE760D">
            <w:pPr>
              <w:pStyle w:val="Tabletext"/>
              <w:spacing w:before="30" w:after="30"/>
              <w:jc w:val="center"/>
              <w:rPr>
                <w:rFonts w:ascii="SimSun" w:hAnsi="SimSun" w:cs="SimSun"/>
                <w:sz w:val="20"/>
              </w:rPr>
            </w:pPr>
            <w:r w:rsidRPr="001166FD">
              <w:rPr>
                <w:sz w:val="20"/>
              </w:rPr>
              <w:t>–9.7</w:t>
            </w:r>
          </w:p>
        </w:tc>
        <w:tc>
          <w:tcPr>
            <w:tcW w:w="1046" w:type="dxa"/>
            <w:tcBorders>
              <w:top w:val="nil"/>
              <w:left w:val="nil"/>
              <w:bottom w:val="single" w:sz="4" w:space="0" w:color="auto"/>
              <w:right w:val="single" w:sz="4" w:space="0" w:color="auto"/>
            </w:tcBorders>
            <w:shd w:val="clear" w:color="auto" w:fill="auto"/>
            <w:noWrap/>
            <w:vAlign w:val="center"/>
          </w:tcPr>
          <w:p w14:paraId="5408DCDF" w14:textId="77777777" w:rsidR="00EC7B7E" w:rsidRPr="001166FD" w:rsidRDefault="00EC7B7E" w:rsidP="00CE760D">
            <w:pPr>
              <w:pStyle w:val="Tabletext"/>
              <w:spacing w:before="30" w:after="30"/>
              <w:jc w:val="center"/>
              <w:rPr>
                <w:rFonts w:ascii="SimSun" w:hAnsi="SimSun" w:cs="SimSun"/>
                <w:sz w:val="20"/>
              </w:rPr>
            </w:pPr>
            <w:r w:rsidRPr="001166FD">
              <w:rPr>
                <w:sz w:val="20"/>
              </w:rPr>
              <w:t>–73</w:t>
            </w:r>
          </w:p>
        </w:tc>
        <w:tc>
          <w:tcPr>
            <w:tcW w:w="923" w:type="dxa"/>
            <w:tcBorders>
              <w:top w:val="nil"/>
              <w:left w:val="nil"/>
              <w:bottom w:val="single" w:sz="4" w:space="0" w:color="auto"/>
              <w:right w:val="single" w:sz="4" w:space="0" w:color="auto"/>
            </w:tcBorders>
            <w:shd w:val="clear" w:color="auto" w:fill="auto"/>
            <w:noWrap/>
            <w:vAlign w:val="center"/>
          </w:tcPr>
          <w:p w14:paraId="730E26BC" w14:textId="77777777" w:rsidR="00EC7B7E" w:rsidRPr="001166FD" w:rsidRDefault="00EC7B7E" w:rsidP="00CE760D">
            <w:pPr>
              <w:pStyle w:val="Tabletext"/>
              <w:spacing w:before="30" w:after="30"/>
              <w:jc w:val="center"/>
              <w:rPr>
                <w:rFonts w:ascii="SimSun" w:hAnsi="SimSun" w:cs="SimSun"/>
                <w:sz w:val="20"/>
              </w:rPr>
            </w:pPr>
            <w:r w:rsidRPr="001166FD">
              <w:rPr>
                <w:sz w:val="20"/>
              </w:rPr>
              <w:t>110</w:t>
            </w:r>
          </w:p>
        </w:tc>
        <w:tc>
          <w:tcPr>
            <w:tcW w:w="1748" w:type="dxa"/>
            <w:tcBorders>
              <w:top w:val="nil"/>
              <w:left w:val="nil"/>
              <w:bottom w:val="single" w:sz="4" w:space="0" w:color="auto"/>
              <w:right w:val="single" w:sz="4" w:space="0" w:color="auto"/>
            </w:tcBorders>
            <w:shd w:val="clear" w:color="auto" w:fill="auto"/>
            <w:noWrap/>
            <w:vAlign w:val="center"/>
          </w:tcPr>
          <w:p w14:paraId="00F0DE55" w14:textId="77777777" w:rsidR="00EC7B7E" w:rsidRPr="001166FD" w:rsidRDefault="00EC7B7E" w:rsidP="00CE760D">
            <w:pPr>
              <w:pStyle w:val="Tabletext"/>
              <w:spacing w:before="30" w:after="30"/>
              <w:jc w:val="center"/>
              <w:rPr>
                <w:rFonts w:ascii="SimSun" w:hAnsi="SimSun" w:cs="SimSun"/>
                <w:sz w:val="20"/>
              </w:rPr>
            </w:pPr>
            <w:r w:rsidRPr="001166FD">
              <w:rPr>
                <w:sz w:val="20"/>
              </w:rPr>
              <w:t>–22.7</w:t>
            </w:r>
          </w:p>
        </w:tc>
        <w:tc>
          <w:tcPr>
            <w:tcW w:w="540" w:type="dxa"/>
            <w:vMerge/>
            <w:tcBorders>
              <w:left w:val="single" w:sz="4" w:space="0" w:color="auto"/>
              <w:right w:val="single" w:sz="4" w:space="0" w:color="auto"/>
            </w:tcBorders>
            <w:vAlign w:val="center"/>
          </w:tcPr>
          <w:p w14:paraId="338E02E0"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6A11145B"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2C46C941" w14:textId="77777777" w:rsidR="00EC7B7E" w:rsidRPr="001166FD" w:rsidRDefault="00EC7B7E" w:rsidP="001166FD">
            <w:pPr>
              <w:pStyle w:val="Tabletext"/>
              <w:jc w:val="center"/>
              <w:rPr>
                <w:sz w:val="20"/>
              </w:rPr>
            </w:pPr>
          </w:p>
        </w:tc>
      </w:tr>
      <w:tr w:rsidR="00EC7B7E" w:rsidRPr="00A55FC8" w14:paraId="36E02441"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47125E34" w14:textId="77777777" w:rsidR="00EC7B7E" w:rsidRPr="001166FD" w:rsidRDefault="00EC7B7E" w:rsidP="00CE760D">
            <w:pPr>
              <w:pStyle w:val="Tabletext"/>
              <w:spacing w:before="30" w:after="30"/>
              <w:jc w:val="center"/>
              <w:rPr>
                <w:sz w:val="20"/>
              </w:rPr>
            </w:pPr>
            <w:r w:rsidRPr="001166FD">
              <w:rPr>
                <w:sz w:val="20"/>
              </w:rPr>
              <w:t>11</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26B4D3A6" w14:textId="77777777" w:rsidR="00EC7B7E" w:rsidRPr="001166FD" w:rsidRDefault="00EC7B7E" w:rsidP="00CE760D">
            <w:pPr>
              <w:pStyle w:val="Tabletext"/>
              <w:spacing w:before="30" w:after="30"/>
              <w:jc w:val="center"/>
              <w:rPr>
                <w:rFonts w:ascii="SimSun" w:hAnsi="SimSun" w:cs="SimSun"/>
                <w:sz w:val="20"/>
              </w:rPr>
            </w:pPr>
            <w:r w:rsidRPr="001166FD">
              <w:rPr>
                <w:sz w:val="20"/>
              </w:rPr>
              <w:t>75</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02284A38" w14:textId="77777777" w:rsidR="00EC7B7E" w:rsidRPr="001166FD" w:rsidRDefault="00EC7B7E" w:rsidP="00CE760D">
            <w:pPr>
              <w:pStyle w:val="Tabletext"/>
              <w:spacing w:before="30" w:after="30"/>
              <w:jc w:val="center"/>
              <w:rPr>
                <w:rFonts w:ascii="SimSun" w:hAnsi="SimSun" w:cs="SimSun"/>
                <w:sz w:val="20"/>
              </w:rPr>
            </w:pPr>
            <w:r w:rsidRPr="001166FD">
              <w:rPr>
                <w:sz w:val="20"/>
              </w:rPr>
              <w:t>–6.2</w:t>
            </w:r>
          </w:p>
        </w:tc>
        <w:tc>
          <w:tcPr>
            <w:tcW w:w="1046" w:type="dxa"/>
            <w:tcBorders>
              <w:top w:val="nil"/>
              <w:left w:val="nil"/>
              <w:bottom w:val="single" w:sz="4" w:space="0" w:color="auto"/>
              <w:right w:val="single" w:sz="4" w:space="0" w:color="auto"/>
            </w:tcBorders>
            <w:shd w:val="clear" w:color="auto" w:fill="auto"/>
            <w:noWrap/>
            <w:vAlign w:val="center"/>
          </w:tcPr>
          <w:p w14:paraId="5EB401AF" w14:textId="77777777" w:rsidR="00EC7B7E" w:rsidRPr="001166FD" w:rsidRDefault="00EC7B7E" w:rsidP="00CE760D">
            <w:pPr>
              <w:pStyle w:val="Tabletext"/>
              <w:spacing w:before="30" w:after="30"/>
              <w:jc w:val="center"/>
              <w:rPr>
                <w:rFonts w:ascii="SimSun" w:hAnsi="SimSun" w:cs="SimSun"/>
                <w:sz w:val="20"/>
              </w:rPr>
            </w:pPr>
            <w:r w:rsidRPr="001166FD">
              <w:rPr>
                <w:sz w:val="20"/>
              </w:rPr>
              <w:t>–55</w:t>
            </w:r>
          </w:p>
        </w:tc>
        <w:tc>
          <w:tcPr>
            <w:tcW w:w="923" w:type="dxa"/>
            <w:tcBorders>
              <w:top w:val="nil"/>
              <w:left w:val="nil"/>
              <w:bottom w:val="single" w:sz="4" w:space="0" w:color="auto"/>
              <w:right w:val="single" w:sz="4" w:space="0" w:color="auto"/>
            </w:tcBorders>
            <w:shd w:val="clear" w:color="auto" w:fill="auto"/>
            <w:noWrap/>
            <w:vAlign w:val="center"/>
          </w:tcPr>
          <w:p w14:paraId="3AB19162" w14:textId="77777777" w:rsidR="00EC7B7E" w:rsidRPr="001166FD" w:rsidRDefault="00EC7B7E" w:rsidP="00CE760D">
            <w:pPr>
              <w:pStyle w:val="Tabletext"/>
              <w:spacing w:before="30" w:after="30"/>
              <w:jc w:val="center"/>
              <w:rPr>
                <w:rFonts w:ascii="SimSun" w:hAnsi="SimSun" w:cs="SimSun"/>
                <w:sz w:val="20"/>
              </w:rPr>
            </w:pPr>
            <w:r w:rsidRPr="001166FD">
              <w:rPr>
                <w:sz w:val="20"/>
              </w:rPr>
              <w:t>–85</w:t>
            </w:r>
          </w:p>
        </w:tc>
        <w:tc>
          <w:tcPr>
            <w:tcW w:w="1748" w:type="dxa"/>
            <w:tcBorders>
              <w:top w:val="nil"/>
              <w:left w:val="nil"/>
              <w:bottom w:val="single" w:sz="4" w:space="0" w:color="auto"/>
              <w:right w:val="single" w:sz="4" w:space="0" w:color="auto"/>
            </w:tcBorders>
            <w:shd w:val="clear" w:color="auto" w:fill="auto"/>
            <w:noWrap/>
            <w:vAlign w:val="center"/>
          </w:tcPr>
          <w:p w14:paraId="49234247" w14:textId="77777777" w:rsidR="00EC7B7E" w:rsidRPr="001166FD" w:rsidRDefault="00EC7B7E" w:rsidP="00CE760D">
            <w:pPr>
              <w:pStyle w:val="Tabletext"/>
              <w:spacing w:before="30" w:after="30"/>
              <w:jc w:val="center"/>
              <w:rPr>
                <w:rFonts w:ascii="SimSun" w:hAnsi="SimSun" w:cs="SimSun"/>
                <w:sz w:val="20"/>
              </w:rPr>
            </w:pPr>
            <w:r w:rsidRPr="001166FD">
              <w:rPr>
                <w:sz w:val="20"/>
              </w:rPr>
              <w:t>–19.2</w:t>
            </w:r>
          </w:p>
        </w:tc>
        <w:tc>
          <w:tcPr>
            <w:tcW w:w="540" w:type="dxa"/>
            <w:vMerge/>
            <w:tcBorders>
              <w:left w:val="single" w:sz="4" w:space="0" w:color="auto"/>
              <w:right w:val="single" w:sz="4" w:space="0" w:color="auto"/>
            </w:tcBorders>
            <w:vAlign w:val="center"/>
          </w:tcPr>
          <w:p w14:paraId="68B28A49"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24701353"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7AA213D7" w14:textId="77777777" w:rsidR="00EC7B7E" w:rsidRPr="001166FD" w:rsidRDefault="00EC7B7E" w:rsidP="001166FD">
            <w:pPr>
              <w:pStyle w:val="Tabletext"/>
              <w:jc w:val="center"/>
              <w:rPr>
                <w:sz w:val="20"/>
              </w:rPr>
            </w:pPr>
          </w:p>
        </w:tc>
      </w:tr>
      <w:tr w:rsidR="00EC7B7E" w:rsidRPr="00A55FC8" w14:paraId="6B48DE1E"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4FDBA2E9" w14:textId="77777777" w:rsidR="00EC7B7E" w:rsidRPr="001166FD" w:rsidRDefault="00EC7B7E" w:rsidP="00CE760D">
            <w:pPr>
              <w:pStyle w:val="Tabletext"/>
              <w:spacing w:before="30" w:after="30"/>
              <w:jc w:val="center"/>
              <w:rPr>
                <w:rFonts w:eastAsia="Malgun Gothic"/>
                <w:sz w:val="20"/>
                <w:lang w:eastAsia="ko-KR"/>
              </w:rPr>
            </w:pPr>
            <w:r w:rsidRPr="001166FD">
              <w:rPr>
                <w:rFonts w:eastAsia="Malgun Gothic"/>
                <w:sz w:val="20"/>
                <w:lang w:eastAsia="ko-KR"/>
              </w:rPr>
              <w:t>12</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3805A18E" w14:textId="77777777" w:rsidR="00EC7B7E" w:rsidRPr="001166FD" w:rsidRDefault="00EC7B7E" w:rsidP="00CE760D">
            <w:pPr>
              <w:pStyle w:val="Tabletext"/>
              <w:spacing w:before="30" w:after="30"/>
              <w:jc w:val="center"/>
              <w:rPr>
                <w:rFonts w:ascii="SimSun" w:hAnsi="SimSun" w:cs="SimSun"/>
                <w:sz w:val="20"/>
              </w:rPr>
            </w:pPr>
            <w:r w:rsidRPr="001166FD">
              <w:rPr>
                <w:sz w:val="20"/>
              </w:rPr>
              <w:t>75</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4B13A76A" w14:textId="77777777" w:rsidR="00EC7B7E" w:rsidRPr="001166FD" w:rsidRDefault="00EC7B7E" w:rsidP="00CE760D">
            <w:pPr>
              <w:pStyle w:val="Tabletext"/>
              <w:spacing w:before="30" w:after="30"/>
              <w:jc w:val="center"/>
              <w:rPr>
                <w:rFonts w:ascii="SimSun" w:hAnsi="SimSun" w:cs="SimSun"/>
                <w:sz w:val="20"/>
              </w:rPr>
            </w:pPr>
            <w:r w:rsidRPr="001166FD">
              <w:rPr>
                <w:sz w:val="20"/>
              </w:rPr>
              <w:t>–8.9</w:t>
            </w:r>
          </w:p>
        </w:tc>
        <w:tc>
          <w:tcPr>
            <w:tcW w:w="1046" w:type="dxa"/>
            <w:tcBorders>
              <w:top w:val="nil"/>
              <w:left w:val="nil"/>
              <w:bottom w:val="single" w:sz="4" w:space="0" w:color="auto"/>
              <w:right w:val="single" w:sz="4" w:space="0" w:color="auto"/>
            </w:tcBorders>
            <w:shd w:val="clear" w:color="auto" w:fill="auto"/>
            <w:noWrap/>
            <w:vAlign w:val="center"/>
          </w:tcPr>
          <w:p w14:paraId="4C0A7DC0" w14:textId="77777777" w:rsidR="00EC7B7E" w:rsidRPr="001166FD" w:rsidRDefault="00EC7B7E" w:rsidP="00CE760D">
            <w:pPr>
              <w:pStyle w:val="Tabletext"/>
              <w:spacing w:before="30" w:after="30"/>
              <w:jc w:val="center"/>
              <w:rPr>
                <w:rFonts w:ascii="SimSun" w:hAnsi="SimSun" w:cs="SimSun"/>
                <w:sz w:val="20"/>
              </w:rPr>
            </w:pPr>
            <w:r w:rsidRPr="001166FD">
              <w:rPr>
                <w:sz w:val="20"/>
              </w:rPr>
              <w:t>56</w:t>
            </w:r>
          </w:p>
        </w:tc>
        <w:tc>
          <w:tcPr>
            <w:tcW w:w="923" w:type="dxa"/>
            <w:tcBorders>
              <w:top w:val="nil"/>
              <w:left w:val="nil"/>
              <w:bottom w:val="single" w:sz="4" w:space="0" w:color="auto"/>
              <w:right w:val="single" w:sz="4" w:space="0" w:color="auto"/>
            </w:tcBorders>
            <w:shd w:val="clear" w:color="auto" w:fill="auto"/>
            <w:noWrap/>
            <w:vAlign w:val="center"/>
          </w:tcPr>
          <w:p w14:paraId="49870C56" w14:textId="77777777" w:rsidR="00EC7B7E" w:rsidRPr="001166FD" w:rsidRDefault="00EC7B7E" w:rsidP="00CE760D">
            <w:pPr>
              <w:pStyle w:val="Tabletext"/>
              <w:spacing w:before="30" w:after="30"/>
              <w:jc w:val="center"/>
              <w:rPr>
                <w:rFonts w:ascii="SimSun" w:hAnsi="SimSun" w:cs="SimSun"/>
                <w:sz w:val="20"/>
              </w:rPr>
            </w:pPr>
            <w:r w:rsidRPr="001166FD">
              <w:rPr>
                <w:sz w:val="20"/>
              </w:rPr>
              <w:t>–85</w:t>
            </w:r>
          </w:p>
        </w:tc>
        <w:tc>
          <w:tcPr>
            <w:tcW w:w="1748" w:type="dxa"/>
            <w:tcBorders>
              <w:top w:val="nil"/>
              <w:left w:val="nil"/>
              <w:bottom w:val="single" w:sz="4" w:space="0" w:color="auto"/>
              <w:right w:val="single" w:sz="4" w:space="0" w:color="auto"/>
            </w:tcBorders>
            <w:shd w:val="clear" w:color="auto" w:fill="auto"/>
            <w:noWrap/>
            <w:vAlign w:val="center"/>
          </w:tcPr>
          <w:p w14:paraId="5CF1140F" w14:textId="77777777" w:rsidR="00EC7B7E" w:rsidRPr="001166FD" w:rsidRDefault="00EC7B7E" w:rsidP="00CE760D">
            <w:pPr>
              <w:pStyle w:val="Tabletext"/>
              <w:spacing w:before="30" w:after="30"/>
              <w:jc w:val="center"/>
              <w:rPr>
                <w:rFonts w:ascii="SimSun" w:hAnsi="SimSun" w:cs="SimSun"/>
                <w:sz w:val="20"/>
              </w:rPr>
            </w:pPr>
            <w:r w:rsidRPr="001166FD">
              <w:rPr>
                <w:sz w:val="20"/>
              </w:rPr>
              <w:t>–21.9</w:t>
            </w:r>
          </w:p>
        </w:tc>
        <w:tc>
          <w:tcPr>
            <w:tcW w:w="540" w:type="dxa"/>
            <w:vMerge/>
            <w:tcBorders>
              <w:left w:val="single" w:sz="4" w:space="0" w:color="auto"/>
              <w:right w:val="single" w:sz="4" w:space="0" w:color="auto"/>
            </w:tcBorders>
            <w:vAlign w:val="center"/>
          </w:tcPr>
          <w:p w14:paraId="279B74F8"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11E308B1"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4DD1236D" w14:textId="77777777" w:rsidR="00EC7B7E" w:rsidRPr="001166FD" w:rsidRDefault="00EC7B7E" w:rsidP="001166FD">
            <w:pPr>
              <w:pStyle w:val="Tabletext"/>
              <w:jc w:val="center"/>
              <w:rPr>
                <w:sz w:val="20"/>
              </w:rPr>
            </w:pPr>
          </w:p>
        </w:tc>
      </w:tr>
      <w:tr w:rsidR="00EC7B7E" w:rsidRPr="00A55FC8" w14:paraId="0F518935"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657E16B6" w14:textId="77777777" w:rsidR="00EC7B7E" w:rsidRPr="001166FD" w:rsidRDefault="00EC7B7E" w:rsidP="00CE760D">
            <w:pPr>
              <w:pStyle w:val="Tabletext"/>
              <w:spacing w:before="30" w:after="30"/>
              <w:jc w:val="center"/>
              <w:rPr>
                <w:rFonts w:eastAsia="Malgun Gothic"/>
                <w:sz w:val="20"/>
                <w:lang w:eastAsia="ko-KR"/>
              </w:rPr>
            </w:pPr>
            <w:r w:rsidRPr="001166FD">
              <w:rPr>
                <w:rFonts w:eastAsia="Malgun Gothic"/>
                <w:sz w:val="20"/>
                <w:lang w:eastAsia="ko-KR"/>
              </w:rPr>
              <w:t>13</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313A4106" w14:textId="77777777" w:rsidR="00EC7B7E" w:rsidRPr="001166FD" w:rsidRDefault="00EC7B7E" w:rsidP="00CE760D">
            <w:pPr>
              <w:pStyle w:val="Tabletext"/>
              <w:spacing w:before="30" w:after="30"/>
              <w:jc w:val="center"/>
              <w:rPr>
                <w:rFonts w:ascii="SimSun" w:hAnsi="SimSun" w:cs="SimSun"/>
                <w:sz w:val="20"/>
              </w:rPr>
            </w:pPr>
            <w:r w:rsidRPr="001166FD">
              <w:rPr>
                <w:sz w:val="20"/>
              </w:rPr>
              <w:t>90</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22DD5527" w14:textId="77777777" w:rsidR="00EC7B7E" w:rsidRPr="001166FD" w:rsidRDefault="00EC7B7E" w:rsidP="00CE760D">
            <w:pPr>
              <w:pStyle w:val="Tabletext"/>
              <w:spacing w:before="30" w:after="30"/>
              <w:jc w:val="center"/>
              <w:rPr>
                <w:rFonts w:ascii="SimSun" w:hAnsi="SimSun" w:cs="SimSun"/>
                <w:sz w:val="20"/>
              </w:rPr>
            </w:pPr>
            <w:r w:rsidRPr="001166FD">
              <w:rPr>
                <w:sz w:val="20"/>
              </w:rPr>
              <w:t>–4</w:t>
            </w:r>
          </w:p>
        </w:tc>
        <w:tc>
          <w:tcPr>
            <w:tcW w:w="1046" w:type="dxa"/>
            <w:tcBorders>
              <w:top w:val="nil"/>
              <w:left w:val="nil"/>
              <w:bottom w:val="single" w:sz="4" w:space="0" w:color="auto"/>
              <w:right w:val="single" w:sz="4" w:space="0" w:color="auto"/>
            </w:tcBorders>
            <w:shd w:val="clear" w:color="auto" w:fill="auto"/>
            <w:noWrap/>
            <w:vAlign w:val="center"/>
          </w:tcPr>
          <w:p w14:paraId="20188812" w14:textId="77777777" w:rsidR="00EC7B7E" w:rsidRPr="001166FD" w:rsidRDefault="00EC7B7E" w:rsidP="00CE760D">
            <w:pPr>
              <w:pStyle w:val="Tabletext"/>
              <w:spacing w:before="30" w:after="30"/>
              <w:jc w:val="center"/>
              <w:rPr>
                <w:rFonts w:ascii="SimSun" w:hAnsi="SimSun" w:cs="SimSun"/>
                <w:sz w:val="20"/>
              </w:rPr>
            </w:pPr>
            <w:r w:rsidRPr="001166FD">
              <w:rPr>
                <w:sz w:val="20"/>
              </w:rPr>
              <w:t>–47</w:t>
            </w:r>
          </w:p>
        </w:tc>
        <w:tc>
          <w:tcPr>
            <w:tcW w:w="923" w:type="dxa"/>
            <w:tcBorders>
              <w:top w:val="nil"/>
              <w:left w:val="nil"/>
              <w:bottom w:val="single" w:sz="4" w:space="0" w:color="auto"/>
              <w:right w:val="single" w:sz="4" w:space="0" w:color="auto"/>
            </w:tcBorders>
            <w:shd w:val="clear" w:color="auto" w:fill="auto"/>
            <w:noWrap/>
            <w:vAlign w:val="center"/>
          </w:tcPr>
          <w:p w14:paraId="6828D847" w14:textId="77777777" w:rsidR="00EC7B7E" w:rsidRPr="001166FD" w:rsidRDefault="00EC7B7E" w:rsidP="00CE760D">
            <w:pPr>
              <w:pStyle w:val="Tabletext"/>
              <w:spacing w:before="30" w:after="30"/>
              <w:jc w:val="center"/>
              <w:rPr>
                <w:rFonts w:ascii="SimSun" w:hAnsi="SimSun" w:cs="SimSun"/>
                <w:sz w:val="20"/>
              </w:rPr>
            </w:pPr>
            <w:r w:rsidRPr="001166FD">
              <w:rPr>
                <w:sz w:val="20"/>
              </w:rPr>
              <w:t>58</w:t>
            </w:r>
          </w:p>
        </w:tc>
        <w:tc>
          <w:tcPr>
            <w:tcW w:w="1748" w:type="dxa"/>
            <w:tcBorders>
              <w:top w:val="nil"/>
              <w:left w:val="nil"/>
              <w:bottom w:val="single" w:sz="4" w:space="0" w:color="auto"/>
              <w:right w:val="single" w:sz="4" w:space="0" w:color="auto"/>
            </w:tcBorders>
            <w:shd w:val="clear" w:color="auto" w:fill="auto"/>
            <w:noWrap/>
            <w:vAlign w:val="center"/>
          </w:tcPr>
          <w:p w14:paraId="01FE0F69" w14:textId="77777777" w:rsidR="00EC7B7E" w:rsidRPr="001166FD" w:rsidRDefault="00EC7B7E" w:rsidP="00CE760D">
            <w:pPr>
              <w:pStyle w:val="Tabletext"/>
              <w:spacing w:before="30" w:after="30"/>
              <w:jc w:val="center"/>
              <w:rPr>
                <w:rFonts w:ascii="SimSun" w:hAnsi="SimSun" w:cs="SimSun"/>
                <w:sz w:val="20"/>
              </w:rPr>
            </w:pPr>
            <w:r w:rsidRPr="001166FD">
              <w:rPr>
                <w:sz w:val="20"/>
              </w:rPr>
              <w:t>–17</w:t>
            </w:r>
          </w:p>
        </w:tc>
        <w:tc>
          <w:tcPr>
            <w:tcW w:w="540" w:type="dxa"/>
            <w:vMerge/>
            <w:tcBorders>
              <w:left w:val="single" w:sz="4" w:space="0" w:color="auto"/>
              <w:right w:val="single" w:sz="4" w:space="0" w:color="auto"/>
            </w:tcBorders>
            <w:vAlign w:val="center"/>
          </w:tcPr>
          <w:p w14:paraId="0AA1ED0A"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010F4D77"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431B7482" w14:textId="77777777" w:rsidR="00EC7B7E" w:rsidRPr="001166FD" w:rsidRDefault="00EC7B7E" w:rsidP="001166FD">
            <w:pPr>
              <w:pStyle w:val="Tabletext"/>
              <w:jc w:val="center"/>
              <w:rPr>
                <w:sz w:val="20"/>
              </w:rPr>
            </w:pPr>
          </w:p>
        </w:tc>
      </w:tr>
      <w:tr w:rsidR="00EC7B7E" w:rsidRPr="00A55FC8" w14:paraId="3CD185F6"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46097678" w14:textId="77777777" w:rsidR="00EC7B7E" w:rsidRPr="001166FD" w:rsidRDefault="00EC7B7E" w:rsidP="00CE760D">
            <w:pPr>
              <w:pStyle w:val="Tabletext"/>
              <w:spacing w:before="30" w:after="30"/>
              <w:jc w:val="center"/>
              <w:rPr>
                <w:rFonts w:eastAsia="Malgun Gothic"/>
                <w:sz w:val="20"/>
                <w:lang w:eastAsia="ko-KR"/>
              </w:rPr>
            </w:pPr>
            <w:r w:rsidRPr="001166FD">
              <w:rPr>
                <w:rFonts w:eastAsia="Malgun Gothic"/>
                <w:sz w:val="20"/>
                <w:lang w:eastAsia="ko-KR"/>
              </w:rPr>
              <w:t>14</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7412A69E" w14:textId="77777777" w:rsidR="00EC7B7E" w:rsidRPr="001166FD" w:rsidRDefault="00EC7B7E" w:rsidP="00CE760D">
            <w:pPr>
              <w:pStyle w:val="Tabletext"/>
              <w:spacing w:before="30" w:after="30"/>
              <w:jc w:val="center"/>
              <w:rPr>
                <w:rFonts w:ascii="SimSun" w:hAnsi="SimSun" w:cs="SimSun"/>
                <w:sz w:val="20"/>
              </w:rPr>
            </w:pPr>
            <w:r w:rsidRPr="001166FD">
              <w:rPr>
                <w:sz w:val="20"/>
              </w:rPr>
              <w:t>150</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0A8EF11D" w14:textId="77777777" w:rsidR="00EC7B7E" w:rsidRPr="001166FD" w:rsidRDefault="00EC7B7E" w:rsidP="00CE760D">
            <w:pPr>
              <w:pStyle w:val="Tabletext"/>
              <w:spacing w:before="30" w:after="30"/>
              <w:jc w:val="center"/>
              <w:rPr>
                <w:rFonts w:ascii="SimSun" w:hAnsi="SimSun" w:cs="SimSun"/>
                <w:sz w:val="20"/>
              </w:rPr>
            </w:pPr>
            <w:r w:rsidRPr="001166FD">
              <w:rPr>
                <w:sz w:val="20"/>
              </w:rPr>
              <w:t>–14.1</w:t>
            </w:r>
          </w:p>
        </w:tc>
        <w:tc>
          <w:tcPr>
            <w:tcW w:w="1046" w:type="dxa"/>
            <w:tcBorders>
              <w:top w:val="nil"/>
              <w:left w:val="nil"/>
              <w:bottom w:val="single" w:sz="4" w:space="0" w:color="auto"/>
              <w:right w:val="single" w:sz="4" w:space="0" w:color="auto"/>
            </w:tcBorders>
            <w:shd w:val="clear" w:color="auto" w:fill="auto"/>
            <w:noWrap/>
            <w:vAlign w:val="center"/>
          </w:tcPr>
          <w:p w14:paraId="28C4A6CD" w14:textId="77777777" w:rsidR="00EC7B7E" w:rsidRPr="001166FD" w:rsidRDefault="00EC7B7E" w:rsidP="00CE760D">
            <w:pPr>
              <w:pStyle w:val="Tabletext"/>
              <w:spacing w:before="30" w:after="30"/>
              <w:jc w:val="center"/>
              <w:rPr>
                <w:rFonts w:ascii="SimSun" w:hAnsi="SimSun" w:cs="SimSun"/>
                <w:sz w:val="20"/>
              </w:rPr>
            </w:pPr>
            <w:r w:rsidRPr="001166FD">
              <w:rPr>
                <w:sz w:val="20"/>
              </w:rPr>
              <w:t>–84</w:t>
            </w:r>
          </w:p>
        </w:tc>
        <w:tc>
          <w:tcPr>
            <w:tcW w:w="923" w:type="dxa"/>
            <w:tcBorders>
              <w:top w:val="nil"/>
              <w:left w:val="nil"/>
              <w:bottom w:val="single" w:sz="4" w:space="0" w:color="auto"/>
              <w:right w:val="single" w:sz="4" w:space="0" w:color="auto"/>
            </w:tcBorders>
            <w:shd w:val="clear" w:color="auto" w:fill="auto"/>
            <w:noWrap/>
            <w:vAlign w:val="center"/>
          </w:tcPr>
          <w:p w14:paraId="1B3FC1F8" w14:textId="77777777" w:rsidR="00EC7B7E" w:rsidRPr="001166FD" w:rsidRDefault="00EC7B7E" w:rsidP="00CE760D">
            <w:pPr>
              <w:pStyle w:val="Tabletext"/>
              <w:spacing w:before="30" w:after="30"/>
              <w:jc w:val="center"/>
              <w:rPr>
                <w:rFonts w:ascii="SimSun" w:hAnsi="SimSun" w:cs="SimSun"/>
                <w:sz w:val="20"/>
              </w:rPr>
            </w:pPr>
            <w:r w:rsidRPr="001166FD">
              <w:rPr>
                <w:sz w:val="20"/>
              </w:rPr>
              <w:t>121</w:t>
            </w:r>
          </w:p>
        </w:tc>
        <w:tc>
          <w:tcPr>
            <w:tcW w:w="1748" w:type="dxa"/>
            <w:tcBorders>
              <w:top w:val="nil"/>
              <w:left w:val="nil"/>
              <w:bottom w:val="single" w:sz="4" w:space="0" w:color="auto"/>
              <w:right w:val="single" w:sz="4" w:space="0" w:color="auto"/>
            </w:tcBorders>
            <w:shd w:val="clear" w:color="auto" w:fill="auto"/>
            <w:noWrap/>
            <w:vAlign w:val="center"/>
          </w:tcPr>
          <w:p w14:paraId="7801031C" w14:textId="77777777" w:rsidR="00EC7B7E" w:rsidRPr="001166FD" w:rsidRDefault="00EC7B7E" w:rsidP="00CE760D">
            <w:pPr>
              <w:pStyle w:val="Tabletext"/>
              <w:spacing w:before="30" w:after="30"/>
              <w:jc w:val="center"/>
              <w:rPr>
                <w:rFonts w:ascii="SimSun" w:hAnsi="SimSun" w:cs="SimSun"/>
                <w:sz w:val="20"/>
              </w:rPr>
            </w:pPr>
            <w:r w:rsidRPr="001166FD">
              <w:rPr>
                <w:sz w:val="20"/>
              </w:rPr>
              <w:t>–27.1</w:t>
            </w:r>
          </w:p>
        </w:tc>
        <w:tc>
          <w:tcPr>
            <w:tcW w:w="540" w:type="dxa"/>
            <w:vMerge/>
            <w:tcBorders>
              <w:left w:val="single" w:sz="4" w:space="0" w:color="auto"/>
              <w:right w:val="single" w:sz="4" w:space="0" w:color="auto"/>
            </w:tcBorders>
            <w:vAlign w:val="center"/>
          </w:tcPr>
          <w:p w14:paraId="59E135F7"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2FE03B0B"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4845E791" w14:textId="77777777" w:rsidR="00EC7B7E" w:rsidRPr="001166FD" w:rsidRDefault="00EC7B7E" w:rsidP="001166FD">
            <w:pPr>
              <w:pStyle w:val="Tabletext"/>
              <w:jc w:val="center"/>
              <w:rPr>
                <w:sz w:val="20"/>
              </w:rPr>
            </w:pPr>
          </w:p>
        </w:tc>
      </w:tr>
      <w:tr w:rsidR="00EC7B7E" w:rsidRPr="00A55FC8" w14:paraId="683ACA81"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4D0CF181" w14:textId="77777777" w:rsidR="00EC7B7E" w:rsidRPr="001166FD" w:rsidRDefault="00EC7B7E" w:rsidP="00CE760D">
            <w:pPr>
              <w:pStyle w:val="Tabletext"/>
              <w:spacing w:before="30" w:after="30"/>
              <w:jc w:val="center"/>
              <w:rPr>
                <w:rFonts w:eastAsia="Malgun Gothic"/>
                <w:sz w:val="20"/>
                <w:lang w:eastAsia="ko-KR"/>
              </w:rPr>
            </w:pPr>
            <w:r w:rsidRPr="001166FD">
              <w:rPr>
                <w:rFonts w:eastAsia="Malgun Gothic"/>
                <w:sz w:val="20"/>
                <w:lang w:eastAsia="ko-KR"/>
              </w:rPr>
              <w:t>15</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0499B21E" w14:textId="77777777" w:rsidR="00EC7B7E" w:rsidRPr="001166FD" w:rsidRDefault="00EC7B7E" w:rsidP="00CE760D">
            <w:pPr>
              <w:pStyle w:val="Tabletext"/>
              <w:spacing w:before="30" w:after="30"/>
              <w:jc w:val="center"/>
              <w:rPr>
                <w:rFonts w:ascii="SimSun" w:hAnsi="SimSun" w:cs="SimSun"/>
                <w:sz w:val="20"/>
              </w:rPr>
            </w:pPr>
            <w:r w:rsidRPr="001166FD">
              <w:rPr>
                <w:sz w:val="20"/>
              </w:rPr>
              <w:t>160</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1752CA9E" w14:textId="77777777" w:rsidR="00EC7B7E" w:rsidRPr="001166FD" w:rsidRDefault="00EC7B7E" w:rsidP="00CE760D">
            <w:pPr>
              <w:pStyle w:val="Tabletext"/>
              <w:spacing w:before="30" w:after="30"/>
              <w:jc w:val="center"/>
              <w:rPr>
                <w:rFonts w:ascii="SimSun" w:hAnsi="SimSun" w:cs="SimSun"/>
                <w:sz w:val="20"/>
              </w:rPr>
            </w:pPr>
            <w:r w:rsidRPr="001166FD">
              <w:rPr>
                <w:sz w:val="20"/>
              </w:rPr>
              <w:t>–12.1</w:t>
            </w:r>
          </w:p>
        </w:tc>
        <w:tc>
          <w:tcPr>
            <w:tcW w:w="1046" w:type="dxa"/>
            <w:tcBorders>
              <w:top w:val="nil"/>
              <w:left w:val="nil"/>
              <w:bottom w:val="single" w:sz="4" w:space="0" w:color="auto"/>
              <w:right w:val="single" w:sz="4" w:space="0" w:color="auto"/>
            </w:tcBorders>
            <w:shd w:val="clear" w:color="auto" w:fill="auto"/>
            <w:noWrap/>
            <w:vAlign w:val="center"/>
          </w:tcPr>
          <w:p w14:paraId="5E33DF32" w14:textId="77777777" w:rsidR="00EC7B7E" w:rsidRPr="001166FD" w:rsidRDefault="00EC7B7E" w:rsidP="00CE760D">
            <w:pPr>
              <w:pStyle w:val="Tabletext"/>
              <w:spacing w:before="30" w:after="30"/>
              <w:jc w:val="center"/>
              <w:rPr>
                <w:rFonts w:ascii="SimSun" w:hAnsi="SimSun" w:cs="SimSun"/>
                <w:sz w:val="20"/>
              </w:rPr>
            </w:pPr>
            <w:r w:rsidRPr="001166FD">
              <w:rPr>
                <w:sz w:val="20"/>
              </w:rPr>
              <w:t>87</w:t>
            </w:r>
          </w:p>
        </w:tc>
        <w:tc>
          <w:tcPr>
            <w:tcW w:w="923" w:type="dxa"/>
            <w:tcBorders>
              <w:top w:val="nil"/>
              <w:left w:val="nil"/>
              <w:bottom w:val="single" w:sz="4" w:space="0" w:color="auto"/>
              <w:right w:val="single" w:sz="4" w:space="0" w:color="auto"/>
            </w:tcBorders>
            <w:shd w:val="clear" w:color="auto" w:fill="auto"/>
            <w:noWrap/>
            <w:vAlign w:val="center"/>
          </w:tcPr>
          <w:p w14:paraId="07066C2A" w14:textId="77777777" w:rsidR="00EC7B7E" w:rsidRPr="001166FD" w:rsidRDefault="00EC7B7E" w:rsidP="00CE760D">
            <w:pPr>
              <w:pStyle w:val="Tabletext"/>
              <w:spacing w:before="30" w:after="30"/>
              <w:jc w:val="center"/>
              <w:rPr>
                <w:rFonts w:ascii="SimSun" w:hAnsi="SimSun" w:cs="SimSun"/>
                <w:sz w:val="20"/>
              </w:rPr>
            </w:pPr>
            <w:r w:rsidRPr="001166FD">
              <w:rPr>
                <w:sz w:val="20"/>
              </w:rPr>
              <w:t>–109</w:t>
            </w:r>
          </w:p>
        </w:tc>
        <w:tc>
          <w:tcPr>
            <w:tcW w:w="1748" w:type="dxa"/>
            <w:tcBorders>
              <w:top w:val="nil"/>
              <w:left w:val="nil"/>
              <w:bottom w:val="single" w:sz="4" w:space="0" w:color="auto"/>
              <w:right w:val="single" w:sz="4" w:space="0" w:color="auto"/>
            </w:tcBorders>
            <w:shd w:val="clear" w:color="auto" w:fill="auto"/>
            <w:noWrap/>
            <w:vAlign w:val="center"/>
          </w:tcPr>
          <w:p w14:paraId="1C70496C" w14:textId="77777777" w:rsidR="00EC7B7E" w:rsidRPr="001166FD" w:rsidRDefault="00EC7B7E" w:rsidP="00CE760D">
            <w:pPr>
              <w:pStyle w:val="Tabletext"/>
              <w:spacing w:before="30" w:after="30"/>
              <w:jc w:val="center"/>
              <w:rPr>
                <w:rFonts w:ascii="SimSun" w:hAnsi="SimSun" w:cs="SimSun"/>
                <w:sz w:val="20"/>
              </w:rPr>
            </w:pPr>
            <w:r w:rsidRPr="001166FD">
              <w:rPr>
                <w:sz w:val="20"/>
              </w:rPr>
              <w:t>–25.1</w:t>
            </w:r>
          </w:p>
        </w:tc>
        <w:tc>
          <w:tcPr>
            <w:tcW w:w="540" w:type="dxa"/>
            <w:vMerge/>
            <w:tcBorders>
              <w:left w:val="single" w:sz="4" w:space="0" w:color="auto"/>
              <w:right w:val="single" w:sz="4" w:space="0" w:color="auto"/>
            </w:tcBorders>
            <w:vAlign w:val="center"/>
          </w:tcPr>
          <w:p w14:paraId="1ABD76A0"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717C890D"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51A2A903" w14:textId="77777777" w:rsidR="00EC7B7E" w:rsidRPr="001166FD" w:rsidRDefault="00EC7B7E" w:rsidP="001166FD">
            <w:pPr>
              <w:pStyle w:val="Tabletext"/>
              <w:jc w:val="center"/>
              <w:rPr>
                <w:sz w:val="20"/>
              </w:rPr>
            </w:pPr>
          </w:p>
        </w:tc>
      </w:tr>
      <w:tr w:rsidR="00EC7B7E" w:rsidRPr="00A55FC8" w14:paraId="54B53978"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32779EB7" w14:textId="77777777" w:rsidR="00EC7B7E" w:rsidRPr="001166FD" w:rsidRDefault="00EC7B7E" w:rsidP="00CE760D">
            <w:pPr>
              <w:pStyle w:val="Tabletext"/>
              <w:spacing w:before="30" w:after="30"/>
              <w:jc w:val="center"/>
              <w:rPr>
                <w:rFonts w:eastAsia="Malgun Gothic"/>
                <w:sz w:val="20"/>
                <w:lang w:eastAsia="ko-KR"/>
              </w:rPr>
            </w:pPr>
            <w:r w:rsidRPr="001166FD">
              <w:rPr>
                <w:rFonts w:eastAsia="Malgun Gothic"/>
                <w:sz w:val="20"/>
                <w:lang w:eastAsia="ko-KR"/>
              </w:rPr>
              <w:t>16</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3210A2E1" w14:textId="77777777" w:rsidR="00EC7B7E" w:rsidRPr="001166FD" w:rsidRDefault="00EC7B7E" w:rsidP="00CE760D">
            <w:pPr>
              <w:pStyle w:val="Tabletext"/>
              <w:spacing w:before="30" w:after="30"/>
              <w:jc w:val="center"/>
              <w:rPr>
                <w:rFonts w:ascii="SimSun" w:hAnsi="SimSun" w:cs="SimSun"/>
                <w:sz w:val="20"/>
              </w:rPr>
            </w:pPr>
            <w:r w:rsidRPr="001166FD">
              <w:rPr>
                <w:sz w:val="20"/>
              </w:rPr>
              <w:t>170</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434567C2" w14:textId="77777777" w:rsidR="00EC7B7E" w:rsidRPr="001166FD" w:rsidRDefault="00EC7B7E" w:rsidP="00CE760D">
            <w:pPr>
              <w:pStyle w:val="Tabletext"/>
              <w:spacing w:before="30" w:after="30"/>
              <w:jc w:val="center"/>
              <w:rPr>
                <w:rFonts w:ascii="SimSun" w:hAnsi="SimSun" w:cs="SimSun"/>
                <w:sz w:val="20"/>
              </w:rPr>
            </w:pPr>
            <w:r w:rsidRPr="001166FD">
              <w:rPr>
                <w:sz w:val="20"/>
              </w:rPr>
              <w:t>–10.6</w:t>
            </w:r>
          </w:p>
        </w:tc>
        <w:tc>
          <w:tcPr>
            <w:tcW w:w="1046" w:type="dxa"/>
            <w:tcBorders>
              <w:top w:val="nil"/>
              <w:left w:val="nil"/>
              <w:bottom w:val="single" w:sz="4" w:space="0" w:color="auto"/>
              <w:right w:val="single" w:sz="4" w:space="0" w:color="auto"/>
            </w:tcBorders>
            <w:shd w:val="clear" w:color="auto" w:fill="auto"/>
            <w:noWrap/>
            <w:vAlign w:val="center"/>
          </w:tcPr>
          <w:p w14:paraId="58AA4508" w14:textId="77777777" w:rsidR="00EC7B7E" w:rsidRPr="001166FD" w:rsidRDefault="00EC7B7E" w:rsidP="00CE760D">
            <w:pPr>
              <w:pStyle w:val="Tabletext"/>
              <w:spacing w:before="30" w:after="30"/>
              <w:jc w:val="center"/>
              <w:rPr>
                <w:rFonts w:ascii="SimSun" w:hAnsi="SimSun" w:cs="SimSun"/>
                <w:sz w:val="20"/>
              </w:rPr>
            </w:pPr>
            <w:r w:rsidRPr="001166FD">
              <w:rPr>
                <w:sz w:val="20"/>
              </w:rPr>
              <w:t>71</w:t>
            </w:r>
          </w:p>
        </w:tc>
        <w:tc>
          <w:tcPr>
            <w:tcW w:w="923" w:type="dxa"/>
            <w:tcBorders>
              <w:top w:val="nil"/>
              <w:left w:val="nil"/>
              <w:bottom w:val="single" w:sz="4" w:space="0" w:color="auto"/>
              <w:right w:val="single" w:sz="4" w:space="0" w:color="auto"/>
            </w:tcBorders>
            <w:shd w:val="clear" w:color="auto" w:fill="auto"/>
            <w:noWrap/>
            <w:vAlign w:val="center"/>
          </w:tcPr>
          <w:p w14:paraId="17272FA8" w14:textId="77777777" w:rsidR="00EC7B7E" w:rsidRPr="001166FD" w:rsidRDefault="00EC7B7E" w:rsidP="00CE760D">
            <w:pPr>
              <w:pStyle w:val="Tabletext"/>
              <w:spacing w:before="30" w:after="30"/>
              <w:jc w:val="center"/>
              <w:rPr>
                <w:rFonts w:ascii="SimSun" w:hAnsi="SimSun" w:cs="SimSun"/>
                <w:sz w:val="20"/>
              </w:rPr>
            </w:pPr>
            <w:r w:rsidRPr="001166FD">
              <w:rPr>
                <w:sz w:val="20"/>
              </w:rPr>
              <w:t>108</w:t>
            </w:r>
          </w:p>
        </w:tc>
        <w:tc>
          <w:tcPr>
            <w:tcW w:w="1748" w:type="dxa"/>
            <w:tcBorders>
              <w:top w:val="nil"/>
              <w:left w:val="nil"/>
              <w:bottom w:val="single" w:sz="4" w:space="0" w:color="auto"/>
              <w:right w:val="single" w:sz="4" w:space="0" w:color="auto"/>
            </w:tcBorders>
            <w:shd w:val="clear" w:color="auto" w:fill="auto"/>
            <w:noWrap/>
            <w:vAlign w:val="center"/>
          </w:tcPr>
          <w:p w14:paraId="555BFB26" w14:textId="77777777" w:rsidR="00EC7B7E" w:rsidRPr="001166FD" w:rsidRDefault="00EC7B7E" w:rsidP="00CE760D">
            <w:pPr>
              <w:pStyle w:val="Tabletext"/>
              <w:spacing w:before="30" w:after="30"/>
              <w:jc w:val="center"/>
              <w:rPr>
                <w:rFonts w:ascii="SimSun" w:hAnsi="SimSun" w:cs="SimSun"/>
                <w:sz w:val="20"/>
              </w:rPr>
            </w:pPr>
            <w:r w:rsidRPr="001166FD">
              <w:rPr>
                <w:sz w:val="20"/>
              </w:rPr>
              <w:t>–23.6</w:t>
            </w:r>
          </w:p>
        </w:tc>
        <w:tc>
          <w:tcPr>
            <w:tcW w:w="540" w:type="dxa"/>
            <w:vMerge/>
            <w:tcBorders>
              <w:left w:val="single" w:sz="4" w:space="0" w:color="auto"/>
              <w:right w:val="single" w:sz="4" w:space="0" w:color="auto"/>
            </w:tcBorders>
            <w:vAlign w:val="center"/>
          </w:tcPr>
          <w:p w14:paraId="44BEC6B5"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65D9E8CA"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73C481D2" w14:textId="77777777" w:rsidR="00EC7B7E" w:rsidRPr="001166FD" w:rsidRDefault="00EC7B7E" w:rsidP="001166FD">
            <w:pPr>
              <w:pStyle w:val="Tabletext"/>
              <w:jc w:val="center"/>
              <w:rPr>
                <w:sz w:val="20"/>
              </w:rPr>
            </w:pPr>
          </w:p>
        </w:tc>
      </w:tr>
      <w:tr w:rsidR="00EC7B7E" w:rsidRPr="00A55FC8" w14:paraId="6ED1C528"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476A84E3" w14:textId="77777777" w:rsidR="00EC7B7E" w:rsidRPr="001166FD" w:rsidRDefault="00EC7B7E" w:rsidP="00CE760D">
            <w:pPr>
              <w:pStyle w:val="Tabletext"/>
              <w:spacing w:before="30" w:after="30"/>
              <w:jc w:val="center"/>
              <w:rPr>
                <w:rFonts w:eastAsia="Malgun Gothic"/>
                <w:sz w:val="20"/>
                <w:lang w:eastAsia="ko-KR"/>
              </w:rPr>
            </w:pPr>
            <w:r w:rsidRPr="001166FD">
              <w:rPr>
                <w:rFonts w:eastAsia="Malgun Gothic"/>
                <w:sz w:val="20"/>
                <w:lang w:eastAsia="ko-KR"/>
              </w:rPr>
              <w:t>17</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5C78DF91" w14:textId="77777777" w:rsidR="00EC7B7E" w:rsidRPr="001166FD" w:rsidRDefault="00EC7B7E" w:rsidP="00CE760D">
            <w:pPr>
              <w:pStyle w:val="Tabletext"/>
              <w:spacing w:before="30" w:after="30"/>
              <w:jc w:val="center"/>
              <w:rPr>
                <w:rFonts w:ascii="SimSun" w:hAnsi="SimSun" w:cs="SimSun"/>
                <w:sz w:val="20"/>
              </w:rPr>
            </w:pPr>
            <w:r w:rsidRPr="001166FD">
              <w:rPr>
                <w:sz w:val="20"/>
              </w:rPr>
              <w:t>195</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2425951E" w14:textId="77777777" w:rsidR="00EC7B7E" w:rsidRPr="001166FD" w:rsidRDefault="00EC7B7E" w:rsidP="00CE760D">
            <w:pPr>
              <w:pStyle w:val="Tabletext"/>
              <w:spacing w:before="30" w:after="30"/>
              <w:jc w:val="center"/>
              <w:rPr>
                <w:rFonts w:ascii="SimSun" w:hAnsi="SimSun" w:cs="SimSun"/>
                <w:sz w:val="20"/>
              </w:rPr>
            </w:pPr>
            <w:r w:rsidRPr="001166FD">
              <w:rPr>
                <w:sz w:val="20"/>
              </w:rPr>
              <w:t>–19.6</w:t>
            </w:r>
          </w:p>
        </w:tc>
        <w:tc>
          <w:tcPr>
            <w:tcW w:w="1046" w:type="dxa"/>
            <w:tcBorders>
              <w:top w:val="nil"/>
              <w:left w:val="nil"/>
              <w:bottom w:val="single" w:sz="4" w:space="0" w:color="auto"/>
              <w:right w:val="single" w:sz="4" w:space="0" w:color="auto"/>
            </w:tcBorders>
            <w:shd w:val="clear" w:color="auto" w:fill="auto"/>
            <w:noWrap/>
            <w:vAlign w:val="center"/>
          </w:tcPr>
          <w:p w14:paraId="50D678C3" w14:textId="77777777" w:rsidR="00EC7B7E" w:rsidRPr="001166FD" w:rsidRDefault="00EC7B7E" w:rsidP="00CE760D">
            <w:pPr>
              <w:pStyle w:val="Tabletext"/>
              <w:spacing w:before="30" w:after="30"/>
              <w:jc w:val="center"/>
              <w:rPr>
                <w:rFonts w:ascii="SimSun" w:hAnsi="SimSun" w:cs="SimSun"/>
                <w:sz w:val="20"/>
              </w:rPr>
            </w:pPr>
            <w:r w:rsidRPr="001166FD">
              <w:rPr>
                <w:sz w:val="20"/>
              </w:rPr>
              <w:t>–99</w:t>
            </w:r>
          </w:p>
        </w:tc>
        <w:tc>
          <w:tcPr>
            <w:tcW w:w="923" w:type="dxa"/>
            <w:tcBorders>
              <w:top w:val="nil"/>
              <w:left w:val="nil"/>
              <w:bottom w:val="single" w:sz="4" w:space="0" w:color="auto"/>
              <w:right w:val="single" w:sz="4" w:space="0" w:color="auto"/>
            </w:tcBorders>
            <w:shd w:val="clear" w:color="auto" w:fill="auto"/>
            <w:noWrap/>
            <w:vAlign w:val="center"/>
          </w:tcPr>
          <w:p w14:paraId="4EE3BB03" w14:textId="77777777" w:rsidR="00EC7B7E" w:rsidRPr="001166FD" w:rsidRDefault="00EC7B7E" w:rsidP="00CE760D">
            <w:pPr>
              <w:pStyle w:val="Tabletext"/>
              <w:spacing w:before="30" w:after="30"/>
              <w:jc w:val="center"/>
              <w:rPr>
                <w:rFonts w:ascii="SimSun" w:hAnsi="SimSun" w:cs="SimSun"/>
                <w:sz w:val="20"/>
              </w:rPr>
            </w:pPr>
            <w:r w:rsidRPr="001166FD">
              <w:rPr>
                <w:sz w:val="20"/>
              </w:rPr>
              <w:t>139</w:t>
            </w:r>
          </w:p>
        </w:tc>
        <w:tc>
          <w:tcPr>
            <w:tcW w:w="1748" w:type="dxa"/>
            <w:tcBorders>
              <w:top w:val="nil"/>
              <w:left w:val="nil"/>
              <w:bottom w:val="single" w:sz="4" w:space="0" w:color="auto"/>
              <w:right w:val="single" w:sz="4" w:space="0" w:color="auto"/>
            </w:tcBorders>
            <w:shd w:val="clear" w:color="auto" w:fill="auto"/>
            <w:noWrap/>
            <w:vAlign w:val="center"/>
          </w:tcPr>
          <w:p w14:paraId="118A4AB1" w14:textId="77777777" w:rsidR="00EC7B7E" w:rsidRPr="001166FD" w:rsidRDefault="00EC7B7E" w:rsidP="00CE760D">
            <w:pPr>
              <w:pStyle w:val="Tabletext"/>
              <w:spacing w:before="30" w:after="30"/>
              <w:jc w:val="center"/>
              <w:rPr>
                <w:rFonts w:ascii="SimSun" w:hAnsi="SimSun" w:cs="SimSun"/>
                <w:sz w:val="20"/>
              </w:rPr>
            </w:pPr>
            <w:r w:rsidRPr="001166FD">
              <w:rPr>
                <w:sz w:val="20"/>
              </w:rPr>
              <w:t>–32.6</w:t>
            </w:r>
          </w:p>
        </w:tc>
        <w:tc>
          <w:tcPr>
            <w:tcW w:w="540" w:type="dxa"/>
            <w:vMerge/>
            <w:tcBorders>
              <w:left w:val="single" w:sz="4" w:space="0" w:color="auto"/>
              <w:right w:val="single" w:sz="4" w:space="0" w:color="auto"/>
            </w:tcBorders>
            <w:vAlign w:val="center"/>
          </w:tcPr>
          <w:p w14:paraId="016031A9"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625DCD33"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43960F32" w14:textId="77777777" w:rsidR="00EC7B7E" w:rsidRPr="001166FD" w:rsidRDefault="00EC7B7E" w:rsidP="001166FD">
            <w:pPr>
              <w:pStyle w:val="Tabletext"/>
              <w:jc w:val="center"/>
              <w:rPr>
                <w:sz w:val="20"/>
              </w:rPr>
            </w:pPr>
          </w:p>
        </w:tc>
      </w:tr>
      <w:tr w:rsidR="00EC7B7E" w:rsidRPr="00A55FC8" w14:paraId="337B9BCD"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00858120" w14:textId="77777777" w:rsidR="00EC7B7E" w:rsidRPr="001166FD" w:rsidRDefault="00EC7B7E" w:rsidP="00CE760D">
            <w:pPr>
              <w:pStyle w:val="Tabletext"/>
              <w:spacing w:before="30" w:after="30"/>
              <w:jc w:val="center"/>
              <w:rPr>
                <w:rFonts w:eastAsia="Malgun Gothic"/>
                <w:sz w:val="20"/>
                <w:lang w:eastAsia="ko-KR"/>
              </w:rPr>
            </w:pPr>
            <w:r w:rsidRPr="001166FD">
              <w:rPr>
                <w:rFonts w:eastAsia="Malgun Gothic"/>
                <w:sz w:val="20"/>
                <w:lang w:eastAsia="ko-KR"/>
              </w:rPr>
              <w:t>18</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1CB76A31" w14:textId="77777777" w:rsidR="00EC7B7E" w:rsidRPr="001166FD" w:rsidRDefault="00EC7B7E" w:rsidP="00CE760D">
            <w:pPr>
              <w:pStyle w:val="Tabletext"/>
              <w:spacing w:before="30" w:after="30"/>
              <w:jc w:val="center"/>
              <w:rPr>
                <w:rFonts w:ascii="SimSun" w:hAnsi="SimSun" w:cs="SimSun"/>
                <w:sz w:val="20"/>
              </w:rPr>
            </w:pPr>
            <w:r w:rsidRPr="001166FD">
              <w:rPr>
                <w:sz w:val="20"/>
              </w:rPr>
              <w:t>205</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43718ACE" w14:textId="77777777" w:rsidR="00EC7B7E" w:rsidRPr="001166FD" w:rsidRDefault="00EC7B7E" w:rsidP="00CE760D">
            <w:pPr>
              <w:pStyle w:val="Tabletext"/>
              <w:spacing w:before="30" w:after="30"/>
              <w:jc w:val="center"/>
              <w:rPr>
                <w:rFonts w:ascii="SimSun" w:hAnsi="SimSun" w:cs="SimSun"/>
                <w:sz w:val="20"/>
              </w:rPr>
            </w:pPr>
            <w:r w:rsidRPr="001166FD">
              <w:rPr>
                <w:sz w:val="20"/>
              </w:rPr>
              <w:t>–16.8</w:t>
            </w:r>
          </w:p>
        </w:tc>
        <w:tc>
          <w:tcPr>
            <w:tcW w:w="1046" w:type="dxa"/>
            <w:tcBorders>
              <w:top w:val="nil"/>
              <w:left w:val="nil"/>
              <w:bottom w:val="single" w:sz="4" w:space="0" w:color="auto"/>
              <w:right w:val="single" w:sz="4" w:space="0" w:color="auto"/>
            </w:tcBorders>
            <w:shd w:val="clear" w:color="auto" w:fill="auto"/>
            <w:noWrap/>
            <w:vAlign w:val="center"/>
          </w:tcPr>
          <w:p w14:paraId="75E6DE3B" w14:textId="77777777" w:rsidR="00EC7B7E" w:rsidRPr="001166FD" w:rsidRDefault="00EC7B7E" w:rsidP="00CE760D">
            <w:pPr>
              <w:pStyle w:val="Tabletext"/>
              <w:spacing w:before="30" w:after="30"/>
              <w:jc w:val="center"/>
              <w:rPr>
                <w:rFonts w:ascii="SimSun" w:hAnsi="SimSun" w:cs="SimSun"/>
                <w:sz w:val="20"/>
              </w:rPr>
            </w:pPr>
            <w:r w:rsidRPr="001166FD">
              <w:rPr>
                <w:sz w:val="20"/>
              </w:rPr>
              <w:t>–99</w:t>
            </w:r>
          </w:p>
        </w:tc>
        <w:tc>
          <w:tcPr>
            <w:tcW w:w="923" w:type="dxa"/>
            <w:tcBorders>
              <w:top w:val="nil"/>
              <w:left w:val="nil"/>
              <w:bottom w:val="single" w:sz="4" w:space="0" w:color="auto"/>
              <w:right w:val="single" w:sz="4" w:space="0" w:color="auto"/>
            </w:tcBorders>
            <w:shd w:val="clear" w:color="auto" w:fill="auto"/>
            <w:noWrap/>
            <w:vAlign w:val="center"/>
          </w:tcPr>
          <w:p w14:paraId="34E87A6A" w14:textId="77777777" w:rsidR="00EC7B7E" w:rsidRPr="001166FD" w:rsidRDefault="00EC7B7E" w:rsidP="00CE760D">
            <w:pPr>
              <w:pStyle w:val="Tabletext"/>
              <w:spacing w:before="30" w:after="30"/>
              <w:jc w:val="center"/>
              <w:rPr>
                <w:rFonts w:ascii="SimSun" w:hAnsi="SimSun" w:cs="SimSun"/>
                <w:sz w:val="20"/>
              </w:rPr>
            </w:pPr>
            <w:r w:rsidRPr="001166FD">
              <w:rPr>
                <w:sz w:val="20"/>
              </w:rPr>
              <w:t>–137</w:t>
            </w:r>
          </w:p>
        </w:tc>
        <w:tc>
          <w:tcPr>
            <w:tcW w:w="1748" w:type="dxa"/>
            <w:tcBorders>
              <w:top w:val="nil"/>
              <w:left w:val="nil"/>
              <w:bottom w:val="single" w:sz="4" w:space="0" w:color="auto"/>
              <w:right w:val="single" w:sz="4" w:space="0" w:color="auto"/>
            </w:tcBorders>
            <w:shd w:val="clear" w:color="auto" w:fill="auto"/>
            <w:noWrap/>
            <w:vAlign w:val="center"/>
          </w:tcPr>
          <w:p w14:paraId="55AD0D72" w14:textId="77777777" w:rsidR="00EC7B7E" w:rsidRPr="001166FD" w:rsidRDefault="00EC7B7E" w:rsidP="00CE760D">
            <w:pPr>
              <w:pStyle w:val="Tabletext"/>
              <w:spacing w:before="30" w:after="30"/>
              <w:jc w:val="center"/>
              <w:rPr>
                <w:rFonts w:ascii="SimSun" w:hAnsi="SimSun" w:cs="SimSun"/>
                <w:sz w:val="20"/>
              </w:rPr>
            </w:pPr>
            <w:r w:rsidRPr="001166FD">
              <w:rPr>
                <w:sz w:val="20"/>
              </w:rPr>
              <w:t>–29.8</w:t>
            </w:r>
          </w:p>
        </w:tc>
        <w:tc>
          <w:tcPr>
            <w:tcW w:w="540" w:type="dxa"/>
            <w:vMerge/>
            <w:tcBorders>
              <w:left w:val="single" w:sz="4" w:space="0" w:color="auto"/>
              <w:right w:val="single" w:sz="4" w:space="0" w:color="auto"/>
            </w:tcBorders>
            <w:vAlign w:val="center"/>
          </w:tcPr>
          <w:p w14:paraId="6AE9BF8E"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right w:val="single" w:sz="4" w:space="0" w:color="auto"/>
            </w:tcBorders>
            <w:vAlign w:val="center"/>
          </w:tcPr>
          <w:p w14:paraId="24668F11"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0D8B48FC" w14:textId="77777777" w:rsidR="00EC7B7E" w:rsidRPr="001166FD" w:rsidRDefault="00EC7B7E" w:rsidP="001166FD">
            <w:pPr>
              <w:pStyle w:val="Tabletext"/>
              <w:jc w:val="center"/>
              <w:rPr>
                <w:sz w:val="20"/>
              </w:rPr>
            </w:pPr>
          </w:p>
        </w:tc>
      </w:tr>
      <w:tr w:rsidR="00EC7B7E" w:rsidRPr="00A55FC8" w14:paraId="723A4308" w14:textId="77777777" w:rsidTr="001166FD">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2814E06A" w14:textId="77777777" w:rsidR="00EC7B7E" w:rsidRPr="001166FD" w:rsidRDefault="00EC7B7E" w:rsidP="00CE760D">
            <w:pPr>
              <w:pStyle w:val="Tabletext"/>
              <w:spacing w:before="30" w:after="30"/>
              <w:jc w:val="center"/>
              <w:rPr>
                <w:rFonts w:eastAsia="Malgun Gothic"/>
                <w:sz w:val="20"/>
                <w:lang w:eastAsia="ko-KR"/>
              </w:rPr>
            </w:pPr>
            <w:r w:rsidRPr="001166FD">
              <w:rPr>
                <w:rFonts w:eastAsia="Malgun Gothic"/>
                <w:sz w:val="20"/>
                <w:lang w:eastAsia="ko-KR"/>
              </w:rPr>
              <w:t>19</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43F20D49" w14:textId="77777777" w:rsidR="00EC7B7E" w:rsidRPr="001166FD" w:rsidRDefault="00EC7B7E" w:rsidP="00CE760D">
            <w:pPr>
              <w:pStyle w:val="Tabletext"/>
              <w:spacing w:before="30" w:after="30"/>
              <w:jc w:val="center"/>
              <w:rPr>
                <w:rFonts w:ascii="SimSun" w:hAnsi="SimSun" w:cs="SimSun"/>
                <w:sz w:val="20"/>
              </w:rPr>
            </w:pPr>
            <w:r w:rsidRPr="001166FD">
              <w:rPr>
                <w:sz w:val="20"/>
              </w:rPr>
              <w:t>225</w:t>
            </w:r>
          </w:p>
        </w:tc>
        <w:tc>
          <w:tcPr>
            <w:tcW w:w="1620" w:type="dxa"/>
            <w:tcBorders>
              <w:top w:val="single" w:sz="4" w:space="0" w:color="auto"/>
              <w:left w:val="nil"/>
              <w:bottom w:val="single" w:sz="4" w:space="0" w:color="auto"/>
              <w:right w:val="single" w:sz="4" w:space="0" w:color="000000"/>
            </w:tcBorders>
            <w:shd w:val="clear" w:color="auto" w:fill="auto"/>
            <w:noWrap/>
            <w:vAlign w:val="center"/>
          </w:tcPr>
          <w:p w14:paraId="37F48E00" w14:textId="77777777" w:rsidR="00EC7B7E" w:rsidRPr="001166FD" w:rsidRDefault="00EC7B7E" w:rsidP="00CE760D">
            <w:pPr>
              <w:pStyle w:val="Tabletext"/>
              <w:spacing w:before="30" w:after="30"/>
              <w:jc w:val="center"/>
              <w:rPr>
                <w:rFonts w:ascii="SimSun" w:hAnsi="SimSun" w:cs="SimSun"/>
                <w:sz w:val="20"/>
              </w:rPr>
            </w:pPr>
            <w:r w:rsidRPr="001166FD">
              <w:rPr>
                <w:sz w:val="20"/>
              </w:rPr>
              <w:t>–13.5</w:t>
            </w:r>
          </w:p>
        </w:tc>
        <w:tc>
          <w:tcPr>
            <w:tcW w:w="1046" w:type="dxa"/>
            <w:tcBorders>
              <w:top w:val="nil"/>
              <w:left w:val="nil"/>
              <w:bottom w:val="single" w:sz="4" w:space="0" w:color="auto"/>
              <w:right w:val="single" w:sz="4" w:space="0" w:color="auto"/>
            </w:tcBorders>
            <w:shd w:val="clear" w:color="auto" w:fill="auto"/>
            <w:noWrap/>
            <w:vAlign w:val="center"/>
          </w:tcPr>
          <w:p w14:paraId="3BF85FBB" w14:textId="77777777" w:rsidR="00EC7B7E" w:rsidRPr="001166FD" w:rsidRDefault="00EC7B7E" w:rsidP="00CE760D">
            <w:pPr>
              <w:pStyle w:val="Tabletext"/>
              <w:spacing w:before="30" w:after="30"/>
              <w:jc w:val="center"/>
              <w:rPr>
                <w:rFonts w:ascii="SimSun" w:hAnsi="SimSun" w:cs="SimSun"/>
                <w:sz w:val="20"/>
              </w:rPr>
            </w:pPr>
            <w:r w:rsidRPr="001166FD">
              <w:rPr>
                <w:sz w:val="20"/>
              </w:rPr>
              <w:t>86</w:t>
            </w:r>
          </w:p>
        </w:tc>
        <w:tc>
          <w:tcPr>
            <w:tcW w:w="923" w:type="dxa"/>
            <w:tcBorders>
              <w:top w:val="nil"/>
              <w:left w:val="nil"/>
              <w:bottom w:val="single" w:sz="4" w:space="0" w:color="auto"/>
              <w:right w:val="single" w:sz="4" w:space="0" w:color="auto"/>
            </w:tcBorders>
            <w:shd w:val="clear" w:color="auto" w:fill="auto"/>
            <w:noWrap/>
            <w:vAlign w:val="center"/>
          </w:tcPr>
          <w:p w14:paraId="427D5895" w14:textId="77777777" w:rsidR="00EC7B7E" w:rsidRPr="001166FD" w:rsidRDefault="00EC7B7E" w:rsidP="00CE760D">
            <w:pPr>
              <w:pStyle w:val="Tabletext"/>
              <w:spacing w:before="30" w:after="30"/>
              <w:jc w:val="center"/>
              <w:rPr>
                <w:rFonts w:ascii="SimSun" w:hAnsi="SimSun" w:cs="SimSun"/>
                <w:sz w:val="20"/>
              </w:rPr>
            </w:pPr>
            <w:r w:rsidRPr="001166FD">
              <w:rPr>
                <w:sz w:val="20"/>
              </w:rPr>
              <w:t>124</w:t>
            </w:r>
          </w:p>
        </w:tc>
        <w:tc>
          <w:tcPr>
            <w:tcW w:w="1748" w:type="dxa"/>
            <w:tcBorders>
              <w:top w:val="nil"/>
              <w:left w:val="nil"/>
              <w:bottom w:val="single" w:sz="4" w:space="0" w:color="auto"/>
              <w:right w:val="single" w:sz="4" w:space="0" w:color="auto"/>
            </w:tcBorders>
            <w:shd w:val="clear" w:color="auto" w:fill="auto"/>
            <w:noWrap/>
            <w:vAlign w:val="center"/>
          </w:tcPr>
          <w:p w14:paraId="5DBC2930" w14:textId="77777777" w:rsidR="00EC7B7E" w:rsidRPr="001166FD" w:rsidRDefault="00EC7B7E" w:rsidP="00CE760D">
            <w:pPr>
              <w:pStyle w:val="Tabletext"/>
              <w:spacing w:before="30" w:after="30"/>
              <w:jc w:val="center"/>
              <w:rPr>
                <w:rFonts w:ascii="SimSun" w:hAnsi="SimSun" w:cs="SimSun"/>
                <w:sz w:val="20"/>
              </w:rPr>
            </w:pPr>
            <w:r w:rsidRPr="001166FD">
              <w:rPr>
                <w:sz w:val="20"/>
              </w:rPr>
              <w:t>–26.5</w:t>
            </w:r>
          </w:p>
        </w:tc>
        <w:tc>
          <w:tcPr>
            <w:tcW w:w="540" w:type="dxa"/>
            <w:vMerge/>
            <w:tcBorders>
              <w:left w:val="single" w:sz="4" w:space="0" w:color="auto"/>
              <w:bottom w:val="single" w:sz="4" w:space="0" w:color="auto"/>
              <w:right w:val="single" w:sz="4" w:space="0" w:color="auto"/>
            </w:tcBorders>
            <w:vAlign w:val="center"/>
          </w:tcPr>
          <w:p w14:paraId="16850735" w14:textId="77777777" w:rsidR="00EC7B7E" w:rsidRPr="001166FD" w:rsidRDefault="00EC7B7E" w:rsidP="00CE760D">
            <w:pPr>
              <w:pStyle w:val="Tabletext"/>
              <w:spacing w:before="30" w:after="30"/>
              <w:jc w:val="center"/>
              <w:rPr>
                <w:sz w:val="20"/>
              </w:rPr>
            </w:pPr>
          </w:p>
        </w:tc>
        <w:tc>
          <w:tcPr>
            <w:tcW w:w="564" w:type="dxa"/>
            <w:vMerge/>
            <w:tcBorders>
              <w:left w:val="single" w:sz="4" w:space="0" w:color="auto"/>
              <w:bottom w:val="single" w:sz="4" w:space="0" w:color="auto"/>
              <w:right w:val="single" w:sz="4" w:space="0" w:color="auto"/>
            </w:tcBorders>
            <w:vAlign w:val="center"/>
          </w:tcPr>
          <w:p w14:paraId="08723DE5" w14:textId="77777777" w:rsidR="00EC7B7E" w:rsidRPr="001166FD" w:rsidRDefault="00EC7B7E" w:rsidP="001166FD">
            <w:pPr>
              <w:pStyle w:val="Tabletext"/>
              <w:jc w:val="center"/>
              <w:rPr>
                <w:sz w:val="20"/>
              </w:rPr>
            </w:pPr>
          </w:p>
        </w:tc>
        <w:tc>
          <w:tcPr>
            <w:tcW w:w="564" w:type="dxa"/>
            <w:vMerge/>
            <w:tcBorders>
              <w:left w:val="single" w:sz="4" w:space="0" w:color="auto"/>
              <w:bottom w:val="single" w:sz="4" w:space="0" w:color="auto"/>
              <w:right w:val="single" w:sz="4" w:space="0" w:color="auto"/>
            </w:tcBorders>
          </w:tcPr>
          <w:p w14:paraId="21BD322A" w14:textId="77777777" w:rsidR="00EC7B7E" w:rsidRPr="001166FD" w:rsidRDefault="00EC7B7E" w:rsidP="001166FD">
            <w:pPr>
              <w:pStyle w:val="Tabletext"/>
              <w:jc w:val="center"/>
              <w:rPr>
                <w:sz w:val="20"/>
              </w:rPr>
            </w:pPr>
          </w:p>
        </w:tc>
      </w:tr>
    </w:tbl>
    <w:p w14:paraId="402A7893" w14:textId="77777777" w:rsidR="001166FD" w:rsidRDefault="001166FD" w:rsidP="001166FD">
      <w:pPr>
        <w:pStyle w:val="Tablefin"/>
      </w:pPr>
    </w:p>
    <w:p w14:paraId="3860842F" w14:textId="77777777" w:rsidR="00EC7B7E" w:rsidRPr="0071002A" w:rsidRDefault="00EC7B7E" w:rsidP="001166FD">
      <w:pPr>
        <w:pStyle w:val="Headingb"/>
        <w:rPr>
          <w:lang w:val="en-GB"/>
        </w:rPr>
      </w:pPr>
      <w:r w:rsidRPr="0071002A">
        <w:rPr>
          <w:lang w:val="en-GB"/>
        </w:rPr>
        <w:t>UMi – Urban micro-cell</w:t>
      </w:r>
      <w:bookmarkEnd w:id="57"/>
    </w:p>
    <w:p w14:paraId="69BBBE50" w14:textId="77777777" w:rsidR="00EC7B7E" w:rsidRPr="00FD2B6B" w:rsidRDefault="00EC7B7E" w:rsidP="006F576B">
      <w:pPr>
        <w:rPr>
          <w:lang w:val="en-US"/>
        </w:rPr>
      </w:pPr>
      <w:r w:rsidRPr="00FD2B6B">
        <w:rPr>
          <w:lang w:val="en-US"/>
        </w:rPr>
        <w:t xml:space="preserve">In the LoS model the Ricean </w:t>
      </w:r>
      <w:r w:rsidRPr="008B3C6F">
        <w:rPr>
          <w:i/>
          <w:iCs/>
          <w:lang w:val="en-US"/>
        </w:rPr>
        <w:t>K</w:t>
      </w:r>
      <w:r w:rsidRPr="00FD2B6B">
        <w:rPr>
          <w:lang w:val="en-US"/>
        </w:rPr>
        <w:t xml:space="preserve">-factor is </w:t>
      </w:r>
      <w:r w:rsidRPr="00FD2B6B">
        <w:rPr>
          <w:lang w:val="en-US" w:eastAsia="zh-CN"/>
        </w:rPr>
        <w:t xml:space="preserve">6 </w:t>
      </w:r>
      <w:r w:rsidRPr="00FD2B6B">
        <w:rPr>
          <w:lang w:val="en-US"/>
        </w:rPr>
        <w:t>dB.</w:t>
      </w:r>
    </w:p>
    <w:p w14:paraId="6280E897" w14:textId="77777777" w:rsidR="00EC7B7E" w:rsidRPr="00D85DEF" w:rsidRDefault="00EC7B7E" w:rsidP="006F576B">
      <w:pPr>
        <w:pStyle w:val="TableNo"/>
        <w:rPr>
          <w:sz w:val="22"/>
          <w:szCs w:val="22"/>
          <w:lang w:val="es-ES_tradnl"/>
        </w:rPr>
      </w:pPr>
      <w:r w:rsidRPr="00D85DEF">
        <w:rPr>
          <w:sz w:val="22"/>
          <w:szCs w:val="22"/>
          <w:lang w:val="es-ES_tradnl"/>
        </w:rPr>
        <w:t>TABLE A1-11</w:t>
      </w:r>
    </w:p>
    <w:p w14:paraId="0667C76B" w14:textId="77777777" w:rsidR="00EC7B7E" w:rsidRPr="00D85DEF" w:rsidRDefault="00EC7B7E" w:rsidP="006F576B">
      <w:pPr>
        <w:pStyle w:val="Tabletitle"/>
        <w:rPr>
          <w:sz w:val="22"/>
          <w:szCs w:val="22"/>
          <w:lang w:val="es-ES_tradnl"/>
        </w:rPr>
      </w:pPr>
      <w:r w:rsidRPr="00D85DEF">
        <w:rPr>
          <w:sz w:val="22"/>
          <w:szCs w:val="22"/>
          <w:lang w:val="es-ES_tradnl"/>
        </w:rPr>
        <w:t>Scenario UMi: LoS clustered delay line model, urban mico-cell</w:t>
      </w:r>
    </w:p>
    <w:tbl>
      <w:tblPr>
        <w:tblW w:w="9639" w:type="dxa"/>
        <w:jc w:val="center"/>
        <w:tblLayout w:type="fixed"/>
        <w:tblLook w:val="0000" w:firstRow="0" w:lastRow="0" w:firstColumn="0" w:lastColumn="0" w:noHBand="0" w:noVBand="0"/>
      </w:tblPr>
      <w:tblGrid>
        <w:gridCol w:w="885"/>
        <w:gridCol w:w="607"/>
        <w:gridCol w:w="513"/>
        <w:gridCol w:w="513"/>
        <w:gridCol w:w="625"/>
        <w:gridCol w:w="625"/>
        <w:gridCol w:w="625"/>
        <w:gridCol w:w="1009"/>
        <w:gridCol w:w="1084"/>
        <w:gridCol w:w="904"/>
        <w:gridCol w:w="904"/>
        <w:gridCol w:w="542"/>
        <w:gridCol w:w="361"/>
        <w:gridCol w:w="442"/>
      </w:tblGrid>
      <w:tr w:rsidR="00EC7B7E" w:rsidRPr="00A55FC8" w14:paraId="7854033A" w14:textId="77777777" w:rsidTr="001166FD">
        <w:trPr>
          <w:trHeight w:val="255"/>
          <w:jc w:val="center"/>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A1030" w14:textId="77777777" w:rsidR="00EC7B7E" w:rsidRPr="001166FD" w:rsidRDefault="00EC7B7E" w:rsidP="001166FD">
            <w:pPr>
              <w:pStyle w:val="Tablehead"/>
              <w:rPr>
                <w:sz w:val="20"/>
                <w:lang w:val="en-US"/>
              </w:rPr>
            </w:pPr>
            <w:r w:rsidRPr="001166FD">
              <w:rPr>
                <w:sz w:val="20"/>
                <w:lang w:val="en-US"/>
              </w:rPr>
              <w:t>Cluster</w:t>
            </w:r>
            <w:r w:rsidRPr="001166FD">
              <w:rPr>
                <w:sz w:val="20"/>
                <w:lang w:val="en-US"/>
              </w:rPr>
              <w:br/>
              <w:t>No.</w:t>
            </w:r>
          </w:p>
        </w:tc>
        <w:tc>
          <w:tcPr>
            <w:tcW w:w="1633" w:type="dxa"/>
            <w:gridSpan w:val="3"/>
            <w:tcBorders>
              <w:top w:val="single" w:sz="4" w:space="0" w:color="auto"/>
              <w:left w:val="nil"/>
              <w:bottom w:val="single" w:sz="4" w:space="0" w:color="auto"/>
              <w:right w:val="single" w:sz="4" w:space="0" w:color="000000"/>
            </w:tcBorders>
            <w:shd w:val="clear" w:color="auto" w:fill="auto"/>
            <w:noWrap/>
            <w:vAlign w:val="center"/>
          </w:tcPr>
          <w:p w14:paraId="582BE3BE" w14:textId="77777777" w:rsidR="00EC7B7E" w:rsidRPr="001166FD" w:rsidRDefault="00EC7B7E" w:rsidP="001166FD">
            <w:pPr>
              <w:pStyle w:val="Tablehead"/>
              <w:rPr>
                <w:sz w:val="20"/>
                <w:lang w:val="en-US"/>
              </w:rPr>
            </w:pPr>
            <w:r w:rsidRPr="001166FD">
              <w:rPr>
                <w:sz w:val="20"/>
                <w:lang w:val="en-US"/>
              </w:rPr>
              <w:t>Delay</w:t>
            </w:r>
            <w:r w:rsidRPr="001166FD">
              <w:rPr>
                <w:sz w:val="20"/>
                <w:lang w:val="en-US"/>
              </w:rPr>
              <w:br/>
              <w:t>(ns)</w:t>
            </w:r>
          </w:p>
        </w:tc>
        <w:tc>
          <w:tcPr>
            <w:tcW w:w="1875" w:type="dxa"/>
            <w:gridSpan w:val="3"/>
            <w:tcBorders>
              <w:top w:val="single" w:sz="4" w:space="0" w:color="auto"/>
              <w:left w:val="nil"/>
              <w:bottom w:val="single" w:sz="4" w:space="0" w:color="auto"/>
              <w:right w:val="single" w:sz="4" w:space="0" w:color="000000"/>
            </w:tcBorders>
            <w:shd w:val="clear" w:color="auto" w:fill="auto"/>
            <w:noWrap/>
            <w:vAlign w:val="center"/>
          </w:tcPr>
          <w:p w14:paraId="26CCD5DA" w14:textId="77777777" w:rsidR="00EC7B7E" w:rsidRPr="001166FD" w:rsidRDefault="00EC7B7E" w:rsidP="001166FD">
            <w:pPr>
              <w:pStyle w:val="Tablehead"/>
              <w:rPr>
                <w:sz w:val="20"/>
                <w:lang w:val="en-US"/>
              </w:rPr>
            </w:pPr>
            <w:r w:rsidRPr="001166FD">
              <w:rPr>
                <w:sz w:val="20"/>
                <w:lang w:val="en-US"/>
              </w:rPr>
              <w:t>Power</w:t>
            </w:r>
            <w:r w:rsidRPr="001166FD">
              <w:rPr>
                <w:sz w:val="20"/>
                <w:lang w:val="en-US"/>
              </w:rPr>
              <w:br/>
              <w:t>(dB)</w:t>
            </w:r>
          </w:p>
        </w:tc>
        <w:tc>
          <w:tcPr>
            <w:tcW w:w="1009" w:type="dxa"/>
            <w:tcBorders>
              <w:top w:val="single" w:sz="4" w:space="0" w:color="auto"/>
              <w:left w:val="nil"/>
              <w:bottom w:val="single" w:sz="4" w:space="0" w:color="auto"/>
              <w:right w:val="single" w:sz="4" w:space="0" w:color="auto"/>
            </w:tcBorders>
            <w:shd w:val="clear" w:color="auto" w:fill="auto"/>
            <w:noWrap/>
            <w:vAlign w:val="center"/>
          </w:tcPr>
          <w:p w14:paraId="1B34E044" w14:textId="77777777" w:rsidR="00EC7B7E" w:rsidRPr="001166FD" w:rsidRDefault="00EC7B7E" w:rsidP="001166FD">
            <w:pPr>
              <w:pStyle w:val="Tablehead"/>
              <w:rPr>
                <w:sz w:val="20"/>
                <w:lang w:val="en-US"/>
              </w:rPr>
            </w:pPr>
            <w:r w:rsidRPr="001166FD">
              <w:rPr>
                <w:sz w:val="20"/>
                <w:lang w:val="en-US"/>
              </w:rPr>
              <w:t>AoD</w:t>
            </w:r>
            <w:r w:rsidRPr="001166FD">
              <w:rPr>
                <w:sz w:val="20"/>
                <w:lang w:val="en-US"/>
              </w:rPr>
              <w:br/>
              <w:t>(degrees)</w:t>
            </w:r>
          </w:p>
        </w:tc>
        <w:tc>
          <w:tcPr>
            <w:tcW w:w="1084" w:type="dxa"/>
            <w:tcBorders>
              <w:top w:val="single" w:sz="4" w:space="0" w:color="auto"/>
              <w:left w:val="nil"/>
              <w:bottom w:val="single" w:sz="4" w:space="0" w:color="auto"/>
              <w:right w:val="single" w:sz="4" w:space="0" w:color="auto"/>
            </w:tcBorders>
            <w:shd w:val="clear" w:color="auto" w:fill="auto"/>
            <w:noWrap/>
            <w:vAlign w:val="center"/>
          </w:tcPr>
          <w:p w14:paraId="568C62E6" w14:textId="77777777" w:rsidR="00EC7B7E" w:rsidRPr="001166FD" w:rsidRDefault="00EC7B7E" w:rsidP="001166FD">
            <w:pPr>
              <w:pStyle w:val="Tablehead"/>
              <w:rPr>
                <w:sz w:val="20"/>
                <w:lang w:val="en-US"/>
              </w:rPr>
            </w:pPr>
            <w:r w:rsidRPr="001166FD">
              <w:rPr>
                <w:sz w:val="20"/>
                <w:lang w:val="en-US"/>
              </w:rPr>
              <w:t>AoA</w:t>
            </w:r>
            <w:r w:rsidRPr="001166FD">
              <w:rPr>
                <w:sz w:val="20"/>
                <w:lang w:val="en-US"/>
              </w:rPr>
              <w:br/>
              <w:t>(degrees)</w:t>
            </w:r>
          </w:p>
        </w:tc>
        <w:tc>
          <w:tcPr>
            <w:tcW w:w="1808" w:type="dxa"/>
            <w:gridSpan w:val="2"/>
            <w:tcBorders>
              <w:top w:val="single" w:sz="4" w:space="0" w:color="auto"/>
              <w:left w:val="nil"/>
              <w:bottom w:val="single" w:sz="4" w:space="0" w:color="auto"/>
              <w:right w:val="single" w:sz="4" w:space="0" w:color="auto"/>
            </w:tcBorders>
            <w:shd w:val="clear" w:color="auto" w:fill="auto"/>
            <w:noWrap/>
            <w:vAlign w:val="center"/>
          </w:tcPr>
          <w:p w14:paraId="62BAF55B" w14:textId="77777777" w:rsidR="00EC7B7E" w:rsidRPr="001166FD" w:rsidRDefault="00EC7B7E" w:rsidP="001166FD">
            <w:pPr>
              <w:pStyle w:val="Tabletext"/>
              <w:jc w:val="center"/>
              <w:rPr>
                <w:sz w:val="20"/>
                <w:lang w:val="en-US"/>
              </w:rPr>
            </w:pPr>
            <w:r w:rsidRPr="001166FD">
              <w:rPr>
                <w:sz w:val="20"/>
                <w:lang w:val="en-US"/>
              </w:rPr>
              <w:t>Ray power</w:t>
            </w:r>
            <w:r w:rsidRPr="001166FD">
              <w:rPr>
                <w:sz w:val="20"/>
                <w:lang w:val="en-US"/>
              </w:rPr>
              <w:br/>
              <w:t>(dB)</w:t>
            </w:r>
          </w:p>
        </w:tc>
        <w:tc>
          <w:tcPr>
            <w:tcW w:w="542"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3963A22A" w14:textId="77777777" w:rsidR="00EC7B7E" w:rsidRPr="001166FD" w:rsidRDefault="00EC7B7E" w:rsidP="001166FD">
            <w:pPr>
              <w:pStyle w:val="Tabletext"/>
              <w:jc w:val="center"/>
              <w:rPr>
                <w:sz w:val="20"/>
                <w:lang w:val="en-US"/>
              </w:rPr>
            </w:pPr>
            <w:r w:rsidRPr="001166FD">
              <w:rPr>
                <w:sz w:val="20"/>
                <w:lang w:val="en-US"/>
              </w:rPr>
              <w:t xml:space="preserve">Cluster ASD = </w:t>
            </w:r>
            <w:r w:rsidRPr="001166FD">
              <w:rPr>
                <w:rFonts w:eastAsia="Malgun Gothic"/>
                <w:sz w:val="20"/>
                <w:lang w:val="en-US" w:eastAsia="ko-KR"/>
              </w:rPr>
              <w:t>3</w:t>
            </w:r>
            <w:r w:rsidRPr="001166FD">
              <w:rPr>
                <w:sz w:val="20"/>
                <w:lang w:val="en-US"/>
              </w:rPr>
              <w:t>º</w:t>
            </w:r>
          </w:p>
        </w:tc>
        <w:tc>
          <w:tcPr>
            <w:tcW w:w="361"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3E50F3A2" w14:textId="77777777" w:rsidR="00EC7B7E" w:rsidRPr="001166FD" w:rsidRDefault="00EC7B7E" w:rsidP="001166FD">
            <w:pPr>
              <w:pStyle w:val="Tabletext"/>
              <w:jc w:val="center"/>
              <w:rPr>
                <w:sz w:val="20"/>
                <w:lang w:val="en-US"/>
              </w:rPr>
            </w:pPr>
            <w:r w:rsidRPr="001166FD">
              <w:rPr>
                <w:sz w:val="20"/>
                <w:lang w:val="en-US"/>
              </w:rPr>
              <w:t>Cluster ASA = 1</w:t>
            </w:r>
            <w:r w:rsidRPr="001166FD">
              <w:rPr>
                <w:rFonts w:eastAsia="Malgun Gothic"/>
                <w:sz w:val="20"/>
                <w:lang w:val="en-US" w:eastAsia="ko-KR"/>
              </w:rPr>
              <w:t>7</w:t>
            </w:r>
            <w:r w:rsidRPr="001166FD">
              <w:rPr>
                <w:sz w:val="20"/>
                <w:lang w:val="en-US"/>
              </w:rPr>
              <w:t>º</w:t>
            </w:r>
          </w:p>
        </w:tc>
        <w:tc>
          <w:tcPr>
            <w:tcW w:w="442" w:type="dxa"/>
            <w:vMerge w:val="restart"/>
            <w:tcBorders>
              <w:top w:val="single" w:sz="4" w:space="0" w:color="auto"/>
              <w:left w:val="single" w:sz="4" w:space="0" w:color="auto"/>
              <w:right w:val="single" w:sz="4" w:space="0" w:color="auto"/>
            </w:tcBorders>
            <w:textDirection w:val="btLr"/>
          </w:tcPr>
          <w:p w14:paraId="429F678A" w14:textId="77777777" w:rsidR="00EC7B7E" w:rsidRPr="001166FD" w:rsidRDefault="00EC7B7E" w:rsidP="001166FD">
            <w:pPr>
              <w:pStyle w:val="Tabletext"/>
              <w:jc w:val="center"/>
              <w:rPr>
                <w:sz w:val="20"/>
                <w:lang w:val="en-US"/>
              </w:rPr>
            </w:pPr>
            <w:r w:rsidRPr="001166FD">
              <w:rPr>
                <w:sz w:val="20"/>
                <w:lang w:val="en-US"/>
              </w:rPr>
              <w:t xml:space="preserve">XPR = </w:t>
            </w:r>
            <w:r w:rsidRPr="001166FD">
              <w:rPr>
                <w:rFonts w:eastAsia="Malgun Gothic"/>
                <w:sz w:val="20"/>
                <w:lang w:val="en-US" w:eastAsia="ko-KR"/>
              </w:rPr>
              <w:t>9</w:t>
            </w:r>
            <w:r w:rsidRPr="001166FD">
              <w:rPr>
                <w:sz w:val="20"/>
                <w:lang w:val="en-US"/>
              </w:rPr>
              <w:t xml:space="preserve"> dB</w:t>
            </w:r>
          </w:p>
        </w:tc>
      </w:tr>
      <w:tr w:rsidR="00EC7B7E" w:rsidRPr="00A55FC8" w14:paraId="2761D359" w14:textId="77777777" w:rsidTr="001166FD">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4A0CD011" w14:textId="77777777" w:rsidR="00EC7B7E" w:rsidRPr="001166FD" w:rsidRDefault="00EC7B7E" w:rsidP="00CE760D">
            <w:pPr>
              <w:pStyle w:val="Tabletext"/>
              <w:spacing w:before="30" w:after="30"/>
              <w:ind w:left="-28" w:right="-28"/>
              <w:jc w:val="center"/>
              <w:rPr>
                <w:sz w:val="20"/>
                <w:lang w:val="en-US"/>
              </w:rPr>
            </w:pPr>
            <w:r w:rsidRPr="001166FD">
              <w:rPr>
                <w:sz w:val="20"/>
                <w:lang w:val="en-US"/>
              </w:rPr>
              <w:t>1</w:t>
            </w:r>
          </w:p>
        </w:tc>
        <w:tc>
          <w:tcPr>
            <w:tcW w:w="1633" w:type="dxa"/>
            <w:gridSpan w:val="3"/>
            <w:tcBorders>
              <w:top w:val="single" w:sz="4" w:space="0" w:color="auto"/>
              <w:left w:val="nil"/>
              <w:bottom w:val="single" w:sz="4" w:space="0" w:color="auto"/>
              <w:right w:val="single" w:sz="4" w:space="0" w:color="000000"/>
            </w:tcBorders>
            <w:shd w:val="clear" w:color="auto" w:fill="auto"/>
            <w:noWrap/>
          </w:tcPr>
          <w:p w14:paraId="6896E9B9" w14:textId="77777777" w:rsidR="00EC7B7E" w:rsidRPr="001166FD" w:rsidRDefault="00EC7B7E" w:rsidP="00CE760D">
            <w:pPr>
              <w:pStyle w:val="Tabletext"/>
              <w:spacing w:before="30" w:after="30"/>
              <w:ind w:left="-28" w:right="-28"/>
              <w:jc w:val="center"/>
              <w:rPr>
                <w:rFonts w:eastAsia="Malgun Gothic"/>
                <w:sz w:val="20"/>
                <w:lang w:val="en-US" w:eastAsia="ko-KR"/>
              </w:rPr>
            </w:pPr>
            <w:r w:rsidRPr="001166FD">
              <w:rPr>
                <w:rFonts w:eastAsia="Malgun Gothic"/>
                <w:sz w:val="20"/>
                <w:lang w:val="en-US" w:eastAsia="ko-KR"/>
              </w:rPr>
              <w:t>0</w:t>
            </w:r>
          </w:p>
        </w:tc>
        <w:tc>
          <w:tcPr>
            <w:tcW w:w="1875" w:type="dxa"/>
            <w:gridSpan w:val="3"/>
            <w:tcBorders>
              <w:top w:val="single" w:sz="4" w:space="0" w:color="auto"/>
              <w:left w:val="nil"/>
              <w:bottom w:val="single" w:sz="4" w:space="0" w:color="auto"/>
              <w:right w:val="single" w:sz="4" w:space="0" w:color="000000"/>
            </w:tcBorders>
            <w:shd w:val="clear" w:color="auto" w:fill="auto"/>
            <w:noWrap/>
          </w:tcPr>
          <w:p w14:paraId="00915E57" w14:textId="77777777" w:rsidR="00EC7B7E" w:rsidRPr="001166FD" w:rsidRDefault="00EC7B7E" w:rsidP="00CE760D">
            <w:pPr>
              <w:pStyle w:val="Tabletext"/>
              <w:spacing w:before="30" w:after="30"/>
              <w:ind w:left="-28" w:right="-28"/>
              <w:jc w:val="center"/>
              <w:rPr>
                <w:rFonts w:eastAsia="Malgun Gothic"/>
                <w:sz w:val="20"/>
                <w:lang w:val="en-US" w:eastAsia="ko-KR"/>
              </w:rPr>
            </w:pPr>
            <w:r w:rsidRPr="001166FD">
              <w:rPr>
                <w:rFonts w:eastAsia="Malgun Gothic"/>
                <w:sz w:val="20"/>
                <w:lang w:val="en-US" w:eastAsia="ko-KR"/>
              </w:rPr>
              <w:t>0</w:t>
            </w:r>
          </w:p>
        </w:tc>
        <w:tc>
          <w:tcPr>
            <w:tcW w:w="1009" w:type="dxa"/>
            <w:tcBorders>
              <w:top w:val="nil"/>
              <w:left w:val="nil"/>
              <w:bottom w:val="single" w:sz="4" w:space="0" w:color="auto"/>
              <w:right w:val="single" w:sz="4" w:space="0" w:color="auto"/>
            </w:tcBorders>
            <w:shd w:val="clear" w:color="auto" w:fill="auto"/>
            <w:noWrap/>
          </w:tcPr>
          <w:p w14:paraId="63DCD3F2" w14:textId="77777777" w:rsidR="00EC7B7E" w:rsidRPr="001166FD" w:rsidRDefault="00EC7B7E" w:rsidP="00CE760D">
            <w:pPr>
              <w:pStyle w:val="Tabletext"/>
              <w:spacing w:before="30" w:after="30"/>
              <w:ind w:left="-28" w:right="-28"/>
              <w:jc w:val="center"/>
              <w:rPr>
                <w:rFonts w:eastAsia="Malgun Gothic"/>
                <w:sz w:val="20"/>
                <w:lang w:val="en-US" w:eastAsia="ko-KR"/>
              </w:rPr>
            </w:pPr>
            <w:r w:rsidRPr="001166FD">
              <w:rPr>
                <w:rFonts w:eastAsia="Malgun Gothic"/>
                <w:sz w:val="20"/>
                <w:lang w:val="en-US" w:eastAsia="ko-KR"/>
              </w:rPr>
              <w:t>0</w:t>
            </w:r>
          </w:p>
        </w:tc>
        <w:tc>
          <w:tcPr>
            <w:tcW w:w="1084" w:type="dxa"/>
            <w:tcBorders>
              <w:top w:val="nil"/>
              <w:left w:val="nil"/>
              <w:bottom w:val="single" w:sz="4" w:space="0" w:color="auto"/>
              <w:right w:val="single" w:sz="4" w:space="0" w:color="auto"/>
            </w:tcBorders>
            <w:shd w:val="clear" w:color="auto" w:fill="auto"/>
            <w:noWrap/>
          </w:tcPr>
          <w:p w14:paraId="29BBC86D" w14:textId="77777777" w:rsidR="00EC7B7E" w:rsidRPr="001166FD" w:rsidRDefault="00EC7B7E" w:rsidP="00CE760D">
            <w:pPr>
              <w:pStyle w:val="Tabletext"/>
              <w:spacing w:before="30" w:after="30"/>
              <w:ind w:left="-28" w:right="-28"/>
              <w:jc w:val="center"/>
              <w:rPr>
                <w:rFonts w:eastAsia="Malgun Gothic"/>
                <w:sz w:val="20"/>
                <w:lang w:val="en-US" w:eastAsia="ko-KR"/>
              </w:rPr>
            </w:pPr>
            <w:r w:rsidRPr="001166FD">
              <w:rPr>
                <w:rFonts w:eastAsia="Malgun Gothic"/>
                <w:sz w:val="20"/>
                <w:lang w:val="en-US" w:eastAsia="ko-KR"/>
              </w:rPr>
              <w:t>0</w:t>
            </w:r>
          </w:p>
        </w:tc>
        <w:tc>
          <w:tcPr>
            <w:tcW w:w="904" w:type="dxa"/>
            <w:tcBorders>
              <w:top w:val="nil"/>
              <w:left w:val="nil"/>
              <w:bottom w:val="single" w:sz="4" w:space="0" w:color="auto"/>
              <w:right w:val="single" w:sz="4" w:space="0" w:color="auto"/>
            </w:tcBorders>
            <w:shd w:val="clear" w:color="auto" w:fill="auto"/>
            <w:noWrap/>
            <w:vAlign w:val="center"/>
          </w:tcPr>
          <w:p w14:paraId="2404D6EA" w14:textId="77777777" w:rsidR="00EC7B7E" w:rsidRPr="001166FD" w:rsidRDefault="00EC7B7E" w:rsidP="00CE760D">
            <w:pPr>
              <w:pStyle w:val="Tabletext"/>
              <w:spacing w:before="30" w:after="30"/>
              <w:ind w:left="-28" w:right="-28"/>
              <w:jc w:val="center"/>
              <w:rPr>
                <w:sz w:val="20"/>
                <w:lang w:val="en-US"/>
              </w:rPr>
            </w:pPr>
            <w:r w:rsidRPr="001166FD">
              <w:rPr>
                <w:sz w:val="20"/>
                <w:lang w:val="en-US"/>
              </w:rPr>
              <w:t>–0.2</w:t>
            </w:r>
            <w:r w:rsidRPr="001166FD">
              <w:rPr>
                <w:rFonts w:eastAsia="Malgun Gothic"/>
                <w:sz w:val="20"/>
                <w:lang w:val="en-US" w:eastAsia="ko-KR"/>
              </w:rPr>
              <w:t>0</w:t>
            </w:r>
            <w:r w:rsidRPr="001166FD">
              <w:rPr>
                <w:sz w:val="20"/>
                <w:vertAlign w:val="superscript"/>
                <w:lang w:val="en-US"/>
              </w:rPr>
              <w:t>(1)</w:t>
            </w:r>
          </w:p>
        </w:tc>
        <w:tc>
          <w:tcPr>
            <w:tcW w:w="904" w:type="dxa"/>
            <w:tcBorders>
              <w:top w:val="nil"/>
              <w:left w:val="nil"/>
              <w:bottom w:val="single" w:sz="4" w:space="0" w:color="auto"/>
              <w:right w:val="single" w:sz="4" w:space="0" w:color="auto"/>
            </w:tcBorders>
            <w:shd w:val="clear" w:color="auto" w:fill="auto"/>
            <w:vAlign w:val="center"/>
          </w:tcPr>
          <w:p w14:paraId="68B59643" w14:textId="77777777" w:rsidR="00EC7B7E" w:rsidRPr="001166FD" w:rsidRDefault="00EC7B7E" w:rsidP="00CE760D">
            <w:pPr>
              <w:pStyle w:val="Tabletext"/>
              <w:spacing w:before="30" w:after="30"/>
              <w:jc w:val="center"/>
              <w:rPr>
                <w:sz w:val="20"/>
                <w:lang w:val="en-US"/>
              </w:rPr>
            </w:pPr>
            <w:r w:rsidRPr="001166FD">
              <w:rPr>
                <w:sz w:val="20"/>
                <w:lang w:val="en-US"/>
              </w:rPr>
              <w:t>–2</w:t>
            </w:r>
            <w:r w:rsidRPr="001166FD">
              <w:rPr>
                <w:rFonts w:eastAsia="Malgun Gothic"/>
                <w:sz w:val="20"/>
                <w:lang w:val="en-US" w:eastAsia="ko-KR"/>
              </w:rPr>
              <w:t>8</w:t>
            </w:r>
            <w:r w:rsidRPr="001166FD">
              <w:rPr>
                <w:sz w:val="20"/>
                <w:lang w:val="en-US"/>
              </w:rPr>
              <w:t>.</w:t>
            </w:r>
            <w:r w:rsidRPr="001166FD">
              <w:rPr>
                <w:rFonts w:eastAsia="Malgun Gothic"/>
                <w:sz w:val="20"/>
                <w:lang w:val="en-US" w:eastAsia="ko-KR"/>
              </w:rPr>
              <w:t>8</w:t>
            </w:r>
            <w:r w:rsidRPr="001166FD">
              <w:rPr>
                <w:rFonts w:eastAsia="Malgun Gothic"/>
                <w:sz w:val="20"/>
                <w:vertAlign w:val="superscript"/>
                <w:lang w:val="en-US" w:eastAsia="ko-KR"/>
              </w:rPr>
              <w:t>(2)</w:t>
            </w:r>
          </w:p>
        </w:tc>
        <w:tc>
          <w:tcPr>
            <w:tcW w:w="542" w:type="dxa"/>
            <w:vMerge/>
            <w:tcBorders>
              <w:left w:val="single" w:sz="4" w:space="0" w:color="auto"/>
              <w:right w:val="single" w:sz="4" w:space="0" w:color="auto"/>
            </w:tcBorders>
            <w:vAlign w:val="center"/>
          </w:tcPr>
          <w:p w14:paraId="19527E94" w14:textId="77777777" w:rsidR="00EC7B7E" w:rsidRPr="001166FD" w:rsidRDefault="00EC7B7E" w:rsidP="001166FD">
            <w:pPr>
              <w:pStyle w:val="Tabletext"/>
              <w:jc w:val="center"/>
              <w:rPr>
                <w:sz w:val="20"/>
                <w:lang w:val="en-US" w:eastAsia="zh-CN"/>
              </w:rPr>
            </w:pPr>
          </w:p>
        </w:tc>
        <w:tc>
          <w:tcPr>
            <w:tcW w:w="361" w:type="dxa"/>
            <w:vMerge/>
            <w:tcBorders>
              <w:left w:val="single" w:sz="4" w:space="0" w:color="auto"/>
              <w:right w:val="single" w:sz="4" w:space="0" w:color="auto"/>
            </w:tcBorders>
            <w:vAlign w:val="center"/>
          </w:tcPr>
          <w:p w14:paraId="0CCEBF5F" w14:textId="77777777" w:rsidR="00EC7B7E" w:rsidRPr="001166FD" w:rsidRDefault="00EC7B7E" w:rsidP="001166FD">
            <w:pPr>
              <w:pStyle w:val="Tabletext"/>
              <w:jc w:val="center"/>
              <w:rPr>
                <w:sz w:val="20"/>
                <w:lang w:val="en-US"/>
              </w:rPr>
            </w:pPr>
          </w:p>
        </w:tc>
        <w:tc>
          <w:tcPr>
            <w:tcW w:w="442" w:type="dxa"/>
            <w:vMerge/>
            <w:tcBorders>
              <w:left w:val="single" w:sz="4" w:space="0" w:color="auto"/>
              <w:right w:val="single" w:sz="4" w:space="0" w:color="auto"/>
            </w:tcBorders>
          </w:tcPr>
          <w:p w14:paraId="72905D8D" w14:textId="77777777" w:rsidR="00EC7B7E" w:rsidRPr="001166FD" w:rsidRDefault="00EC7B7E" w:rsidP="001166FD">
            <w:pPr>
              <w:pStyle w:val="Tabletext"/>
              <w:jc w:val="center"/>
              <w:rPr>
                <w:sz w:val="20"/>
                <w:lang w:val="en-US"/>
              </w:rPr>
            </w:pPr>
          </w:p>
        </w:tc>
      </w:tr>
      <w:tr w:rsidR="00EC7B7E" w:rsidRPr="00A55FC8" w14:paraId="3269D324" w14:textId="77777777" w:rsidTr="001166FD">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6EF5D12D" w14:textId="77777777" w:rsidR="00EC7B7E" w:rsidRPr="001166FD" w:rsidRDefault="00EC7B7E" w:rsidP="00CE760D">
            <w:pPr>
              <w:pStyle w:val="Tabletext"/>
              <w:spacing w:before="30" w:after="30"/>
              <w:ind w:left="-28" w:right="-28"/>
              <w:jc w:val="center"/>
              <w:rPr>
                <w:sz w:val="20"/>
                <w:lang w:val="en-US"/>
              </w:rPr>
            </w:pPr>
            <w:r w:rsidRPr="001166FD">
              <w:rPr>
                <w:sz w:val="20"/>
                <w:lang w:val="en-US"/>
              </w:rPr>
              <w:t>2</w:t>
            </w:r>
          </w:p>
        </w:tc>
        <w:tc>
          <w:tcPr>
            <w:tcW w:w="607" w:type="dxa"/>
            <w:tcBorders>
              <w:top w:val="single" w:sz="4" w:space="0" w:color="auto"/>
              <w:left w:val="nil"/>
              <w:bottom w:val="single" w:sz="4" w:space="0" w:color="auto"/>
              <w:right w:val="single" w:sz="4" w:space="0" w:color="auto"/>
            </w:tcBorders>
            <w:shd w:val="clear" w:color="auto" w:fill="auto"/>
            <w:noWrap/>
          </w:tcPr>
          <w:p w14:paraId="67668F00" w14:textId="77777777" w:rsidR="00EC7B7E" w:rsidRPr="001166FD" w:rsidRDefault="00EC7B7E" w:rsidP="00CE760D">
            <w:pPr>
              <w:pStyle w:val="Tabletext"/>
              <w:spacing w:before="30" w:after="30"/>
              <w:ind w:left="-28" w:right="-28"/>
              <w:jc w:val="center"/>
              <w:rPr>
                <w:rFonts w:eastAsia="Malgun Gothic"/>
                <w:sz w:val="20"/>
                <w:lang w:val="en-US" w:eastAsia="ko-KR"/>
              </w:rPr>
            </w:pPr>
            <w:r w:rsidRPr="001166FD">
              <w:rPr>
                <w:rFonts w:eastAsia="Malgun Gothic"/>
                <w:sz w:val="20"/>
                <w:lang w:val="en-US" w:eastAsia="ko-KR"/>
              </w:rPr>
              <w:t>30</w:t>
            </w:r>
          </w:p>
        </w:tc>
        <w:tc>
          <w:tcPr>
            <w:tcW w:w="513" w:type="dxa"/>
            <w:tcBorders>
              <w:top w:val="single" w:sz="4" w:space="0" w:color="auto"/>
              <w:left w:val="single" w:sz="4" w:space="0" w:color="auto"/>
              <w:bottom w:val="single" w:sz="4" w:space="0" w:color="auto"/>
              <w:right w:val="single" w:sz="4" w:space="0" w:color="auto"/>
            </w:tcBorders>
            <w:shd w:val="clear" w:color="auto" w:fill="auto"/>
          </w:tcPr>
          <w:p w14:paraId="6488E351" w14:textId="77777777" w:rsidR="00EC7B7E" w:rsidRPr="001166FD" w:rsidRDefault="00EC7B7E" w:rsidP="00CE760D">
            <w:pPr>
              <w:pStyle w:val="Tabletext"/>
              <w:spacing w:before="30" w:after="30"/>
              <w:ind w:left="-28" w:right="-28"/>
              <w:jc w:val="center"/>
              <w:rPr>
                <w:rFonts w:eastAsia="Malgun Gothic"/>
                <w:sz w:val="20"/>
                <w:lang w:val="en-US" w:eastAsia="ko-KR"/>
              </w:rPr>
            </w:pPr>
            <w:r w:rsidRPr="001166FD">
              <w:rPr>
                <w:rFonts w:eastAsia="Malgun Gothic"/>
                <w:sz w:val="20"/>
                <w:lang w:val="en-US" w:eastAsia="ko-KR"/>
              </w:rPr>
              <w:t>35</w:t>
            </w:r>
          </w:p>
        </w:tc>
        <w:tc>
          <w:tcPr>
            <w:tcW w:w="513" w:type="dxa"/>
            <w:tcBorders>
              <w:top w:val="single" w:sz="4" w:space="0" w:color="auto"/>
              <w:left w:val="single" w:sz="4" w:space="0" w:color="auto"/>
              <w:bottom w:val="single" w:sz="4" w:space="0" w:color="auto"/>
              <w:right w:val="single" w:sz="4" w:space="0" w:color="000000"/>
            </w:tcBorders>
            <w:shd w:val="clear" w:color="auto" w:fill="auto"/>
          </w:tcPr>
          <w:p w14:paraId="72857EFA" w14:textId="77777777" w:rsidR="00EC7B7E" w:rsidRPr="001166FD" w:rsidRDefault="00EC7B7E" w:rsidP="00CE760D">
            <w:pPr>
              <w:pStyle w:val="Tabletext"/>
              <w:spacing w:before="30" w:after="30"/>
              <w:ind w:left="-28" w:right="-28"/>
              <w:jc w:val="center"/>
              <w:rPr>
                <w:rFonts w:eastAsia="Malgun Gothic"/>
                <w:sz w:val="20"/>
                <w:lang w:val="en-US" w:eastAsia="ko-KR"/>
              </w:rPr>
            </w:pPr>
            <w:r w:rsidRPr="001166FD">
              <w:rPr>
                <w:rFonts w:eastAsia="Malgun Gothic"/>
                <w:sz w:val="20"/>
                <w:lang w:val="en-US" w:eastAsia="ko-KR"/>
              </w:rPr>
              <w:t>40</w:t>
            </w:r>
          </w:p>
        </w:tc>
        <w:tc>
          <w:tcPr>
            <w:tcW w:w="625" w:type="dxa"/>
            <w:tcBorders>
              <w:top w:val="single" w:sz="4" w:space="0" w:color="auto"/>
              <w:left w:val="nil"/>
              <w:bottom w:val="single" w:sz="4" w:space="0" w:color="auto"/>
              <w:right w:val="single" w:sz="4" w:space="0" w:color="auto"/>
            </w:tcBorders>
            <w:shd w:val="clear" w:color="auto" w:fill="auto"/>
            <w:noWrap/>
          </w:tcPr>
          <w:p w14:paraId="066533E3" w14:textId="77777777" w:rsidR="00EC7B7E" w:rsidRPr="001166FD" w:rsidRDefault="00EC7B7E" w:rsidP="00CE760D">
            <w:pPr>
              <w:pStyle w:val="Tabletext"/>
              <w:spacing w:before="30" w:after="30"/>
              <w:ind w:left="-28" w:right="-28"/>
              <w:jc w:val="center"/>
              <w:rPr>
                <w:rFonts w:eastAsia="Malgun Gothic"/>
                <w:sz w:val="20"/>
                <w:lang w:val="en-US" w:eastAsia="ko-KR"/>
              </w:rPr>
            </w:pPr>
            <w:r w:rsidRPr="001166FD">
              <w:rPr>
                <w:rFonts w:eastAsia="Malgun Gothic"/>
                <w:sz w:val="20"/>
                <w:lang w:val="en-US" w:eastAsia="ko-KR"/>
              </w:rPr>
              <w:t>−15.6</w:t>
            </w:r>
          </w:p>
        </w:tc>
        <w:tc>
          <w:tcPr>
            <w:tcW w:w="625" w:type="dxa"/>
            <w:tcBorders>
              <w:top w:val="single" w:sz="4" w:space="0" w:color="auto"/>
              <w:left w:val="single" w:sz="4" w:space="0" w:color="auto"/>
              <w:bottom w:val="single" w:sz="4" w:space="0" w:color="auto"/>
              <w:right w:val="single" w:sz="4" w:space="0" w:color="auto"/>
            </w:tcBorders>
            <w:shd w:val="clear" w:color="auto" w:fill="auto"/>
          </w:tcPr>
          <w:p w14:paraId="738430B4" w14:textId="77777777" w:rsidR="00EC7B7E" w:rsidRPr="001166FD" w:rsidRDefault="00EC7B7E" w:rsidP="00CE760D">
            <w:pPr>
              <w:pStyle w:val="Tabletext"/>
              <w:spacing w:before="30" w:after="30"/>
              <w:ind w:left="-28" w:right="-28"/>
              <w:jc w:val="center"/>
              <w:rPr>
                <w:rFonts w:eastAsia="Malgun Gothic"/>
                <w:sz w:val="20"/>
                <w:lang w:val="en-US" w:eastAsia="ko-KR"/>
              </w:rPr>
            </w:pPr>
            <w:r w:rsidRPr="001166FD">
              <w:rPr>
                <w:sz w:val="20"/>
                <w:lang w:val="en-US"/>
              </w:rPr>
              <w:t>−1</w:t>
            </w:r>
            <w:r w:rsidRPr="001166FD">
              <w:rPr>
                <w:rFonts w:eastAsia="Malgun Gothic"/>
                <w:sz w:val="20"/>
                <w:lang w:val="en-US" w:eastAsia="ko-KR"/>
              </w:rPr>
              <w:t>7</w:t>
            </w:r>
            <w:r w:rsidRPr="001166FD">
              <w:rPr>
                <w:sz w:val="20"/>
                <w:lang w:val="en-US"/>
              </w:rPr>
              <w:t>.</w:t>
            </w:r>
            <w:r w:rsidRPr="001166FD">
              <w:rPr>
                <w:rFonts w:eastAsia="Malgun Gothic"/>
                <w:sz w:val="20"/>
                <w:lang w:val="en-US" w:eastAsia="ko-KR"/>
              </w:rPr>
              <w:t>8</w:t>
            </w:r>
          </w:p>
        </w:tc>
        <w:tc>
          <w:tcPr>
            <w:tcW w:w="625" w:type="dxa"/>
            <w:tcBorders>
              <w:top w:val="single" w:sz="4" w:space="0" w:color="auto"/>
              <w:left w:val="single" w:sz="4" w:space="0" w:color="auto"/>
              <w:bottom w:val="single" w:sz="4" w:space="0" w:color="auto"/>
              <w:right w:val="single" w:sz="4" w:space="0" w:color="000000"/>
            </w:tcBorders>
            <w:shd w:val="clear" w:color="auto" w:fill="auto"/>
          </w:tcPr>
          <w:p w14:paraId="314D4DCC" w14:textId="77777777" w:rsidR="00EC7B7E" w:rsidRPr="001166FD" w:rsidRDefault="00EC7B7E" w:rsidP="00CE760D">
            <w:pPr>
              <w:pStyle w:val="Tabletext"/>
              <w:spacing w:before="30" w:after="30"/>
              <w:ind w:left="-28" w:right="-28"/>
              <w:jc w:val="center"/>
              <w:rPr>
                <w:rFonts w:eastAsia="Malgun Gothic"/>
                <w:sz w:val="20"/>
                <w:lang w:val="en-US" w:eastAsia="ko-KR"/>
              </w:rPr>
            </w:pPr>
            <w:r w:rsidRPr="001166FD">
              <w:rPr>
                <w:rFonts w:eastAsia="Malgun Gothic"/>
                <w:sz w:val="20"/>
                <w:lang w:val="en-US" w:eastAsia="ko-KR"/>
              </w:rPr>
              <w:t>−19.6</w:t>
            </w:r>
          </w:p>
        </w:tc>
        <w:tc>
          <w:tcPr>
            <w:tcW w:w="1009" w:type="dxa"/>
            <w:tcBorders>
              <w:top w:val="nil"/>
              <w:left w:val="nil"/>
              <w:bottom w:val="single" w:sz="4" w:space="0" w:color="auto"/>
              <w:right w:val="single" w:sz="4" w:space="0" w:color="auto"/>
            </w:tcBorders>
            <w:shd w:val="clear" w:color="auto" w:fill="auto"/>
            <w:noWrap/>
          </w:tcPr>
          <w:p w14:paraId="7DAE4DDE" w14:textId="77777777" w:rsidR="00EC7B7E" w:rsidRPr="001166FD" w:rsidRDefault="00EC7B7E" w:rsidP="00CE760D">
            <w:pPr>
              <w:pStyle w:val="Tabletext"/>
              <w:spacing w:before="30" w:after="30"/>
              <w:ind w:left="-28" w:right="-28"/>
              <w:jc w:val="center"/>
              <w:rPr>
                <w:rFonts w:eastAsia="Malgun Gothic"/>
                <w:sz w:val="20"/>
                <w:lang w:val="en-US" w:eastAsia="ko-KR"/>
              </w:rPr>
            </w:pPr>
            <w:r w:rsidRPr="001166FD">
              <w:rPr>
                <w:rFonts w:eastAsia="Malgun Gothic"/>
                <w:sz w:val="20"/>
                <w:lang w:val="en-US" w:eastAsia="ko-KR"/>
              </w:rPr>
              <w:t>31</w:t>
            </w:r>
          </w:p>
        </w:tc>
        <w:tc>
          <w:tcPr>
            <w:tcW w:w="1084" w:type="dxa"/>
            <w:tcBorders>
              <w:top w:val="nil"/>
              <w:left w:val="nil"/>
              <w:bottom w:val="single" w:sz="4" w:space="0" w:color="auto"/>
              <w:right w:val="single" w:sz="4" w:space="0" w:color="auto"/>
            </w:tcBorders>
            <w:shd w:val="clear" w:color="auto" w:fill="auto"/>
            <w:noWrap/>
          </w:tcPr>
          <w:p w14:paraId="22EE37C9" w14:textId="77777777" w:rsidR="00EC7B7E" w:rsidRPr="001166FD" w:rsidRDefault="00EC7B7E" w:rsidP="00CE760D">
            <w:pPr>
              <w:pStyle w:val="Tabletext"/>
              <w:spacing w:before="30" w:after="30"/>
              <w:ind w:left="-28" w:right="-28"/>
              <w:jc w:val="center"/>
              <w:rPr>
                <w:rFonts w:eastAsia="Malgun Gothic"/>
                <w:sz w:val="20"/>
                <w:lang w:val="en-US" w:eastAsia="ko-KR"/>
              </w:rPr>
            </w:pPr>
            <w:r w:rsidRPr="001166FD">
              <w:rPr>
                <w:rFonts w:eastAsia="Malgun Gothic"/>
                <w:sz w:val="20"/>
                <w:lang w:eastAsia="ko-KR"/>
              </w:rPr>
              <w:t>–</w:t>
            </w:r>
            <w:r w:rsidRPr="001166FD">
              <w:rPr>
                <w:rFonts w:eastAsia="Malgun Gothic"/>
                <w:sz w:val="20"/>
                <w:lang w:val="en-US" w:eastAsia="ko-KR"/>
              </w:rPr>
              <w:t>108</w:t>
            </w:r>
          </w:p>
        </w:tc>
        <w:tc>
          <w:tcPr>
            <w:tcW w:w="1808" w:type="dxa"/>
            <w:gridSpan w:val="2"/>
            <w:tcBorders>
              <w:top w:val="nil"/>
              <w:left w:val="nil"/>
              <w:bottom w:val="single" w:sz="4" w:space="0" w:color="auto"/>
              <w:right w:val="single" w:sz="4" w:space="0" w:color="auto"/>
            </w:tcBorders>
            <w:shd w:val="clear" w:color="auto" w:fill="auto"/>
            <w:noWrap/>
          </w:tcPr>
          <w:p w14:paraId="27DED07F" w14:textId="77777777" w:rsidR="00EC7B7E" w:rsidRPr="001166FD" w:rsidRDefault="00EC7B7E" w:rsidP="00CE760D">
            <w:pPr>
              <w:pStyle w:val="Tabletext"/>
              <w:spacing w:before="30" w:after="30"/>
              <w:jc w:val="center"/>
              <w:rPr>
                <w:rFonts w:eastAsia="Malgun Gothic"/>
                <w:sz w:val="20"/>
                <w:lang w:val="en-US" w:eastAsia="ko-KR"/>
              </w:rPr>
            </w:pPr>
            <w:r w:rsidRPr="001166FD">
              <w:rPr>
                <w:rFonts w:eastAsia="Malgun Gothic"/>
                <w:sz w:val="20"/>
                <w:lang w:eastAsia="ko-KR"/>
              </w:rPr>
              <w:t>–</w:t>
            </w:r>
            <w:r w:rsidRPr="001166FD">
              <w:rPr>
                <w:rFonts w:eastAsia="Malgun Gothic"/>
                <w:sz w:val="20"/>
                <w:lang w:val="en-US" w:eastAsia="ko-KR"/>
              </w:rPr>
              <w:t>25</w:t>
            </w:r>
            <w:r w:rsidRPr="001166FD">
              <w:rPr>
                <w:sz w:val="20"/>
                <w:lang w:val="en-US"/>
              </w:rPr>
              <w:t>.</w:t>
            </w:r>
            <w:r w:rsidRPr="001166FD">
              <w:rPr>
                <w:rFonts w:eastAsia="Malgun Gothic"/>
                <w:sz w:val="20"/>
                <w:lang w:val="en-US" w:eastAsia="ko-KR"/>
              </w:rPr>
              <w:t>6</w:t>
            </w:r>
          </w:p>
        </w:tc>
        <w:tc>
          <w:tcPr>
            <w:tcW w:w="542" w:type="dxa"/>
            <w:vMerge/>
            <w:tcBorders>
              <w:left w:val="single" w:sz="4" w:space="0" w:color="auto"/>
              <w:right w:val="single" w:sz="4" w:space="0" w:color="auto"/>
            </w:tcBorders>
            <w:vAlign w:val="center"/>
          </w:tcPr>
          <w:p w14:paraId="29F14DA3" w14:textId="77777777" w:rsidR="00EC7B7E" w:rsidRPr="001166FD" w:rsidRDefault="00EC7B7E" w:rsidP="001166FD">
            <w:pPr>
              <w:pStyle w:val="Tabletext"/>
              <w:jc w:val="center"/>
              <w:rPr>
                <w:sz w:val="20"/>
                <w:lang w:val="en-US"/>
              </w:rPr>
            </w:pPr>
          </w:p>
        </w:tc>
        <w:tc>
          <w:tcPr>
            <w:tcW w:w="361" w:type="dxa"/>
            <w:vMerge/>
            <w:tcBorders>
              <w:left w:val="single" w:sz="4" w:space="0" w:color="auto"/>
              <w:right w:val="single" w:sz="4" w:space="0" w:color="auto"/>
            </w:tcBorders>
            <w:vAlign w:val="center"/>
          </w:tcPr>
          <w:p w14:paraId="293C3438" w14:textId="77777777" w:rsidR="00EC7B7E" w:rsidRPr="001166FD" w:rsidRDefault="00EC7B7E" w:rsidP="001166FD">
            <w:pPr>
              <w:pStyle w:val="Tabletext"/>
              <w:jc w:val="center"/>
              <w:rPr>
                <w:sz w:val="20"/>
                <w:lang w:val="en-US"/>
              </w:rPr>
            </w:pPr>
          </w:p>
        </w:tc>
        <w:tc>
          <w:tcPr>
            <w:tcW w:w="442" w:type="dxa"/>
            <w:vMerge/>
            <w:tcBorders>
              <w:left w:val="single" w:sz="4" w:space="0" w:color="auto"/>
              <w:right w:val="single" w:sz="4" w:space="0" w:color="auto"/>
            </w:tcBorders>
          </w:tcPr>
          <w:p w14:paraId="05ABFF32" w14:textId="77777777" w:rsidR="00EC7B7E" w:rsidRPr="001166FD" w:rsidRDefault="00EC7B7E" w:rsidP="001166FD">
            <w:pPr>
              <w:pStyle w:val="Tabletext"/>
              <w:jc w:val="center"/>
              <w:rPr>
                <w:sz w:val="20"/>
                <w:lang w:val="en-US"/>
              </w:rPr>
            </w:pPr>
          </w:p>
        </w:tc>
      </w:tr>
      <w:tr w:rsidR="00EC7B7E" w:rsidRPr="00A55FC8" w14:paraId="6C4039FA" w14:textId="77777777" w:rsidTr="001166FD">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20D5EBD7" w14:textId="77777777" w:rsidR="00EC7B7E" w:rsidRPr="001166FD" w:rsidRDefault="00EC7B7E" w:rsidP="00CE760D">
            <w:pPr>
              <w:pStyle w:val="Tabletext"/>
              <w:spacing w:before="30" w:after="30"/>
              <w:ind w:left="-28" w:right="-28"/>
              <w:jc w:val="center"/>
              <w:rPr>
                <w:sz w:val="20"/>
              </w:rPr>
            </w:pPr>
            <w:r w:rsidRPr="001166FD">
              <w:rPr>
                <w:sz w:val="20"/>
              </w:rPr>
              <w:t>3</w:t>
            </w:r>
          </w:p>
        </w:tc>
        <w:tc>
          <w:tcPr>
            <w:tcW w:w="1633" w:type="dxa"/>
            <w:gridSpan w:val="3"/>
            <w:tcBorders>
              <w:top w:val="single" w:sz="4" w:space="0" w:color="auto"/>
              <w:left w:val="nil"/>
              <w:bottom w:val="single" w:sz="4" w:space="0" w:color="auto"/>
              <w:right w:val="single" w:sz="4" w:space="0" w:color="000000"/>
            </w:tcBorders>
            <w:shd w:val="clear" w:color="auto" w:fill="auto"/>
            <w:noWrap/>
          </w:tcPr>
          <w:p w14:paraId="49C54FD3" w14:textId="77777777" w:rsidR="00EC7B7E" w:rsidRPr="001166FD" w:rsidRDefault="00EC7B7E" w:rsidP="00CE760D">
            <w:pPr>
              <w:pStyle w:val="Tabletext"/>
              <w:spacing w:before="30" w:after="30"/>
              <w:ind w:left="-28" w:right="-28"/>
              <w:jc w:val="center"/>
              <w:rPr>
                <w:sz w:val="20"/>
              </w:rPr>
            </w:pPr>
            <w:r w:rsidRPr="001166FD">
              <w:rPr>
                <w:sz w:val="20"/>
              </w:rPr>
              <w:t>85</w:t>
            </w:r>
          </w:p>
        </w:tc>
        <w:tc>
          <w:tcPr>
            <w:tcW w:w="1875" w:type="dxa"/>
            <w:gridSpan w:val="3"/>
            <w:tcBorders>
              <w:top w:val="single" w:sz="4" w:space="0" w:color="auto"/>
              <w:left w:val="nil"/>
              <w:bottom w:val="single" w:sz="4" w:space="0" w:color="auto"/>
              <w:right w:val="single" w:sz="4" w:space="0" w:color="000000"/>
            </w:tcBorders>
            <w:shd w:val="clear" w:color="auto" w:fill="auto"/>
            <w:noWrap/>
          </w:tcPr>
          <w:p w14:paraId="31943EC0" w14:textId="77777777" w:rsidR="00EC7B7E" w:rsidRPr="001166FD" w:rsidRDefault="00EC7B7E" w:rsidP="00CE760D">
            <w:pPr>
              <w:pStyle w:val="Tabletext"/>
              <w:spacing w:before="30" w:after="30"/>
              <w:ind w:left="-28" w:right="-28"/>
              <w:jc w:val="center"/>
              <w:rPr>
                <w:sz w:val="20"/>
              </w:rPr>
            </w:pPr>
            <w:r w:rsidRPr="001166FD">
              <w:rPr>
                <w:sz w:val="20"/>
              </w:rPr>
              <w:t>−14.0</w:t>
            </w:r>
          </w:p>
        </w:tc>
        <w:tc>
          <w:tcPr>
            <w:tcW w:w="1009" w:type="dxa"/>
            <w:tcBorders>
              <w:top w:val="nil"/>
              <w:left w:val="nil"/>
              <w:bottom w:val="single" w:sz="4" w:space="0" w:color="auto"/>
              <w:right w:val="single" w:sz="4" w:space="0" w:color="auto"/>
            </w:tcBorders>
            <w:shd w:val="clear" w:color="auto" w:fill="auto"/>
            <w:noWrap/>
          </w:tcPr>
          <w:p w14:paraId="1F381136"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35</w:t>
            </w:r>
          </w:p>
        </w:tc>
        <w:tc>
          <w:tcPr>
            <w:tcW w:w="1084" w:type="dxa"/>
            <w:tcBorders>
              <w:top w:val="nil"/>
              <w:left w:val="nil"/>
              <w:bottom w:val="single" w:sz="4" w:space="0" w:color="auto"/>
              <w:right w:val="single" w:sz="4" w:space="0" w:color="auto"/>
            </w:tcBorders>
            <w:shd w:val="clear" w:color="auto" w:fill="auto"/>
            <w:noWrap/>
          </w:tcPr>
          <w:p w14:paraId="44F906B4"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153</w:t>
            </w:r>
          </w:p>
        </w:tc>
        <w:tc>
          <w:tcPr>
            <w:tcW w:w="1808" w:type="dxa"/>
            <w:gridSpan w:val="2"/>
            <w:tcBorders>
              <w:top w:val="nil"/>
              <w:left w:val="nil"/>
              <w:bottom w:val="single" w:sz="4" w:space="0" w:color="auto"/>
              <w:right w:val="single" w:sz="4" w:space="0" w:color="auto"/>
            </w:tcBorders>
            <w:shd w:val="clear" w:color="auto" w:fill="auto"/>
            <w:noWrap/>
          </w:tcPr>
          <w:p w14:paraId="2083092D" w14:textId="77777777" w:rsidR="00EC7B7E" w:rsidRPr="001166FD" w:rsidRDefault="00EC7B7E" w:rsidP="00CE760D">
            <w:pPr>
              <w:pStyle w:val="Tabletext"/>
              <w:spacing w:before="30" w:after="30"/>
              <w:jc w:val="center"/>
              <w:rPr>
                <w:sz w:val="20"/>
              </w:rPr>
            </w:pPr>
            <w:r w:rsidRPr="001166FD">
              <w:rPr>
                <w:rFonts w:eastAsia="Malgun Gothic"/>
                <w:sz w:val="20"/>
                <w:lang w:eastAsia="ko-KR"/>
              </w:rPr>
              <w:t>–27</w:t>
            </w:r>
            <w:r w:rsidRPr="001166FD">
              <w:rPr>
                <w:sz w:val="20"/>
              </w:rPr>
              <w:t>.0</w:t>
            </w:r>
          </w:p>
        </w:tc>
        <w:tc>
          <w:tcPr>
            <w:tcW w:w="542" w:type="dxa"/>
            <w:vMerge/>
            <w:tcBorders>
              <w:left w:val="single" w:sz="4" w:space="0" w:color="auto"/>
              <w:right w:val="single" w:sz="4" w:space="0" w:color="auto"/>
            </w:tcBorders>
            <w:vAlign w:val="center"/>
          </w:tcPr>
          <w:p w14:paraId="5E03B865"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4FC5EB9C"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76EC8F3E" w14:textId="77777777" w:rsidR="00EC7B7E" w:rsidRPr="001166FD" w:rsidRDefault="00EC7B7E" w:rsidP="001166FD">
            <w:pPr>
              <w:pStyle w:val="Tabletext"/>
              <w:jc w:val="center"/>
              <w:rPr>
                <w:sz w:val="20"/>
              </w:rPr>
            </w:pPr>
          </w:p>
        </w:tc>
      </w:tr>
      <w:tr w:rsidR="00EC7B7E" w:rsidRPr="00A55FC8" w14:paraId="6DF8C144" w14:textId="77777777" w:rsidTr="001166FD">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76FD20C8" w14:textId="77777777" w:rsidR="00EC7B7E" w:rsidRPr="001166FD" w:rsidRDefault="00EC7B7E" w:rsidP="00CE760D">
            <w:pPr>
              <w:pStyle w:val="Tabletext"/>
              <w:spacing w:before="30" w:after="30"/>
              <w:ind w:left="-28" w:right="-28"/>
              <w:jc w:val="center"/>
              <w:rPr>
                <w:sz w:val="20"/>
              </w:rPr>
            </w:pPr>
            <w:r w:rsidRPr="001166FD">
              <w:rPr>
                <w:sz w:val="20"/>
              </w:rPr>
              <w:t>4</w:t>
            </w:r>
          </w:p>
        </w:tc>
        <w:tc>
          <w:tcPr>
            <w:tcW w:w="607" w:type="dxa"/>
            <w:tcBorders>
              <w:top w:val="nil"/>
              <w:left w:val="nil"/>
              <w:bottom w:val="single" w:sz="4" w:space="0" w:color="auto"/>
              <w:right w:val="single" w:sz="4" w:space="0" w:color="auto"/>
            </w:tcBorders>
            <w:shd w:val="clear" w:color="auto" w:fill="auto"/>
            <w:noWrap/>
          </w:tcPr>
          <w:p w14:paraId="67DF8753"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135</w:t>
            </w:r>
          </w:p>
        </w:tc>
        <w:tc>
          <w:tcPr>
            <w:tcW w:w="513" w:type="dxa"/>
            <w:tcBorders>
              <w:top w:val="nil"/>
              <w:left w:val="nil"/>
              <w:bottom w:val="single" w:sz="4" w:space="0" w:color="auto"/>
              <w:right w:val="single" w:sz="4" w:space="0" w:color="auto"/>
            </w:tcBorders>
            <w:shd w:val="clear" w:color="auto" w:fill="auto"/>
          </w:tcPr>
          <w:p w14:paraId="05575FEF" w14:textId="77777777" w:rsidR="00EC7B7E" w:rsidRPr="001166FD" w:rsidRDefault="00EC7B7E" w:rsidP="00CE760D">
            <w:pPr>
              <w:pStyle w:val="Tabletext"/>
              <w:spacing w:before="30" w:after="30"/>
              <w:ind w:left="-28" w:right="-28"/>
              <w:jc w:val="center"/>
              <w:rPr>
                <w:sz w:val="20"/>
              </w:rPr>
            </w:pPr>
            <w:r w:rsidRPr="001166FD">
              <w:rPr>
                <w:sz w:val="20"/>
              </w:rPr>
              <w:t>1</w:t>
            </w:r>
            <w:r w:rsidRPr="001166FD">
              <w:rPr>
                <w:rFonts w:eastAsia="Malgun Gothic"/>
                <w:sz w:val="20"/>
                <w:lang w:eastAsia="ko-KR"/>
              </w:rPr>
              <w:t>40</w:t>
            </w:r>
          </w:p>
        </w:tc>
        <w:tc>
          <w:tcPr>
            <w:tcW w:w="513" w:type="dxa"/>
            <w:tcBorders>
              <w:top w:val="nil"/>
              <w:left w:val="nil"/>
              <w:bottom w:val="single" w:sz="4" w:space="0" w:color="auto"/>
              <w:right w:val="single" w:sz="4" w:space="0" w:color="auto"/>
            </w:tcBorders>
            <w:shd w:val="clear" w:color="auto" w:fill="auto"/>
          </w:tcPr>
          <w:p w14:paraId="04081311"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145</w:t>
            </w:r>
          </w:p>
        </w:tc>
        <w:tc>
          <w:tcPr>
            <w:tcW w:w="625" w:type="dxa"/>
            <w:tcBorders>
              <w:top w:val="nil"/>
              <w:left w:val="nil"/>
              <w:bottom w:val="single" w:sz="4" w:space="0" w:color="auto"/>
              <w:right w:val="single" w:sz="4" w:space="0" w:color="auto"/>
            </w:tcBorders>
            <w:shd w:val="clear" w:color="auto" w:fill="auto"/>
            <w:noWrap/>
          </w:tcPr>
          <w:p w14:paraId="44D03257"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−15.8</w:t>
            </w:r>
          </w:p>
        </w:tc>
        <w:tc>
          <w:tcPr>
            <w:tcW w:w="625" w:type="dxa"/>
            <w:tcBorders>
              <w:top w:val="nil"/>
              <w:left w:val="nil"/>
              <w:bottom w:val="single" w:sz="4" w:space="0" w:color="auto"/>
              <w:right w:val="single" w:sz="4" w:space="0" w:color="auto"/>
            </w:tcBorders>
            <w:shd w:val="clear" w:color="auto" w:fill="auto"/>
          </w:tcPr>
          <w:p w14:paraId="0228122B"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sz w:val="20"/>
              </w:rPr>
              <w:t>−1</w:t>
            </w:r>
            <w:r w:rsidRPr="001166FD">
              <w:rPr>
                <w:rFonts w:eastAsia="Malgun Gothic"/>
                <w:sz w:val="20"/>
                <w:lang w:eastAsia="ko-KR"/>
              </w:rPr>
              <w:t>8</w:t>
            </w:r>
            <w:r w:rsidRPr="001166FD">
              <w:rPr>
                <w:sz w:val="20"/>
              </w:rPr>
              <w:t>.</w:t>
            </w:r>
            <w:r w:rsidRPr="001166FD">
              <w:rPr>
                <w:rFonts w:eastAsia="Malgun Gothic"/>
                <w:sz w:val="20"/>
                <w:lang w:eastAsia="ko-KR"/>
              </w:rPr>
              <w:t>0</w:t>
            </w:r>
          </w:p>
        </w:tc>
        <w:tc>
          <w:tcPr>
            <w:tcW w:w="625" w:type="dxa"/>
            <w:tcBorders>
              <w:top w:val="nil"/>
              <w:left w:val="nil"/>
              <w:bottom w:val="single" w:sz="4" w:space="0" w:color="auto"/>
              <w:right w:val="single" w:sz="4" w:space="0" w:color="auto"/>
            </w:tcBorders>
            <w:shd w:val="clear" w:color="auto" w:fill="auto"/>
          </w:tcPr>
          <w:p w14:paraId="564DB7F0"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−19.8</w:t>
            </w:r>
          </w:p>
        </w:tc>
        <w:tc>
          <w:tcPr>
            <w:tcW w:w="1009" w:type="dxa"/>
            <w:tcBorders>
              <w:top w:val="nil"/>
              <w:left w:val="nil"/>
              <w:bottom w:val="single" w:sz="4" w:space="0" w:color="auto"/>
              <w:right w:val="single" w:sz="4" w:space="0" w:color="auto"/>
            </w:tcBorders>
            <w:shd w:val="clear" w:color="auto" w:fill="auto"/>
            <w:noWrap/>
          </w:tcPr>
          <w:p w14:paraId="7E96547E"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–38</w:t>
            </w:r>
          </w:p>
        </w:tc>
        <w:tc>
          <w:tcPr>
            <w:tcW w:w="1084" w:type="dxa"/>
            <w:tcBorders>
              <w:top w:val="nil"/>
              <w:left w:val="nil"/>
              <w:bottom w:val="single" w:sz="4" w:space="0" w:color="auto"/>
              <w:right w:val="single" w:sz="4" w:space="0" w:color="auto"/>
            </w:tcBorders>
            <w:shd w:val="clear" w:color="auto" w:fill="auto"/>
            <w:noWrap/>
          </w:tcPr>
          <w:p w14:paraId="6834629A"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–111</w:t>
            </w:r>
          </w:p>
        </w:tc>
        <w:tc>
          <w:tcPr>
            <w:tcW w:w="1808" w:type="dxa"/>
            <w:gridSpan w:val="2"/>
            <w:tcBorders>
              <w:top w:val="nil"/>
              <w:left w:val="nil"/>
              <w:bottom w:val="single" w:sz="4" w:space="0" w:color="auto"/>
              <w:right w:val="single" w:sz="4" w:space="0" w:color="auto"/>
            </w:tcBorders>
            <w:shd w:val="clear" w:color="auto" w:fill="auto"/>
            <w:noWrap/>
          </w:tcPr>
          <w:p w14:paraId="3CB79F76" w14:textId="77777777" w:rsidR="00EC7B7E" w:rsidRPr="001166FD" w:rsidRDefault="00EC7B7E" w:rsidP="00CE760D">
            <w:pPr>
              <w:pStyle w:val="Tabletext"/>
              <w:spacing w:before="30" w:after="30"/>
              <w:jc w:val="center"/>
              <w:rPr>
                <w:sz w:val="20"/>
              </w:rPr>
            </w:pPr>
            <w:r w:rsidRPr="001166FD">
              <w:rPr>
                <w:rFonts w:eastAsia="Malgun Gothic"/>
                <w:sz w:val="20"/>
                <w:lang w:eastAsia="ko-KR"/>
              </w:rPr>
              <w:t>–25</w:t>
            </w:r>
            <w:r w:rsidRPr="001166FD">
              <w:rPr>
                <w:sz w:val="20"/>
              </w:rPr>
              <w:t>.8</w:t>
            </w:r>
          </w:p>
        </w:tc>
        <w:tc>
          <w:tcPr>
            <w:tcW w:w="542" w:type="dxa"/>
            <w:vMerge/>
            <w:tcBorders>
              <w:left w:val="single" w:sz="4" w:space="0" w:color="auto"/>
              <w:right w:val="single" w:sz="4" w:space="0" w:color="auto"/>
            </w:tcBorders>
            <w:vAlign w:val="center"/>
          </w:tcPr>
          <w:p w14:paraId="6B6D52D2"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5C0F4423"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50B5EAAD" w14:textId="77777777" w:rsidR="00EC7B7E" w:rsidRPr="001166FD" w:rsidRDefault="00EC7B7E" w:rsidP="001166FD">
            <w:pPr>
              <w:pStyle w:val="Tabletext"/>
              <w:jc w:val="center"/>
              <w:rPr>
                <w:sz w:val="20"/>
              </w:rPr>
            </w:pPr>
          </w:p>
        </w:tc>
      </w:tr>
      <w:tr w:rsidR="00EC7B7E" w:rsidRPr="00A55FC8" w14:paraId="52F87E4B" w14:textId="77777777" w:rsidTr="001166FD">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7B1B4669" w14:textId="77777777" w:rsidR="00EC7B7E" w:rsidRPr="001166FD" w:rsidRDefault="00EC7B7E" w:rsidP="00CE760D">
            <w:pPr>
              <w:pStyle w:val="Tabletext"/>
              <w:spacing w:before="30" w:after="30"/>
              <w:ind w:left="-28" w:right="-28"/>
              <w:jc w:val="center"/>
              <w:rPr>
                <w:sz w:val="20"/>
              </w:rPr>
            </w:pPr>
            <w:r w:rsidRPr="001166FD">
              <w:rPr>
                <w:sz w:val="20"/>
              </w:rPr>
              <w:t>5</w:t>
            </w:r>
          </w:p>
        </w:tc>
        <w:tc>
          <w:tcPr>
            <w:tcW w:w="1633" w:type="dxa"/>
            <w:gridSpan w:val="3"/>
            <w:tcBorders>
              <w:top w:val="single" w:sz="4" w:space="0" w:color="auto"/>
              <w:left w:val="nil"/>
              <w:bottom w:val="single" w:sz="4" w:space="0" w:color="auto"/>
              <w:right w:val="single" w:sz="4" w:space="0" w:color="000000"/>
            </w:tcBorders>
            <w:shd w:val="clear" w:color="auto" w:fill="auto"/>
            <w:noWrap/>
          </w:tcPr>
          <w:p w14:paraId="60691BF5" w14:textId="77777777" w:rsidR="00EC7B7E" w:rsidRPr="001166FD" w:rsidRDefault="00EC7B7E" w:rsidP="00CE760D">
            <w:pPr>
              <w:pStyle w:val="Tabletext"/>
              <w:spacing w:before="30" w:after="30"/>
              <w:ind w:left="-28" w:right="-28"/>
              <w:jc w:val="center"/>
              <w:rPr>
                <w:sz w:val="20"/>
              </w:rPr>
            </w:pPr>
            <w:r w:rsidRPr="001166FD">
              <w:rPr>
                <w:rFonts w:eastAsia="Malgun Gothic"/>
                <w:sz w:val="20"/>
                <w:lang w:eastAsia="ko-KR"/>
              </w:rPr>
              <w:t>16</w:t>
            </w:r>
            <w:r w:rsidRPr="001166FD">
              <w:rPr>
                <w:sz w:val="20"/>
              </w:rPr>
              <w:t>0</w:t>
            </w:r>
          </w:p>
        </w:tc>
        <w:tc>
          <w:tcPr>
            <w:tcW w:w="1875" w:type="dxa"/>
            <w:gridSpan w:val="3"/>
            <w:tcBorders>
              <w:top w:val="single" w:sz="4" w:space="0" w:color="auto"/>
              <w:left w:val="nil"/>
              <w:bottom w:val="single" w:sz="4" w:space="0" w:color="auto"/>
              <w:right w:val="single" w:sz="4" w:space="0" w:color="000000"/>
            </w:tcBorders>
            <w:shd w:val="clear" w:color="auto" w:fill="auto"/>
            <w:noWrap/>
          </w:tcPr>
          <w:p w14:paraId="3B6282E9" w14:textId="77777777" w:rsidR="00EC7B7E" w:rsidRPr="001166FD" w:rsidRDefault="00EC7B7E" w:rsidP="00CE760D">
            <w:pPr>
              <w:pStyle w:val="Tabletext"/>
              <w:spacing w:before="30" w:after="30"/>
              <w:ind w:left="-28" w:right="-28"/>
              <w:jc w:val="center"/>
              <w:rPr>
                <w:sz w:val="20"/>
              </w:rPr>
            </w:pPr>
            <w:r w:rsidRPr="001166FD">
              <w:rPr>
                <w:sz w:val="20"/>
              </w:rPr>
              <w:t>–20.7</w:t>
            </w:r>
          </w:p>
        </w:tc>
        <w:tc>
          <w:tcPr>
            <w:tcW w:w="1009" w:type="dxa"/>
            <w:tcBorders>
              <w:top w:val="nil"/>
              <w:left w:val="nil"/>
              <w:bottom w:val="single" w:sz="4" w:space="0" w:color="auto"/>
              <w:right w:val="single" w:sz="4" w:space="0" w:color="auto"/>
            </w:tcBorders>
            <w:shd w:val="clear" w:color="auto" w:fill="auto"/>
            <w:noWrap/>
          </w:tcPr>
          <w:p w14:paraId="4D44F69E"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45</w:t>
            </w:r>
          </w:p>
        </w:tc>
        <w:tc>
          <w:tcPr>
            <w:tcW w:w="1084" w:type="dxa"/>
            <w:tcBorders>
              <w:top w:val="nil"/>
              <w:left w:val="nil"/>
              <w:bottom w:val="single" w:sz="4" w:space="0" w:color="auto"/>
              <w:right w:val="single" w:sz="4" w:space="0" w:color="auto"/>
            </w:tcBorders>
            <w:shd w:val="clear" w:color="auto" w:fill="auto"/>
            <w:noWrap/>
          </w:tcPr>
          <w:p w14:paraId="69B5DA4C"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179</w:t>
            </w:r>
          </w:p>
        </w:tc>
        <w:tc>
          <w:tcPr>
            <w:tcW w:w="1808" w:type="dxa"/>
            <w:gridSpan w:val="2"/>
            <w:tcBorders>
              <w:top w:val="nil"/>
              <w:left w:val="nil"/>
              <w:bottom w:val="single" w:sz="4" w:space="0" w:color="auto"/>
              <w:right w:val="single" w:sz="4" w:space="0" w:color="auto"/>
            </w:tcBorders>
            <w:shd w:val="clear" w:color="auto" w:fill="auto"/>
            <w:noWrap/>
          </w:tcPr>
          <w:p w14:paraId="008479B8" w14:textId="77777777" w:rsidR="00EC7B7E" w:rsidRPr="001166FD" w:rsidRDefault="00EC7B7E" w:rsidP="00CE760D">
            <w:pPr>
              <w:pStyle w:val="Tabletext"/>
              <w:spacing w:before="30" w:after="30"/>
              <w:jc w:val="center"/>
              <w:rPr>
                <w:sz w:val="20"/>
              </w:rPr>
            </w:pPr>
            <w:r w:rsidRPr="001166FD">
              <w:rPr>
                <w:rFonts w:eastAsia="Malgun Gothic"/>
                <w:sz w:val="20"/>
                <w:lang w:eastAsia="ko-KR"/>
              </w:rPr>
              <w:t>–33</w:t>
            </w:r>
            <w:r w:rsidRPr="001166FD">
              <w:rPr>
                <w:sz w:val="20"/>
              </w:rPr>
              <w:t>.7</w:t>
            </w:r>
          </w:p>
        </w:tc>
        <w:tc>
          <w:tcPr>
            <w:tcW w:w="542" w:type="dxa"/>
            <w:vMerge/>
            <w:tcBorders>
              <w:left w:val="single" w:sz="4" w:space="0" w:color="auto"/>
              <w:right w:val="single" w:sz="4" w:space="0" w:color="auto"/>
            </w:tcBorders>
            <w:vAlign w:val="center"/>
          </w:tcPr>
          <w:p w14:paraId="753E2EBB"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6D93A030"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5375382A" w14:textId="77777777" w:rsidR="00EC7B7E" w:rsidRPr="001166FD" w:rsidRDefault="00EC7B7E" w:rsidP="001166FD">
            <w:pPr>
              <w:pStyle w:val="Tabletext"/>
              <w:jc w:val="center"/>
              <w:rPr>
                <w:sz w:val="20"/>
              </w:rPr>
            </w:pPr>
          </w:p>
        </w:tc>
      </w:tr>
      <w:tr w:rsidR="00EC7B7E" w:rsidRPr="00A55FC8" w14:paraId="5C5AE530" w14:textId="77777777" w:rsidTr="001166FD">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2211F7B0" w14:textId="77777777" w:rsidR="00EC7B7E" w:rsidRPr="001166FD" w:rsidRDefault="00EC7B7E" w:rsidP="00CE760D">
            <w:pPr>
              <w:pStyle w:val="Tabletext"/>
              <w:spacing w:before="30" w:after="30"/>
              <w:ind w:left="-28" w:right="-28"/>
              <w:jc w:val="center"/>
              <w:rPr>
                <w:sz w:val="20"/>
              </w:rPr>
            </w:pPr>
            <w:r w:rsidRPr="001166FD">
              <w:rPr>
                <w:sz w:val="20"/>
              </w:rPr>
              <w:t>6</w:t>
            </w:r>
          </w:p>
        </w:tc>
        <w:tc>
          <w:tcPr>
            <w:tcW w:w="1633" w:type="dxa"/>
            <w:gridSpan w:val="3"/>
            <w:tcBorders>
              <w:top w:val="single" w:sz="4" w:space="0" w:color="auto"/>
              <w:left w:val="nil"/>
              <w:bottom w:val="single" w:sz="4" w:space="0" w:color="auto"/>
              <w:right w:val="single" w:sz="4" w:space="0" w:color="000000"/>
            </w:tcBorders>
            <w:shd w:val="clear" w:color="auto" w:fill="auto"/>
            <w:noWrap/>
          </w:tcPr>
          <w:p w14:paraId="2657D8C1" w14:textId="77777777" w:rsidR="00EC7B7E" w:rsidRPr="001166FD" w:rsidRDefault="00EC7B7E" w:rsidP="00CE760D">
            <w:pPr>
              <w:pStyle w:val="Tabletext"/>
              <w:spacing w:before="30" w:after="30"/>
              <w:ind w:left="-28" w:right="-28"/>
              <w:jc w:val="center"/>
              <w:rPr>
                <w:sz w:val="20"/>
              </w:rPr>
            </w:pPr>
            <w:r w:rsidRPr="001166FD">
              <w:rPr>
                <w:rFonts w:eastAsia="Malgun Gothic"/>
                <w:sz w:val="20"/>
                <w:lang w:eastAsia="ko-KR"/>
              </w:rPr>
              <w:t>19</w:t>
            </w:r>
            <w:r w:rsidRPr="001166FD">
              <w:rPr>
                <w:sz w:val="20"/>
              </w:rPr>
              <w:t>5</w:t>
            </w:r>
          </w:p>
        </w:tc>
        <w:tc>
          <w:tcPr>
            <w:tcW w:w="1875" w:type="dxa"/>
            <w:gridSpan w:val="3"/>
            <w:tcBorders>
              <w:top w:val="single" w:sz="4" w:space="0" w:color="auto"/>
              <w:left w:val="nil"/>
              <w:bottom w:val="single" w:sz="4" w:space="0" w:color="auto"/>
              <w:right w:val="single" w:sz="4" w:space="0" w:color="000000"/>
            </w:tcBorders>
            <w:shd w:val="clear" w:color="auto" w:fill="auto"/>
            <w:noWrap/>
          </w:tcPr>
          <w:p w14:paraId="13233856" w14:textId="77777777" w:rsidR="00EC7B7E" w:rsidRPr="001166FD" w:rsidRDefault="00EC7B7E" w:rsidP="00CE760D">
            <w:pPr>
              <w:pStyle w:val="Tabletext"/>
              <w:spacing w:before="30" w:after="30"/>
              <w:ind w:left="-28" w:right="-28"/>
              <w:jc w:val="center"/>
              <w:rPr>
                <w:sz w:val="20"/>
              </w:rPr>
            </w:pPr>
            <w:r w:rsidRPr="001166FD">
              <w:rPr>
                <w:sz w:val="20"/>
              </w:rPr>
              <w:t>–17.3</w:t>
            </w:r>
          </w:p>
        </w:tc>
        <w:tc>
          <w:tcPr>
            <w:tcW w:w="1009" w:type="dxa"/>
            <w:tcBorders>
              <w:top w:val="nil"/>
              <w:left w:val="nil"/>
              <w:bottom w:val="single" w:sz="4" w:space="0" w:color="auto"/>
              <w:right w:val="single" w:sz="4" w:space="0" w:color="auto"/>
            </w:tcBorders>
            <w:shd w:val="clear" w:color="auto" w:fill="auto"/>
            <w:noWrap/>
          </w:tcPr>
          <w:p w14:paraId="4934F503"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–46</w:t>
            </w:r>
          </w:p>
        </w:tc>
        <w:tc>
          <w:tcPr>
            <w:tcW w:w="1084" w:type="dxa"/>
            <w:tcBorders>
              <w:top w:val="nil"/>
              <w:left w:val="nil"/>
              <w:bottom w:val="single" w:sz="4" w:space="0" w:color="auto"/>
              <w:right w:val="single" w:sz="4" w:space="0" w:color="auto"/>
            </w:tcBorders>
            <w:shd w:val="clear" w:color="auto" w:fill="auto"/>
            <w:noWrap/>
          </w:tcPr>
          <w:p w14:paraId="0FA84FA8"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–150</w:t>
            </w:r>
          </w:p>
        </w:tc>
        <w:tc>
          <w:tcPr>
            <w:tcW w:w="1808" w:type="dxa"/>
            <w:gridSpan w:val="2"/>
            <w:tcBorders>
              <w:top w:val="nil"/>
              <w:left w:val="nil"/>
              <w:bottom w:val="single" w:sz="4" w:space="0" w:color="auto"/>
              <w:right w:val="single" w:sz="4" w:space="0" w:color="auto"/>
            </w:tcBorders>
            <w:shd w:val="clear" w:color="auto" w:fill="auto"/>
            <w:noWrap/>
          </w:tcPr>
          <w:p w14:paraId="47049228" w14:textId="77777777" w:rsidR="00EC7B7E" w:rsidRPr="001166FD" w:rsidRDefault="00EC7B7E" w:rsidP="00CE760D">
            <w:pPr>
              <w:pStyle w:val="Tabletext"/>
              <w:spacing w:before="30" w:after="30"/>
              <w:jc w:val="center"/>
              <w:rPr>
                <w:sz w:val="20"/>
              </w:rPr>
            </w:pPr>
            <w:r w:rsidRPr="001166FD">
              <w:rPr>
                <w:rFonts w:eastAsia="Malgun Gothic"/>
                <w:sz w:val="20"/>
                <w:lang w:eastAsia="ko-KR"/>
              </w:rPr>
              <w:t>–30</w:t>
            </w:r>
            <w:r w:rsidRPr="001166FD">
              <w:rPr>
                <w:sz w:val="20"/>
              </w:rPr>
              <w:t>.3</w:t>
            </w:r>
          </w:p>
        </w:tc>
        <w:tc>
          <w:tcPr>
            <w:tcW w:w="542" w:type="dxa"/>
            <w:vMerge/>
            <w:tcBorders>
              <w:left w:val="single" w:sz="4" w:space="0" w:color="auto"/>
              <w:right w:val="single" w:sz="4" w:space="0" w:color="auto"/>
            </w:tcBorders>
            <w:vAlign w:val="center"/>
          </w:tcPr>
          <w:p w14:paraId="1567F63B"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505DE5E9"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3D4A097D" w14:textId="77777777" w:rsidR="00EC7B7E" w:rsidRPr="001166FD" w:rsidRDefault="00EC7B7E" w:rsidP="001166FD">
            <w:pPr>
              <w:pStyle w:val="Tabletext"/>
              <w:jc w:val="center"/>
              <w:rPr>
                <w:sz w:val="20"/>
              </w:rPr>
            </w:pPr>
          </w:p>
        </w:tc>
      </w:tr>
      <w:tr w:rsidR="00EC7B7E" w:rsidRPr="00A55FC8" w14:paraId="2FA6A230" w14:textId="77777777" w:rsidTr="001166FD">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2617480B" w14:textId="77777777" w:rsidR="00EC7B7E" w:rsidRPr="001166FD" w:rsidRDefault="00EC7B7E" w:rsidP="00CE760D">
            <w:pPr>
              <w:pStyle w:val="Tabletext"/>
              <w:spacing w:before="30" w:after="30"/>
              <w:ind w:left="-28" w:right="-28"/>
              <w:jc w:val="center"/>
              <w:rPr>
                <w:sz w:val="20"/>
              </w:rPr>
            </w:pPr>
            <w:r w:rsidRPr="001166FD">
              <w:rPr>
                <w:sz w:val="20"/>
              </w:rPr>
              <w:t>7</w:t>
            </w:r>
          </w:p>
        </w:tc>
        <w:tc>
          <w:tcPr>
            <w:tcW w:w="1633" w:type="dxa"/>
            <w:gridSpan w:val="3"/>
            <w:tcBorders>
              <w:top w:val="nil"/>
              <w:left w:val="nil"/>
              <w:bottom w:val="single" w:sz="4" w:space="0" w:color="auto"/>
              <w:right w:val="single" w:sz="4" w:space="0" w:color="auto"/>
            </w:tcBorders>
            <w:shd w:val="clear" w:color="auto" w:fill="auto"/>
            <w:noWrap/>
          </w:tcPr>
          <w:p w14:paraId="66338D29" w14:textId="77777777" w:rsidR="00EC7B7E" w:rsidRPr="001166FD" w:rsidRDefault="00EC7B7E" w:rsidP="00CE760D">
            <w:pPr>
              <w:pStyle w:val="Tabletext"/>
              <w:spacing w:before="30" w:after="30"/>
              <w:ind w:left="-28" w:right="-28"/>
              <w:jc w:val="center"/>
              <w:rPr>
                <w:sz w:val="20"/>
              </w:rPr>
            </w:pPr>
            <w:r w:rsidRPr="001166FD">
              <w:rPr>
                <w:sz w:val="20"/>
              </w:rPr>
              <w:t>2</w:t>
            </w:r>
            <w:r w:rsidRPr="001166FD">
              <w:rPr>
                <w:rFonts w:eastAsia="Malgun Gothic"/>
                <w:sz w:val="20"/>
                <w:lang w:eastAsia="ko-KR"/>
              </w:rPr>
              <w:t>1</w:t>
            </w:r>
            <w:r w:rsidRPr="001166FD">
              <w:rPr>
                <w:sz w:val="20"/>
              </w:rPr>
              <w:t>0</w:t>
            </w:r>
          </w:p>
        </w:tc>
        <w:tc>
          <w:tcPr>
            <w:tcW w:w="1875" w:type="dxa"/>
            <w:gridSpan w:val="3"/>
            <w:tcBorders>
              <w:top w:val="nil"/>
              <w:left w:val="nil"/>
              <w:bottom w:val="single" w:sz="4" w:space="0" w:color="auto"/>
              <w:right w:val="single" w:sz="4" w:space="0" w:color="auto"/>
            </w:tcBorders>
            <w:shd w:val="clear" w:color="auto" w:fill="auto"/>
            <w:noWrap/>
          </w:tcPr>
          <w:p w14:paraId="62BB3C74" w14:textId="77777777" w:rsidR="00EC7B7E" w:rsidRPr="001166FD" w:rsidRDefault="00EC7B7E" w:rsidP="00CE760D">
            <w:pPr>
              <w:pStyle w:val="Tabletext"/>
              <w:spacing w:before="30" w:after="30"/>
              <w:ind w:left="-28" w:right="-28"/>
              <w:jc w:val="center"/>
              <w:rPr>
                <w:sz w:val="20"/>
              </w:rPr>
            </w:pPr>
            <w:r w:rsidRPr="001166FD">
              <w:rPr>
                <w:sz w:val="20"/>
              </w:rPr>
              <w:t>–21.8</w:t>
            </w:r>
          </w:p>
        </w:tc>
        <w:tc>
          <w:tcPr>
            <w:tcW w:w="1009" w:type="dxa"/>
            <w:tcBorders>
              <w:top w:val="nil"/>
              <w:left w:val="nil"/>
              <w:bottom w:val="single" w:sz="4" w:space="0" w:color="auto"/>
              <w:right w:val="single" w:sz="4" w:space="0" w:color="auto"/>
            </w:tcBorders>
            <w:shd w:val="clear" w:color="auto" w:fill="auto"/>
            <w:noWrap/>
          </w:tcPr>
          <w:p w14:paraId="440B10D2"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46</w:t>
            </w:r>
          </w:p>
        </w:tc>
        <w:tc>
          <w:tcPr>
            <w:tcW w:w="1084" w:type="dxa"/>
            <w:tcBorders>
              <w:top w:val="nil"/>
              <w:left w:val="nil"/>
              <w:bottom w:val="single" w:sz="4" w:space="0" w:color="auto"/>
              <w:right w:val="single" w:sz="4" w:space="0" w:color="auto"/>
            </w:tcBorders>
            <w:shd w:val="clear" w:color="auto" w:fill="auto"/>
            <w:noWrap/>
          </w:tcPr>
          <w:p w14:paraId="77912A98"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–163</w:t>
            </w:r>
          </w:p>
        </w:tc>
        <w:tc>
          <w:tcPr>
            <w:tcW w:w="1808" w:type="dxa"/>
            <w:gridSpan w:val="2"/>
            <w:tcBorders>
              <w:top w:val="nil"/>
              <w:left w:val="nil"/>
              <w:bottom w:val="single" w:sz="4" w:space="0" w:color="auto"/>
              <w:right w:val="single" w:sz="4" w:space="0" w:color="auto"/>
            </w:tcBorders>
            <w:shd w:val="clear" w:color="auto" w:fill="auto"/>
            <w:noWrap/>
          </w:tcPr>
          <w:p w14:paraId="171BEF0D" w14:textId="77777777" w:rsidR="00EC7B7E" w:rsidRPr="001166FD" w:rsidRDefault="00EC7B7E" w:rsidP="00CE760D">
            <w:pPr>
              <w:pStyle w:val="Tabletext"/>
              <w:spacing w:before="30" w:after="30"/>
              <w:jc w:val="center"/>
              <w:rPr>
                <w:sz w:val="20"/>
              </w:rPr>
            </w:pPr>
            <w:r w:rsidRPr="001166FD">
              <w:rPr>
                <w:rFonts w:eastAsia="Malgun Gothic"/>
                <w:sz w:val="20"/>
                <w:lang w:eastAsia="ko-KR"/>
              </w:rPr>
              <w:t>–34</w:t>
            </w:r>
            <w:r w:rsidRPr="001166FD">
              <w:rPr>
                <w:sz w:val="20"/>
              </w:rPr>
              <w:t>.8</w:t>
            </w:r>
          </w:p>
        </w:tc>
        <w:tc>
          <w:tcPr>
            <w:tcW w:w="542" w:type="dxa"/>
            <w:vMerge/>
            <w:tcBorders>
              <w:left w:val="single" w:sz="4" w:space="0" w:color="auto"/>
              <w:right w:val="single" w:sz="4" w:space="0" w:color="auto"/>
            </w:tcBorders>
            <w:vAlign w:val="center"/>
          </w:tcPr>
          <w:p w14:paraId="25AE7381"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3091F507"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6A71ED39" w14:textId="77777777" w:rsidR="00EC7B7E" w:rsidRPr="001166FD" w:rsidRDefault="00EC7B7E" w:rsidP="001166FD">
            <w:pPr>
              <w:pStyle w:val="Tabletext"/>
              <w:jc w:val="center"/>
              <w:rPr>
                <w:sz w:val="20"/>
              </w:rPr>
            </w:pPr>
          </w:p>
        </w:tc>
      </w:tr>
      <w:tr w:rsidR="00EC7B7E" w:rsidRPr="00A55FC8" w14:paraId="662CBB8F" w14:textId="77777777" w:rsidTr="001166FD">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26A8D64B" w14:textId="77777777" w:rsidR="00EC7B7E" w:rsidRPr="001166FD" w:rsidRDefault="00EC7B7E" w:rsidP="00CE760D">
            <w:pPr>
              <w:pStyle w:val="Tabletext"/>
              <w:spacing w:before="30" w:after="30"/>
              <w:ind w:left="-28" w:right="-28"/>
              <w:jc w:val="center"/>
              <w:rPr>
                <w:sz w:val="20"/>
              </w:rPr>
            </w:pPr>
            <w:r w:rsidRPr="001166FD">
              <w:rPr>
                <w:sz w:val="20"/>
              </w:rPr>
              <w:t>8</w:t>
            </w:r>
          </w:p>
        </w:tc>
        <w:tc>
          <w:tcPr>
            <w:tcW w:w="1633" w:type="dxa"/>
            <w:gridSpan w:val="3"/>
            <w:tcBorders>
              <w:top w:val="single" w:sz="4" w:space="0" w:color="auto"/>
              <w:left w:val="nil"/>
              <w:bottom w:val="single" w:sz="4" w:space="0" w:color="auto"/>
              <w:right w:val="single" w:sz="4" w:space="0" w:color="000000"/>
            </w:tcBorders>
            <w:shd w:val="clear" w:color="auto" w:fill="auto"/>
            <w:noWrap/>
          </w:tcPr>
          <w:p w14:paraId="3631C055" w14:textId="77777777" w:rsidR="00EC7B7E" w:rsidRPr="001166FD" w:rsidRDefault="00EC7B7E" w:rsidP="00CE760D">
            <w:pPr>
              <w:pStyle w:val="Tabletext"/>
              <w:spacing w:before="30" w:after="30"/>
              <w:ind w:left="-28" w:right="-28"/>
              <w:jc w:val="center"/>
              <w:rPr>
                <w:sz w:val="20"/>
              </w:rPr>
            </w:pPr>
            <w:r w:rsidRPr="001166FD">
              <w:rPr>
                <w:sz w:val="20"/>
              </w:rPr>
              <w:t>2</w:t>
            </w:r>
            <w:r w:rsidRPr="001166FD">
              <w:rPr>
                <w:rFonts w:eastAsia="Malgun Gothic"/>
                <w:sz w:val="20"/>
                <w:lang w:eastAsia="ko-KR"/>
              </w:rPr>
              <w:t>5</w:t>
            </w:r>
            <w:r w:rsidRPr="001166FD">
              <w:rPr>
                <w:sz w:val="20"/>
              </w:rPr>
              <w:t>5</w:t>
            </w:r>
          </w:p>
        </w:tc>
        <w:tc>
          <w:tcPr>
            <w:tcW w:w="1875" w:type="dxa"/>
            <w:gridSpan w:val="3"/>
            <w:tcBorders>
              <w:top w:val="single" w:sz="4" w:space="0" w:color="auto"/>
              <w:left w:val="nil"/>
              <w:bottom w:val="single" w:sz="4" w:space="0" w:color="auto"/>
              <w:right w:val="single" w:sz="4" w:space="0" w:color="000000"/>
            </w:tcBorders>
            <w:shd w:val="clear" w:color="auto" w:fill="auto"/>
            <w:noWrap/>
          </w:tcPr>
          <w:p w14:paraId="2DAC427D" w14:textId="77777777" w:rsidR="00EC7B7E" w:rsidRPr="001166FD" w:rsidRDefault="00EC7B7E" w:rsidP="00CE760D">
            <w:pPr>
              <w:pStyle w:val="Tabletext"/>
              <w:spacing w:before="30" w:after="30"/>
              <w:ind w:left="-28" w:right="-28"/>
              <w:jc w:val="center"/>
              <w:rPr>
                <w:sz w:val="20"/>
              </w:rPr>
            </w:pPr>
            <w:r w:rsidRPr="001166FD">
              <w:rPr>
                <w:sz w:val="20"/>
              </w:rPr>
              <w:t>–17.7</w:t>
            </w:r>
          </w:p>
        </w:tc>
        <w:tc>
          <w:tcPr>
            <w:tcW w:w="1009" w:type="dxa"/>
            <w:tcBorders>
              <w:top w:val="nil"/>
              <w:left w:val="nil"/>
              <w:bottom w:val="single" w:sz="4" w:space="0" w:color="auto"/>
              <w:right w:val="single" w:sz="4" w:space="0" w:color="auto"/>
            </w:tcBorders>
            <w:shd w:val="clear" w:color="auto" w:fill="auto"/>
            <w:noWrap/>
          </w:tcPr>
          <w:p w14:paraId="447F856F"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–43</w:t>
            </w:r>
          </w:p>
        </w:tc>
        <w:tc>
          <w:tcPr>
            <w:tcW w:w="1084" w:type="dxa"/>
            <w:tcBorders>
              <w:top w:val="nil"/>
              <w:left w:val="nil"/>
              <w:bottom w:val="single" w:sz="4" w:space="0" w:color="auto"/>
              <w:right w:val="single" w:sz="4" w:space="0" w:color="auto"/>
            </w:tcBorders>
            <w:shd w:val="clear" w:color="auto" w:fill="auto"/>
            <w:noWrap/>
          </w:tcPr>
          <w:p w14:paraId="6B2ECCDC"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166</w:t>
            </w:r>
          </w:p>
        </w:tc>
        <w:tc>
          <w:tcPr>
            <w:tcW w:w="1808" w:type="dxa"/>
            <w:gridSpan w:val="2"/>
            <w:tcBorders>
              <w:top w:val="nil"/>
              <w:left w:val="nil"/>
              <w:bottom w:val="single" w:sz="4" w:space="0" w:color="auto"/>
              <w:right w:val="single" w:sz="4" w:space="0" w:color="auto"/>
            </w:tcBorders>
            <w:shd w:val="clear" w:color="auto" w:fill="auto"/>
            <w:noWrap/>
          </w:tcPr>
          <w:p w14:paraId="7D761672" w14:textId="77777777" w:rsidR="00EC7B7E" w:rsidRPr="001166FD" w:rsidRDefault="00EC7B7E" w:rsidP="00CE760D">
            <w:pPr>
              <w:pStyle w:val="Tabletext"/>
              <w:spacing w:before="30" w:after="30"/>
              <w:jc w:val="center"/>
              <w:rPr>
                <w:sz w:val="20"/>
              </w:rPr>
            </w:pPr>
            <w:r w:rsidRPr="001166FD">
              <w:rPr>
                <w:sz w:val="20"/>
              </w:rPr>
              <w:t>–</w:t>
            </w:r>
            <w:r w:rsidRPr="001166FD">
              <w:rPr>
                <w:rFonts w:eastAsia="Malgun Gothic"/>
                <w:sz w:val="20"/>
                <w:lang w:eastAsia="ko-KR"/>
              </w:rPr>
              <w:t>30</w:t>
            </w:r>
            <w:r w:rsidRPr="001166FD">
              <w:rPr>
                <w:sz w:val="20"/>
              </w:rPr>
              <w:t>.7</w:t>
            </w:r>
          </w:p>
        </w:tc>
        <w:tc>
          <w:tcPr>
            <w:tcW w:w="542" w:type="dxa"/>
            <w:vMerge/>
            <w:tcBorders>
              <w:left w:val="single" w:sz="4" w:space="0" w:color="auto"/>
              <w:right w:val="single" w:sz="4" w:space="0" w:color="auto"/>
            </w:tcBorders>
            <w:vAlign w:val="center"/>
          </w:tcPr>
          <w:p w14:paraId="3647FD70"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02D28C6E"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62620A29" w14:textId="77777777" w:rsidR="00EC7B7E" w:rsidRPr="001166FD" w:rsidRDefault="00EC7B7E" w:rsidP="001166FD">
            <w:pPr>
              <w:pStyle w:val="Tabletext"/>
              <w:jc w:val="center"/>
              <w:rPr>
                <w:sz w:val="20"/>
              </w:rPr>
            </w:pPr>
          </w:p>
        </w:tc>
      </w:tr>
      <w:tr w:rsidR="00EC7B7E" w:rsidRPr="00A55FC8" w14:paraId="47885A18" w14:textId="77777777" w:rsidTr="001166FD">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5D2446AC" w14:textId="77777777" w:rsidR="00EC7B7E" w:rsidRPr="001166FD" w:rsidRDefault="00EC7B7E" w:rsidP="00CE760D">
            <w:pPr>
              <w:pStyle w:val="Tabletext"/>
              <w:spacing w:before="30" w:after="30"/>
              <w:ind w:left="-28" w:right="-28"/>
              <w:jc w:val="center"/>
              <w:rPr>
                <w:sz w:val="20"/>
              </w:rPr>
            </w:pPr>
            <w:r w:rsidRPr="001166FD">
              <w:rPr>
                <w:sz w:val="20"/>
              </w:rPr>
              <w:t>9</w:t>
            </w:r>
          </w:p>
        </w:tc>
        <w:tc>
          <w:tcPr>
            <w:tcW w:w="1633" w:type="dxa"/>
            <w:gridSpan w:val="3"/>
            <w:tcBorders>
              <w:top w:val="single" w:sz="4" w:space="0" w:color="auto"/>
              <w:left w:val="nil"/>
              <w:bottom w:val="single" w:sz="4" w:space="0" w:color="auto"/>
              <w:right w:val="single" w:sz="4" w:space="0" w:color="000000"/>
            </w:tcBorders>
            <w:shd w:val="clear" w:color="auto" w:fill="auto"/>
            <w:noWrap/>
          </w:tcPr>
          <w:p w14:paraId="53B819A3"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280</w:t>
            </w:r>
          </w:p>
        </w:tc>
        <w:tc>
          <w:tcPr>
            <w:tcW w:w="1875" w:type="dxa"/>
            <w:gridSpan w:val="3"/>
            <w:tcBorders>
              <w:top w:val="single" w:sz="4" w:space="0" w:color="auto"/>
              <w:left w:val="nil"/>
              <w:bottom w:val="single" w:sz="4" w:space="0" w:color="auto"/>
              <w:right w:val="single" w:sz="4" w:space="0" w:color="000000"/>
            </w:tcBorders>
            <w:shd w:val="clear" w:color="auto" w:fill="auto"/>
            <w:noWrap/>
          </w:tcPr>
          <w:p w14:paraId="58BC644B" w14:textId="77777777" w:rsidR="00EC7B7E" w:rsidRPr="001166FD" w:rsidRDefault="00EC7B7E" w:rsidP="00CE760D">
            <w:pPr>
              <w:pStyle w:val="Tabletext"/>
              <w:spacing w:before="30" w:after="30"/>
              <w:ind w:left="-28" w:right="-28"/>
              <w:jc w:val="center"/>
              <w:rPr>
                <w:sz w:val="20"/>
              </w:rPr>
            </w:pPr>
            <w:r w:rsidRPr="001166FD">
              <w:rPr>
                <w:sz w:val="20"/>
              </w:rPr>
              <w:t>–21.6</w:t>
            </w:r>
          </w:p>
        </w:tc>
        <w:tc>
          <w:tcPr>
            <w:tcW w:w="1009" w:type="dxa"/>
            <w:tcBorders>
              <w:top w:val="nil"/>
              <w:left w:val="nil"/>
              <w:bottom w:val="single" w:sz="4" w:space="0" w:color="auto"/>
              <w:right w:val="single" w:sz="4" w:space="0" w:color="auto"/>
            </w:tcBorders>
            <w:shd w:val="clear" w:color="auto" w:fill="auto"/>
            <w:noWrap/>
          </w:tcPr>
          <w:p w14:paraId="4E608888"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–47</w:t>
            </w:r>
          </w:p>
        </w:tc>
        <w:tc>
          <w:tcPr>
            <w:tcW w:w="1084" w:type="dxa"/>
            <w:tcBorders>
              <w:top w:val="nil"/>
              <w:left w:val="nil"/>
              <w:bottom w:val="single" w:sz="4" w:space="0" w:color="auto"/>
              <w:right w:val="single" w:sz="4" w:space="0" w:color="auto"/>
            </w:tcBorders>
            <w:shd w:val="clear" w:color="auto" w:fill="auto"/>
            <w:noWrap/>
          </w:tcPr>
          <w:p w14:paraId="6862A9D6"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14</w:t>
            </w:r>
          </w:p>
        </w:tc>
        <w:tc>
          <w:tcPr>
            <w:tcW w:w="1808" w:type="dxa"/>
            <w:gridSpan w:val="2"/>
            <w:tcBorders>
              <w:top w:val="nil"/>
              <w:left w:val="nil"/>
              <w:bottom w:val="single" w:sz="4" w:space="0" w:color="auto"/>
              <w:right w:val="single" w:sz="4" w:space="0" w:color="auto"/>
            </w:tcBorders>
            <w:shd w:val="clear" w:color="auto" w:fill="auto"/>
            <w:noWrap/>
          </w:tcPr>
          <w:p w14:paraId="2C1A6E2E" w14:textId="77777777" w:rsidR="00EC7B7E" w:rsidRPr="001166FD" w:rsidRDefault="00EC7B7E" w:rsidP="00CE760D">
            <w:pPr>
              <w:pStyle w:val="Tabletext"/>
              <w:spacing w:before="30" w:after="30"/>
              <w:jc w:val="center"/>
              <w:rPr>
                <w:sz w:val="20"/>
              </w:rPr>
            </w:pPr>
            <w:r w:rsidRPr="001166FD">
              <w:rPr>
                <w:sz w:val="20"/>
              </w:rPr>
              <w:t>–</w:t>
            </w:r>
            <w:r w:rsidRPr="001166FD">
              <w:rPr>
                <w:rFonts w:eastAsia="Malgun Gothic"/>
                <w:sz w:val="20"/>
                <w:lang w:eastAsia="ko-KR"/>
              </w:rPr>
              <w:t>34</w:t>
            </w:r>
            <w:r w:rsidRPr="001166FD">
              <w:rPr>
                <w:sz w:val="20"/>
              </w:rPr>
              <w:t>.6</w:t>
            </w:r>
          </w:p>
        </w:tc>
        <w:tc>
          <w:tcPr>
            <w:tcW w:w="542" w:type="dxa"/>
            <w:vMerge/>
            <w:tcBorders>
              <w:left w:val="single" w:sz="4" w:space="0" w:color="auto"/>
              <w:right w:val="single" w:sz="4" w:space="0" w:color="auto"/>
            </w:tcBorders>
            <w:vAlign w:val="center"/>
          </w:tcPr>
          <w:p w14:paraId="0D01A2B8"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12CC35AD"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3F33F69A" w14:textId="77777777" w:rsidR="00EC7B7E" w:rsidRPr="001166FD" w:rsidRDefault="00EC7B7E" w:rsidP="001166FD">
            <w:pPr>
              <w:pStyle w:val="Tabletext"/>
              <w:jc w:val="center"/>
              <w:rPr>
                <w:sz w:val="20"/>
              </w:rPr>
            </w:pPr>
          </w:p>
        </w:tc>
      </w:tr>
      <w:tr w:rsidR="00EC7B7E" w:rsidRPr="00A55FC8" w14:paraId="01219375" w14:textId="77777777" w:rsidTr="001166FD">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54F536FD" w14:textId="77777777" w:rsidR="00EC7B7E" w:rsidRPr="001166FD" w:rsidRDefault="00EC7B7E" w:rsidP="00CE760D">
            <w:pPr>
              <w:pStyle w:val="Tabletext"/>
              <w:spacing w:before="30" w:after="30"/>
              <w:ind w:left="-28" w:right="-28"/>
              <w:jc w:val="center"/>
              <w:rPr>
                <w:sz w:val="20"/>
              </w:rPr>
            </w:pPr>
            <w:r w:rsidRPr="001166FD">
              <w:rPr>
                <w:sz w:val="20"/>
              </w:rPr>
              <w:t>10</w:t>
            </w:r>
          </w:p>
        </w:tc>
        <w:tc>
          <w:tcPr>
            <w:tcW w:w="1633" w:type="dxa"/>
            <w:gridSpan w:val="3"/>
            <w:tcBorders>
              <w:top w:val="single" w:sz="4" w:space="0" w:color="auto"/>
              <w:left w:val="nil"/>
              <w:bottom w:val="single" w:sz="4" w:space="0" w:color="auto"/>
              <w:right w:val="single" w:sz="4" w:space="0" w:color="000000"/>
            </w:tcBorders>
            <w:shd w:val="clear" w:color="auto" w:fill="auto"/>
            <w:noWrap/>
          </w:tcPr>
          <w:p w14:paraId="5E4B73CE"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340</w:t>
            </w:r>
          </w:p>
        </w:tc>
        <w:tc>
          <w:tcPr>
            <w:tcW w:w="1875" w:type="dxa"/>
            <w:gridSpan w:val="3"/>
            <w:tcBorders>
              <w:top w:val="single" w:sz="4" w:space="0" w:color="auto"/>
              <w:left w:val="nil"/>
              <w:bottom w:val="single" w:sz="4" w:space="0" w:color="auto"/>
              <w:right w:val="single" w:sz="4" w:space="0" w:color="000000"/>
            </w:tcBorders>
            <w:shd w:val="clear" w:color="auto" w:fill="auto"/>
            <w:noWrap/>
          </w:tcPr>
          <w:p w14:paraId="0FA69542"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sz w:val="20"/>
              </w:rPr>
              <w:t>–2</w:t>
            </w:r>
            <w:r w:rsidRPr="001166FD">
              <w:rPr>
                <w:rFonts w:eastAsia="Malgun Gothic"/>
                <w:sz w:val="20"/>
                <w:lang w:eastAsia="ko-KR"/>
              </w:rPr>
              <w:t>3</w:t>
            </w:r>
            <w:r w:rsidRPr="001166FD">
              <w:rPr>
                <w:sz w:val="20"/>
              </w:rPr>
              <w:t>.</w:t>
            </w:r>
            <w:r w:rsidRPr="001166FD">
              <w:rPr>
                <w:rFonts w:eastAsia="Malgun Gothic"/>
                <w:sz w:val="20"/>
                <w:lang w:eastAsia="ko-KR"/>
              </w:rPr>
              <w:t>0</w:t>
            </w:r>
          </w:p>
        </w:tc>
        <w:tc>
          <w:tcPr>
            <w:tcW w:w="1009" w:type="dxa"/>
            <w:tcBorders>
              <w:top w:val="nil"/>
              <w:left w:val="nil"/>
              <w:bottom w:val="single" w:sz="4" w:space="0" w:color="auto"/>
              <w:right w:val="single" w:sz="4" w:space="0" w:color="auto"/>
            </w:tcBorders>
            <w:shd w:val="clear" w:color="auto" w:fill="auto"/>
            <w:noWrap/>
          </w:tcPr>
          <w:p w14:paraId="04B8BC47"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51</w:t>
            </w:r>
          </w:p>
        </w:tc>
        <w:tc>
          <w:tcPr>
            <w:tcW w:w="1084" w:type="dxa"/>
            <w:tcBorders>
              <w:top w:val="nil"/>
              <w:left w:val="nil"/>
              <w:bottom w:val="single" w:sz="4" w:space="0" w:color="auto"/>
              <w:right w:val="single" w:sz="4" w:space="0" w:color="auto"/>
            </w:tcBorders>
            <w:shd w:val="clear" w:color="auto" w:fill="auto"/>
            <w:noWrap/>
          </w:tcPr>
          <w:p w14:paraId="3E1BA538"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–4</w:t>
            </w:r>
          </w:p>
        </w:tc>
        <w:tc>
          <w:tcPr>
            <w:tcW w:w="1808" w:type="dxa"/>
            <w:gridSpan w:val="2"/>
            <w:tcBorders>
              <w:top w:val="nil"/>
              <w:left w:val="nil"/>
              <w:bottom w:val="single" w:sz="4" w:space="0" w:color="auto"/>
              <w:right w:val="single" w:sz="4" w:space="0" w:color="auto"/>
            </w:tcBorders>
            <w:shd w:val="clear" w:color="auto" w:fill="auto"/>
            <w:noWrap/>
          </w:tcPr>
          <w:p w14:paraId="459E1C60" w14:textId="77777777" w:rsidR="00EC7B7E" w:rsidRPr="001166FD" w:rsidRDefault="00EC7B7E" w:rsidP="00CE760D">
            <w:pPr>
              <w:pStyle w:val="Tabletext"/>
              <w:spacing w:before="30" w:after="30"/>
              <w:jc w:val="center"/>
              <w:rPr>
                <w:rFonts w:eastAsia="Malgun Gothic"/>
                <w:sz w:val="20"/>
                <w:lang w:eastAsia="ko-KR"/>
              </w:rPr>
            </w:pPr>
            <w:r w:rsidRPr="001166FD">
              <w:rPr>
                <w:sz w:val="20"/>
              </w:rPr>
              <w:t>–</w:t>
            </w:r>
            <w:r w:rsidRPr="001166FD">
              <w:rPr>
                <w:rFonts w:eastAsia="Malgun Gothic"/>
                <w:sz w:val="20"/>
                <w:lang w:eastAsia="ko-KR"/>
              </w:rPr>
              <w:t>36</w:t>
            </w:r>
            <w:r w:rsidRPr="001166FD">
              <w:rPr>
                <w:sz w:val="20"/>
              </w:rPr>
              <w:t>.</w:t>
            </w:r>
            <w:r w:rsidRPr="001166FD">
              <w:rPr>
                <w:rFonts w:eastAsia="Malgun Gothic"/>
                <w:sz w:val="20"/>
                <w:lang w:eastAsia="ko-KR"/>
              </w:rPr>
              <w:t>0</w:t>
            </w:r>
          </w:p>
        </w:tc>
        <w:tc>
          <w:tcPr>
            <w:tcW w:w="542" w:type="dxa"/>
            <w:vMerge/>
            <w:tcBorders>
              <w:left w:val="single" w:sz="4" w:space="0" w:color="auto"/>
              <w:right w:val="single" w:sz="4" w:space="0" w:color="auto"/>
            </w:tcBorders>
            <w:vAlign w:val="center"/>
          </w:tcPr>
          <w:p w14:paraId="5DB37035"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47E47938"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230B3CA0" w14:textId="77777777" w:rsidR="00EC7B7E" w:rsidRPr="001166FD" w:rsidRDefault="00EC7B7E" w:rsidP="001166FD">
            <w:pPr>
              <w:pStyle w:val="Tabletext"/>
              <w:jc w:val="center"/>
              <w:rPr>
                <w:sz w:val="20"/>
              </w:rPr>
            </w:pPr>
          </w:p>
        </w:tc>
      </w:tr>
      <w:tr w:rsidR="00EC7B7E" w:rsidRPr="00A55FC8" w14:paraId="655D428C" w14:textId="77777777" w:rsidTr="001166FD">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00228E01" w14:textId="77777777" w:rsidR="00EC7B7E" w:rsidRPr="001166FD" w:rsidRDefault="00EC7B7E" w:rsidP="00CE760D">
            <w:pPr>
              <w:pStyle w:val="Tabletext"/>
              <w:spacing w:before="30" w:after="30"/>
              <w:ind w:left="-28" w:right="-28"/>
              <w:jc w:val="center"/>
              <w:rPr>
                <w:sz w:val="20"/>
              </w:rPr>
            </w:pPr>
            <w:r w:rsidRPr="001166FD">
              <w:rPr>
                <w:sz w:val="20"/>
              </w:rPr>
              <w:t>11</w:t>
            </w:r>
          </w:p>
        </w:tc>
        <w:tc>
          <w:tcPr>
            <w:tcW w:w="1633" w:type="dxa"/>
            <w:gridSpan w:val="3"/>
            <w:tcBorders>
              <w:top w:val="single" w:sz="4" w:space="0" w:color="auto"/>
              <w:left w:val="nil"/>
              <w:bottom w:val="single" w:sz="4" w:space="0" w:color="auto"/>
              <w:right w:val="single" w:sz="4" w:space="0" w:color="000000"/>
            </w:tcBorders>
            <w:shd w:val="clear" w:color="auto" w:fill="auto"/>
            <w:noWrap/>
          </w:tcPr>
          <w:p w14:paraId="48AE6D11"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360</w:t>
            </w:r>
          </w:p>
        </w:tc>
        <w:tc>
          <w:tcPr>
            <w:tcW w:w="1875" w:type="dxa"/>
            <w:gridSpan w:val="3"/>
            <w:tcBorders>
              <w:top w:val="single" w:sz="4" w:space="0" w:color="auto"/>
              <w:left w:val="nil"/>
              <w:bottom w:val="single" w:sz="4" w:space="0" w:color="auto"/>
              <w:right w:val="single" w:sz="4" w:space="0" w:color="000000"/>
            </w:tcBorders>
            <w:shd w:val="clear" w:color="auto" w:fill="auto"/>
            <w:noWrap/>
          </w:tcPr>
          <w:p w14:paraId="669B0D0F"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sz w:val="20"/>
              </w:rPr>
              <w:t>–2</w:t>
            </w:r>
            <w:r w:rsidRPr="001166FD">
              <w:rPr>
                <w:rFonts w:eastAsia="Malgun Gothic"/>
                <w:sz w:val="20"/>
                <w:lang w:eastAsia="ko-KR"/>
              </w:rPr>
              <w:t>4</w:t>
            </w:r>
            <w:r w:rsidRPr="001166FD">
              <w:rPr>
                <w:sz w:val="20"/>
              </w:rPr>
              <w:t>.</w:t>
            </w:r>
            <w:r w:rsidRPr="001166FD">
              <w:rPr>
                <w:rFonts w:eastAsia="Malgun Gothic"/>
                <w:sz w:val="20"/>
                <w:lang w:eastAsia="ko-KR"/>
              </w:rPr>
              <w:t>5</w:t>
            </w:r>
          </w:p>
        </w:tc>
        <w:tc>
          <w:tcPr>
            <w:tcW w:w="1009" w:type="dxa"/>
            <w:tcBorders>
              <w:top w:val="nil"/>
              <w:left w:val="nil"/>
              <w:bottom w:val="single" w:sz="4" w:space="0" w:color="auto"/>
              <w:right w:val="single" w:sz="4" w:space="0" w:color="auto"/>
            </w:tcBorders>
            <w:shd w:val="clear" w:color="auto" w:fill="auto"/>
            <w:noWrap/>
          </w:tcPr>
          <w:p w14:paraId="6550F1C2"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–62</w:t>
            </w:r>
          </w:p>
        </w:tc>
        <w:tc>
          <w:tcPr>
            <w:tcW w:w="1084" w:type="dxa"/>
            <w:tcBorders>
              <w:top w:val="nil"/>
              <w:left w:val="nil"/>
              <w:bottom w:val="single" w:sz="4" w:space="0" w:color="auto"/>
              <w:right w:val="single" w:sz="4" w:space="0" w:color="auto"/>
            </w:tcBorders>
            <w:shd w:val="clear" w:color="auto" w:fill="auto"/>
            <w:noWrap/>
          </w:tcPr>
          <w:p w14:paraId="6D577C3C"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43</w:t>
            </w:r>
          </w:p>
        </w:tc>
        <w:tc>
          <w:tcPr>
            <w:tcW w:w="1808" w:type="dxa"/>
            <w:gridSpan w:val="2"/>
            <w:tcBorders>
              <w:top w:val="nil"/>
              <w:left w:val="nil"/>
              <w:bottom w:val="single" w:sz="4" w:space="0" w:color="auto"/>
              <w:right w:val="single" w:sz="4" w:space="0" w:color="auto"/>
            </w:tcBorders>
            <w:shd w:val="clear" w:color="auto" w:fill="auto"/>
            <w:noWrap/>
          </w:tcPr>
          <w:p w14:paraId="5046050E" w14:textId="77777777" w:rsidR="00EC7B7E" w:rsidRPr="001166FD" w:rsidRDefault="00EC7B7E" w:rsidP="00CE760D">
            <w:pPr>
              <w:pStyle w:val="Tabletext"/>
              <w:spacing w:before="30" w:after="30"/>
              <w:jc w:val="center"/>
              <w:rPr>
                <w:rFonts w:eastAsia="Malgun Gothic"/>
                <w:sz w:val="20"/>
                <w:lang w:eastAsia="ko-KR"/>
              </w:rPr>
            </w:pPr>
            <w:r w:rsidRPr="001166FD">
              <w:rPr>
                <w:sz w:val="20"/>
              </w:rPr>
              <w:t>–</w:t>
            </w:r>
            <w:r w:rsidRPr="001166FD">
              <w:rPr>
                <w:rFonts w:eastAsia="Malgun Gothic"/>
                <w:sz w:val="20"/>
                <w:lang w:eastAsia="ko-KR"/>
              </w:rPr>
              <w:t>37</w:t>
            </w:r>
            <w:r w:rsidRPr="001166FD">
              <w:rPr>
                <w:sz w:val="20"/>
              </w:rPr>
              <w:t>.</w:t>
            </w:r>
            <w:r w:rsidRPr="001166FD">
              <w:rPr>
                <w:rFonts w:eastAsia="Malgun Gothic"/>
                <w:sz w:val="20"/>
                <w:lang w:eastAsia="ko-KR"/>
              </w:rPr>
              <w:t>5</w:t>
            </w:r>
          </w:p>
        </w:tc>
        <w:tc>
          <w:tcPr>
            <w:tcW w:w="542" w:type="dxa"/>
            <w:vMerge/>
            <w:tcBorders>
              <w:left w:val="single" w:sz="4" w:space="0" w:color="auto"/>
              <w:right w:val="single" w:sz="4" w:space="0" w:color="auto"/>
            </w:tcBorders>
            <w:vAlign w:val="center"/>
          </w:tcPr>
          <w:p w14:paraId="293CBC49"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1A0FF9F7"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71F52A1B" w14:textId="77777777" w:rsidR="00EC7B7E" w:rsidRPr="001166FD" w:rsidRDefault="00EC7B7E" w:rsidP="001166FD">
            <w:pPr>
              <w:pStyle w:val="Tabletext"/>
              <w:jc w:val="center"/>
              <w:rPr>
                <w:sz w:val="20"/>
              </w:rPr>
            </w:pPr>
          </w:p>
        </w:tc>
      </w:tr>
      <w:tr w:rsidR="00EC7B7E" w:rsidRPr="00A55FC8" w14:paraId="51C48A14" w14:textId="77777777" w:rsidTr="001166FD">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45CECEB3" w14:textId="77777777" w:rsidR="00EC7B7E" w:rsidRPr="001166FD" w:rsidRDefault="00EC7B7E" w:rsidP="00CE760D">
            <w:pPr>
              <w:pStyle w:val="Tabletext"/>
              <w:spacing w:before="30" w:after="30"/>
              <w:ind w:left="-28" w:right="-28"/>
              <w:jc w:val="center"/>
              <w:rPr>
                <w:sz w:val="20"/>
              </w:rPr>
            </w:pPr>
            <w:r w:rsidRPr="001166FD">
              <w:rPr>
                <w:sz w:val="20"/>
              </w:rPr>
              <w:t>12</w:t>
            </w:r>
          </w:p>
        </w:tc>
        <w:tc>
          <w:tcPr>
            <w:tcW w:w="1633" w:type="dxa"/>
            <w:gridSpan w:val="3"/>
            <w:tcBorders>
              <w:top w:val="single" w:sz="4" w:space="0" w:color="auto"/>
              <w:left w:val="nil"/>
              <w:bottom w:val="single" w:sz="4" w:space="0" w:color="auto"/>
              <w:right w:val="single" w:sz="4" w:space="0" w:color="000000"/>
            </w:tcBorders>
            <w:shd w:val="clear" w:color="auto" w:fill="auto"/>
            <w:noWrap/>
          </w:tcPr>
          <w:p w14:paraId="29DC7AB3"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420</w:t>
            </w:r>
          </w:p>
        </w:tc>
        <w:tc>
          <w:tcPr>
            <w:tcW w:w="1875" w:type="dxa"/>
            <w:gridSpan w:val="3"/>
            <w:tcBorders>
              <w:top w:val="single" w:sz="4" w:space="0" w:color="auto"/>
              <w:left w:val="nil"/>
              <w:bottom w:val="single" w:sz="4" w:space="0" w:color="auto"/>
              <w:right w:val="single" w:sz="4" w:space="0" w:color="000000"/>
            </w:tcBorders>
            <w:shd w:val="clear" w:color="auto" w:fill="auto"/>
            <w:noWrap/>
          </w:tcPr>
          <w:p w14:paraId="0A5BFE6C"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sz w:val="20"/>
              </w:rPr>
              <w:t>–2</w:t>
            </w:r>
            <w:r w:rsidRPr="001166FD">
              <w:rPr>
                <w:rFonts w:eastAsia="Malgun Gothic"/>
                <w:sz w:val="20"/>
                <w:lang w:eastAsia="ko-KR"/>
              </w:rPr>
              <w:t>5</w:t>
            </w:r>
            <w:r w:rsidRPr="001166FD">
              <w:rPr>
                <w:sz w:val="20"/>
              </w:rPr>
              <w:t>.</w:t>
            </w:r>
            <w:r w:rsidRPr="001166FD">
              <w:rPr>
                <w:rFonts w:eastAsia="Malgun Gothic"/>
                <w:sz w:val="20"/>
                <w:lang w:eastAsia="ko-KR"/>
              </w:rPr>
              <w:t>0</w:t>
            </w:r>
          </w:p>
        </w:tc>
        <w:tc>
          <w:tcPr>
            <w:tcW w:w="1009" w:type="dxa"/>
            <w:tcBorders>
              <w:top w:val="nil"/>
              <w:left w:val="nil"/>
              <w:bottom w:val="single" w:sz="4" w:space="0" w:color="auto"/>
              <w:right w:val="single" w:sz="4" w:space="0" w:color="auto"/>
            </w:tcBorders>
            <w:shd w:val="clear" w:color="auto" w:fill="auto"/>
            <w:noWrap/>
          </w:tcPr>
          <w:p w14:paraId="063C1D1A"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–58</w:t>
            </w:r>
          </w:p>
        </w:tc>
        <w:tc>
          <w:tcPr>
            <w:tcW w:w="1084" w:type="dxa"/>
            <w:tcBorders>
              <w:top w:val="nil"/>
              <w:left w:val="nil"/>
              <w:bottom w:val="single" w:sz="4" w:space="0" w:color="auto"/>
              <w:right w:val="single" w:sz="4" w:space="0" w:color="auto"/>
            </w:tcBorders>
            <w:shd w:val="clear" w:color="auto" w:fill="auto"/>
            <w:noWrap/>
          </w:tcPr>
          <w:p w14:paraId="4B3513D6" w14:textId="77777777" w:rsidR="00EC7B7E" w:rsidRPr="001166FD" w:rsidRDefault="00EC7B7E" w:rsidP="00CE760D">
            <w:pPr>
              <w:pStyle w:val="Tabletext"/>
              <w:spacing w:before="30" w:after="30"/>
              <w:ind w:left="-28" w:right="-28"/>
              <w:jc w:val="center"/>
              <w:rPr>
                <w:rFonts w:eastAsia="Malgun Gothic"/>
                <w:sz w:val="20"/>
                <w:lang w:eastAsia="ko-KR"/>
              </w:rPr>
            </w:pPr>
            <w:r w:rsidRPr="001166FD">
              <w:rPr>
                <w:rFonts w:eastAsia="Malgun Gothic"/>
                <w:sz w:val="20"/>
                <w:lang w:eastAsia="ko-KR"/>
              </w:rPr>
              <w:t>44</w:t>
            </w:r>
          </w:p>
        </w:tc>
        <w:tc>
          <w:tcPr>
            <w:tcW w:w="1808" w:type="dxa"/>
            <w:gridSpan w:val="2"/>
            <w:tcBorders>
              <w:top w:val="nil"/>
              <w:left w:val="nil"/>
              <w:bottom w:val="single" w:sz="4" w:space="0" w:color="auto"/>
              <w:right w:val="single" w:sz="4" w:space="0" w:color="auto"/>
            </w:tcBorders>
            <w:shd w:val="clear" w:color="auto" w:fill="auto"/>
            <w:noWrap/>
          </w:tcPr>
          <w:p w14:paraId="4E46C4B8" w14:textId="77777777" w:rsidR="00EC7B7E" w:rsidRPr="001166FD" w:rsidRDefault="00EC7B7E" w:rsidP="00CE760D">
            <w:pPr>
              <w:pStyle w:val="Tabletext"/>
              <w:spacing w:before="30" w:after="30"/>
              <w:jc w:val="center"/>
              <w:rPr>
                <w:rFonts w:eastAsia="Malgun Gothic"/>
                <w:sz w:val="20"/>
                <w:lang w:eastAsia="ko-KR"/>
              </w:rPr>
            </w:pPr>
            <w:r w:rsidRPr="001166FD">
              <w:rPr>
                <w:sz w:val="20"/>
              </w:rPr>
              <w:t>–</w:t>
            </w:r>
            <w:r w:rsidRPr="001166FD">
              <w:rPr>
                <w:rFonts w:eastAsia="Malgun Gothic"/>
                <w:sz w:val="20"/>
                <w:lang w:eastAsia="ko-KR"/>
              </w:rPr>
              <w:t>38</w:t>
            </w:r>
            <w:r w:rsidRPr="001166FD">
              <w:rPr>
                <w:sz w:val="20"/>
              </w:rPr>
              <w:t>.</w:t>
            </w:r>
            <w:r w:rsidRPr="001166FD">
              <w:rPr>
                <w:rFonts w:eastAsia="Malgun Gothic"/>
                <w:sz w:val="20"/>
                <w:lang w:eastAsia="ko-KR"/>
              </w:rPr>
              <w:t>0</w:t>
            </w:r>
          </w:p>
        </w:tc>
        <w:tc>
          <w:tcPr>
            <w:tcW w:w="542" w:type="dxa"/>
            <w:vMerge/>
            <w:tcBorders>
              <w:left w:val="single" w:sz="4" w:space="0" w:color="auto"/>
              <w:bottom w:val="single" w:sz="4" w:space="0" w:color="auto"/>
              <w:right w:val="single" w:sz="4" w:space="0" w:color="auto"/>
            </w:tcBorders>
            <w:vAlign w:val="center"/>
          </w:tcPr>
          <w:p w14:paraId="0BF5A7BB" w14:textId="77777777" w:rsidR="00EC7B7E" w:rsidRPr="001166FD" w:rsidRDefault="00EC7B7E" w:rsidP="001166FD">
            <w:pPr>
              <w:pStyle w:val="Tabletext"/>
              <w:jc w:val="center"/>
              <w:rPr>
                <w:sz w:val="20"/>
              </w:rPr>
            </w:pPr>
          </w:p>
        </w:tc>
        <w:tc>
          <w:tcPr>
            <w:tcW w:w="361" w:type="dxa"/>
            <w:vMerge/>
            <w:tcBorders>
              <w:left w:val="single" w:sz="4" w:space="0" w:color="auto"/>
              <w:bottom w:val="single" w:sz="4" w:space="0" w:color="auto"/>
              <w:right w:val="single" w:sz="4" w:space="0" w:color="auto"/>
            </w:tcBorders>
            <w:vAlign w:val="center"/>
          </w:tcPr>
          <w:p w14:paraId="6A305F16" w14:textId="77777777" w:rsidR="00EC7B7E" w:rsidRPr="001166FD" w:rsidRDefault="00EC7B7E" w:rsidP="001166FD">
            <w:pPr>
              <w:pStyle w:val="Tabletext"/>
              <w:jc w:val="center"/>
              <w:rPr>
                <w:sz w:val="20"/>
              </w:rPr>
            </w:pPr>
          </w:p>
        </w:tc>
        <w:tc>
          <w:tcPr>
            <w:tcW w:w="442" w:type="dxa"/>
            <w:vMerge/>
            <w:tcBorders>
              <w:left w:val="single" w:sz="4" w:space="0" w:color="auto"/>
              <w:bottom w:val="single" w:sz="4" w:space="0" w:color="auto"/>
              <w:right w:val="single" w:sz="4" w:space="0" w:color="auto"/>
            </w:tcBorders>
          </w:tcPr>
          <w:p w14:paraId="5CBCCAFF" w14:textId="77777777" w:rsidR="00EC7B7E" w:rsidRPr="001166FD" w:rsidRDefault="00EC7B7E" w:rsidP="001166FD">
            <w:pPr>
              <w:pStyle w:val="Tabletext"/>
              <w:jc w:val="center"/>
              <w:rPr>
                <w:sz w:val="20"/>
              </w:rPr>
            </w:pPr>
          </w:p>
        </w:tc>
      </w:tr>
      <w:tr w:rsidR="001166FD" w:rsidRPr="00D85DEF" w14:paraId="09E777DC" w14:textId="77777777" w:rsidTr="001166FD">
        <w:trPr>
          <w:trHeight w:val="255"/>
          <w:jc w:val="center"/>
        </w:trPr>
        <w:tc>
          <w:tcPr>
            <w:tcW w:w="9639" w:type="dxa"/>
            <w:gridSpan w:val="14"/>
            <w:tcBorders>
              <w:top w:val="single" w:sz="4" w:space="0" w:color="auto"/>
            </w:tcBorders>
            <w:shd w:val="clear" w:color="auto" w:fill="auto"/>
            <w:noWrap/>
            <w:vAlign w:val="center"/>
          </w:tcPr>
          <w:p w14:paraId="7BF1FB40" w14:textId="77777777" w:rsidR="001166FD" w:rsidRDefault="001166FD" w:rsidP="001166FD">
            <w:pPr>
              <w:pStyle w:val="Tablelegend"/>
              <w:rPr>
                <w:sz w:val="20"/>
                <w:lang w:val="en-US"/>
              </w:rPr>
            </w:pPr>
            <w:r w:rsidRPr="001166FD">
              <w:rPr>
                <w:sz w:val="20"/>
                <w:szCs w:val="18"/>
                <w:vertAlign w:val="superscript"/>
                <w:lang w:val="en-US"/>
              </w:rPr>
              <w:t>(1)</w:t>
            </w:r>
            <w:r w:rsidRPr="001166FD">
              <w:rPr>
                <w:sz w:val="20"/>
                <w:szCs w:val="22"/>
                <w:lang w:val="en-US"/>
              </w:rPr>
              <w:tab/>
            </w:r>
            <w:r w:rsidRPr="001166FD">
              <w:rPr>
                <w:sz w:val="20"/>
                <w:lang w:val="en-US"/>
              </w:rPr>
              <w:t>Power of dominant ray.</w:t>
            </w:r>
          </w:p>
          <w:p w14:paraId="0D40CC3A" w14:textId="77777777" w:rsidR="001166FD" w:rsidRPr="00D85DEF" w:rsidRDefault="001166FD" w:rsidP="001166FD">
            <w:pPr>
              <w:pStyle w:val="Tablelegend"/>
              <w:rPr>
                <w:sz w:val="20"/>
                <w:lang w:val="en-GB"/>
              </w:rPr>
            </w:pPr>
            <w:r w:rsidRPr="001166FD">
              <w:rPr>
                <w:sz w:val="20"/>
                <w:szCs w:val="18"/>
                <w:vertAlign w:val="superscript"/>
                <w:lang w:val="en-US"/>
              </w:rPr>
              <w:t>(2)</w:t>
            </w:r>
            <w:r w:rsidRPr="001166FD">
              <w:rPr>
                <w:sz w:val="20"/>
                <w:szCs w:val="22"/>
                <w:vertAlign w:val="superscript"/>
                <w:lang w:val="en-US"/>
              </w:rPr>
              <w:tab/>
            </w:r>
            <w:r w:rsidRPr="001166FD">
              <w:rPr>
                <w:sz w:val="20"/>
                <w:lang w:val="en-US"/>
              </w:rPr>
              <w:t>Power of each other ray.</w:t>
            </w:r>
          </w:p>
        </w:tc>
      </w:tr>
    </w:tbl>
    <w:p w14:paraId="0FEDDB89" w14:textId="77777777" w:rsidR="00EC7B7E" w:rsidRPr="00CE760D" w:rsidRDefault="00EC7B7E" w:rsidP="001166FD">
      <w:pPr>
        <w:pStyle w:val="Tablefin"/>
        <w:rPr>
          <w:sz w:val="2"/>
        </w:rPr>
      </w:pPr>
    </w:p>
    <w:p w14:paraId="330BDB7B" w14:textId="77777777" w:rsidR="00EC7B7E" w:rsidRPr="00A55FC8" w:rsidRDefault="00EC7B7E" w:rsidP="00EC7B7E">
      <w:pPr>
        <w:pStyle w:val="TableNo"/>
        <w:rPr>
          <w:sz w:val="22"/>
          <w:szCs w:val="22"/>
        </w:rPr>
      </w:pPr>
      <w:r w:rsidRPr="00A55FC8">
        <w:rPr>
          <w:sz w:val="22"/>
          <w:szCs w:val="22"/>
        </w:rPr>
        <w:t>TABLE A1-12</w:t>
      </w:r>
    </w:p>
    <w:p w14:paraId="68EFC6D0" w14:textId="77777777" w:rsidR="00EC7B7E" w:rsidRPr="00A55FC8" w:rsidRDefault="00EC7B7E" w:rsidP="00EC7B7E">
      <w:pPr>
        <w:pStyle w:val="Tabletitle"/>
        <w:rPr>
          <w:sz w:val="22"/>
          <w:szCs w:val="22"/>
          <w:lang w:eastAsia="fi-FI"/>
        </w:rPr>
      </w:pPr>
      <w:r w:rsidRPr="00A55FC8">
        <w:rPr>
          <w:sz w:val="22"/>
          <w:szCs w:val="22"/>
        </w:rPr>
        <w:t>Scenario UMi: NLoS clustered delay line model, urban micro-cell</w:t>
      </w:r>
    </w:p>
    <w:tbl>
      <w:tblPr>
        <w:tblW w:w="9639" w:type="dxa"/>
        <w:jc w:val="center"/>
        <w:tblLayout w:type="fixed"/>
        <w:tblLook w:val="0000" w:firstRow="0" w:lastRow="0" w:firstColumn="0" w:lastColumn="0" w:noHBand="0" w:noVBand="0"/>
      </w:tblPr>
      <w:tblGrid>
        <w:gridCol w:w="979"/>
        <w:gridCol w:w="514"/>
        <w:gridCol w:w="513"/>
        <w:gridCol w:w="513"/>
        <w:gridCol w:w="625"/>
        <w:gridCol w:w="625"/>
        <w:gridCol w:w="625"/>
        <w:gridCol w:w="1009"/>
        <w:gridCol w:w="1084"/>
        <w:gridCol w:w="1478"/>
        <w:gridCol w:w="542"/>
        <w:gridCol w:w="566"/>
        <w:gridCol w:w="566"/>
      </w:tblGrid>
      <w:tr w:rsidR="00EC7B7E" w:rsidRPr="00A55FC8" w14:paraId="2C6C5A6E" w14:textId="77777777" w:rsidTr="001166FD">
        <w:trPr>
          <w:trHeight w:val="255"/>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AFE31" w14:textId="77777777" w:rsidR="00EC7B7E" w:rsidRPr="001166FD" w:rsidRDefault="00EC7B7E" w:rsidP="001166FD">
            <w:pPr>
              <w:pStyle w:val="Tablehead"/>
              <w:rPr>
                <w:sz w:val="20"/>
                <w:lang w:val="en-US"/>
              </w:rPr>
            </w:pPr>
            <w:r w:rsidRPr="001166FD">
              <w:rPr>
                <w:sz w:val="20"/>
                <w:lang w:val="en-US"/>
              </w:rPr>
              <w:t>Cluster</w:t>
            </w:r>
            <w:r w:rsidRPr="001166FD">
              <w:rPr>
                <w:sz w:val="20"/>
                <w:lang w:val="en-US"/>
              </w:rPr>
              <w:br/>
              <w:t>No.</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27E67578" w14:textId="77777777" w:rsidR="00EC7B7E" w:rsidRPr="001166FD" w:rsidRDefault="00EC7B7E" w:rsidP="001166FD">
            <w:pPr>
              <w:pStyle w:val="Tablehead"/>
              <w:rPr>
                <w:sz w:val="20"/>
                <w:lang w:val="en-US"/>
              </w:rPr>
            </w:pPr>
            <w:r w:rsidRPr="001166FD">
              <w:rPr>
                <w:sz w:val="20"/>
                <w:lang w:val="en-US"/>
              </w:rPr>
              <w:t>Delay</w:t>
            </w:r>
            <w:r w:rsidRPr="001166FD">
              <w:rPr>
                <w:sz w:val="20"/>
                <w:lang w:val="en-US"/>
              </w:rPr>
              <w:br/>
              <w:t>(ns)</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4F354400" w14:textId="77777777" w:rsidR="00EC7B7E" w:rsidRPr="001166FD" w:rsidRDefault="00EC7B7E" w:rsidP="001166FD">
            <w:pPr>
              <w:pStyle w:val="Tablehead"/>
              <w:rPr>
                <w:sz w:val="20"/>
                <w:lang w:val="en-US"/>
              </w:rPr>
            </w:pPr>
            <w:r w:rsidRPr="001166FD">
              <w:rPr>
                <w:sz w:val="20"/>
                <w:lang w:val="en-US"/>
              </w:rPr>
              <w:t>Power</w:t>
            </w:r>
            <w:r w:rsidRPr="001166FD">
              <w:rPr>
                <w:sz w:val="20"/>
                <w:lang w:val="en-US"/>
              </w:rPr>
              <w:br/>
              <w:t>(dB)</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497E91CF" w14:textId="77777777" w:rsidR="00EC7B7E" w:rsidRPr="001166FD" w:rsidRDefault="00EC7B7E" w:rsidP="001166FD">
            <w:pPr>
              <w:pStyle w:val="Tablehead"/>
              <w:rPr>
                <w:sz w:val="20"/>
                <w:lang w:val="en-US"/>
              </w:rPr>
            </w:pPr>
            <w:r w:rsidRPr="001166FD">
              <w:rPr>
                <w:sz w:val="20"/>
                <w:lang w:val="en-US"/>
              </w:rPr>
              <w:t>AoD</w:t>
            </w:r>
            <w:r w:rsidRPr="001166FD">
              <w:rPr>
                <w:sz w:val="20"/>
                <w:lang w:val="en-US"/>
              </w:rPr>
              <w:br/>
              <w:t>(degrees)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7AC9BED" w14:textId="77777777" w:rsidR="00EC7B7E" w:rsidRPr="001166FD" w:rsidRDefault="00EC7B7E" w:rsidP="001166FD">
            <w:pPr>
              <w:pStyle w:val="Tablehead"/>
              <w:rPr>
                <w:sz w:val="20"/>
                <w:lang w:val="en-US"/>
              </w:rPr>
            </w:pPr>
            <w:r w:rsidRPr="001166FD">
              <w:rPr>
                <w:sz w:val="20"/>
                <w:lang w:val="en-US"/>
              </w:rPr>
              <w:t>AoA</w:t>
            </w:r>
            <w:r w:rsidRPr="001166FD">
              <w:rPr>
                <w:sz w:val="20"/>
                <w:lang w:val="en-US"/>
              </w:rPr>
              <w:br/>
              <w:t>(degrees)</w:t>
            </w:r>
          </w:p>
        </w:tc>
        <w:tc>
          <w:tcPr>
            <w:tcW w:w="1472" w:type="dxa"/>
            <w:tcBorders>
              <w:top w:val="single" w:sz="4" w:space="0" w:color="auto"/>
              <w:left w:val="nil"/>
              <w:bottom w:val="single" w:sz="4" w:space="0" w:color="auto"/>
              <w:right w:val="single" w:sz="4" w:space="0" w:color="auto"/>
            </w:tcBorders>
            <w:shd w:val="clear" w:color="auto" w:fill="auto"/>
            <w:noWrap/>
            <w:vAlign w:val="center"/>
          </w:tcPr>
          <w:p w14:paraId="53E691E3" w14:textId="77777777" w:rsidR="00EC7B7E" w:rsidRPr="001166FD" w:rsidRDefault="00EC7B7E" w:rsidP="001166FD">
            <w:pPr>
              <w:pStyle w:val="Tablehead"/>
              <w:rPr>
                <w:sz w:val="20"/>
                <w:lang w:val="en-US"/>
              </w:rPr>
            </w:pPr>
            <w:r w:rsidRPr="001166FD">
              <w:rPr>
                <w:sz w:val="20"/>
                <w:lang w:val="en-US"/>
              </w:rPr>
              <w:t>Ray power</w:t>
            </w:r>
            <w:r w:rsidRPr="001166FD">
              <w:rPr>
                <w:sz w:val="20"/>
                <w:lang w:val="en-US"/>
              </w:rPr>
              <w:br/>
              <w:t>(dB)</w:t>
            </w:r>
          </w:p>
        </w:tc>
        <w:tc>
          <w:tcPr>
            <w:tcW w:w="540"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4F77938C" w14:textId="77777777" w:rsidR="00EC7B7E" w:rsidRPr="001166FD" w:rsidRDefault="00EC7B7E" w:rsidP="001166FD">
            <w:pPr>
              <w:pStyle w:val="Tabletext"/>
              <w:jc w:val="center"/>
              <w:rPr>
                <w:sz w:val="20"/>
              </w:rPr>
            </w:pPr>
            <w:r w:rsidRPr="001166FD">
              <w:rPr>
                <w:sz w:val="20"/>
              </w:rPr>
              <w:t xml:space="preserve">Cluster ASD = </w:t>
            </w:r>
            <w:r w:rsidRPr="001166FD">
              <w:rPr>
                <w:rFonts w:eastAsia="Malgun Gothic"/>
                <w:sz w:val="20"/>
                <w:lang w:eastAsia="ko-KR"/>
              </w:rPr>
              <w:t>10</w:t>
            </w:r>
            <w:r w:rsidRPr="001166FD">
              <w:rPr>
                <w:sz w:val="20"/>
              </w:rPr>
              <w:t>º</w:t>
            </w:r>
          </w:p>
        </w:tc>
        <w:tc>
          <w:tcPr>
            <w:tcW w:w="564"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396432C8" w14:textId="77777777" w:rsidR="00EC7B7E" w:rsidRPr="001166FD" w:rsidRDefault="00EC7B7E" w:rsidP="001166FD">
            <w:pPr>
              <w:pStyle w:val="Tabletext"/>
              <w:jc w:val="center"/>
              <w:rPr>
                <w:sz w:val="20"/>
              </w:rPr>
            </w:pPr>
            <w:r w:rsidRPr="001166FD">
              <w:rPr>
                <w:sz w:val="20"/>
              </w:rPr>
              <w:t xml:space="preserve">Cluster ASA = </w:t>
            </w:r>
            <w:r w:rsidRPr="001166FD">
              <w:rPr>
                <w:rFonts w:eastAsia="Malgun Gothic"/>
                <w:sz w:val="20"/>
                <w:lang w:eastAsia="ko-KR"/>
              </w:rPr>
              <w:t>22</w:t>
            </w:r>
            <w:r w:rsidRPr="001166FD">
              <w:rPr>
                <w:sz w:val="20"/>
              </w:rPr>
              <w:t>º</w:t>
            </w:r>
          </w:p>
        </w:tc>
        <w:tc>
          <w:tcPr>
            <w:tcW w:w="564" w:type="dxa"/>
            <w:vMerge w:val="restart"/>
            <w:tcBorders>
              <w:top w:val="single" w:sz="4" w:space="0" w:color="auto"/>
              <w:left w:val="single" w:sz="4" w:space="0" w:color="auto"/>
              <w:right w:val="single" w:sz="4" w:space="0" w:color="auto"/>
            </w:tcBorders>
            <w:textDirection w:val="btLr"/>
          </w:tcPr>
          <w:p w14:paraId="53FD0317" w14:textId="77777777" w:rsidR="00EC7B7E" w:rsidRPr="001166FD" w:rsidRDefault="00EC7B7E" w:rsidP="001166FD">
            <w:pPr>
              <w:pStyle w:val="Tabletext"/>
              <w:jc w:val="center"/>
              <w:rPr>
                <w:sz w:val="20"/>
              </w:rPr>
            </w:pPr>
            <w:r w:rsidRPr="001166FD">
              <w:rPr>
                <w:sz w:val="20"/>
              </w:rPr>
              <w:t xml:space="preserve">XPR = </w:t>
            </w:r>
            <w:r w:rsidRPr="001166FD">
              <w:rPr>
                <w:sz w:val="20"/>
                <w:lang w:eastAsia="zh-CN"/>
              </w:rPr>
              <w:t>8</w:t>
            </w:r>
            <w:r w:rsidRPr="001166FD">
              <w:rPr>
                <w:sz w:val="20"/>
              </w:rPr>
              <w:t xml:space="preserve"> dB</w:t>
            </w:r>
          </w:p>
        </w:tc>
      </w:tr>
      <w:tr w:rsidR="00EC7B7E" w:rsidRPr="00A55FC8" w14:paraId="41454870"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53D5F5F7" w14:textId="77777777" w:rsidR="00EC7B7E" w:rsidRPr="001166FD" w:rsidRDefault="00EC7B7E" w:rsidP="001166FD">
            <w:pPr>
              <w:pStyle w:val="Tabletext"/>
              <w:jc w:val="center"/>
              <w:rPr>
                <w:sz w:val="20"/>
              </w:rPr>
            </w:pPr>
            <w:r w:rsidRPr="001166FD">
              <w:rPr>
                <w:sz w:val="20"/>
              </w:rPr>
              <w:t>1</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5249F3EC" w14:textId="77777777" w:rsidR="00EC7B7E" w:rsidRPr="001166FD" w:rsidRDefault="00EC7B7E" w:rsidP="001166FD">
            <w:pPr>
              <w:pStyle w:val="Tabletext"/>
              <w:jc w:val="center"/>
              <w:rPr>
                <w:sz w:val="20"/>
                <w:lang w:eastAsia="zh-CN"/>
              </w:rPr>
            </w:pPr>
            <w:r w:rsidRPr="001166FD">
              <w:rPr>
                <w:sz w:val="20"/>
              </w:rPr>
              <w:t>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7A1F93DA" w14:textId="77777777" w:rsidR="00EC7B7E" w:rsidRPr="001166FD" w:rsidRDefault="00EC7B7E" w:rsidP="001166FD">
            <w:pPr>
              <w:pStyle w:val="Tabletext"/>
              <w:jc w:val="center"/>
              <w:rPr>
                <w:sz w:val="20"/>
                <w:lang w:eastAsia="zh-CN"/>
              </w:rPr>
            </w:pPr>
            <w:r w:rsidRPr="001166FD">
              <w:rPr>
                <w:sz w:val="20"/>
                <w:lang w:eastAsia="zh-CN"/>
              </w:rPr>
              <w:t>–6.7</w:t>
            </w:r>
          </w:p>
        </w:tc>
        <w:tc>
          <w:tcPr>
            <w:tcW w:w="1005" w:type="dxa"/>
            <w:tcBorders>
              <w:top w:val="nil"/>
              <w:left w:val="nil"/>
              <w:bottom w:val="single" w:sz="4" w:space="0" w:color="auto"/>
              <w:right w:val="single" w:sz="4" w:space="0" w:color="auto"/>
            </w:tcBorders>
            <w:shd w:val="clear" w:color="auto" w:fill="auto"/>
            <w:noWrap/>
            <w:vAlign w:val="center"/>
          </w:tcPr>
          <w:p w14:paraId="2877FA59" w14:textId="77777777" w:rsidR="00EC7B7E" w:rsidRPr="001166FD" w:rsidRDefault="00EC7B7E" w:rsidP="001166FD">
            <w:pPr>
              <w:pStyle w:val="Tabletext"/>
              <w:jc w:val="center"/>
              <w:rPr>
                <w:sz w:val="20"/>
              </w:rPr>
            </w:pPr>
            <w:r w:rsidRPr="001166FD">
              <w:rPr>
                <w:sz w:val="20"/>
              </w:rPr>
              <w:t>31</w:t>
            </w:r>
          </w:p>
        </w:tc>
        <w:tc>
          <w:tcPr>
            <w:tcW w:w="1080" w:type="dxa"/>
            <w:tcBorders>
              <w:top w:val="nil"/>
              <w:left w:val="nil"/>
              <w:bottom w:val="single" w:sz="4" w:space="0" w:color="auto"/>
              <w:right w:val="single" w:sz="4" w:space="0" w:color="auto"/>
            </w:tcBorders>
            <w:shd w:val="clear" w:color="auto" w:fill="auto"/>
            <w:noWrap/>
            <w:vAlign w:val="center"/>
          </w:tcPr>
          <w:p w14:paraId="1DCBEE64"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83</w:t>
            </w:r>
          </w:p>
        </w:tc>
        <w:tc>
          <w:tcPr>
            <w:tcW w:w="1472" w:type="dxa"/>
            <w:tcBorders>
              <w:top w:val="nil"/>
              <w:left w:val="nil"/>
              <w:bottom w:val="single" w:sz="4" w:space="0" w:color="auto"/>
              <w:right w:val="single" w:sz="4" w:space="0" w:color="auto"/>
            </w:tcBorders>
            <w:shd w:val="clear" w:color="auto" w:fill="auto"/>
            <w:noWrap/>
            <w:vAlign w:val="center"/>
          </w:tcPr>
          <w:p w14:paraId="338545CD"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19.8</w:t>
            </w:r>
          </w:p>
        </w:tc>
        <w:tc>
          <w:tcPr>
            <w:tcW w:w="540" w:type="dxa"/>
            <w:vMerge/>
            <w:tcBorders>
              <w:left w:val="single" w:sz="4" w:space="0" w:color="auto"/>
              <w:right w:val="single" w:sz="4" w:space="0" w:color="auto"/>
            </w:tcBorders>
            <w:vAlign w:val="center"/>
          </w:tcPr>
          <w:p w14:paraId="1AD38A4A" w14:textId="77777777" w:rsidR="00EC7B7E" w:rsidRPr="001166FD" w:rsidRDefault="00EC7B7E" w:rsidP="001166FD">
            <w:pPr>
              <w:pStyle w:val="Tabletext"/>
              <w:jc w:val="center"/>
              <w:rPr>
                <w:sz w:val="20"/>
                <w:lang w:eastAsia="zh-CN"/>
              </w:rPr>
            </w:pPr>
          </w:p>
        </w:tc>
        <w:tc>
          <w:tcPr>
            <w:tcW w:w="564" w:type="dxa"/>
            <w:vMerge/>
            <w:tcBorders>
              <w:left w:val="single" w:sz="4" w:space="0" w:color="auto"/>
              <w:right w:val="single" w:sz="4" w:space="0" w:color="auto"/>
            </w:tcBorders>
            <w:vAlign w:val="center"/>
          </w:tcPr>
          <w:p w14:paraId="406CF0EE"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2E63AF35" w14:textId="77777777" w:rsidR="00EC7B7E" w:rsidRPr="001166FD" w:rsidRDefault="00EC7B7E" w:rsidP="001166FD">
            <w:pPr>
              <w:pStyle w:val="Tabletext"/>
              <w:jc w:val="center"/>
              <w:rPr>
                <w:sz w:val="20"/>
              </w:rPr>
            </w:pPr>
          </w:p>
        </w:tc>
      </w:tr>
      <w:tr w:rsidR="00EC7B7E" w:rsidRPr="00A55FC8" w14:paraId="39A9FA15"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19F8D5C5" w14:textId="77777777" w:rsidR="00EC7B7E" w:rsidRPr="001166FD" w:rsidRDefault="00EC7B7E" w:rsidP="001166FD">
            <w:pPr>
              <w:pStyle w:val="Tabletext"/>
              <w:jc w:val="center"/>
              <w:rPr>
                <w:sz w:val="20"/>
              </w:rPr>
            </w:pPr>
            <w:r w:rsidRPr="001166FD">
              <w:rPr>
                <w:sz w:val="20"/>
              </w:rPr>
              <w:t>2</w:t>
            </w:r>
          </w:p>
        </w:tc>
        <w:tc>
          <w:tcPr>
            <w:tcW w:w="511" w:type="dxa"/>
            <w:tcBorders>
              <w:top w:val="single" w:sz="4" w:space="0" w:color="auto"/>
              <w:left w:val="nil"/>
              <w:bottom w:val="single" w:sz="4" w:space="0" w:color="auto"/>
              <w:right w:val="single" w:sz="4" w:space="0" w:color="auto"/>
            </w:tcBorders>
            <w:shd w:val="clear" w:color="auto" w:fill="auto"/>
            <w:noWrap/>
            <w:vAlign w:val="center"/>
          </w:tcPr>
          <w:p w14:paraId="7A2D9B50" w14:textId="77777777" w:rsidR="00EC7B7E" w:rsidRPr="001166FD" w:rsidRDefault="00EC7B7E" w:rsidP="001166FD">
            <w:pPr>
              <w:pStyle w:val="Tabletext"/>
              <w:jc w:val="center"/>
              <w:rPr>
                <w:sz w:val="20"/>
                <w:lang w:eastAsia="zh-CN"/>
              </w:rPr>
            </w:pPr>
            <w:r w:rsidRPr="001166FD">
              <w:rPr>
                <w:sz w:val="20"/>
                <w:lang w:eastAsia="zh-CN"/>
              </w:rPr>
              <w:t>10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42AC4778"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15</w:t>
            </w:r>
          </w:p>
        </w:tc>
        <w:tc>
          <w:tcPr>
            <w:tcW w:w="511" w:type="dxa"/>
            <w:tcBorders>
              <w:top w:val="single" w:sz="4" w:space="0" w:color="auto"/>
              <w:left w:val="single" w:sz="4" w:space="0" w:color="auto"/>
              <w:bottom w:val="single" w:sz="4" w:space="0" w:color="auto"/>
              <w:right w:val="single" w:sz="4" w:space="0" w:color="000000"/>
            </w:tcBorders>
            <w:shd w:val="clear" w:color="auto" w:fill="auto"/>
            <w:vAlign w:val="center"/>
          </w:tcPr>
          <w:p w14:paraId="663EA6BA"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10</w:t>
            </w:r>
          </w:p>
        </w:tc>
        <w:tc>
          <w:tcPr>
            <w:tcW w:w="623" w:type="dxa"/>
            <w:tcBorders>
              <w:top w:val="single" w:sz="4" w:space="0" w:color="auto"/>
              <w:left w:val="nil"/>
              <w:bottom w:val="single" w:sz="4" w:space="0" w:color="auto"/>
              <w:right w:val="single" w:sz="4" w:space="0" w:color="auto"/>
            </w:tcBorders>
            <w:shd w:val="clear" w:color="auto" w:fill="auto"/>
            <w:noWrap/>
            <w:vAlign w:val="center"/>
          </w:tcPr>
          <w:p w14:paraId="0C8F0923" w14:textId="77777777" w:rsidR="00EC7B7E" w:rsidRPr="001166FD" w:rsidRDefault="00EC7B7E" w:rsidP="001166FD">
            <w:pPr>
              <w:pStyle w:val="Tabletext"/>
              <w:jc w:val="center"/>
              <w:rPr>
                <w:rFonts w:eastAsia="Malgun Gothic"/>
                <w:sz w:val="20"/>
                <w:lang w:eastAsia="ko-KR"/>
              </w:rPr>
            </w:pPr>
            <w:r w:rsidRPr="001166FD">
              <w:rPr>
                <w:sz w:val="20"/>
                <w:lang w:eastAsia="zh-CN"/>
              </w:rPr>
              <w:t>–</w:t>
            </w:r>
            <w:r w:rsidRPr="001166FD">
              <w:rPr>
                <w:rFonts w:eastAsia="Malgun Gothic"/>
                <w:sz w:val="20"/>
                <w:lang w:eastAsia="ko-KR"/>
              </w:rPr>
              <w:t>4.9</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65E35D7" w14:textId="77777777" w:rsidR="00EC7B7E" w:rsidRPr="001166FD" w:rsidRDefault="00EC7B7E" w:rsidP="001166FD">
            <w:pPr>
              <w:pStyle w:val="Tabletext"/>
              <w:jc w:val="center"/>
              <w:rPr>
                <w:rFonts w:eastAsia="Malgun Gothic"/>
                <w:sz w:val="20"/>
                <w:lang w:eastAsia="ko-KR"/>
              </w:rPr>
            </w:pPr>
            <w:r w:rsidRPr="001166FD">
              <w:rPr>
                <w:sz w:val="20"/>
                <w:lang w:eastAsia="zh-CN"/>
              </w:rPr>
              <w:t>–</w:t>
            </w:r>
            <w:r w:rsidRPr="001166FD">
              <w:rPr>
                <w:rFonts w:eastAsia="Malgun Gothic"/>
                <w:sz w:val="20"/>
                <w:lang w:eastAsia="ko-KR"/>
              </w:rPr>
              <w:t>7.1</w:t>
            </w:r>
          </w:p>
        </w:tc>
        <w:tc>
          <w:tcPr>
            <w:tcW w:w="623" w:type="dxa"/>
            <w:tcBorders>
              <w:top w:val="single" w:sz="4" w:space="0" w:color="auto"/>
              <w:left w:val="single" w:sz="4" w:space="0" w:color="auto"/>
              <w:bottom w:val="single" w:sz="4" w:space="0" w:color="auto"/>
              <w:right w:val="single" w:sz="4" w:space="0" w:color="000000"/>
            </w:tcBorders>
            <w:shd w:val="clear" w:color="auto" w:fill="auto"/>
          </w:tcPr>
          <w:p w14:paraId="474466CD" w14:textId="77777777" w:rsidR="00EC7B7E" w:rsidRPr="001166FD" w:rsidRDefault="00EC7B7E" w:rsidP="001166FD">
            <w:pPr>
              <w:pStyle w:val="Tabletext"/>
              <w:jc w:val="center"/>
              <w:rPr>
                <w:rFonts w:eastAsia="Malgun Gothic"/>
                <w:sz w:val="20"/>
                <w:lang w:eastAsia="ko-KR"/>
              </w:rPr>
            </w:pPr>
            <w:r w:rsidRPr="001166FD">
              <w:rPr>
                <w:sz w:val="20"/>
                <w:lang w:eastAsia="zh-CN"/>
              </w:rPr>
              <w:t>–</w:t>
            </w:r>
            <w:r w:rsidRPr="001166FD">
              <w:rPr>
                <w:rFonts w:eastAsia="Malgun Gothic"/>
                <w:sz w:val="20"/>
                <w:lang w:eastAsia="ko-KR"/>
              </w:rPr>
              <w:t>8.9</w:t>
            </w:r>
          </w:p>
        </w:tc>
        <w:tc>
          <w:tcPr>
            <w:tcW w:w="1005" w:type="dxa"/>
            <w:tcBorders>
              <w:top w:val="nil"/>
              <w:left w:val="nil"/>
              <w:bottom w:val="single" w:sz="4" w:space="0" w:color="auto"/>
              <w:right w:val="single" w:sz="4" w:space="0" w:color="auto"/>
            </w:tcBorders>
            <w:shd w:val="clear" w:color="auto" w:fill="auto"/>
            <w:noWrap/>
          </w:tcPr>
          <w:p w14:paraId="26289D51"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10</w:t>
            </w:r>
          </w:p>
        </w:tc>
        <w:tc>
          <w:tcPr>
            <w:tcW w:w="1080" w:type="dxa"/>
            <w:tcBorders>
              <w:top w:val="nil"/>
              <w:left w:val="nil"/>
              <w:bottom w:val="single" w:sz="4" w:space="0" w:color="auto"/>
              <w:right w:val="single" w:sz="4" w:space="0" w:color="auto"/>
            </w:tcBorders>
            <w:shd w:val="clear" w:color="auto" w:fill="auto"/>
            <w:noWrap/>
          </w:tcPr>
          <w:p w14:paraId="7F27F3E7"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54</w:t>
            </w:r>
          </w:p>
        </w:tc>
        <w:tc>
          <w:tcPr>
            <w:tcW w:w="1472" w:type="dxa"/>
            <w:tcBorders>
              <w:top w:val="nil"/>
              <w:left w:val="nil"/>
              <w:bottom w:val="single" w:sz="4" w:space="0" w:color="auto"/>
              <w:right w:val="single" w:sz="4" w:space="0" w:color="auto"/>
            </w:tcBorders>
            <w:shd w:val="clear" w:color="auto" w:fill="auto"/>
            <w:noWrap/>
          </w:tcPr>
          <w:p w14:paraId="3AC4F00F"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–14.7</w:t>
            </w:r>
          </w:p>
        </w:tc>
        <w:tc>
          <w:tcPr>
            <w:tcW w:w="540" w:type="dxa"/>
            <w:vMerge/>
            <w:tcBorders>
              <w:left w:val="single" w:sz="4" w:space="0" w:color="auto"/>
              <w:right w:val="single" w:sz="4" w:space="0" w:color="auto"/>
            </w:tcBorders>
            <w:vAlign w:val="center"/>
          </w:tcPr>
          <w:p w14:paraId="303A5521"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48E0991F"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6B5F14B3" w14:textId="77777777" w:rsidR="00EC7B7E" w:rsidRPr="001166FD" w:rsidRDefault="00EC7B7E" w:rsidP="001166FD">
            <w:pPr>
              <w:pStyle w:val="Tabletext"/>
              <w:jc w:val="center"/>
              <w:rPr>
                <w:sz w:val="20"/>
              </w:rPr>
            </w:pPr>
          </w:p>
        </w:tc>
      </w:tr>
      <w:tr w:rsidR="00EC7B7E" w:rsidRPr="00A55FC8" w14:paraId="2CC5CD14"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48EBD690" w14:textId="77777777" w:rsidR="00EC7B7E" w:rsidRPr="001166FD" w:rsidRDefault="00EC7B7E" w:rsidP="001166FD">
            <w:pPr>
              <w:pStyle w:val="Tabletext"/>
              <w:jc w:val="center"/>
              <w:rPr>
                <w:sz w:val="20"/>
              </w:rPr>
            </w:pPr>
            <w:r w:rsidRPr="001166FD">
              <w:rPr>
                <w:sz w:val="20"/>
              </w:rPr>
              <w:t>3</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1A933179" w14:textId="77777777" w:rsidR="00EC7B7E" w:rsidRPr="001166FD" w:rsidRDefault="00EC7B7E" w:rsidP="001166FD">
            <w:pPr>
              <w:pStyle w:val="Tabletext"/>
              <w:jc w:val="center"/>
              <w:rPr>
                <w:sz w:val="20"/>
              </w:rPr>
            </w:pPr>
            <w:r w:rsidRPr="001166FD">
              <w:rPr>
                <w:sz w:val="20"/>
                <w:lang w:eastAsia="zh-CN"/>
              </w:rPr>
              <w:t>2</w:t>
            </w:r>
            <w:r w:rsidRPr="001166FD">
              <w:rPr>
                <w:sz w:val="20"/>
              </w:rPr>
              <w:t>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1BDDBCA9" w14:textId="77777777" w:rsidR="00EC7B7E" w:rsidRPr="001166FD" w:rsidRDefault="00EC7B7E" w:rsidP="001166FD">
            <w:pPr>
              <w:pStyle w:val="Tabletext"/>
              <w:jc w:val="center"/>
              <w:rPr>
                <w:sz w:val="20"/>
              </w:rPr>
            </w:pPr>
            <w:r w:rsidRPr="001166FD">
              <w:rPr>
                <w:sz w:val="20"/>
                <w:lang w:eastAsia="zh-CN"/>
              </w:rPr>
              <w:t>–</w:t>
            </w:r>
            <w:r w:rsidRPr="001166FD">
              <w:rPr>
                <w:sz w:val="20"/>
              </w:rPr>
              <w:t>1.9</w:t>
            </w:r>
          </w:p>
        </w:tc>
        <w:tc>
          <w:tcPr>
            <w:tcW w:w="1005" w:type="dxa"/>
            <w:tcBorders>
              <w:top w:val="nil"/>
              <w:left w:val="nil"/>
              <w:bottom w:val="single" w:sz="4" w:space="0" w:color="auto"/>
              <w:right w:val="single" w:sz="4" w:space="0" w:color="auto"/>
            </w:tcBorders>
            <w:shd w:val="clear" w:color="auto" w:fill="auto"/>
            <w:noWrap/>
            <w:vAlign w:val="center"/>
          </w:tcPr>
          <w:p w14:paraId="249B60BC" w14:textId="77777777" w:rsidR="00EC7B7E" w:rsidRPr="001166FD" w:rsidRDefault="00EC7B7E" w:rsidP="001166FD">
            <w:pPr>
              <w:pStyle w:val="Tabletext"/>
              <w:jc w:val="center"/>
              <w:rPr>
                <w:sz w:val="20"/>
              </w:rPr>
            </w:pPr>
            <w:r w:rsidRPr="001166FD">
              <w:rPr>
                <w:sz w:val="20"/>
              </w:rPr>
              <w:t>26</w:t>
            </w:r>
          </w:p>
        </w:tc>
        <w:tc>
          <w:tcPr>
            <w:tcW w:w="1080" w:type="dxa"/>
            <w:tcBorders>
              <w:top w:val="nil"/>
              <w:left w:val="nil"/>
              <w:bottom w:val="single" w:sz="4" w:space="0" w:color="auto"/>
              <w:right w:val="single" w:sz="4" w:space="0" w:color="auto"/>
            </w:tcBorders>
            <w:shd w:val="clear" w:color="auto" w:fill="auto"/>
            <w:noWrap/>
            <w:vAlign w:val="center"/>
          </w:tcPr>
          <w:p w14:paraId="77DACEC1" w14:textId="77777777" w:rsidR="00EC7B7E" w:rsidRPr="001166FD" w:rsidRDefault="00EC7B7E" w:rsidP="001166FD">
            <w:pPr>
              <w:pStyle w:val="Tabletext"/>
              <w:jc w:val="center"/>
              <w:rPr>
                <w:sz w:val="20"/>
              </w:rPr>
            </w:pPr>
            <w:r w:rsidRPr="001166FD">
              <w:rPr>
                <w:sz w:val="20"/>
              </w:rPr>
              <w:t>37</w:t>
            </w:r>
          </w:p>
        </w:tc>
        <w:tc>
          <w:tcPr>
            <w:tcW w:w="1472" w:type="dxa"/>
            <w:tcBorders>
              <w:top w:val="nil"/>
              <w:left w:val="nil"/>
              <w:bottom w:val="single" w:sz="4" w:space="0" w:color="auto"/>
              <w:right w:val="single" w:sz="4" w:space="0" w:color="auto"/>
            </w:tcBorders>
            <w:shd w:val="clear" w:color="auto" w:fill="auto"/>
            <w:noWrap/>
            <w:vAlign w:val="center"/>
          </w:tcPr>
          <w:p w14:paraId="203AC6BD"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14.9</w:t>
            </w:r>
          </w:p>
        </w:tc>
        <w:tc>
          <w:tcPr>
            <w:tcW w:w="540" w:type="dxa"/>
            <w:vMerge/>
            <w:tcBorders>
              <w:left w:val="single" w:sz="4" w:space="0" w:color="auto"/>
              <w:right w:val="single" w:sz="4" w:space="0" w:color="auto"/>
            </w:tcBorders>
            <w:vAlign w:val="center"/>
          </w:tcPr>
          <w:p w14:paraId="09E7079F"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7F1C12C2"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73089EED" w14:textId="77777777" w:rsidR="00EC7B7E" w:rsidRPr="001166FD" w:rsidRDefault="00EC7B7E" w:rsidP="001166FD">
            <w:pPr>
              <w:pStyle w:val="Tabletext"/>
              <w:jc w:val="center"/>
              <w:rPr>
                <w:sz w:val="20"/>
              </w:rPr>
            </w:pPr>
          </w:p>
        </w:tc>
      </w:tr>
      <w:tr w:rsidR="00EC7B7E" w:rsidRPr="00A55FC8" w14:paraId="6F0CB28F"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3B595028" w14:textId="77777777" w:rsidR="00EC7B7E" w:rsidRPr="001166FD" w:rsidRDefault="00EC7B7E" w:rsidP="001166FD">
            <w:pPr>
              <w:pStyle w:val="Tabletext"/>
              <w:jc w:val="center"/>
              <w:rPr>
                <w:sz w:val="20"/>
              </w:rPr>
            </w:pPr>
            <w:r w:rsidRPr="001166FD">
              <w:rPr>
                <w:sz w:val="20"/>
              </w:rPr>
              <w:t>4</w:t>
            </w:r>
          </w:p>
        </w:tc>
        <w:tc>
          <w:tcPr>
            <w:tcW w:w="1533" w:type="dxa"/>
            <w:gridSpan w:val="3"/>
            <w:tcBorders>
              <w:top w:val="nil"/>
              <w:left w:val="nil"/>
              <w:bottom w:val="single" w:sz="4" w:space="0" w:color="auto"/>
              <w:right w:val="single" w:sz="4" w:space="0" w:color="auto"/>
            </w:tcBorders>
            <w:shd w:val="clear" w:color="auto" w:fill="auto"/>
            <w:noWrap/>
            <w:vAlign w:val="center"/>
          </w:tcPr>
          <w:p w14:paraId="6C64EAD7" w14:textId="77777777" w:rsidR="00EC7B7E" w:rsidRPr="001166FD" w:rsidRDefault="00EC7B7E" w:rsidP="001166FD">
            <w:pPr>
              <w:pStyle w:val="Tabletext"/>
              <w:jc w:val="center"/>
              <w:rPr>
                <w:sz w:val="20"/>
                <w:lang w:eastAsia="zh-CN"/>
              </w:rPr>
            </w:pPr>
            <w:r w:rsidRPr="001166FD">
              <w:rPr>
                <w:sz w:val="20"/>
                <w:lang w:eastAsia="zh-CN"/>
              </w:rPr>
              <w:t>35</w:t>
            </w:r>
          </w:p>
        </w:tc>
        <w:tc>
          <w:tcPr>
            <w:tcW w:w="1869" w:type="dxa"/>
            <w:gridSpan w:val="3"/>
            <w:tcBorders>
              <w:top w:val="nil"/>
              <w:left w:val="nil"/>
              <w:bottom w:val="single" w:sz="4" w:space="0" w:color="auto"/>
              <w:right w:val="single" w:sz="4" w:space="0" w:color="auto"/>
            </w:tcBorders>
            <w:shd w:val="clear" w:color="auto" w:fill="auto"/>
            <w:noWrap/>
            <w:vAlign w:val="center"/>
          </w:tcPr>
          <w:p w14:paraId="769231EA"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6.3</w:t>
            </w:r>
          </w:p>
        </w:tc>
        <w:tc>
          <w:tcPr>
            <w:tcW w:w="1005" w:type="dxa"/>
            <w:tcBorders>
              <w:top w:val="nil"/>
              <w:left w:val="nil"/>
              <w:bottom w:val="single" w:sz="4" w:space="0" w:color="auto"/>
              <w:right w:val="single" w:sz="4" w:space="0" w:color="auto"/>
            </w:tcBorders>
            <w:shd w:val="clear" w:color="auto" w:fill="auto"/>
            <w:noWrap/>
            <w:vAlign w:val="center"/>
          </w:tcPr>
          <w:p w14:paraId="6191C8EE" w14:textId="77777777" w:rsidR="00EC7B7E" w:rsidRPr="001166FD" w:rsidRDefault="00EC7B7E" w:rsidP="001166FD">
            <w:pPr>
              <w:pStyle w:val="Tabletext"/>
              <w:jc w:val="center"/>
              <w:rPr>
                <w:sz w:val="20"/>
              </w:rPr>
            </w:pPr>
            <w:r w:rsidRPr="001166FD">
              <w:rPr>
                <w:sz w:val="20"/>
                <w:lang w:eastAsia="zh-CN"/>
              </w:rPr>
              <w:t>–</w:t>
            </w:r>
            <w:r w:rsidRPr="001166FD">
              <w:rPr>
                <w:sz w:val="20"/>
              </w:rPr>
              <w:t>27</w:t>
            </w:r>
          </w:p>
        </w:tc>
        <w:tc>
          <w:tcPr>
            <w:tcW w:w="1080" w:type="dxa"/>
            <w:tcBorders>
              <w:top w:val="nil"/>
              <w:left w:val="nil"/>
              <w:bottom w:val="single" w:sz="4" w:space="0" w:color="auto"/>
              <w:right w:val="single" w:sz="4" w:space="0" w:color="auto"/>
            </w:tcBorders>
            <w:shd w:val="clear" w:color="auto" w:fill="auto"/>
            <w:noWrap/>
            <w:vAlign w:val="center"/>
          </w:tcPr>
          <w:p w14:paraId="30D63418" w14:textId="77777777" w:rsidR="00EC7B7E" w:rsidRPr="001166FD" w:rsidRDefault="00EC7B7E" w:rsidP="001166FD">
            <w:pPr>
              <w:pStyle w:val="Tabletext"/>
              <w:jc w:val="center"/>
              <w:rPr>
                <w:sz w:val="20"/>
              </w:rPr>
            </w:pPr>
            <w:r w:rsidRPr="001166FD">
              <w:rPr>
                <w:sz w:val="20"/>
              </w:rPr>
              <w:t>96</w:t>
            </w:r>
          </w:p>
        </w:tc>
        <w:tc>
          <w:tcPr>
            <w:tcW w:w="1472" w:type="dxa"/>
            <w:tcBorders>
              <w:top w:val="nil"/>
              <w:left w:val="nil"/>
              <w:bottom w:val="single" w:sz="4" w:space="0" w:color="auto"/>
              <w:right w:val="single" w:sz="4" w:space="0" w:color="auto"/>
            </w:tcBorders>
            <w:shd w:val="clear" w:color="auto" w:fill="auto"/>
            <w:noWrap/>
            <w:vAlign w:val="center"/>
          </w:tcPr>
          <w:p w14:paraId="24994A32"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19.3</w:t>
            </w:r>
          </w:p>
        </w:tc>
        <w:tc>
          <w:tcPr>
            <w:tcW w:w="540" w:type="dxa"/>
            <w:vMerge/>
            <w:tcBorders>
              <w:left w:val="single" w:sz="4" w:space="0" w:color="auto"/>
              <w:right w:val="single" w:sz="4" w:space="0" w:color="auto"/>
            </w:tcBorders>
            <w:vAlign w:val="center"/>
          </w:tcPr>
          <w:p w14:paraId="27C032F6"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136FD632"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4478F2F0" w14:textId="77777777" w:rsidR="00EC7B7E" w:rsidRPr="001166FD" w:rsidRDefault="00EC7B7E" w:rsidP="001166FD">
            <w:pPr>
              <w:pStyle w:val="Tabletext"/>
              <w:jc w:val="center"/>
              <w:rPr>
                <w:sz w:val="20"/>
              </w:rPr>
            </w:pPr>
          </w:p>
        </w:tc>
      </w:tr>
      <w:tr w:rsidR="00EC7B7E" w:rsidRPr="00A55FC8" w14:paraId="5BFF725D"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552AFBD4" w14:textId="77777777" w:rsidR="00EC7B7E" w:rsidRPr="001166FD" w:rsidRDefault="00EC7B7E" w:rsidP="001166FD">
            <w:pPr>
              <w:pStyle w:val="Tabletext"/>
              <w:jc w:val="center"/>
              <w:rPr>
                <w:sz w:val="20"/>
              </w:rPr>
            </w:pPr>
            <w:r w:rsidRPr="001166FD">
              <w:rPr>
                <w:sz w:val="20"/>
              </w:rPr>
              <w:t>5</w:t>
            </w:r>
          </w:p>
        </w:tc>
        <w:tc>
          <w:tcPr>
            <w:tcW w:w="511" w:type="dxa"/>
            <w:tcBorders>
              <w:top w:val="single" w:sz="4" w:space="0" w:color="auto"/>
              <w:left w:val="nil"/>
              <w:bottom w:val="single" w:sz="4" w:space="0" w:color="auto"/>
              <w:right w:val="single" w:sz="4" w:space="0" w:color="auto"/>
            </w:tcBorders>
            <w:shd w:val="clear" w:color="auto" w:fill="auto"/>
            <w:noWrap/>
            <w:vAlign w:val="center"/>
          </w:tcPr>
          <w:p w14:paraId="6D0BD2CC" w14:textId="77777777" w:rsidR="00EC7B7E" w:rsidRPr="001166FD" w:rsidRDefault="00EC7B7E" w:rsidP="001166FD">
            <w:pPr>
              <w:pStyle w:val="Tabletext"/>
              <w:jc w:val="center"/>
              <w:rPr>
                <w:sz w:val="20"/>
              </w:rPr>
            </w:pPr>
            <w:r w:rsidRPr="001166FD">
              <w:rPr>
                <w:sz w:val="20"/>
              </w:rPr>
              <w:t>40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79A2D3B1"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45</w:t>
            </w:r>
          </w:p>
        </w:tc>
        <w:tc>
          <w:tcPr>
            <w:tcW w:w="511" w:type="dxa"/>
            <w:tcBorders>
              <w:top w:val="single" w:sz="4" w:space="0" w:color="auto"/>
              <w:left w:val="single" w:sz="4" w:space="0" w:color="auto"/>
              <w:bottom w:val="single" w:sz="4" w:space="0" w:color="auto"/>
              <w:right w:val="single" w:sz="4" w:space="0" w:color="000000"/>
            </w:tcBorders>
            <w:shd w:val="clear" w:color="auto" w:fill="auto"/>
            <w:vAlign w:val="center"/>
          </w:tcPr>
          <w:p w14:paraId="76A0299B"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50</w:t>
            </w:r>
          </w:p>
        </w:tc>
        <w:tc>
          <w:tcPr>
            <w:tcW w:w="623" w:type="dxa"/>
            <w:tcBorders>
              <w:top w:val="single" w:sz="4" w:space="0" w:color="auto"/>
              <w:left w:val="nil"/>
              <w:bottom w:val="single" w:sz="4" w:space="0" w:color="auto"/>
              <w:right w:val="single" w:sz="4" w:space="0" w:color="auto"/>
            </w:tcBorders>
            <w:shd w:val="clear" w:color="auto" w:fill="auto"/>
            <w:noWrap/>
            <w:vAlign w:val="center"/>
          </w:tcPr>
          <w:p w14:paraId="79690655" w14:textId="77777777" w:rsidR="00EC7B7E" w:rsidRPr="001166FD" w:rsidRDefault="00EC7B7E" w:rsidP="001166FD">
            <w:pPr>
              <w:pStyle w:val="Tabletext"/>
              <w:jc w:val="center"/>
              <w:rPr>
                <w:rFonts w:eastAsia="Malgun Gothic"/>
                <w:sz w:val="20"/>
                <w:lang w:eastAsia="ko-KR"/>
              </w:rPr>
            </w:pPr>
            <w:r w:rsidRPr="001166FD">
              <w:rPr>
                <w:sz w:val="20"/>
                <w:lang w:eastAsia="zh-CN"/>
              </w:rPr>
              <w:t>–</w:t>
            </w:r>
            <w:r w:rsidRPr="001166FD">
              <w:rPr>
                <w:rFonts w:eastAsia="Malgun Gothic"/>
                <w:sz w:val="20"/>
                <w:lang w:eastAsia="ko-KR"/>
              </w:rPr>
              <w:t>3</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D24E1CA" w14:textId="77777777" w:rsidR="00EC7B7E" w:rsidRPr="001166FD" w:rsidRDefault="00EC7B7E" w:rsidP="001166FD">
            <w:pPr>
              <w:pStyle w:val="Tabletext"/>
              <w:jc w:val="center"/>
              <w:rPr>
                <w:rFonts w:eastAsia="Malgun Gothic"/>
                <w:sz w:val="20"/>
                <w:lang w:eastAsia="ko-KR"/>
              </w:rPr>
            </w:pPr>
            <w:r w:rsidRPr="001166FD">
              <w:rPr>
                <w:sz w:val="20"/>
                <w:lang w:eastAsia="zh-CN"/>
              </w:rPr>
              <w:t>–</w:t>
            </w:r>
            <w:r w:rsidRPr="001166FD">
              <w:rPr>
                <w:rFonts w:eastAsia="Malgun Gothic"/>
                <w:sz w:val="20"/>
                <w:lang w:eastAsia="ko-KR"/>
              </w:rPr>
              <w:t>5.2</w:t>
            </w:r>
          </w:p>
        </w:tc>
        <w:tc>
          <w:tcPr>
            <w:tcW w:w="623" w:type="dxa"/>
            <w:tcBorders>
              <w:top w:val="single" w:sz="4" w:space="0" w:color="auto"/>
              <w:left w:val="single" w:sz="4" w:space="0" w:color="auto"/>
              <w:bottom w:val="single" w:sz="4" w:space="0" w:color="auto"/>
              <w:right w:val="single" w:sz="4" w:space="0" w:color="000000"/>
            </w:tcBorders>
            <w:shd w:val="clear" w:color="auto" w:fill="auto"/>
          </w:tcPr>
          <w:p w14:paraId="1AF6E66A" w14:textId="77777777" w:rsidR="00EC7B7E" w:rsidRPr="001166FD" w:rsidRDefault="00EC7B7E" w:rsidP="001166FD">
            <w:pPr>
              <w:pStyle w:val="Tabletext"/>
              <w:jc w:val="center"/>
              <w:rPr>
                <w:rFonts w:eastAsia="Malgun Gothic"/>
                <w:sz w:val="20"/>
                <w:lang w:eastAsia="ko-KR"/>
              </w:rPr>
            </w:pPr>
            <w:r w:rsidRPr="001166FD">
              <w:rPr>
                <w:sz w:val="20"/>
                <w:lang w:eastAsia="zh-CN"/>
              </w:rPr>
              <w:t>–</w:t>
            </w:r>
            <w:r w:rsidRPr="001166FD">
              <w:rPr>
                <w:rFonts w:eastAsia="Malgun Gothic"/>
                <w:sz w:val="20"/>
                <w:lang w:eastAsia="ko-KR"/>
              </w:rPr>
              <w:t>7</w:t>
            </w:r>
          </w:p>
        </w:tc>
        <w:tc>
          <w:tcPr>
            <w:tcW w:w="1005" w:type="dxa"/>
            <w:tcBorders>
              <w:top w:val="nil"/>
              <w:left w:val="nil"/>
              <w:bottom w:val="single" w:sz="4" w:space="0" w:color="auto"/>
              <w:right w:val="single" w:sz="4" w:space="0" w:color="auto"/>
            </w:tcBorders>
            <w:shd w:val="clear" w:color="auto" w:fill="auto"/>
            <w:noWrap/>
          </w:tcPr>
          <w:p w14:paraId="0CF236CB"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–3</w:t>
            </w:r>
          </w:p>
        </w:tc>
        <w:tc>
          <w:tcPr>
            <w:tcW w:w="1080" w:type="dxa"/>
            <w:tcBorders>
              <w:top w:val="nil"/>
              <w:left w:val="nil"/>
              <w:bottom w:val="single" w:sz="4" w:space="0" w:color="auto"/>
              <w:right w:val="single" w:sz="4" w:space="0" w:color="auto"/>
            </w:tcBorders>
            <w:shd w:val="clear" w:color="auto" w:fill="auto"/>
            <w:noWrap/>
          </w:tcPr>
          <w:p w14:paraId="432CCBC2"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3</w:t>
            </w:r>
          </w:p>
        </w:tc>
        <w:tc>
          <w:tcPr>
            <w:tcW w:w="1472" w:type="dxa"/>
            <w:tcBorders>
              <w:top w:val="nil"/>
              <w:left w:val="nil"/>
              <w:bottom w:val="single" w:sz="4" w:space="0" w:color="auto"/>
              <w:right w:val="single" w:sz="4" w:space="0" w:color="auto"/>
            </w:tcBorders>
            <w:shd w:val="clear" w:color="auto" w:fill="auto"/>
            <w:noWrap/>
          </w:tcPr>
          <w:p w14:paraId="2891AC4B"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–13.0</w:t>
            </w:r>
          </w:p>
        </w:tc>
        <w:tc>
          <w:tcPr>
            <w:tcW w:w="540" w:type="dxa"/>
            <w:vMerge/>
            <w:tcBorders>
              <w:left w:val="single" w:sz="4" w:space="0" w:color="auto"/>
              <w:right w:val="single" w:sz="4" w:space="0" w:color="auto"/>
            </w:tcBorders>
            <w:vAlign w:val="center"/>
          </w:tcPr>
          <w:p w14:paraId="778B726A"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3BB13D0D"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197FEEF8" w14:textId="77777777" w:rsidR="00EC7B7E" w:rsidRPr="001166FD" w:rsidRDefault="00EC7B7E" w:rsidP="001166FD">
            <w:pPr>
              <w:pStyle w:val="Tabletext"/>
              <w:jc w:val="center"/>
              <w:rPr>
                <w:sz w:val="20"/>
              </w:rPr>
            </w:pPr>
          </w:p>
        </w:tc>
      </w:tr>
      <w:tr w:rsidR="00EC7B7E" w:rsidRPr="00A55FC8" w14:paraId="4F167722"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71D3448E" w14:textId="77777777" w:rsidR="00EC7B7E" w:rsidRPr="001166FD" w:rsidRDefault="00EC7B7E" w:rsidP="001166FD">
            <w:pPr>
              <w:pStyle w:val="Tabletext"/>
              <w:jc w:val="center"/>
              <w:rPr>
                <w:sz w:val="20"/>
              </w:rPr>
            </w:pPr>
            <w:r w:rsidRPr="001166FD">
              <w:rPr>
                <w:sz w:val="20"/>
              </w:rPr>
              <w:t>6</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50F9F592" w14:textId="77777777" w:rsidR="00EC7B7E" w:rsidRPr="001166FD" w:rsidRDefault="00EC7B7E" w:rsidP="001166FD">
            <w:pPr>
              <w:pStyle w:val="Tabletext"/>
              <w:jc w:val="center"/>
              <w:rPr>
                <w:sz w:val="20"/>
              </w:rPr>
            </w:pPr>
            <w:r w:rsidRPr="001166FD">
              <w:rPr>
                <w:sz w:val="20"/>
              </w:rPr>
              <w:t>55</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204EB0CA" w14:textId="77777777" w:rsidR="00EC7B7E" w:rsidRPr="001166FD" w:rsidRDefault="00EC7B7E" w:rsidP="001166FD">
            <w:pPr>
              <w:pStyle w:val="Tabletext"/>
              <w:jc w:val="center"/>
              <w:rPr>
                <w:sz w:val="20"/>
              </w:rPr>
            </w:pPr>
            <w:r w:rsidRPr="001166FD">
              <w:rPr>
                <w:sz w:val="20"/>
                <w:lang w:eastAsia="zh-CN"/>
              </w:rPr>
              <w:t>–</w:t>
            </w:r>
            <w:r w:rsidRPr="001166FD">
              <w:rPr>
                <w:sz w:val="20"/>
              </w:rPr>
              <w:t>7.5</w:t>
            </w:r>
          </w:p>
        </w:tc>
        <w:tc>
          <w:tcPr>
            <w:tcW w:w="1005" w:type="dxa"/>
            <w:tcBorders>
              <w:top w:val="nil"/>
              <w:left w:val="nil"/>
              <w:bottom w:val="single" w:sz="4" w:space="0" w:color="auto"/>
              <w:right w:val="single" w:sz="4" w:space="0" w:color="auto"/>
            </w:tcBorders>
            <w:shd w:val="clear" w:color="auto" w:fill="auto"/>
            <w:noWrap/>
            <w:vAlign w:val="center"/>
          </w:tcPr>
          <w:p w14:paraId="05E10B8E" w14:textId="77777777" w:rsidR="00EC7B7E" w:rsidRPr="001166FD" w:rsidRDefault="00EC7B7E" w:rsidP="001166FD">
            <w:pPr>
              <w:pStyle w:val="Tabletext"/>
              <w:jc w:val="center"/>
              <w:rPr>
                <w:sz w:val="20"/>
              </w:rPr>
            </w:pPr>
            <w:r w:rsidRPr="001166FD">
              <w:rPr>
                <w:sz w:val="20"/>
              </w:rPr>
              <w:t>29</w:t>
            </w:r>
          </w:p>
        </w:tc>
        <w:tc>
          <w:tcPr>
            <w:tcW w:w="1080" w:type="dxa"/>
            <w:tcBorders>
              <w:top w:val="nil"/>
              <w:left w:val="nil"/>
              <w:bottom w:val="single" w:sz="4" w:space="0" w:color="auto"/>
              <w:right w:val="single" w:sz="4" w:space="0" w:color="auto"/>
            </w:tcBorders>
            <w:shd w:val="clear" w:color="auto" w:fill="auto"/>
            <w:noWrap/>
            <w:vAlign w:val="center"/>
          </w:tcPr>
          <w:p w14:paraId="2584F5B8"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86</w:t>
            </w:r>
          </w:p>
        </w:tc>
        <w:tc>
          <w:tcPr>
            <w:tcW w:w="1472" w:type="dxa"/>
            <w:tcBorders>
              <w:top w:val="nil"/>
              <w:left w:val="nil"/>
              <w:bottom w:val="single" w:sz="4" w:space="0" w:color="auto"/>
              <w:right w:val="single" w:sz="4" w:space="0" w:color="auto"/>
            </w:tcBorders>
            <w:shd w:val="clear" w:color="auto" w:fill="auto"/>
            <w:noWrap/>
            <w:vAlign w:val="center"/>
          </w:tcPr>
          <w:p w14:paraId="78D350FB"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20.5</w:t>
            </w:r>
          </w:p>
        </w:tc>
        <w:tc>
          <w:tcPr>
            <w:tcW w:w="540" w:type="dxa"/>
            <w:vMerge/>
            <w:tcBorders>
              <w:left w:val="single" w:sz="4" w:space="0" w:color="auto"/>
              <w:right w:val="single" w:sz="4" w:space="0" w:color="auto"/>
            </w:tcBorders>
            <w:vAlign w:val="center"/>
          </w:tcPr>
          <w:p w14:paraId="5DD6B5C7"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1108723B"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0C12FA3C" w14:textId="77777777" w:rsidR="00EC7B7E" w:rsidRPr="001166FD" w:rsidRDefault="00EC7B7E" w:rsidP="001166FD">
            <w:pPr>
              <w:pStyle w:val="Tabletext"/>
              <w:jc w:val="center"/>
              <w:rPr>
                <w:sz w:val="20"/>
              </w:rPr>
            </w:pPr>
          </w:p>
        </w:tc>
      </w:tr>
      <w:tr w:rsidR="00EC7B7E" w:rsidRPr="00A55FC8" w14:paraId="588C418D"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2BE53B0E" w14:textId="77777777" w:rsidR="00EC7B7E" w:rsidRPr="001166FD" w:rsidRDefault="00EC7B7E" w:rsidP="001166FD">
            <w:pPr>
              <w:pStyle w:val="Tabletext"/>
              <w:jc w:val="center"/>
              <w:rPr>
                <w:sz w:val="20"/>
              </w:rPr>
            </w:pPr>
            <w:r w:rsidRPr="001166FD">
              <w:rPr>
                <w:sz w:val="20"/>
              </w:rPr>
              <w:t>7</w:t>
            </w:r>
          </w:p>
        </w:tc>
        <w:tc>
          <w:tcPr>
            <w:tcW w:w="1533" w:type="dxa"/>
            <w:gridSpan w:val="3"/>
            <w:tcBorders>
              <w:top w:val="nil"/>
              <w:left w:val="nil"/>
              <w:bottom w:val="single" w:sz="4" w:space="0" w:color="auto"/>
              <w:right w:val="single" w:sz="4" w:space="0" w:color="auto"/>
            </w:tcBorders>
            <w:shd w:val="clear" w:color="auto" w:fill="auto"/>
            <w:noWrap/>
            <w:vAlign w:val="center"/>
          </w:tcPr>
          <w:p w14:paraId="14174A8D" w14:textId="77777777" w:rsidR="00EC7B7E" w:rsidRPr="001166FD" w:rsidRDefault="00EC7B7E" w:rsidP="001166FD">
            <w:pPr>
              <w:pStyle w:val="Tabletext"/>
              <w:jc w:val="center"/>
              <w:rPr>
                <w:sz w:val="20"/>
              </w:rPr>
            </w:pPr>
            <w:r w:rsidRPr="001166FD">
              <w:rPr>
                <w:sz w:val="20"/>
              </w:rPr>
              <w:t>55</w:t>
            </w:r>
          </w:p>
        </w:tc>
        <w:tc>
          <w:tcPr>
            <w:tcW w:w="1869" w:type="dxa"/>
            <w:gridSpan w:val="3"/>
            <w:tcBorders>
              <w:top w:val="nil"/>
              <w:left w:val="nil"/>
              <w:bottom w:val="single" w:sz="4" w:space="0" w:color="auto"/>
              <w:right w:val="single" w:sz="4" w:space="0" w:color="auto"/>
            </w:tcBorders>
            <w:shd w:val="clear" w:color="auto" w:fill="auto"/>
            <w:noWrap/>
            <w:vAlign w:val="center"/>
          </w:tcPr>
          <w:p w14:paraId="5C93BB1E" w14:textId="77777777" w:rsidR="00EC7B7E" w:rsidRPr="001166FD" w:rsidRDefault="00EC7B7E" w:rsidP="001166FD">
            <w:pPr>
              <w:pStyle w:val="Tabletext"/>
              <w:jc w:val="center"/>
              <w:rPr>
                <w:sz w:val="20"/>
              </w:rPr>
            </w:pPr>
            <w:r w:rsidRPr="001166FD">
              <w:rPr>
                <w:sz w:val="20"/>
                <w:lang w:eastAsia="zh-CN"/>
              </w:rPr>
              <w:t>–</w:t>
            </w:r>
            <w:r w:rsidRPr="001166FD">
              <w:rPr>
                <w:sz w:val="20"/>
              </w:rPr>
              <w:t>6.4</w:t>
            </w:r>
          </w:p>
        </w:tc>
        <w:tc>
          <w:tcPr>
            <w:tcW w:w="1005" w:type="dxa"/>
            <w:tcBorders>
              <w:top w:val="nil"/>
              <w:left w:val="nil"/>
              <w:bottom w:val="single" w:sz="4" w:space="0" w:color="auto"/>
              <w:right w:val="single" w:sz="4" w:space="0" w:color="auto"/>
            </w:tcBorders>
            <w:shd w:val="clear" w:color="auto" w:fill="auto"/>
            <w:noWrap/>
            <w:vAlign w:val="center"/>
          </w:tcPr>
          <w:p w14:paraId="2A7E5B12"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33</w:t>
            </w:r>
          </w:p>
        </w:tc>
        <w:tc>
          <w:tcPr>
            <w:tcW w:w="1080" w:type="dxa"/>
            <w:tcBorders>
              <w:top w:val="nil"/>
              <w:left w:val="nil"/>
              <w:bottom w:val="single" w:sz="4" w:space="0" w:color="auto"/>
              <w:right w:val="single" w:sz="4" w:space="0" w:color="auto"/>
            </w:tcBorders>
            <w:shd w:val="clear" w:color="auto" w:fill="auto"/>
            <w:noWrap/>
            <w:vAlign w:val="center"/>
          </w:tcPr>
          <w:p w14:paraId="4C788DF7" w14:textId="77777777" w:rsidR="00EC7B7E" w:rsidRPr="001166FD" w:rsidRDefault="00EC7B7E" w:rsidP="001166FD">
            <w:pPr>
              <w:pStyle w:val="Tabletext"/>
              <w:jc w:val="center"/>
              <w:rPr>
                <w:sz w:val="20"/>
              </w:rPr>
            </w:pPr>
            <w:r w:rsidRPr="001166FD">
              <w:rPr>
                <w:sz w:val="20"/>
              </w:rPr>
              <w:t>84</w:t>
            </w:r>
          </w:p>
        </w:tc>
        <w:tc>
          <w:tcPr>
            <w:tcW w:w="1472" w:type="dxa"/>
            <w:tcBorders>
              <w:top w:val="nil"/>
              <w:left w:val="nil"/>
              <w:bottom w:val="single" w:sz="4" w:space="0" w:color="auto"/>
              <w:right w:val="single" w:sz="4" w:space="0" w:color="auto"/>
            </w:tcBorders>
            <w:shd w:val="clear" w:color="auto" w:fill="auto"/>
            <w:noWrap/>
            <w:vAlign w:val="center"/>
          </w:tcPr>
          <w:p w14:paraId="47EB210F"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19.4</w:t>
            </w:r>
          </w:p>
        </w:tc>
        <w:tc>
          <w:tcPr>
            <w:tcW w:w="540" w:type="dxa"/>
            <w:vMerge/>
            <w:tcBorders>
              <w:left w:val="single" w:sz="4" w:space="0" w:color="auto"/>
              <w:right w:val="single" w:sz="4" w:space="0" w:color="auto"/>
            </w:tcBorders>
            <w:vAlign w:val="center"/>
          </w:tcPr>
          <w:p w14:paraId="22601E9B"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5C82F833"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277898D7" w14:textId="77777777" w:rsidR="00EC7B7E" w:rsidRPr="001166FD" w:rsidRDefault="00EC7B7E" w:rsidP="001166FD">
            <w:pPr>
              <w:pStyle w:val="Tabletext"/>
              <w:jc w:val="center"/>
              <w:rPr>
                <w:sz w:val="20"/>
              </w:rPr>
            </w:pPr>
          </w:p>
        </w:tc>
      </w:tr>
      <w:tr w:rsidR="00EC7B7E" w:rsidRPr="00A55FC8" w14:paraId="17976469"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17BBA913" w14:textId="77777777" w:rsidR="00EC7B7E" w:rsidRPr="001166FD" w:rsidRDefault="00EC7B7E" w:rsidP="001166FD">
            <w:pPr>
              <w:pStyle w:val="Tabletext"/>
              <w:jc w:val="center"/>
              <w:rPr>
                <w:sz w:val="20"/>
              </w:rPr>
            </w:pPr>
            <w:r w:rsidRPr="001166FD">
              <w:rPr>
                <w:sz w:val="20"/>
              </w:rPr>
              <w:t>8</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1551F221" w14:textId="77777777" w:rsidR="00EC7B7E" w:rsidRPr="001166FD" w:rsidRDefault="00EC7B7E" w:rsidP="001166FD">
            <w:pPr>
              <w:pStyle w:val="Tabletext"/>
              <w:jc w:val="center"/>
              <w:rPr>
                <w:sz w:val="20"/>
              </w:rPr>
            </w:pPr>
            <w:r w:rsidRPr="001166FD">
              <w:rPr>
                <w:sz w:val="20"/>
              </w:rPr>
              <w:t>200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03C2A69F" w14:textId="77777777" w:rsidR="00EC7B7E" w:rsidRPr="001166FD" w:rsidRDefault="00EC7B7E" w:rsidP="001166FD">
            <w:pPr>
              <w:pStyle w:val="Tabletext"/>
              <w:jc w:val="center"/>
              <w:rPr>
                <w:sz w:val="20"/>
              </w:rPr>
            </w:pPr>
            <w:r w:rsidRPr="001166FD">
              <w:rPr>
                <w:sz w:val="20"/>
                <w:lang w:eastAsia="zh-CN"/>
              </w:rPr>
              <w:t>–</w:t>
            </w:r>
            <w:r w:rsidRPr="001166FD">
              <w:rPr>
                <w:sz w:val="20"/>
              </w:rPr>
              <w:t>10.8</w:t>
            </w:r>
          </w:p>
        </w:tc>
        <w:tc>
          <w:tcPr>
            <w:tcW w:w="1005" w:type="dxa"/>
            <w:tcBorders>
              <w:top w:val="nil"/>
              <w:left w:val="nil"/>
              <w:bottom w:val="single" w:sz="4" w:space="0" w:color="auto"/>
              <w:right w:val="single" w:sz="4" w:space="0" w:color="auto"/>
            </w:tcBorders>
            <w:shd w:val="clear" w:color="auto" w:fill="auto"/>
            <w:noWrap/>
            <w:vAlign w:val="center"/>
          </w:tcPr>
          <w:p w14:paraId="5D7ED1F0" w14:textId="77777777" w:rsidR="00EC7B7E" w:rsidRPr="001166FD" w:rsidRDefault="00EC7B7E" w:rsidP="001166FD">
            <w:pPr>
              <w:pStyle w:val="Tabletext"/>
              <w:jc w:val="center"/>
              <w:rPr>
                <w:sz w:val="20"/>
              </w:rPr>
            </w:pPr>
            <w:r w:rsidRPr="001166FD">
              <w:rPr>
                <w:sz w:val="20"/>
              </w:rPr>
              <w:t>37</w:t>
            </w:r>
          </w:p>
        </w:tc>
        <w:tc>
          <w:tcPr>
            <w:tcW w:w="1080" w:type="dxa"/>
            <w:tcBorders>
              <w:top w:val="nil"/>
              <w:left w:val="nil"/>
              <w:bottom w:val="single" w:sz="4" w:space="0" w:color="auto"/>
              <w:right w:val="single" w:sz="4" w:space="0" w:color="auto"/>
            </w:tcBorders>
            <w:shd w:val="clear" w:color="auto" w:fill="auto"/>
            <w:noWrap/>
            <w:vAlign w:val="center"/>
          </w:tcPr>
          <w:p w14:paraId="6548DC85"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112</w:t>
            </w:r>
          </w:p>
        </w:tc>
        <w:tc>
          <w:tcPr>
            <w:tcW w:w="1472" w:type="dxa"/>
            <w:tcBorders>
              <w:top w:val="nil"/>
              <w:left w:val="nil"/>
              <w:bottom w:val="single" w:sz="4" w:space="0" w:color="auto"/>
              <w:right w:val="single" w:sz="4" w:space="0" w:color="auto"/>
            </w:tcBorders>
            <w:shd w:val="clear" w:color="auto" w:fill="auto"/>
            <w:noWrap/>
            <w:vAlign w:val="center"/>
          </w:tcPr>
          <w:p w14:paraId="3740CF94" w14:textId="77777777" w:rsidR="00EC7B7E" w:rsidRPr="001166FD" w:rsidRDefault="00EC7B7E" w:rsidP="001166FD">
            <w:pPr>
              <w:pStyle w:val="Tabletext"/>
              <w:jc w:val="center"/>
              <w:rPr>
                <w:sz w:val="20"/>
              </w:rPr>
            </w:pPr>
            <w:r w:rsidRPr="001166FD">
              <w:rPr>
                <w:sz w:val="20"/>
              </w:rPr>
              <w:t>–23.9</w:t>
            </w:r>
          </w:p>
        </w:tc>
        <w:tc>
          <w:tcPr>
            <w:tcW w:w="540" w:type="dxa"/>
            <w:vMerge/>
            <w:tcBorders>
              <w:left w:val="single" w:sz="4" w:space="0" w:color="auto"/>
              <w:right w:val="single" w:sz="4" w:space="0" w:color="auto"/>
            </w:tcBorders>
            <w:vAlign w:val="center"/>
          </w:tcPr>
          <w:p w14:paraId="4C6844DF"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5726EC43"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0B42AA99" w14:textId="77777777" w:rsidR="00EC7B7E" w:rsidRPr="001166FD" w:rsidRDefault="00EC7B7E" w:rsidP="001166FD">
            <w:pPr>
              <w:pStyle w:val="Tabletext"/>
              <w:jc w:val="center"/>
              <w:rPr>
                <w:sz w:val="20"/>
              </w:rPr>
            </w:pPr>
          </w:p>
        </w:tc>
      </w:tr>
      <w:tr w:rsidR="00EC7B7E" w:rsidRPr="00A55FC8" w14:paraId="08466B1A"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25F3C5CC" w14:textId="77777777" w:rsidR="00EC7B7E" w:rsidRPr="001166FD" w:rsidRDefault="00EC7B7E" w:rsidP="001166FD">
            <w:pPr>
              <w:pStyle w:val="Tabletext"/>
              <w:jc w:val="center"/>
              <w:rPr>
                <w:sz w:val="20"/>
              </w:rPr>
            </w:pPr>
            <w:r w:rsidRPr="001166FD">
              <w:rPr>
                <w:sz w:val="20"/>
              </w:rPr>
              <w:t>9</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13F7D8B0" w14:textId="77777777" w:rsidR="00EC7B7E" w:rsidRPr="001166FD" w:rsidRDefault="00EC7B7E" w:rsidP="001166FD">
            <w:pPr>
              <w:pStyle w:val="Tabletext"/>
              <w:jc w:val="center"/>
              <w:rPr>
                <w:sz w:val="20"/>
              </w:rPr>
            </w:pPr>
            <w:r w:rsidRPr="001166FD">
              <w:rPr>
                <w:sz w:val="20"/>
              </w:rPr>
              <w:t>205</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2640868B" w14:textId="77777777" w:rsidR="00EC7B7E" w:rsidRPr="001166FD" w:rsidRDefault="00EC7B7E" w:rsidP="001166FD">
            <w:pPr>
              <w:pStyle w:val="Tabletext"/>
              <w:jc w:val="center"/>
              <w:rPr>
                <w:sz w:val="20"/>
              </w:rPr>
            </w:pPr>
            <w:r w:rsidRPr="001166FD">
              <w:rPr>
                <w:sz w:val="20"/>
                <w:lang w:eastAsia="zh-CN"/>
              </w:rPr>
              <w:t>–</w:t>
            </w:r>
            <w:r w:rsidRPr="001166FD">
              <w:rPr>
                <w:sz w:val="20"/>
              </w:rPr>
              <w:t>5.2</w:t>
            </w:r>
          </w:p>
        </w:tc>
        <w:tc>
          <w:tcPr>
            <w:tcW w:w="1005" w:type="dxa"/>
            <w:tcBorders>
              <w:top w:val="nil"/>
              <w:left w:val="nil"/>
              <w:bottom w:val="single" w:sz="4" w:space="0" w:color="auto"/>
              <w:right w:val="single" w:sz="4" w:space="0" w:color="auto"/>
            </w:tcBorders>
            <w:shd w:val="clear" w:color="auto" w:fill="auto"/>
            <w:noWrap/>
            <w:vAlign w:val="center"/>
          </w:tcPr>
          <w:p w14:paraId="14765B97"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29</w:t>
            </w:r>
          </w:p>
        </w:tc>
        <w:tc>
          <w:tcPr>
            <w:tcW w:w="1080" w:type="dxa"/>
            <w:tcBorders>
              <w:top w:val="nil"/>
              <w:left w:val="nil"/>
              <w:bottom w:val="single" w:sz="4" w:space="0" w:color="auto"/>
              <w:right w:val="single" w:sz="4" w:space="0" w:color="auto"/>
            </w:tcBorders>
            <w:shd w:val="clear" w:color="auto" w:fill="auto"/>
            <w:noWrap/>
            <w:vAlign w:val="center"/>
          </w:tcPr>
          <w:p w14:paraId="1BA46236"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78</w:t>
            </w:r>
          </w:p>
        </w:tc>
        <w:tc>
          <w:tcPr>
            <w:tcW w:w="1472" w:type="dxa"/>
            <w:tcBorders>
              <w:top w:val="nil"/>
              <w:left w:val="nil"/>
              <w:bottom w:val="single" w:sz="4" w:space="0" w:color="auto"/>
              <w:right w:val="single" w:sz="4" w:space="0" w:color="auto"/>
            </w:tcBorders>
            <w:shd w:val="clear" w:color="auto" w:fill="auto"/>
            <w:noWrap/>
            <w:vAlign w:val="center"/>
          </w:tcPr>
          <w:p w14:paraId="0C58677E" w14:textId="77777777" w:rsidR="00EC7B7E" w:rsidRPr="001166FD" w:rsidRDefault="00EC7B7E" w:rsidP="001166FD">
            <w:pPr>
              <w:pStyle w:val="Tabletext"/>
              <w:jc w:val="center"/>
              <w:rPr>
                <w:sz w:val="20"/>
              </w:rPr>
            </w:pPr>
            <w:r w:rsidRPr="001166FD">
              <w:rPr>
                <w:sz w:val="20"/>
              </w:rPr>
              <w:t>–18.2</w:t>
            </w:r>
          </w:p>
        </w:tc>
        <w:tc>
          <w:tcPr>
            <w:tcW w:w="540" w:type="dxa"/>
            <w:vMerge/>
            <w:tcBorders>
              <w:left w:val="single" w:sz="4" w:space="0" w:color="auto"/>
              <w:right w:val="single" w:sz="4" w:space="0" w:color="auto"/>
            </w:tcBorders>
            <w:vAlign w:val="center"/>
          </w:tcPr>
          <w:p w14:paraId="36871741"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7793E137"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7F33FB8E" w14:textId="77777777" w:rsidR="00EC7B7E" w:rsidRPr="001166FD" w:rsidRDefault="00EC7B7E" w:rsidP="001166FD">
            <w:pPr>
              <w:pStyle w:val="Tabletext"/>
              <w:jc w:val="center"/>
              <w:rPr>
                <w:sz w:val="20"/>
              </w:rPr>
            </w:pPr>
          </w:p>
        </w:tc>
      </w:tr>
      <w:tr w:rsidR="00EC7B7E" w:rsidRPr="00A55FC8" w14:paraId="52CD5134"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1087894F" w14:textId="77777777" w:rsidR="00EC7B7E" w:rsidRPr="001166FD" w:rsidRDefault="00EC7B7E" w:rsidP="001166FD">
            <w:pPr>
              <w:pStyle w:val="Tabletext"/>
              <w:jc w:val="center"/>
              <w:rPr>
                <w:sz w:val="20"/>
              </w:rPr>
            </w:pPr>
            <w:r w:rsidRPr="001166FD">
              <w:rPr>
                <w:sz w:val="20"/>
              </w:rPr>
              <w:t>10</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3AAB4C67" w14:textId="77777777" w:rsidR="00EC7B7E" w:rsidRPr="001166FD" w:rsidRDefault="00EC7B7E" w:rsidP="001166FD">
            <w:pPr>
              <w:pStyle w:val="Tabletext"/>
              <w:jc w:val="center"/>
              <w:rPr>
                <w:sz w:val="20"/>
              </w:rPr>
            </w:pPr>
            <w:r w:rsidRPr="001166FD">
              <w:rPr>
                <w:sz w:val="20"/>
              </w:rPr>
              <w:t>250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589EE7CE" w14:textId="77777777" w:rsidR="00EC7B7E" w:rsidRPr="001166FD" w:rsidRDefault="00EC7B7E" w:rsidP="001166FD">
            <w:pPr>
              <w:pStyle w:val="Tabletext"/>
              <w:jc w:val="center"/>
              <w:rPr>
                <w:sz w:val="20"/>
              </w:rPr>
            </w:pPr>
            <w:r w:rsidRPr="001166FD">
              <w:rPr>
                <w:sz w:val="20"/>
                <w:lang w:eastAsia="zh-CN"/>
              </w:rPr>
              <w:t>–</w:t>
            </w:r>
            <w:r w:rsidRPr="001166FD">
              <w:rPr>
                <w:sz w:val="20"/>
              </w:rPr>
              <w:t>4.9</w:t>
            </w:r>
          </w:p>
        </w:tc>
        <w:tc>
          <w:tcPr>
            <w:tcW w:w="1005" w:type="dxa"/>
            <w:tcBorders>
              <w:top w:val="nil"/>
              <w:left w:val="nil"/>
              <w:bottom w:val="single" w:sz="4" w:space="0" w:color="auto"/>
              <w:right w:val="single" w:sz="4" w:space="0" w:color="auto"/>
            </w:tcBorders>
            <w:shd w:val="clear" w:color="auto" w:fill="auto"/>
            <w:noWrap/>
            <w:vAlign w:val="center"/>
          </w:tcPr>
          <w:p w14:paraId="632FA240" w14:textId="77777777" w:rsidR="00EC7B7E" w:rsidRPr="001166FD" w:rsidRDefault="00EC7B7E" w:rsidP="001166FD">
            <w:pPr>
              <w:pStyle w:val="Tabletext"/>
              <w:jc w:val="center"/>
              <w:rPr>
                <w:sz w:val="20"/>
              </w:rPr>
            </w:pPr>
            <w:r w:rsidRPr="001166FD">
              <w:rPr>
                <w:sz w:val="20"/>
              </w:rPr>
              <w:t>27</w:t>
            </w:r>
          </w:p>
        </w:tc>
        <w:tc>
          <w:tcPr>
            <w:tcW w:w="1080" w:type="dxa"/>
            <w:tcBorders>
              <w:top w:val="nil"/>
              <w:left w:val="nil"/>
              <w:bottom w:val="single" w:sz="4" w:space="0" w:color="auto"/>
              <w:right w:val="single" w:sz="4" w:space="0" w:color="auto"/>
            </w:tcBorders>
            <w:shd w:val="clear" w:color="auto" w:fill="auto"/>
            <w:noWrap/>
            <w:vAlign w:val="center"/>
          </w:tcPr>
          <w:p w14:paraId="357057FA" w14:textId="77777777" w:rsidR="00EC7B7E" w:rsidRPr="001166FD" w:rsidRDefault="00EC7B7E" w:rsidP="001166FD">
            <w:pPr>
              <w:pStyle w:val="Tabletext"/>
              <w:jc w:val="center"/>
              <w:rPr>
                <w:sz w:val="20"/>
              </w:rPr>
            </w:pPr>
            <w:r w:rsidRPr="001166FD">
              <w:rPr>
                <w:sz w:val="20"/>
              </w:rPr>
              <w:t>65</w:t>
            </w:r>
          </w:p>
        </w:tc>
        <w:tc>
          <w:tcPr>
            <w:tcW w:w="1472" w:type="dxa"/>
            <w:tcBorders>
              <w:top w:val="nil"/>
              <w:left w:val="nil"/>
              <w:bottom w:val="single" w:sz="4" w:space="0" w:color="auto"/>
              <w:right w:val="single" w:sz="4" w:space="0" w:color="auto"/>
            </w:tcBorders>
            <w:shd w:val="clear" w:color="auto" w:fill="auto"/>
            <w:noWrap/>
            <w:vAlign w:val="center"/>
          </w:tcPr>
          <w:p w14:paraId="31EBECC9" w14:textId="77777777" w:rsidR="00EC7B7E" w:rsidRPr="001166FD" w:rsidRDefault="00EC7B7E" w:rsidP="001166FD">
            <w:pPr>
              <w:pStyle w:val="Tabletext"/>
              <w:jc w:val="center"/>
              <w:rPr>
                <w:sz w:val="20"/>
              </w:rPr>
            </w:pPr>
            <w:r w:rsidRPr="001166FD">
              <w:rPr>
                <w:sz w:val="20"/>
              </w:rPr>
              <w:t>–17.9</w:t>
            </w:r>
          </w:p>
        </w:tc>
        <w:tc>
          <w:tcPr>
            <w:tcW w:w="540" w:type="dxa"/>
            <w:vMerge/>
            <w:tcBorders>
              <w:left w:val="single" w:sz="4" w:space="0" w:color="auto"/>
              <w:right w:val="single" w:sz="4" w:space="0" w:color="auto"/>
            </w:tcBorders>
            <w:vAlign w:val="center"/>
          </w:tcPr>
          <w:p w14:paraId="42E7A220"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4B438DED"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79A890F0" w14:textId="77777777" w:rsidR="00EC7B7E" w:rsidRPr="001166FD" w:rsidRDefault="00EC7B7E" w:rsidP="001166FD">
            <w:pPr>
              <w:pStyle w:val="Tabletext"/>
              <w:jc w:val="center"/>
              <w:rPr>
                <w:sz w:val="20"/>
              </w:rPr>
            </w:pPr>
          </w:p>
        </w:tc>
      </w:tr>
      <w:tr w:rsidR="00EC7B7E" w:rsidRPr="00A55FC8" w14:paraId="63F7A39B"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29B12836" w14:textId="77777777" w:rsidR="00EC7B7E" w:rsidRPr="001166FD" w:rsidRDefault="00EC7B7E" w:rsidP="001166FD">
            <w:pPr>
              <w:pStyle w:val="Tabletext"/>
              <w:jc w:val="center"/>
              <w:rPr>
                <w:sz w:val="20"/>
              </w:rPr>
            </w:pPr>
            <w:r w:rsidRPr="001166FD">
              <w:rPr>
                <w:sz w:val="20"/>
              </w:rPr>
              <w:t>11</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0C605DD0" w14:textId="77777777" w:rsidR="00EC7B7E" w:rsidRPr="001166FD" w:rsidRDefault="00EC7B7E" w:rsidP="001166FD">
            <w:pPr>
              <w:pStyle w:val="Tabletext"/>
              <w:jc w:val="center"/>
              <w:rPr>
                <w:sz w:val="20"/>
              </w:rPr>
            </w:pPr>
            <w:r w:rsidRPr="001166FD">
              <w:rPr>
                <w:sz w:val="20"/>
              </w:rPr>
              <w:t>330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67FB9EE5" w14:textId="77777777" w:rsidR="00EC7B7E" w:rsidRPr="001166FD" w:rsidRDefault="00EC7B7E" w:rsidP="001166FD">
            <w:pPr>
              <w:pStyle w:val="Tabletext"/>
              <w:jc w:val="center"/>
              <w:rPr>
                <w:sz w:val="20"/>
              </w:rPr>
            </w:pPr>
            <w:r w:rsidRPr="001166FD">
              <w:rPr>
                <w:sz w:val="20"/>
                <w:lang w:eastAsia="zh-CN"/>
              </w:rPr>
              <w:t>–</w:t>
            </w:r>
            <w:r w:rsidRPr="001166FD">
              <w:rPr>
                <w:sz w:val="20"/>
              </w:rPr>
              <w:t>9.2</w:t>
            </w:r>
          </w:p>
        </w:tc>
        <w:tc>
          <w:tcPr>
            <w:tcW w:w="1005" w:type="dxa"/>
            <w:tcBorders>
              <w:top w:val="nil"/>
              <w:left w:val="nil"/>
              <w:bottom w:val="single" w:sz="4" w:space="0" w:color="auto"/>
              <w:right w:val="single" w:sz="4" w:space="0" w:color="auto"/>
            </w:tcBorders>
            <w:shd w:val="clear" w:color="auto" w:fill="auto"/>
            <w:noWrap/>
            <w:vAlign w:val="center"/>
          </w:tcPr>
          <w:p w14:paraId="3B0BA915"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35</w:t>
            </w:r>
          </w:p>
        </w:tc>
        <w:tc>
          <w:tcPr>
            <w:tcW w:w="1080" w:type="dxa"/>
            <w:tcBorders>
              <w:top w:val="nil"/>
              <w:left w:val="nil"/>
              <w:bottom w:val="single" w:sz="4" w:space="0" w:color="auto"/>
              <w:right w:val="single" w:sz="4" w:space="0" w:color="auto"/>
            </w:tcBorders>
            <w:shd w:val="clear" w:color="auto" w:fill="auto"/>
            <w:noWrap/>
            <w:vAlign w:val="center"/>
          </w:tcPr>
          <w:p w14:paraId="49626810"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88</w:t>
            </w:r>
          </w:p>
        </w:tc>
        <w:tc>
          <w:tcPr>
            <w:tcW w:w="1472" w:type="dxa"/>
            <w:tcBorders>
              <w:top w:val="nil"/>
              <w:left w:val="nil"/>
              <w:bottom w:val="single" w:sz="4" w:space="0" w:color="auto"/>
              <w:right w:val="single" w:sz="4" w:space="0" w:color="auto"/>
            </w:tcBorders>
            <w:shd w:val="clear" w:color="auto" w:fill="auto"/>
            <w:noWrap/>
            <w:vAlign w:val="center"/>
          </w:tcPr>
          <w:p w14:paraId="5F3F1B0E" w14:textId="77777777" w:rsidR="00EC7B7E" w:rsidRPr="001166FD" w:rsidRDefault="00EC7B7E" w:rsidP="001166FD">
            <w:pPr>
              <w:pStyle w:val="Tabletext"/>
              <w:jc w:val="center"/>
              <w:rPr>
                <w:sz w:val="20"/>
              </w:rPr>
            </w:pPr>
            <w:r w:rsidRPr="001166FD">
              <w:rPr>
                <w:sz w:val="20"/>
              </w:rPr>
              <w:t>–22.3</w:t>
            </w:r>
          </w:p>
        </w:tc>
        <w:tc>
          <w:tcPr>
            <w:tcW w:w="540" w:type="dxa"/>
            <w:vMerge/>
            <w:tcBorders>
              <w:left w:val="single" w:sz="4" w:space="0" w:color="auto"/>
              <w:right w:val="single" w:sz="4" w:space="0" w:color="auto"/>
            </w:tcBorders>
            <w:vAlign w:val="center"/>
          </w:tcPr>
          <w:p w14:paraId="12FDE1D9"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30CDFBAE"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693CFE60" w14:textId="77777777" w:rsidR="00EC7B7E" w:rsidRPr="001166FD" w:rsidRDefault="00EC7B7E" w:rsidP="001166FD">
            <w:pPr>
              <w:pStyle w:val="Tabletext"/>
              <w:jc w:val="center"/>
              <w:rPr>
                <w:sz w:val="20"/>
              </w:rPr>
            </w:pPr>
          </w:p>
        </w:tc>
      </w:tr>
      <w:tr w:rsidR="00EC7B7E" w:rsidRPr="00A55FC8" w14:paraId="74F13E97"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2E4C5F61"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12</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42F3DF8F" w14:textId="77777777" w:rsidR="00EC7B7E" w:rsidRPr="001166FD" w:rsidRDefault="00EC7B7E" w:rsidP="001166FD">
            <w:pPr>
              <w:pStyle w:val="Tabletext"/>
              <w:jc w:val="center"/>
              <w:rPr>
                <w:sz w:val="20"/>
              </w:rPr>
            </w:pPr>
            <w:r w:rsidRPr="001166FD">
              <w:rPr>
                <w:sz w:val="20"/>
              </w:rPr>
              <w:t>440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20D44A31" w14:textId="77777777" w:rsidR="00EC7B7E" w:rsidRPr="001166FD" w:rsidRDefault="00EC7B7E" w:rsidP="001166FD">
            <w:pPr>
              <w:pStyle w:val="Tabletext"/>
              <w:jc w:val="center"/>
              <w:rPr>
                <w:sz w:val="20"/>
              </w:rPr>
            </w:pPr>
            <w:r w:rsidRPr="001166FD">
              <w:rPr>
                <w:sz w:val="20"/>
                <w:lang w:eastAsia="zh-CN"/>
              </w:rPr>
              <w:t>–</w:t>
            </w:r>
            <w:r w:rsidRPr="001166FD">
              <w:rPr>
                <w:sz w:val="20"/>
              </w:rPr>
              <w:t>15.5</w:t>
            </w:r>
          </w:p>
        </w:tc>
        <w:tc>
          <w:tcPr>
            <w:tcW w:w="1005" w:type="dxa"/>
            <w:tcBorders>
              <w:top w:val="nil"/>
              <w:left w:val="nil"/>
              <w:bottom w:val="single" w:sz="4" w:space="0" w:color="auto"/>
              <w:right w:val="single" w:sz="4" w:space="0" w:color="auto"/>
            </w:tcBorders>
            <w:shd w:val="clear" w:color="auto" w:fill="auto"/>
            <w:noWrap/>
            <w:vAlign w:val="center"/>
          </w:tcPr>
          <w:p w14:paraId="0B2EFA18"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48</w:t>
            </w:r>
          </w:p>
        </w:tc>
        <w:tc>
          <w:tcPr>
            <w:tcW w:w="1080" w:type="dxa"/>
            <w:tcBorders>
              <w:top w:val="nil"/>
              <w:left w:val="nil"/>
              <w:bottom w:val="single" w:sz="4" w:space="0" w:color="auto"/>
              <w:right w:val="single" w:sz="4" w:space="0" w:color="auto"/>
            </w:tcBorders>
            <w:shd w:val="clear" w:color="auto" w:fill="auto"/>
            <w:noWrap/>
            <w:vAlign w:val="center"/>
          </w:tcPr>
          <w:p w14:paraId="243D185A"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130</w:t>
            </w:r>
          </w:p>
        </w:tc>
        <w:tc>
          <w:tcPr>
            <w:tcW w:w="1472" w:type="dxa"/>
            <w:tcBorders>
              <w:top w:val="nil"/>
              <w:left w:val="nil"/>
              <w:bottom w:val="single" w:sz="4" w:space="0" w:color="auto"/>
              <w:right w:val="single" w:sz="4" w:space="0" w:color="auto"/>
            </w:tcBorders>
            <w:shd w:val="clear" w:color="auto" w:fill="auto"/>
            <w:noWrap/>
            <w:vAlign w:val="center"/>
          </w:tcPr>
          <w:p w14:paraId="56DBFFEC" w14:textId="77777777" w:rsidR="00EC7B7E" w:rsidRPr="001166FD" w:rsidRDefault="00EC7B7E" w:rsidP="001166FD">
            <w:pPr>
              <w:pStyle w:val="Tabletext"/>
              <w:jc w:val="center"/>
              <w:rPr>
                <w:sz w:val="20"/>
              </w:rPr>
            </w:pPr>
            <w:r w:rsidRPr="001166FD">
              <w:rPr>
                <w:sz w:val="20"/>
              </w:rPr>
              <w:t>–28.5</w:t>
            </w:r>
          </w:p>
        </w:tc>
        <w:tc>
          <w:tcPr>
            <w:tcW w:w="540" w:type="dxa"/>
            <w:vMerge/>
            <w:tcBorders>
              <w:left w:val="single" w:sz="4" w:space="0" w:color="auto"/>
              <w:right w:val="single" w:sz="4" w:space="0" w:color="auto"/>
            </w:tcBorders>
            <w:vAlign w:val="center"/>
          </w:tcPr>
          <w:p w14:paraId="50F5E8A9"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04EB72C4"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579E74BC" w14:textId="77777777" w:rsidR="00EC7B7E" w:rsidRPr="001166FD" w:rsidRDefault="00EC7B7E" w:rsidP="001166FD">
            <w:pPr>
              <w:pStyle w:val="Tabletext"/>
              <w:jc w:val="center"/>
              <w:rPr>
                <w:sz w:val="20"/>
              </w:rPr>
            </w:pPr>
          </w:p>
        </w:tc>
      </w:tr>
      <w:tr w:rsidR="00EC7B7E" w:rsidRPr="00A55FC8" w14:paraId="61E26A2D"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65FB0F14"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13</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6B7E6594" w14:textId="77777777" w:rsidR="00EC7B7E" w:rsidRPr="001166FD" w:rsidRDefault="00EC7B7E" w:rsidP="001166FD">
            <w:pPr>
              <w:pStyle w:val="Tabletext"/>
              <w:jc w:val="center"/>
              <w:rPr>
                <w:sz w:val="20"/>
              </w:rPr>
            </w:pPr>
            <w:r w:rsidRPr="001166FD">
              <w:rPr>
                <w:sz w:val="20"/>
              </w:rPr>
              <w:t>440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6B0BCD82" w14:textId="77777777" w:rsidR="00EC7B7E" w:rsidRPr="001166FD" w:rsidRDefault="00EC7B7E" w:rsidP="001166FD">
            <w:pPr>
              <w:pStyle w:val="Tabletext"/>
              <w:jc w:val="center"/>
              <w:rPr>
                <w:sz w:val="20"/>
              </w:rPr>
            </w:pPr>
            <w:r w:rsidRPr="001166FD">
              <w:rPr>
                <w:sz w:val="20"/>
                <w:lang w:eastAsia="zh-CN"/>
              </w:rPr>
              <w:t>–</w:t>
            </w:r>
            <w:r w:rsidRPr="001166FD">
              <w:rPr>
                <w:sz w:val="20"/>
              </w:rPr>
              <w:t>16.7</w:t>
            </w:r>
          </w:p>
        </w:tc>
        <w:tc>
          <w:tcPr>
            <w:tcW w:w="1005" w:type="dxa"/>
            <w:tcBorders>
              <w:top w:val="nil"/>
              <w:left w:val="nil"/>
              <w:bottom w:val="single" w:sz="4" w:space="0" w:color="auto"/>
              <w:right w:val="single" w:sz="4" w:space="0" w:color="auto"/>
            </w:tcBorders>
            <w:shd w:val="clear" w:color="auto" w:fill="auto"/>
            <w:noWrap/>
            <w:vAlign w:val="center"/>
          </w:tcPr>
          <w:p w14:paraId="3ED7E00C"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50</w:t>
            </w:r>
          </w:p>
        </w:tc>
        <w:tc>
          <w:tcPr>
            <w:tcW w:w="1080" w:type="dxa"/>
            <w:tcBorders>
              <w:top w:val="nil"/>
              <w:left w:val="nil"/>
              <w:bottom w:val="single" w:sz="4" w:space="0" w:color="auto"/>
              <w:right w:val="single" w:sz="4" w:space="0" w:color="auto"/>
            </w:tcBorders>
            <w:shd w:val="clear" w:color="auto" w:fill="auto"/>
            <w:noWrap/>
            <w:vAlign w:val="center"/>
          </w:tcPr>
          <w:p w14:paraId="7ABB14E2" w14:textId="77777777" w:rsidR="00EC7B7E" w:rsidRPr="001166FD" w:rsidRDefault="00EC7B7E" w:rsidP="001166FD">
            <w:pPr>
              <w:pStyle w:val="Tabletext"/>
              <w:jc w:val="center"/>
              <w:rPr>
                <w:sz w:val="20"/>
              </w:rPr>
            </w:pPr>
            <w:r w:rsidRPr="001166FD">
              <w:rPr>
                <w:sz w:val="20"/>
              </w:rPr>
              <w:t>153</w:t>
            </w:r>
          </w:p>
        </w:tc>
        <w:tc>
          <w:tcPr>
            <w:tcW w:w="1472" w:type="dxa"/>
            <w:tcBorders>
              <w:top w:val="nil"/>
              <w:left w:val="nil"/>
              <w:bottom w:val="single" w:sz="4" w:space="0" w:color="auto"/>
              <w:right w:val="single" w:sz="4" w:space="0" w:color="auto"/>
            </w:tcBorders>
            <w:shd w:val="clear" w:color="auto" w:fill="auto"/>
            <w:noWrap/>
            <w:vAlign w:val="center"/>
          </w:tcPr>
          <w:p w14:paraId="761D0AD9" w14:textId="77777777" w:rsidR="00EC7B7E" w:rsidRPr="001166FD" w:rsidRDefault="00EC7B7E" w:rsidP="001166FD">
            <w:pPr>
              <w:pStyle w:val="Tabletext"/>
              <w:jc w:val="center"/>
              <w:rPr>
                <w:sz w:val="20"/>
              </w:rPr>
            </w:pPr>
            <w:r w:rsidRPr="001166FD">
              <w:rPr>
                <w:sz w:val="20"/>
              </w:rPr>
              <w:t>–29.7</w:t>
            </w:r>
          </w:p>
        </w:tc>
        <w:tc>
          <w:tcPr>
            <w:tcW w:w="540" w:type="dxa"/>
            <w:vMerge/>
            <w:tcBorders>
              <w:left w:val="single" w:sz="4" w:space="0" w:color="auto"/>
              <w:right w:val="single" w:sz="4" w:space="0" w:color="auto"/>
            </w:tcBorders>
            <w:vAlign w:val="center"/>
          </w:tcPr>
          <w:p w14:paraId="533624A3"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5F285A27"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2A177B50" w14:textId="77777777" w:rsidR="00EC7B7E" w:rsidRPr="001166FD" w:rsidRDefault="00EC7B7E" w:rsidP="001166FD">
            <w:pPr>
              <w:pStyle w:val="Tabletext"/>
              <w:jc w:val="center"/>
              <w:rPr>
                <w:sz w:val="20"/>
              </w:rPr>
            </w:pPr>
          </w:p>
        </w:tc>
      </w:tr>
      <w:tr w:rsidR="00EC7B7E" w:rsidRPr="00A55FC8" w14:paraId="0503065C"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46103071"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14</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761F2EB2" w14:textId="77777777" w:rsidR="00EC7B7E" w:rsidRPr="001166FD" w:rsidRDefault="00EC7B7E" w:rsidP="001166FD">
            <w:pPr>
              <w:pStyle w:val="Tabletext"/>
              <w:jc w:val="center"/>
              <w:rPr>
                <w:sz w:val="20"/>
              </w:rPr>
            </w:pPr>
            <w:r w:rsidRPr="001166FD">
              <w:rPr>
                <w:sz w:val="20"/>
              </w:rPr>
              <w:t>515</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254F6617" w14:textId="77777777" w:rsidR="00EC7B7E" w:rsidRPr="001166FD" w:rsidRDefault="00EC7B7E" w:rsidP="001166FD">
            <w:pPr>
              <w:pStyle w:val="Tabletext"/>
              <w:jc w:val="center"/>
              <w:rPr>
                <w:sz w:val="20"/>
              </w:rPr>
            </w:pPr>
            <w:r w:rsidRPr="001166FD">
              <w:rPr>
                <w:sz w:val="20"/>
                <w:lang w:eastAsia="zh-CN"/>
              </w:rPr>
              <w:t>–</w:t>
            </w:r>
            <w:r w:rsidRPr="001166FD">
              <w:rPr>
                <w:sz w:val="20"/>
              </w:rPr>
              <w:t>12.4</w:t>
            </w:r>
          </w:p>
        </w:tc>
        <w:tc>
          <w:tcPr>
            <w:tcW w:w="1005" w:type="dxa"/>
            <w:tcBorders>
              <w:top w:val="nil"/>
              <w:left w:val="nil"/>
              <w:bottom w:val="single" w:sz="4" w:space="0" w:color="auto"/>
              <w:right w:val="single" w:sz="4" w:space="0" w:color="auto"/>
            </w:tcBorders>
            <w:shd w:val="clear" w:color="auto" w:fill="auto"/>
            <w:noWrap/>
            <w:vAlign w:val="center"/>
          </w:tcPr>
          <w:p w14:paraId="720C4AE8"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44</w:t>
            </w:r>
          </w:p>
        </w:tc>
        <w:tc>
          <w:tcPr>
            <w:tcW w:w="1080" w:type="dxa"/>
            <w:tcBorders>
              <w:top w:val="nil"/>
              <w:left w:val="nil"/>
              <w:bottom w:val="single" w:sz="4" w:space="0" w:color="auto"/>
              <w:right w:val="single" w:sz="4" w:space="0" w:color="auto"/>
            </w:tcBorders>
            <w:shd w:val="clear" w:color="auto" w:fill="auto"/>
            <w:noWrap/>
            <w:vAlign w:val="center"/>
          </w:tcPr>
          <w:p w14:paraId="5CA29C38" w14:textId="77777777" w:rsidR="00EC7B7E" w:rsidRPr="001166FD" w:rsidRDefault="00EC7B7E" w:rsidP="001166FD">
            <w:pPr>
              <w:pStyle w:val="Tabletext"/>
              <w:jc w:val="center"/>
              <w:rPr>
                <w:sz w:val="20"/>
              </w:rPr>
            </w:pPr>
            <w:r w:rsidRPr="001166FD">
              <w:rPr>
                <w:sz w:val="20"/>
              </w:rPr>
              <w:t>106</w:t>
            </w:r>
          </w:p>
        </w:tc>
        <w:tc>
          <w:tcPr>
            <w:tcW w:w="1472" w:type="dxa"/>
            <w:tcBorders>
              <w:top w:val="nil"/>
              <w:left w:val="nil"/>
              <w:bottom w:val="single" w:sz="4" w:space="0" w:color="auto"/>
              <w:right w:val="single" w:sz="4" w:space="0" w:color="auto"/>
            </w:tcBorders>
            <w:shd w:val="clear" w:color="auto" w:fill="auto"/>
            <w:noWrap/>
            <w:vAlign w:val="center"/>
          </w:tcPr>
          <w:p w14:paraId="654FE696" w14:textId="77777777" w:rsidR="00EC7B7E" w:rsidRPr="001166FD" w:rsidRDefault="00EC7B7E" w:rsidP="001166FD">
            <w:pPr>
              <w:pStyle w:val="Tabletext"/>
              <w:jc w:val="center"/>
              <w:rPr>
                <w:sz w:val="20"/>
              </w:rPr>
            </w:pPr>
            <w:r w:rsidRPr="001166FD">
              <w:rPr>
                <w:sz w:val="20"/>
              </w:rPr>
              <w:t>–25.5</w:t>
            </w:r>
          </w:p>
        </w:tc>
        <w:tc>
          <w:tcPr>
            <w:tcW w:w="540" w:type="dxa"/>
            <w:vMerge/>
            <w:tcBorders>
              <w:left w:val="single" w:sz="4" w:space="0" w:color="auto"/>
              <w:right w:val="single" w:sz="4" w:space="0" w:color="auto"/>
            </w:tcBorders>
            <w:vAlign w:val="center"/>
          </w:tcPr>
          <w:p w14:paraId="454DE4F4"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58554406"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5A1F7CC9" w14:textId="77777777" w:rsidR="00EC7B7E" w:rsidRPr="001166FD" w:rsidRDefault="00EC7B7E" w:rsidP="001166FD">
            <w:pPr>
              <w:pStyle w:val="Tabletext"/>
              <w:jc w:val="center"/>
              <w:rPr>
                <w:sz w:val="20"/>
              </w:rPr>
            </w:pPr>
          </w:p>
        </w:tc>
      </w:tr>
      <w:tr w:rsidR="00EC7B7E" w:rsidRPr="00A55FC8" w14:paraId="7F201131"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6017BB01"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15</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096E0F6D" w14:textId="77777777" w:rsidR="00EC7B7E" w:rsidRPr="001166FD" w:rsidRDefault="00EC7B7E" w:rsidP="001166FD">
            <w:pPr>
              <w:pStyle w:val="Tabletext"/>
              <w:jc w:val="center"/>
              <w:rPr>
                <w:sz w:val="20"/>
              </w:rPr>
            </w:pPr>
            <w:r w:rsidRPr="001166FD">
              <w:rPr>
                <w:sz w:val="20"/>
              </w:rPr>
              <w:t>530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5E5277F3" w14:textId="77777777" w:rsidR="00EC7B7E" w:rsidRPr="001166FD" w:rsidRDefault="00EC7B7E" w:rsidP="001166FD">
            <w:pPr>
              <w:pStyle w:val="Tabletext"/>
              <w:jc w:val="center"/>
              <w:rPr>
                <w:sz w:val="20"/>
              </w:rPr>
            </w:pPr>
            <w:r w:rsidRPr="001166FD">
              <w:rPr>
                <w:sz w:val="20"/>
                <w:lang w:eastAsia="zh-CN"/>
              </w:rPr>
              <w:t>–</w:t>
            </w:r>
            <w:r w:rsidRPr="001166FD">
              <w:rPr>
                <w:sz w:val="20"/>
              </w:rPr>
              <w:t>16.9</w:t>
            </w:r>
          </w:p>
        </w:tc>
        <w:tc>
          <w:tcPr>
            <w:tcW w:w="1005" w:type="dxa"/>
            <w:tcBorders>
              <w:top w:val="nil"/>
              <w:left w:val="nil"/>
              <w:bottom w:val="single" w:sz="4" w:space="0" w:color="auto"/>
              <w:right w:val="single" w:sz="4" w:space="0" w:color="auto"/>
            </w:tcBorders>
            <w:shd w:val="clear" w:color="auto" w:fill="auto"/>
            <w:noWrap/>
            <w:vAlign w:val="center"/>
          </w:tcPr>
          <w:p w14:paraId="1CD09DB1" w14:textId="77777777" w:rsidR="00EC7B7E" w:rsidRPr="001166FD" w:rsidRDefault="00EC7B7E" w:rsidP="001166FD">
            <w:pPr>
              <w:pStyle w:val="Tabletext"/>
              <w:jc w:val="center"/>
              <w:rPr>
                <w:sz w:val="20"/>
              </w:rPr>
            </w:pPr>
            <w:r w:rsidRPr="001166FD">
              <w:rPr>
                <w:sz w:val="20"/>
              </w:rPr>
              <w:t>46</w:t>
            </w:r>
          </w:p>
        </w:tc>
        <w:tc>
          <w:tcPr>
            <w:tcW w:w="1080" w:type="dxa"/>
            <w:tcBorders>
              <w:top w:val="nil"/>
              <w:left w:val="nil"/>
              <w:bottom w:val="single" w:sz="4" w:space="0" w:color="auto"/>
              <w:right w:val="single" w:sz="4" w:space="0" w:color="auto"/>
            </w:tcBorders>
            <w:shd w:val="clear" w:color="auto" w:fill="auto"/>
            <w:noWrap/>
            <w:vAlign w:val="center"/>
          </w:tcPr>
          <w:p w14:paraId="0A3E3ECF" w14:textId="77777777" w:rsidR="00EC7B7E" w:rsidRPr="001166FD" w:rsidRDefault="00EC7B7E" w:rsidP="001166FD">
            <w:pPr>
              <w:pStyle w:val="Tabletext"/>
              <w:jc w:val="center"/>
              <w:rPr>
                <w:sz w:val="20"/>
              </w:rPr>
            </w:pPr>
            <w:r w:rsidRPr="001166FD">
              <w:rPr>
                <w:sz w:val="20"/>
              </w:rPr>
              <w:t>147</w:t>
            </w:r>
          </w:p>
        </w:tc>
        <w:tc>
          <w:tcPr>
            <w:tcW w:w="1472" w:type="dxa"/>
            <w:tcBorders>
              <w:top w:val="nil"/>
              <w:left w:val="nil"/>
              <w:bottom w:val="single" w:sz="4" w:space="0" w:color="auto"/>
              <w:right w:val="single" w:sz="4" w:space="0" w:color="auto"/>
            </w:tcBorders>
            <w:shd w:val="clear" w:color="auto" w:fill="auto"/>
            <w:noWrap/>
            <w:vAlign w:val="center"/>
          </w:tcPr>
          <w:p w14:paraId="10FC44D3" w14:textId="77777777" w:rsidR="00EC7B7E" w:rsidRPr="001166FD" w:rsidRDefault="00EC7B7E" w:rsidP="001166FD">
            <w:pPr>
              <w:pStyle w:val="Tabletext"/>
              <w:jc w:val="center"/>
              <w:rPr>
                <w:sz w:val="20"/>
              </w:rPr>
            </w:pPr>
            <w:r w:rsidRPr="001166FD">
              <w:rPr>
                <w:sz w:val="20"/>
              </w:rPr>
              <w:t>–29.9</w:t>
            </w:r>
          </w:p>
        </w:tc>
        <w:tc>
          <w:tcPr>
            <w:tcW w:w="540" w:type="dxa"/>
            <w:vMerge/>
            <w:tcBorders>
              <w:left w:val="single" w:sz="4" w:space="0" w:color="auto"/>
              <w:right w:val="single" w:sz="4" w:space="0" w:color="auto"/>
            </w:tcBorders>
            <w:vAlign w:val="center"/>
          </w:tcPr>
          <w:p w14:paraId="38E8F9EA"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5CC866BD"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0F1A4D9C" w14:textId="77777777" w:rsidR="00EC7B7E" w:rsidRPr="001166FD" w:rsidRDefault="00EC7B7E" w:rsidP="001166FD">
            <w:pPr>
              <w:pStyle w:val="Tabletext"/>
              <w:jc w:val="center"/>
              <w:rPr>
                <w:sz w:val="20"/>
              </w:rPr>
            </w:pPr>
          </w:p>
        </w:tc>
      </w:tr>
      <w:tr w:rsidR="00EC7B7E" w:rsidRPr="00A55FC8" w14:paraId="2DF4D7F5"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0C40757F"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16</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1FE843CF" w14:textId="77777777" w:rsidR="00EC7B7E" w:rsidRPr="001166FD" w:rsidRDefault="00EC7B7E" w:rsidP="001166FD">
            <w:pPr>
              <w:pStyle w:val="Tabletext"/>
              <w:jc w:val="center"/>
              <w:rPr>
                <w:sz w:val="20"/>
              </w:rPr>
            </w:pPr>
            <w:r w:rsidRPr="001166FD">
              <w:rPr>
                <w:sz w:val="20"/>
              </w:rPr>
              <w:t>580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2C7E184B" w14:textId="77777777" w:rsidR="00EC7B7E" w:rsidRPr="001166FD" w:rsidRDefault="00EC7B7E" w:rsidP="001166FD">
            <w:pPr>
              <w:pStyle w:val="Tabletext"/>
              <w:jc w:val="center"/>
              <w:rPr>
                <w:sz w:val="20"/>
              </w:rPr>
            </w:pPr>
            <w:r w:rsidRPr="001166FD">
              <w:rPr>
                <w:sz w:val="20"/>
                <w:lang w:eastAsia="zh-CN"/>
              </w:rPr>
              <w:t>–</w:t>
            </w:r>
            <w:r w:rsidRPr="001166FD">
              <w:rPr>
                <w:sz w:val="20"/>
              </w:rPr>
              <w:t>12.7</w:t>
            </w:r>
          </w:p>
        </w:tc>
        <w:tc>
          <w:tcPr>
            <w:tcW w:w="1005" w:type="dxa"/>
            <w:tcBorders>
              <w:top w:val="nil"/>
              <w:left w:val="nil"/>
              <w:bottom w:val="single" w:sz="4" w:space="0" w:color="auto"/>
              <w:right w:val="single" w:sz="4" w:space="0" w:color="auto"/>
            </w:tcBorders>
            <w:shd w:val="clear" w:color="auto" w:fill="auto"/>
            <w:noWrap/>
            <w:vAlign w:val="center"/>
          </w:tcPr>
          <w:p w14:paraId="7C76C2A5"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45</w:t>
            </w:r>
          </w:p>
        </w:tc>
        <w:tc>
          <w:tcPr>
            <w:tcW w:w="1080" w:type="dxa"/>
            <w:tcBorders>
              <w:top w:val="nil"/>
              <w:left w:val="nil"/>
              <w:bottom w:val="single" w:sz="4" w:space="0" w:color="auto"/>
              <w:right w:val="single" w:sz="4" w:space="0" w:color="auto"/>
            </w:tcBorders>
            <w:shd w:val="clear" w:color="auto" w:fill="auto"/>
            <w:noWrap/>
            <w:vAlign w:val="center"/>
          </w:tcPr>
          <w:p w14:paraId="73162621" w14:textId="77777777" w:rsidR="00EC7B7E" w:rsidRPr="001166FD" w:rsidRDefault="00EC7B7E" w:rsidP="001166FD">
            <w:pPr>
              <w:pStyle w:val="Tabletext"/>
              <w:jc w:val="center"/>
              <w:rPr>
                <w:sz w:val="20"/>
              </w:rPr>
            </w:pPr>
            <w:r w:rsidRPr="001166FD">
              <w:rPr>
                <w:sz w:val="20"/>
              </w:rPr>
              <w:t>118</w:t>
            </w:r>
          </w:p>
        </w:tc>
        <w:tc>
          <w:tcPr>
            <w:tcW w:w="1472" w:type="dxa"/>
            <w:tcBorders>
              <w:top w:val="nil"/>
              <w:left w:val="nil"/>
              <w:bottom w:val="single" w:sz="4" w:space="0" w:color="auto"/>
              <w:right w:val="single" w:sz="4" w:space="0" w:color="auto"/>
            </w:tcBorders>
            <w:shd w:val="clear" w:color="auto" w:fill="auto"/>
            <w:noWrap/>
            <w:vAlign w:val="center"/>
          </w:tcPr>
          <w:p w14:paraId="33C1B94C" w14:textId="77777777" w:rsidR="00EC7B7E" w:rsidRPr="001166FD" w:rsidRDefault="00EC7B7E" w:rsidP="001166FD">
            <w:pPr>
              <w:pStyle w:val="Tabletext"/>
              <w:jc w:val="center"/>
              <w:rPr>
                <w:sz w:val="20"/>
              </w:rPr>
            </w:pPr>
            <w:r w:rsidRPr="001166FD">
              <w:rPr>
                <w:sz w:val="20"/>
              </w:rPr>
              <w:t>–25.7</w:t>
            </w:r>
          </w:p>
        </w:tc>
        <w:tc>
          <w:tcPr>
            <w:tcW w:w="540" w:type="dxa"/>
            <w:vMerge/>
            <w:tcBorders>
              <w:left w:val="single" w:sz="4" w:space="0" w:color="auto"/>
              <w:right w:val="single" w:sz="4" w:space="0" w:color="auto"/>
            </w:tcBorders>
            <w:vAlign w:val="center"/>
          </w:tcPr>
          <w:p w14:paraId="29EE7572"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3C1C7247"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2A58DBCC" w14:textId="77777777" w:rsidR="00EC7B7E" w:rsidRPr="001166FD" w:rsidRDefault="00EC7B7E" w:rsidP="001166FD">
            <w:pPr>
              <w:pStyle w:val="Tabletext"/>
              <w:jc w:val="center"/>
              <w:rPr>
                <w:sz w:val="20"/>
              </w:rPr>
            </w:pPr>
          </w:p>
        </w:tc>
      </w:tr>
      <w:tr w:rsidR="00EC7B7E" w:rsidRPr="00A55FC8" w14:paraId="31608012"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250DAA59"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17</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184CD1BB" w14:textId="77777777" w:rsidR="00EC7B7E" w:rsidRPr="001166FD" w:rsidRDefault="00EC7B7E" w:rsidP="001166FD">
            <w:pPr>
              <w:pStyle w:val="Tabletext"/>
              <w:jc w:val="center"/>
              <w:rPr>
                <w:sz w:val="20"/>
              </w:rPr>
            </w:pPr>
            <w:r w:rsidRPr="001166FD">
              <w:rPr>
                <w:sz w:val="20"/>
              </w:rPr>
              <w:t>590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5616ABA7" w14:textId="77777777" w:rsidR="00EC7B7E" w:rsidRPr="001166FD" w:rsidRDefault="00EC7B7E" w:rsidP="001166FD">
            <w:pPr>
              <w:pStyle w:val="Tabletext"/>
              <w:jc w:val="center"/>
              <w:rPr>
                <w:sz w:val="20"/>
              </w:rPr>
            </w:pPr>
            <w:r w:rsidRPr="001166FD">
              <w:rPr>
                <w:sz w:val="20"/>
                <w:lang w:eastAsia="zh-CN"/>
              </w:rPr>
              <w:t>–</w:t>
            </w:r>
            <w:r w:rsidRPr="001166FD">
              <w:rPr>
                <w:sz w:val="20"/>
              </w:rPr>
              <w:t>23.5</w:t>
            </w:r>
          </w:p>
        </w:tc>
        <w:tc>
          <w:tcPr>
            <w:tcW w:w="1005" w:type="dxa"/>
            <w:tcBorders>
              <w:top w:val="nil"/>
              <w:left w:val="nil"/>
              <w:bottom w:val="single" w:sz="4" w:space="0" w:color="auto"/>
              <w:right w:val="single" w:sz="4" w:space="0" w:color="auto"/>
            </w:tcBorders>
            <w:shd w:val="clear" w:color="auto" w:fill="auto"/>
            <w:noWrap/>
            <w:vAlign w:val="center"/>
          </w:tcPr>
          <w:p w14:paraId="3EC412C4"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59</w:t>
            </w:r>
          </w:p>
        </w:tc>
        <w:tc>
          <w:tcPr>
            <w:tcW w:w="1080" w:type="dxa"/>
            <w:tcBorders>
              <w:top w:val="nil"/>
              <w:left w:val="nil"/>
              <w:bottom w:val="single" w:sz="4" w:space="0" w:color="auto"/>
              <w:right w:val="single" w:sz="4" w:space="0" w:color="auto"/>
            </w:tcBorders>
            <w:shd w:val="clear" w:color="auto" w:fill="auto"/>
            <w:noWrap/>
            <w:vAlign w:val="center"/>
          </w:tcPr>
          <w:p w14:paraId="0310AEAA"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178</w:t>
            </w:r>
          </w:p>
        </w:tc>
        <w:tc>
          <w:tcPr>
            <w:tcW w:w="1472" w:type="dxa"/>
            <w:tcBorders>
              <w:top w:val="nil"/>
              <w:left w:val="nil"/>
              <w:bottom w:val="single" w:sz="4" w:space="0" w:color="auto"/>
              <w:right w:val="single" w:sz="4" w:space="0" w:color="auto"/>
            </w:tcBorders>
            <w:shd w:val="clear" w:color="auto" w:fill="auto"/>
            <w:noWrap/>
            <w:vAlign w:val="center"/>
          </w:tcPr>
          <w:p w14:paraId="320971D9" w14:textId="77777777" w:rsidR="00EC7B7E" w:rsidRPr="001166FD" w:rsidRDefault="00EC7B7E" w:rsidP="001166FD">
            <w:pPr>
              <w:pStyle w:val="Tabletext"/>
              <w:jc w:val="center"/>
              <w:rPr>
                <w:sz w:val="20"/>
              </w:rPr>
            </w:pPr>
            <w:r w:rsidRPr="001166FD">
              <w:rPr>
                <w:sz w:val="20"/>
              </w:rPr>
              <w:t>–36.5</w:t>
            </w:r>
          </w:p>
        </w:tc>
        <w:tc>
          <w:tcPr>
            <w:tcW w:w="540" w:type="dxa"/>
            <w:vMerge/>
            <w:tcBorders>
              <w:left w:val="single" w:sz="4" w:space="0" w:color="auto"/>
              <w:right w:val="single" w:sz="4" w:space="0" w:color="auto"/>
            </w:tcBorders>
            <w:vAlign w:val="center"/>
          </w:tcPr>
          <w:p w14:paraId="2F614D41"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42DD82AA"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46EA9B9C" w14:textId="77777777" w:rsidR="00EC7B7E" w:rsidRPr="001166FD" w:rsidRDefault="00EC7B7E" w:rsidP="001166FD">
            <w:pPr>
              <w:pStyle w:val="Tabletext"/>
              <w:jc w:val="center"/>
              <w:rPr>
                <w:sz w:val="20"/>
              </w:rPr>
            </w:pPr>
          </w:p>
        </w:tc>
      </w:tr>
      <w:tr w:rsidR="00EC7B7E" w:rsidRPr="00A55FC8" w14:paraId="3F481BAA"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5E1E088E"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18</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413B1D82" w14:textId="77777777" w:rsidR="00EC7B7E" w:rsidRPr="001166FD" w:rsidRDefault="00EC7B7E" w:rsidP="001166FD">
            <w:pPr>
              <w:pStyle w:val="Tabletext"/>
              <w:jc w:val="center"/>
              <w:rPr>
                <w:sz w:val="20"/>
                <w:lang w:eastAsia="zh-CN"/>
              </w:rPr>
            </w:pPr>
            <w:r w:rsidRPr="001166FD">
              <w:rPr>
                <w:sz w:val="20"/>
                <w:lang w:eastAsia="zh-CN"/>
              </w:rPr>
              <w:t>625</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13E7C99D" w14:textId="77777777" w:rsidR="00EC7B7E" w:rsidRPr="001166FD" w:rsidRDefault="00EC7B7E" w:rsidP="001166FD">
            <w:pPr>
              <w:pStyle w:val="Tabletext"/>
              <w:jc w:val="center"/>
              <w:rPr>
                <w:sz w:val="20"/>
                <w:lang w:eastAsia="zh-CN"/>
              </w:rPr>
            </w:pPr>
            <w:r w:rsidRPr="001166FD">
              <w:rPr>
                <w:sz w:val="20"/>
                <w:lang w:eastAsia="zh-CN"/>
              </w:rPr>
              <w:t>–</w:t>
            </w:r>
            <w:r w:rsidRPr="001166FD">
              <w:rPr>
                <w:sz w:val="20"/>
              </w:rPr>
              <w:t>22.1</w:t>
            </w:r>
          </w:p>
        </w:tc>
        <w:tc>
          <w:tcPr>
            <w:tcW w:w="1005" w:type="dxa"/>
            <w:tcBorders>
              <w:top w:val="nil"/>
              <w:left w:val="nil"/>
              <w:bottom w:val="single" w:sz="4" w:space="0" w:color="auto"/>
              <w:right w:val="single" w:sz="4" w:space="0" w:color="auto"/>
            </w:tcBorders>
            <w:shd w:val="clear" w:color="auto" w:fill="auto"/>
            <w:noWrap/>
            <w:vAlign w:val="center"/>
          </w:tcPr>
          <w:p w14:paraId="3E2E4727" w14:textId="77777777" w:rsidR="00EC7B7E" w:rsidRPr="001166FD" w:rsidRDefault="00EC7B7E" w:rsidP="001166FD">
            <w:pPr>
              <w:pStyle w:val="Tabletext"/>
              <w:jc w:val="center"/>
              <w:rPr>
                <w:sz w:val="20"/>
              </w:rPr>
            </w:pPr>
            <w:r w:rsidRPr="001166FD">
              <w:rPr>
                <w:sz w:val="20"/>
              </w:rPr>
              <w:t>60</w:t>
            </w:r>
          </w:p>
        </w:tc>
        <w:tc>
          <w:tcPr>
            <w:tcW w:w="1080" w:type="dxa"/>
            <w:tcBorders>
              <w:top w:val="nil"/>
              <w:left w:val="nil"/>
              <w:bottom w:val="single" w:sz="4" w:space="0" w:color="auto"/>
              <w:right w:val="single" w:sz="4" w:space="0" w:color="auto"/>
            </w:tcBorders>
            <w:shd w:val="clear" w:color="auto" w:fill="auto"/>
            <w:noWrap/>
            <w:vAlign w:val="center"/>
          </w:tcPr>
          <w:p w14:paraId="106C8913"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163</w:t>
            </w:r>
          </w:p>
        </w:tc>
        <w:tc>
          <w:tcPr>
            <w:tcW w:w="1472" w:type="dxa"/>
            <w:tcBorders>
              <w:top w:val="nil"/>
              <w:left w:val="nil"/>
              <w:bottom w:val="single" w:sz="4" w:space="0" w:color="auto"/>
              <w:right w:val="single" w:sz="4" w:space="0" w:color="auto"/>
            </w:tcBorders>
            <w:shd w:val="clear" w:color="auto" w:fill="auto"/>
            <w:noWrap/>
            <w:vAlign w:val="center"/>
          </w:tcPr>
          <w:p w14:paraId="2ED35294" w14:textId="77777777" w:rsidR="00EC7B7E" w:rsidRPr="001166FD" w:rsidRDefault="00EC7B7E" w:rsidP="001166FD">
            <w:pPr>
              <w:pStyle w:val="Tabletext"/>
              <w:jc w:val="center"/>
              <w:rPr>
                <w:sz w:val="20"/>
                <w:lang w:eastAsia="zh-CN"/>
              </w:rPr>
            </w:pPr>
            <w:r w:rsidRPr="001166FD">
              <w:rPr>
                <w:sz w:val="20"/>
              </w:rPr>
              <w:t>–35.1</w:t>
            </w:r>
          </w:p>
        </w:tc>
        <w:tc>
          <w:tcPr>
            <w:tcW w:w="540" w:type="dxa"/>
            <w:vMerge/>
            <w:tcBorders>
              <w:left w:val="single" w:sz="4" w:space="0" w:color="auto"/>
              <w:right w:val="single" w:sz="4" w:space="0" w:color="auto"/>
            </w:tcBorders>
            <w:vAlign w:val="center"/>
          </w:tcPr>
          <w:p w14:paraId="7C13C5D6"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1D99AD49"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2B999DD1" w14:textId="77777777" w:rsidR="00EC7B7E" w:rsidRPr="001166FD" w:rsidRDefault="00EC7B7E" w:rsidP="001166FD">
            <w:pPr>
              <w:pStyle w:val="Tabletext"/>
              <w:jc w:val="center"/>
              <w:rPr>
                <w:sz w:val="20"/>
              </w:rPr>
            </w:pPr>
          </w:p>
        </w:tc>
      </w:tr>
      <w:tr w:rsidR="00EC7B7E" w:rsidRPr="00A55FC8" w14:paraId="7F85822B"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4C5A2033"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19</w:t>
            </w:r>
          </w:p>
        </w:tc>
        <w:tc>
          <w:tcPr>
            <w:tcW w:w="1533" w:type="dxa"/>
            <w:gridSpan w:val="3"/>
            <w:tcBorders>
              <w:top w:val="single" w:sz="4" w:space="0" w:color="auto"/>
              <w:left w:val="nil"/>
              <w:bottom w:val="single" w:sz="4" w:space="0" w:color="auto"/>
              <w:right w:val="single" w:sz="4" w:space="0" w:color="000000"/>
            </w:tcBorders>
            <w:shd w:val="clear" w:color="auto" w:fill="auto"/>
            <w:noWrap/>
            <w:vAlign w:val="center"/>
          </w:tcPr>
          <w:p w14:paraId="38921D65" w14:textId="77777777" w:rsidR="00EC7B7E" w:rsidRPr="001166FD" w:rsidRDefault="00EC7B7E" w:rsidP="001166FD">
            <w:pPr>
              <w:pStyle w:val="Tabletext"/>
              <w:jc w:val="center"/>
              <w:rPr>
                <w:sz w:val="20"/>
                <w:lang w:eastAsia="zh-CN"/>
              </w:rPr>
            </w:pPr>
            <w:r w:rsidRPr="001166FD">
              <w:rPr>
                <w:sz w:val="20"/>
                <w:lang w:eastAsia="zh-CN"/>
              </w:rPr>
              <w:t>730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587E6F80" w14:textId="77777777" w:rsidR="00EC7B7E" w:rsidRPr="001166FD" w:rsidRDefault="00EC7B7E" w:rsidP="001166FD">
            <w:pPr>
              <w:pStyle w:val="Tabletext"/>
              <w:jc w:val="center"/>
              <w:rPr>
                <w:sz w:val="20"/>
                <w:lang w:eastAsia="zh-CN"/>
              </w:rPr>
            </w:pPr>
            <w:r w:rsidRPr="001166FD">
              <w:rPr>
                <w:sz w:val="20"/>
                <w:lang w:eastAsia="zh-CN"/>
              </w:rPr>
              <w:t>–</w:t>
            </w:r>
            <w:r w:rsidRPr="001166FD">
              <w:rPr>
                <w:sz w:val="20"/>
              </w:rPr>
              <w:t>23.6</w:t>
            </w:r>
          </w:p>
        </w:tc>
        <w:tc>
          <w:tcPr>
            <w:tcW w:w="1005" w:type="dxa"/>
            <w:tcBorders>
              <w:top w:val="nil"/>
              <w:left w:val="nil"/>
              <w:bottom w:val="single" w:sz="4" w:space="0" w:color="auto"/>
              <w:right w:val="single" w:sz="4" w:space="0" w:color="auto"/>
            </w:tcBorders>
            <w:shd w:val="clear" w:color="auto" w:fill="auto"/>
            <w:noWrap/>
            <w:vAlign w:val="center"/>
          </w:tcPr>
          <w:p w14:paraId="05886A1B" w14:textId="77777777" w:rsidR="00EC7B7E" w:rsidRPr="001166FD" w:rsidRDefault="00EC7B7E" w:rsidP="001166FD">
            <w:pPr>
              <w:pStyle w:val="Tabletext"/>
              <w:jc w:val="center"/>
              <w:rPr>
                <w:sz w:val="20"/>
              </w:rPr>
            </w:pPr>
            <w:r w:rsidRPr="001166FD">
              <w:rPr>
                <w:sz w:val="20"/>
              </w:rPr>
              <w:t>56</w:t>
            </w:r>
          </w:p>
        </w:tc>
        <w:tc>
          <w:tcPr>
            <w:tcW w:w="1080" w:type="dxa"/>
            <w:tcBorders>
              <w:top w:val="nil"/>
              <w:left w:val="nil"/>
              <w:bottom w:val="single" w:sz="4" w:space="0" w:color="auto"/>
              <w:right w:val="single" w:sz="4" w:space="0" w:color="auto"/>
            </w:tcBorders>
            <w:shd w:val="clear" w:color="auto" w:fill="auto"/>
            <w:noWrap/>
            <w:vAlign w:val="center"/>
          </w:tcPr>
          <w:p w14:paraId="5D5B30CC" w14:textId="77777777" w:rsidR="00EC7B7E" w:rsidRPr="001166FD" w:rsidRDefault="00EC7B7E" w:rsidP="001166FD">
            <w:pPr>
              <w:pStyle w:val="Tabletext"/>
              <w:jc w:val="center"/>
              <w:rPr>
                <w:sz w:val="20"/>
              </w:rPr>
            </w:pPr>
            <w:r w:rsidRPr="001166FD">
              <w:rPr>
                <w:sz w:val="20"/>
              </w:rPr>
              <w:t>163</w:t>
            </w:r>
          </w:p>
        </w:tc>
        <w:tc>
          <w:tcPr>
            <w:tcW w:w="1472" w:type="dxa"/>
            <w:tcBorders>
              <w:top w:val="nil"/>
              <w:left w:val="nil"/>
              <w:bottom w:val="single" w:sz="4" w:space="0" w:color="auto"/>
              <w:right w:val="single" w:sz="4" w:space="0" w:color="auto"/>
            </w:tcBorders>
            <w:shd w:val="clear" w:color="auto" w:fill="auto"/>
            <w:noWrap/>
            <w:vAlign w:val="center"/>
          </w:tcPr>
          <w:p w14:paraId="0E6BFBA5" w14:textId="77777777" w:rsidR="00EC7B7E" w:rsidRPr="001166FD" w:rsidRDefault="00EC7B7E" w:rsidP="001166FD">
            <w:pPr>
              <w:pStyle w:val="Tabletext"/>
              <w:jc w:val="center"/>
              <w:rPr>
                <w:sz w:val="20"/>
                <w:lang w:eastAsia="zh-CN"/>
              </w:rPr>
            </w:pPr>
            <w:r w:rsidRPr="001166FD">
              <w:rPr>
                <w:sz w:val="20"/>
              </w:rPr>
              <w:t>–36.6</w:t>
            </w:r>
          </w:p>
        </w:tc>
        <w:tc>
          <w:tcPr>
            <w:tcW w:w="540" w:type="dxa"/>
            <w:vMerge/>
            <w:tcBorders>
              <w:left w:val="single" w:sz="4" w:space="0" w:color="auto"/>
              <w:bottom w:val="single" w:sz="4" w:space="0" w:color="auto"/>
              <w:right w:val="single" w:sz="4" w:space="0" w:color="auto"/>
            </w:tcBorders>
            <w:vAlign w:val="center"/>
          </w:tcPr>
          <w:p w14:paraId="5FA1B43E" w14:textId="77777777" w:rsidR="00EC7B7E" w:rsidRPr="001166FD" w:rsidRDefault="00EC7B7E" w:rsidP="001166FD">
            <w:pPr>
              <w:pStyle w:val="Tabletext"/>
              <w:jc w:val="center"/>
              <w:rPr>
                <w:sz w:val="20"/>
              </w:rPr>
            </w:pPr>
          </w:p>
        </w:tc>
        <w:tc>
          <w:tcPr>
            <w:tcW w:w="564" w:type="dxa"/>
            <w:vMerge/>
            <w:tcBorders>
              <w:left w:val="single" w:sz="4" w:space="0" w:color="auto"/>
              <w:bottom w:val="single" w:sz="4" w:space="0" w:color="auto"/>
              <w:right w:val="single" w:sz="4" w:space="0" w:color="auto"/>
            </w:tcBorders>
            <w:vAlign w:val="center"/>
          </w:tcPr>
          <w:p w14:paraId="598C9D6B" w14:textId="77777777" w:rsidR="00EC7B7E" w:rsidRPr="001166FD" w:rsidRDefault="00EC7B7E" w:rsidP="001166FD">
            <w:pPr>
              <w:pStyle w:val="Tabletext"/>
              <w:jc w:val="center"/>
              <w:rPr>
                <w:sz w:val="20"/>
              </w:rPr>
            </w:pPr>
          </w:p>
        </w:tc>
        <w:tc>
          <w:tcPr>
            <w:tcW w:w="564" w:type="dxa"/>
            <w:vMerge/>
            <w:tcBorders>
              <w:left w:val="single" w:sz="4" w:space="0" w:color="auto"/>
              <w:bottom w:val="single" w:sz="4" w:space="0" w:color="auto"/>
              <w:right w:val="single" w:sz="4" w:space="0" w:color="auto"/>
            </w:tcBorders>
          </w:tcPr>
          <w:p w14:paraId="027FE51F" w14:textId="77777777" w:rsidR="00EC7B7E" w:rsidRPr="001166FD" w:rsidRDefault="00EC7B7E" w:rsidP="001166FD">
            <w:pPr>
              <w:pStyle w:val="Tabletext"/>
              <w:jc w:val="center"/>
              <w:rPr>
                <w:sz w:val="20"/>
              </w:rPr>
            </w:pPr>
          </w:p>
        </w:tc>
      </w:tr>
    </w:tbl>
    <w:p w14:paraId="3FDF9666" w14:textId="77777777" w:rsidR="00EC7B7E" w:rsidRDefault="00EC7B7E" w:rsidP="001166FD">
      <w:pPr>
        <w:pStyle w:val="Tablefin"/>
      </w:pPr>
    </w:p>
    <w:p w14:paraId="7F998B50" w14:textId="77777777" w:rsidR="00CE760D" w:rsidRPr="00CE760D" w:rsidRDefault="00CE760D" w:rsidP="00CE760D">
      <w:pPr>
        <w:rPr>
          <w:lang w:val="en-GB"/>
        </w:rPr>
      </w:pPr>
    </w:p>
    <w:p w14:paraId="4082681C" w14:textId="77777777" w:rsidR="00EC7B7E" w:rsidRPr="00A55FC8" w:rsidRDefault="00EC7B7E" w:rsidP="00EC7B7E">
      <w:pPr>
        <w:pStyle w:val="TableNo"/>
        <w:rPr>
          <w:sz w:val="22"/>
          <w:szCs w:val="22"/>
        </w:rPr>
      </w:pPr>
      <w:r w:rsidRPr="00A55FC8">
        <w:rPr>
          <w:sz w:val="22"/>
          <w:szCs w:val="22"/>
        </w:rPr>
        <w:t>TABLE A1-13</w:t>
      </w:r>
    </w:p>
    <w:p w14:paraId="65E0D150" w14:textId="77777777" w:rsidR="00EC7B7E" w:rsidRPr="00A55FC8" w:rsidRDefault="00EC7B7E" w:rsidP="00EC7B7E">
      <w:pPr>
        <w:pStyle w:val="Tabletitle"/>
        <w:rPr>
          <w:sz w:val="22"/>
          <w:szCs w:val="22"/>
          <w:lang w:val="en-US"/>
        </w:rPr>
      </w:pPr>
      <w:r w:rsidRPr="00A55FC8">
        <w:rPr>
          <w:sz w:val="22"/>
          <w:szCs w:val="22"/>
          <w:lang w:val="en-US"/>
        </w:rPr>
        <w:t>Scenario UMi: Outdoor-to-indoor clustered delay line model, urban micro-cell</w:t>
      </w:r>
    </w:p>
    <w:tbl>
      <w:tblPr>
        <w:tblStyle w:val="TableGrid"/>
        <w:tblW w:w="9639" w:type="dxa"/>
        <w:jc w:val="center"/>
        <w:tblLayout w:type="fixed"/>
        <w:tblLook w:val="04A0" w:firstRow="1" w:lastRow="0" w:firstColumn="1" w:lastColumn="0" w:noHBand="0" w:noVBand="1"/>
      </w:tblPr>
      <w:tblGrid>
        <w:gridCol w:w="979"/>
        <w:gridCol w:w="514"/>
        <w:gridCol w:w="513"/>
        <w:gridCol w:w="513"/>
        <w:gridCol w:w="625"/>
        <w:gridCol w:w="625"/>
        <w:gridCol w:w="625"/>
        <w:gridCol w:w="1009"/>
        <w:gridCol w:w="1084"/>
        <w:gridCol w:w="1478"/>
        <w:gridCol w:w="542"/>
        <w:gridCol w:w="566"/>
        <w:gridCol w:w="566"/>
      </w:tblGrid>
      <w:tr w:rsidR="00EC7B7E" w:rsidRPr="00A55FC8" w14:paraId="5DB841C4" w14:textId="77777777" w:rsidTr="001166FD">
        <w:trPr>
          <w:trHeight w:val="255"/>
          <w:jc w:val="center"/>
        </w:trPr>
        <w:tc>
          <w:tcPr>
            <w:tcW w:w="974" w:type="dxa"/>
            <w:noWrap/>
          </w:tcPr>
          <w:p w14:paraId="7CCACD6A" w14:textId="77777777" w:rsidR="00EC7B7E" w:rsidRPr="001166FD" w:rsidRDefault="00EC7B7E" w:rsidP="001166FD">
            <w:pPr>
              <w:pStyle w:val="Tablehead"/>
              <w:rPr>
                <w:rFonts w:ascii="Times New Roman" w:hAnsi="Times New Roman"/>
                <w:sz w:val="20"/>
                <w:lang w:val="en-US"/>
              </w:rPr>
            </w:pPr>
            <w:r w:rsidRPr="001166FD">
              <w:rPr>
                <w:rFonts w:ascii="Times New Roman" w:hAnsi="Times New Roman"/>
                <w:sz w:val="20"/>
                <w:lang w:val="en-US"/>
              </w:rPr>
              <w:t>Cluster</w:t>
            </w:r>
            <w:r w:rsidRPr="001166FD">
              <w:rPr>
                <w:rFonts w:ascii="Times New Roman" w:hAnsi="Times New Roman"/>
                <w:sz w:val="20"/>
                <w:lang w:val="en-US"/>
              </w:rPr>
              <w:br/>
              <w:t>No.</w:t>
            </w:r>
          </w:p>
        </w:tc>
        <w:tc>
          <w:tcPr>
            <w:tcW w:w="1533" w:type="dxa"/>
            <w:gridSpan w:val="3"/>
            <w:noWrap/>
          </w:tcPr>
          <w:p w14:paraId="0B37562B" w14:textId="77777777" w:rsidR="00EC7B7E" w:rsidRPr="001166FD" w:rsidRDefault="00EC7B7E" w:rsidP="001166FD">
            <w:pPr>
              <w:pStyle w:val="Tablehead"/>
              <w:rPr>
                <w:rFonts w:ascii="Times New Roman" w:hAnsi="Times New Roman"/>
                <w:sz w:val="20"/>
                <w:lang w:val="en-US"/>
              </w:rPr>
            </w:pPr>
            <w:r w:rsidRPr="001166FD">
              <w:rPr>
                <w:rFonts w:ascii="Times New Roman" w:hAnsi="Times New Roman"/>
                <w:sz w:val="20"/>
                <w:lang w:val="en-US"/>
              </w:rPr>
              <w:t>Delay</w:t>
            </w:r>
            <w:r w:rsidRPr="001166FD">
              <w:rPr>
                <w:rFonts w:ascii="Times New Roman" w:hAnsi="Times New Roman"/>
                <w:sz w:val="20"/>
                <w:lang w:val="en-US"/>
              </w:rPr>
              <w:br/>
              <w:t>(ns)</w:t>
            </w:r>
          </w:p>
        </w:tc>
        <w:tc>
          <w:tcPr>
            <w:tcW w:w="1869" w:type="dxa"/>
            <w:gridSpan w:val="3"/>
            <w:noWrap/>
          </w:tcPr>
          <w:p w14:paraId="64F1706F" w14:textId="77777777" w:rsidR="00EC7B7E" w:rsidRPr="001166FD" w:rsidRDefault="00EC7B7E" w:rsidP="001166FD">
            <w:pPr>
              <w:pStyle w:val="Tablehead"/>
              <w:rPr>
                <w:rFonts w:ascii="Times New Roman" w:hAnsi="Times New Roman"/>
                <w:sz w:val="20"/>
                <w:lang w:val="en-US"/>
              </w:rPr>
            </w:pPr>
            <w:r w:rsidRPr="001166FD">
              <w:rPr>
                <w:rFonts w:ascii="Times New Roman" w:hAnsi="Times New Roman"/>
                <w:sz w:val="20"/>
                <w:lang w:val="en-US"/>
              </w:rPr>
              <w:t>Power</w:t>
            </w:r>
            <w:r w:rsidRPr="001166FD">
              <w:rPr>
                <w:rFonts w:ascii="Times New Roman" w:hAnsi="Times New Roman"/>
                <w:sz w:val="20"/>
                <w:lang w:val="en-US"/>
              </w:rPr>
              <w:br/>
              <w:t>(dB)</w:t>
            </w:r>
          </w:p>
        </w:tc>
        <w:tc>
          <w:tcPr>
            <w:tcW w:w="1005" w:type="dxa"/>
            <w:noWrap/>
          </w:tcPr>
          <w:p w14:paraId="1D7330BC" w14:textId="77777777" w:rsidR="00EC7B7E" w:rsidRPr="001166FD" w:rsidRDefault="00EC7B7E" w:rsidP="001166FD">
            <w:pPr>
              <w:pStyle w:val="Tablehead"/>
              <w:rPr>
                <w:rFonts w:ascii="Times New Roman" w:hAnsi="Times New Roman"/>
                <w:sz w:val="20"/>
                <w:lang w:val="en-US"/>
              </w:rPr>
            </w:pPr>
            <w:r w:rsidRPr="001166FD">
              <w:rPr>
                <w:rFonts w:ascii="Times New Roman" w:hAnsi="Times New Roman"/>
                <w:sz w:val="20"/>
                <w:lang w:val="en-US"/>
              </w:rPr>
              <w:t>AoD</w:t>
            </w:r>
            <w:r w:rsidRPr="001166FD">
              <w:rPr>
                <w:rFonts w:ascii="Times New Roman" w:hAnsi="Times New Roman"/>
                <w:sz w:val="20"/>
                <w:lang w:val="en-US"/>
              </w:rPr>
              <w:br/>
              <w:t>(degrees)</w:t>
            </w:r>
          </w:p>
        </w:tc>
        <w:tc>
          <w:tcPr>
            <w:tcW w:w="1080" w:type="dxa"/>
            <w:noWrap/>
          </w:tcPr>
          <w:p w14:paraId="6721710A" w14:textId="77777777" w:rsidR="00EC7B7E" w:rsidRPr="001166FD" w:rsidRDefault="00EC7B7E" w:rsidP="001166FD">
            <w:pPr>
              <w:pStyle w:val="Tablehead"/>
              <w:rPr>
                <w:rFonts w:ascii="Times New Roman" w:hAnsi="Times New Roman"/>
                <w:sz w:val="20"/>
                <w:lang w:val="en-US"/>
              </w:rPr>
            </w:pPr>
            <w:r w:rsidRPr="001166FD">
              <w:rPr>
                <w:rFonts w:ascii="Times New Roman" w:hAnsi="Times New Roman"/>
                <w:sz w:val="20"/>
                <w:lang w:val="en-US"/>
              </w:rPr>
              <w:t>AoA</w:t>
            </w:r>
            <w:r w:rsidRPr="001166FD">
              <w:rPr>
                <w:rFonts w:ascii="Times New Roman" w:hAnsi="Times New Roman"/>
                <w:sz w:val="20"/>
                <w:lang w:val="en-US"/>
              </w:rPr>
              <w:br/>
              <w:t>(degrees)</w:t>
            </w:r>
          </w:p>
        </w:tc>
        <w:tc>
          <w:tcPr>
            <w:tcW w:w="1472" w:type="dxa"/>
            <w:noWrap/>
          </w:tcPr>
          <w:p w14:paraId="08FA772F" w14:textId="77777777" w:rsidR="00EC7B7E" w:rsidRPr="001166FD" w:rsidRDefault="00EC7B7E" w:rsidP="001166FD">
            <w:pPr>
              <w:pStyle w:val="Tablehead"/>
              <w:rPr>
                <w:rFonts w:ascii="Times New Roman" w:hAnsi="Times New Roman"/>
                <w:sz w:val="20"/>
                <w:lang w:val="en-US"/>
              </w:rPr>
            </w:pPr>
            <w:r w:rsidRPr="001166FD">
              <w:rPr>
                <w:rFonts w:ascii="Times New Roman" w:hAnsi="Times New Roman"/>
                <w:sz w:val="20"/>
                <w:lang w:val="en-US"/>
              </w:rPr>
              <w:t>Ray power</w:t>
            </w:r>
            <w:r w:rsidRPr="001166FD">
              <w:rPr>
                <w:rFonts w:ascii="Times New Roman" w:hAnsi="Times New Roman"/>
                <w:sz w:val="20"/>
                <w:lang w:val="en-US"/>
              </w:rPr>
              <w:br/>
              <w:t>(dB)</w:t>
            </w:r>
          </w:p>
        </w:tc>
        <w:tc>
          <w:tcPr>
            <w:tcW w:w="540" w:type="dxa"/>
            <w:vMerge w:val="restart"/>
            <w:noWrap/>
            <w:textDirection w:val="btLr"/>
          </w:tcPr>
          <w:p w14:paraId="0BBB04CB" w14:textId="77777777" w:rsidR="00EC7B7E" w:rsidRPr="001166FD" w:rsidRDefault="00EC7B7E" w:rsidP="001166FD">
            <w:pPr>
              <w:pStyle w:val="Tabletext"/>
              <w:jc w:val="center"/>
              <w:rPr>
                <w:sz w:val="20"/>
              </w:rPr>
            </w:pPr>
            <w:r w:rsidRPr="001166FD">
              <w:rPr>
                <w:sz w:val="20"/>
              </w:rPr>
              <w:t xml:space="preserve">Cluster ASD = </w:t>
            </w:r>
            <w:r w:rsidRPr="001166FD">
              <w:rPr>
                <w:rFonts w:eastAsia="Malgun Gothic"/>
                <w:sz w:val="20"/>
                <w:lang w:eastAsia="ko-KR"/>
              </w:rPr>
              <w:t>3</w:t>
            </w:r>
            <w:r w:rsidRPr="001166FD">
              <w:rPr>
                <w:sz w:val="20"/>
              </w:rPr>
              <w:t>º</w:t>
            </w:r>
          </w:p>
        </w:tc>
        <w:tc>
          <w:tcPr>
            <w:tcW w:w="564" w:type="dxa"/>
            <w:vMerge w:val="restart"/>
            <w:noWrap/>
            <w:textDirection w:val="btLr"/>
          </w:tcPr>
          <w:p w14:paraId="20B3947F" w14:textId="77777777" w:rsidR="00EC7B7E" w:rsidRPr="001166FD" w:rsidRDefault="00EC7B7E" w:rsidP="001166FD">
            <w:pPr>
              <w:pStyle w:val="Tabletext"/>
              <w:jc w:val="center"/>
              <w:rPr>
                <w:sz w:val="20"/>
              </w:rPr>
            </w:pPr>
            <w:r w:rsidRPr="001166FD">
              <w:rPr>
                <w:sz w:val="20"/>
              </w:rPr>
              <w:t>Cluster ASA = 8º</w:t>
            </w:r>
          </w:p>
        </w:tc>
        <w:tc>
          <w:tcPr>
            <w:tcW w:w="564" w:type="dxa"/>
            <w:vMerge w:val="restart"/>
            <w:textDirection w:val="btLr"/>
          </w:tcPr>
          <w:p w14:paraId="2454A12F" w14:textId="77777777" w:rsidR="00EC7B7E" w:rsidRPr="001166FD" w:rsidRDefault="00EC7B7E" w:rsidP="001166FD">
            <w:pPr>
              <w:pStyle w:val="Tabletext"/>
              <w:jc w:val="center"/>
              <w:rPr>
                <w:sz w:val="20"/>
              </w:rPr>
            </w:pPr>
            <w:r w:rsidRPr="001166FD">
              <w:rPr>
                <w:sz w:val="20"/>
              </w:rPr>
              <w:t xml:space="preserve">XPR = </w:t>
            </w:r>
            <w:r w:rsidRPr="001166FD">
              <w:rPr>
                <w:rFonts w:eastAsia="Malgun Gothic"/>
                <w:sz w:val="20"/>
                <w:lang w:eastAsia="ko-KR"/>
              </w:rPr>
              <w:t>9</w:t>
            </w:r>
            <w:r w:rsidRPr="001166FD">
              <w:rPr>
                <w:sz w:val="20"/>
              </w:rPr>
              <w:t xml:space="preserve"> dB</w:t>
            </w:r>
          </w:p>
        </w:tc>
      </w:tr>
      <w:tr w:rsidR="00EC7B7E" w:rsidRPr="00A55FC8" w14:paraId="6E832288" w14:textId="77777777" w:rsidTr="001166FD">
        <w:trPr>
          <w:trHeight w:val="255"/>
          <w:jc w:val="center"/>
        </w:trPr>
        <w:tc>
          <w:tcPr>
            <w:tcW w:w="974" w:type="dxa"/>
            <w:noWrap/>
          </w:tcPr>
          <w:p w14:paraId="00BFF72A" w14:textId="77777777" w:rsidR="00EC7B7E" w:rsidRPr="001166FD" w:rsidRDefault="00EC7B7E" w:rsidP="001166FD">
            <w:pPr>
              <w:pStyle w:val="Tabletext"/>
              <w:jc w:val="center"/>
              <w:rPr>
                <w:sz w:val="20"/>
              </w:rPr>
            </w:pPr>
            <w:r w:rsidRPr="001166FD">
              <w:rPr>
                <w:sz w:val="20"/>
              </w:rPr>
              <w:t>1</w:t>
            </w:r>
          </w:p>
        </w:tc>
        <w:tc>
          <w:tcPr>
            <w:tcW w:w="511" w:type="dxa"/>
            <w:noWrap/>
          </w:tcPr>
          <w:p w14:paraId="5F79BC81"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0</w:t>
            </w:r>
          </w:p>
        </w:tc>
        <w:tc>
          <w:tcPr>
            <w:tcW w:w="511" w:type="dxa"/>
          </w:tcPr>
          <w:p w14:paraId="5C418E2F"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5</w:t>
            </w:r>
          </w:p>
        </w:tc>
        <w:tc>
          <w:tcPr>
            <w:tcW w:w="511" w:type="dxa"/>
          </w:tcPr>
          <w:p w14:paraId="59F886E7"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10</w:t>
            </w:r>
          </w:p>
        </w:tc>
        <w:tc>
          <w:tcPr>
            <w:tcW w:w="623" w:type="dxa"/>
            <w:noWrap/>
          </w:tcPr>
          <w:p w14:paraId="2E5C1FFD"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–3.0</w:t>
            </w:r>
          </w:p>
        </w:tc>
        <w:tc>
          <w:tcPr>
            <w:tcW w:w="623" w:type="dxa"/>
          </w:tcPr>
          <w:p w14:paraId="1F43FF1C"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w:t>
            </w:r>
            <w:r w:rsidRPr="001166FD">
              <w:rPr>
                <w:sz w:val="20"/>
              </w:rPr>
              <w:t>5.2</w:t>
            </w:r>
          </w:p>
        </w:tc>
        <w:tc>
          <w:tcPr>
            <w:tcW w:w="623" w:type="dxa"/>
          </w:tcPr>
          <w:p w14:paraId="0E9E929E"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–7.0</w:t>
            </w:r>
          </w:p>
        </w:tc>
        <w:tc>
          <w:tcPr>
            <w:tcW w:w="1005" w:type="dxa"/>
            <w:noWrap/>
          </w:tcPr>
          <w:p w14:paraId="746B68C6"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0</w:t>
            </w:r>
          </w:p>
        </w:tc>
        <w:tc>
          <w:tcPr>
            <w:tcW w:w="1080" w:type="dxa"/>
            <w:noWrap/>
          </w:tcPr>
          <w:p w14:paraId="579F68AB"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0</w:t>
            </w:r>
          </w:p>
        </w:tc>
        <w:tc>
          <w:tcPr>
            <w:tcW w:w="1472" w:type="dxa"/>
            <w:noWrap/>
          </w:tcPr>
          <w:p w14:paraId="197F41F6"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–13.0</w:t>
            </w:r>
          </w:p>
        </w:tc>
        <w:tc>
          <w:tcPr>
            <w:tcW w:w="540" w:type="dxa"/>
            <w:vMerge/>
          </w:tcPr>
          <w:p w14:paraId="42124C0A" w14:textId="77777777" w:rsidR="00EC7B7E" w:rsidRPr="001166FD" w:rsidRDefault="00EC7B7E" w:rsidP="001166FD">
            <w:pPr>
              <w:pStyle w:val="Tabletext"/>
              <w:jc w:val="center"/>
              <w:rPr>
                <w:sz w:val="20"/>
              </w:rPr>
            </w:pPr>
          </w:p>
        </w:tc>
        <w:tc>
          <w:tcPr>
            <w:tcW w:w="564" w:type="dxa"/>
            <w:vMerge/>
          </w:tcPr>
          <w:p w14:paraId="52FBF505" w14:textId="77777777" w:rsidR="00EC7B7E" w:rsidRPr="001166FD" w:rsidRDefault="00EC7B7E" w:rsidP="001166FD">
            <w:pPr>
              <w:pStyle w:val="Tabletext"/>
              <w:jc w:val="center"/>
              <w:rPr>
                <w:sz w:val="20"/>
              </w:rPr>
            </w:pPr>
          </w:p>
        </w:tc>
        <w:tc>
          <w:tcPr>
            <w:tcW w:w="564" w:type="dxa"/>
            <w:vMerge/>
          </w:tcPr>
          <w:p w14:paraId="26F3B568" w14:textId="77777777" w:rsidR="00EC7B7E" w:rsidRPr="001166FD" w:rsidRDefault="00EC7B7E" w:rsidP="001166FD">
            <w:pPr>
              <w:pStyle w:val="Tabletext"/>
              <w:jc w:val="center"/>
              <w:rPr>
                <w:sz w:val="20"/>
              </w:rPr>
            </w:pPr>
          </w:p>
        </w:tc>
      </w:tr>
      <w:tr w:rsidR="00EC7B7E" w:rsidRPr="00A55FC8" w14:paraId="2605977F" w14:textId="77777777" w:rsidTr="001166FD">
        <w:trPr>
          <w:trHeight w:val="255"/>
          <w:jc w:val="center"/>
        </w:trPr>
        <w:tc>
          <w:tcPr>
            <w:tcW w:w="974" w:type="dxa"/>
            <w:noWrap/>
          </w:tcPr>
          <w:p w14:paraId="37D0ADBF" w14:textId="77777777" w:rsidR="00EC7B7E" w:rsidRPr="001166FD" w:rsidRDefault="00EC7B7E" w:rsidP="001166FD">
            <w:pPr>
              <w:pStyle w:val="Tabletext"/>
              <w:jc w:val="center"/>
              <w:rPr>
                <w:sz w:val="20"/>
              </w:rPr>
            </w:pPr>
            <w:r w:rsidRPr="001166FD">
              <w:rPr>
                <w:sz w:val="20"/>
              </w:rPr>
              <w:t>2</w:t>
            </w:r>
          </w:p>
        </w:tc>
        <w:tc>
          <w:tcPr>
            <w:tcW w:w="1533" w:type="dxa"/>
            <w:gridSpan w:val="3"/>
            <w:noWrap/>
          </w:tcPr>
          <w:p w14:paraId="5BA6596B" w14:textId="77777777" w:rsidR="00EC7B7E" w:rsidRPr="001166FD" w:rsidRDefault="00EC7B7E" w:rsidP="001166FD">
            <w:pPr>
              <w:pStyle w:val="Tabletext"/>
              <w:jc w:val="center"/>
              <w:rPr>
                <w:sz w:val="20"/>
              </w:rPr>
            </w:pPr>
            <w:r w:rsidRPr="001166FD">
              <w:rPr>
                <w:sz w:val="20"/>
              </w:rPr>
              <w:t>0</w:t>
            </w:r>
          </w:p>
        </w:tc>
        <w:tc>
          <w:tcPr>
            <w:tcW w:w="1869" w:type="dxa"/>
            <w:gridSpan w:val="3"/>
            <w:noWrap/>
          </w:tcPr>
          <w:p w14:paraId="17C14054"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8.7</w:t>
            </w:r>
          </w:p>
        </w:tc>
        <w:tc>
          <w:tcPr>
            <w:tcW w:w="1005" w:type="dxa"/>
            <w:noWrap/>
          </w:tcPr>
          <w:p w14:paraId="6BCDA3EA"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32</w:t>
            </w:r>
          </w:p>
        </w:tc>
        <w:tc>
          <w:tcPr>
            <w:tcW w:w="1080" w:type="dxa"/>
            <w:noWrap/>
          </w:tcPr>
          <w:p w14:paraId="4B163A33"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102</w:t>
            </w:r>
          </w:p>
        </w:tc>
        <w:tc>
          <w:tcPr>
            <w:tcW w:w="1472" w:type="dxa"/>
            <w:noWrap/>
          </w:tcPr>
          <w:p w14:paraId="2EC38979"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21.7</w:t>
            </w:r>
          </w:p>
        </w:tc>
        <w:tc>
          <w:tcPr>
            <w:tcW w:w="540" w:type="dxa"/>
            <w:vMerge/>
          </w:tcPr>
          <w:p w14:paraId="1E7DC3B8" w14:textId="77777777" w:rsidR="00EC7B7E" w:rsidRPr="001166FD" w:rsidRDefault="00EC7B7E" w:rsidP="001166FD">
            <w:pPr>
              <w:pStyle w:val="Tabletext"/>
              <w:jc w:val="center"/>
              <w:rPr>
                <w:sz w:val="20"/>
              </w:rPr>
            </w:pPr>
          </w:p>
        </w:tc>
        <w:tc>
          <w:tcPr>
            <w:tcW w:w="564" w:type="dxa"/>
            <w:vMerge/>
          </w:tcPr>
          <w:p w14:paraId="59CA3EBC" w14:textId="77777777" w:rsidR="00EC7B7E" w:rsidRPr="001166FD" w:rsidRDefault="00EC7B7E" w:rsidP="001166FD">
            <w:pPr>
              <w:pStyle w:val="Tabletext"/>
              <w:jc w:val="center"/>
              <w:rPr>
                <w:sz w:val="20"/>
              </w:rPr>
            </w:pPr>
          </w:p>
        </w:tc>
        <w:tc>
          <w:tcPr>
            <w:tcW w:w="564" w:type="dxa"/>
            <w:vMerge/>
          </w:tcPr>
          <w:p w14:paraId="3ED5AAC8" w14:textId="77777777" w:rsidR="00EC7B7E" w:rsidRPr="001166FD" w:rsidRDefault="00EC7B7E" w:rsidP="001166FD">
            <w:pPr>
              <w:pStyle w:val="Tabletext"/>
              <w:jc w:val="center"/>
              <w:rPr>
                <w:sz w:val="20"/>
              </w:rPr>
            </w:pPr>
          </w:p>
        </w:tc>
      </w:tr>
      <w:tr w:rsidR="00EC7B7E" w:rsidRPr="00A55FC8" w14:paraId="57771C53" w14:textId="77777777" w:rsidTr="001166FD">
        <w:trPr>
          <w:trHeight w:val="255"/>
          <w:jc w:val="center"/>
        </w:trPr>
        <w:tc>
          <w:tcPr>
            <w:tcW w:w="974" w:type="dxa"/>
            <w:noWrap/>
          </w:tcPr>
          <w:p w14:paraId="3F9198A3" w14:textId="77777777" w:rsidR="00EC7B7E" w:rsidRPr="001166FD" w:rsidRDefault="00EC7B7E" w:rsidP="001166FD">
            <w:pPr>
              <w:pStyle w:val="Tabletext"/>
              <w:jc w:val="center"/>
              <w:rPr>
                <w:sz w:val="20"/>
              </w:rPr>
            </w:pPr>
            <w:r w:rsidRPr="001166FD">
              <w:rPr>
                <w:sz w:val="20"/>
              </w:rPr>
              <w:t>3</w:t>
            </w:r>
          </w:p>
        </w:tc>
        <w:tc>
          <w:tcPr>
            <w:tcW w:w="1533" w:type="dxa"/>
            <w:gridSpan w:val="3"/>
            <w:noWrap/>
          </w:tcPr>
          <w:p w14:paraId="4F997337" w14:textId="77777777" w:rsidR="00EC7B7E" w:rsidRPr="001166FD" w:rsidRDefault="00EC7B7E" w:rsidP="001166FD">
            <w:pPr>
              <w:pStyle w:val="Tabletext"/>
              <w:jc w:val="center"/>
              <w:rPr>
                <w:sz w:val="20"/>
              </w:rPr>
            </w:pPr>
            <w:r w:rsidRPr="001166FD">
              <w:rPr>
                <w:sz w:val="20"/>
              </w:rPr>
              <w:t>5</w:t>
            </w:r>
          </w:p>
        </w:tc>
        <w:tc>
          <w:tcPr>
            <w:tcW w:w="1869" w:type="dxa"/>
            <w:gridSpan w:val="3"/>
            <w:noWrap/>
          </w:tcPr>
          <w:p w14:paraId="4CE5E231"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3.7</w:t>
            </w:r>
          </w:p>
        </w:tc>
        <w:tc>
          <w:tcPr>
            <w:tcW w:w="1005" w:type="dxa"/>
            <w:noWrap/>
          </w:tcPr>
          <w:p w14:paraId="2A234A25"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–21</w:t>
            </w:r>
          </w:p>
        </w:tc>
        <w:tc>
          <w:tcPr>
            <w:tcW w:w="1080" w:type="dxa"/>
            <w:noWrap/>
          </w:tcPr>
          <w:p w14:paraId="26E026D7"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–66</w:t>
            </w:r>
          </w:p>
        </w:tc>
        <w:tc>
          <w:tcPr>
            <w:tcW w:w="1472" w:type="dxa"/>
            <w:noWrap/>
          </w:tcPr>
          <w:p w14:paraId="003EBED5"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16.7</w:t>
            </w:r>
          </w:p>
        </w:tc>
        <w:tc>
          <w:tcPr>
            <w:tcW w:w="540" w:type="dxa"/>
            <w:vMerge/>
          </w:tcPr>
          <w:p w14:paraId="022B91C1" w14:textId="77777777" w:rsidR="00EC7B7E" w:rsidRPr="001166FD" w:rsidRDefault="00EC7B7E" w:rsidP="001166FD">
            <w:pPr>
              <w:pStyle w:val="Tabletext"/>
              <w:jc w:val="center"/>
              <w:rPr>
                <w:sz w:val="20"/>
              </w:rPr>
            </w:pPr>
          </w:p>
        </w:tc>
        <w:tc>
          <w:tcPr>
            <w:tcW w:w="564" w:type="dxa"/>
            <w:vMerge/>
          </w:tcPr>
          <w:p w14:paraId="5C833835" w14:textId="77777777" w:rsidR="00EC7B7E" w:rsidRPr="001166FD" w:rsidRDefault="00EC7B7E" w:rsidP="001166FD">
            <w:pPr>
              <w:pStyle w:val="Tabletext"/>
              <w:jc w:val="center"/>
              <w:rPr>
                <w:sz w:val="20"/>
              </w:rPr>
            </w:pPr>
          </w:p>
        </w:tc>
        <w:tc>
          <w:tcPr>
            <w:tcW w:w="564" w:type="dxa"/>
            <w:vMerge/>
          </w:tcPr>
          <w:p w14:paraId="31104014" w14:textId="77777777" w:rsidR="00EC7B7E" w:rsidRPr="001166FD" w:rsidRDefault="00EC7B7E" w:rsidP="001166FD">
            <w:pPr>
              <w:pStyle w:val="Tabletext"/>
              <w:jc w:val="center"/>
              <w:rPr>
                <w:sz w:val="20"/>
              </w:rPr>
            </w:pPr>
          </w:p>
        </w:tc>
      </w:tr>
      <w:tr w:rsidR="00EC7B7E" w:rsidRPr="00A55FC8" w14:paraId="13F92B2E" w14:textId="77777777" w:rsidTr="001166FD">
        <w:trPr>
          <w:trHeight w:val="255"/>
          <w:jc w:val="center"/>
        </w:trPr>
        <w:tc>
          <w:tcPr>
            <w:tcW w:w="974" w:type="dxa"/>
            <w:noWrap/>
          </w:tcPr>
          <w:p w14:paraId="0F868CEC" w14:textId="77777777" w:rsidR="00EC7B7E" w:rsidRPr="001166FD" w:rsidRDefault="00EC7B7E" w:rsidP="001166FD">
            <w:pPr>
              <w:pStyle w:val="Tabletext"/>
              <w:jc w:val="center"/>
              <w:rPr>
                <w:sz w:val="20"/>
              </w:rPr>
            </w:pPr>
            <w:r w:rsidRPr="001166FD">
              <w:rPr>
                <w:sz w:val="20"/>
              </w:rPr>
              <w:t>4</w:t>
            </w:r>
          </w:p>
        </w:tc>
        <w:tc>
          <w:tcPr>
            <w:tcW w:w="1533" w:type="dxa"/>
            <w:gridSpan w:val="3"/>
            <w:noWrap/>
          </w:tcPr>
          <w:p w14:paraId="37D8FB5F" w14:textId="77777777" w:rsidR="00EC7B7E" w:rsidRPr="001166FD" w:rsidRDefault="00EC7B7E" w:rsidP="001166FD">
            <w:pPr>
              <w:pStyle w:val="Tabletext"/>
              <w:jc w:val="center"/>
              <w:rPr>
                <w:sz w:val="20"/>
              </w:rPr>
            </w:pPr>
            <w:r w:rsidRPr="001166FD">
              <w:rPr>
                <w:sz w:val="20"/>
              </w:rPr>
              <w:t>10</w:t>
            </w:r>
          </w:p>
        </w:tc>
        <w:tc>
          <w:tcPr>
            <w:tcW w:w="1869" w:type="dxa"/>
            <w:gridSpan w:val="3"/>
            <w:noWrap/>
          </w:tcPr>
          <w:p w14:paraId="1A3049D9"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11.9</w:t>
            </w:r>
          </w:p>
        </w:tc>
        <w:tc>
          <w:tcPr>
            <w:tcW w:w="1005" w:type="dxa"/>
            <w:noWrap/>
          </w:tcPr>
          <w:p w14:paraId="498DD79B"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37</w:t>
            </w:r>
          </w:p>
        </w:tc>
        <w:tc>
          <w:tcPr>
            <w:tcW w:w="1080" w:type="dxa"/>
            <w:noWrap/>
          </w:tcPr>
          <w:p w14:paraId="619543FA"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–119</w:t>
            </w:r>
          </w:p>
        </w:tc>
        <w:tc>
          <w:tcPr>
            <w:tcW w:w="1472" w:type="dxa"/>
            <w:noWrap/>
          </w:tcPr>
          <w:p w14:paraId="365DB286"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24.9</w:t>
            </w:r>
          </w:p>
        </w:tc>
        <w:tc>
          <w:tcPr>
            <w:tcW w:w="540" w:type="dxa"/>
            <w:vMerge/>
          </w:tcPr>
          <w:p w14:paraId="43969D50" w14:textId="77777777" w:rsidR="00EC7B7E" w:rsidRPr="001166FD" w:rsidRDefault="00EC7B7E" w:rsidP="001166FD">
            <w:pPr>
              <w:pStyle w:val="Tabletext"/>
              <w:jc w:val="center"/>
              <w:rPr>
                <w:sz w:val="20"/>
              </w:rPr>
            </w:pPr>
          </w:p>
        </w:tc>
        <w:tc>
          <w:tcPr>
            <w:tcW w:w="564" w:type="dxa"/>
            <w:vMerge/>
          </w:tcPr>
          <w:p w14:paraId="041DEFB7" w14:textId="77777777" w:rsidR="00EC7B7E" w:rsidRPr="001166FD" w:rsidRDefault="00EC7B7E" w:rsidP="001166FD">
            <w:pPr>
              <w:pStyle w:val="Tabletext"/>
              <w:jc w:val="center"/>
              <w:rPr>
                <w:sz w:val="20"/>
              </w:rPr>
            </w:pPr>
          </w:p>
        </w:tc>
        <w:tc>
          <w:tcPr>
            <w:tcW w:w="564" w:type="dxa"/>
            <w:vMerge/>
          </w:tcPr>
          <w:p w14:paraId="0B81F74E" w14:textId="77777777" w:rsidR="00EC7B7E" w:rsidRPr="001166FD" w:rsidRDefault="00EC7B7E" w:rsidP="001166FD">
            <w:pPr>
              <w:pStyle w:val="Tabletext"/>
              <w:jc w:val="center"/>
              <w:rPr>
                <w:sz w:val="20"/>
              </w:rPr>
            </w:pPr>
          </w:p>
        </w:tc>
      </w:tr>
      <w:tr w:rsidR="00EC7B7E" w:rsidRPr="00A55FC8" w14:paraId="45A8BC2A" w14:textId="77777777" w:rsidTr="001166FD">
        <w:trPr>
          <w:trHeight w:val="255"/>
          <w:jc w:val="center"/>
        </w:trPr>
        <w:tc>
          <w:tcPr>
            <w:tcW w:w="974" w:type="dxa"/>
            <w:noWrap/>
          </w:tcPr>
          <w:p w14:paraId="58FA2DE5" w14:textId="77777777" w:rsidR="00EC7B7E" w:rsidRPr="001166FD" w:rsidRDefault="00EC7B7E" w:rsidP="001166FD">
            <w:pPr>
              <w:pStyle w:val="Tabletext"/>
              <w:jc w:val="center"/>
              <w:rPr>
                <w:sz w:val="20"/>
              </w:rPr>
            </w:pPr>
            <w:r w:rsidRPr="001166FD">
              <w:rPr>
                <w:sz w:val="20"/>
              </w:rPr>
              <w:t>5</w:t>
            </w:r>
          </w:p>
        </w:tc>
        <w:tc>
          <w:tcPr>
            <w:tcW w:w="1533" w:type="dxa"/>
            <w:gridSpan w:val="3"/>
            <w:noWrap/>
          </w:tcPr>
          <w:p w14:paraId="10BF8E26" w14:textId="77777777" w:rsidR="00EC7B7E" w:rsidRPr="001166FD" w:rsidRDefault="00EC7B7E" w:rsidP="001166FD">
            <w:pPr>
              <w:pStyle w:val="Tabletext"/>
              <w:jc w:val="center"/>
              <w:rPr>
                <w:sz w:val="20"/>
              </w:rPr>
            </w:pPr>
            <w:r w:rsidRPr="001166FD">
              <w:rPr>
                <w:sz w:val="20"/>
              </w:rPr>
              <w:t>35</w:t>
            </w:r>
          </w:p>
        </w:tc>
        <w:tc>
          <w:tcPr>
            <w:tcW w:w="1869" w:type="dxa"/>
            <w:gridSpan w:val="3"/>
            <w:noWrap/>
          </w:tcPr>
          <w:p w14:paraId="1FBD071F"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16.2</w:t>
            </w:r>
          </w:p>
        </w:tc>
        <w:tc>
          <w:tcPr>
            <w:tcW w:w="1005" w:type="dxa"/>
            <w:noWrap/>
          </w:tcPr>
          <w:p w14:paraId="31C6F665"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–43</w:t>
            </w:r>
          </w:p>
        </w:tc>
        <w:tc>
          <w:tcPr>
            <w:tcW w:w="1080" w:type="dxa"/>
            <w:noWrap/>
          </w:tcPr>
          <w:p w14:paraId="38E75B21"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139</w:t>
            </w:r>
          </w:p>
        </w:tc>
        <w:tc>
          <w:tcPr>
            <w:tcW w:w="1472" w:type="dxa"/>
            <w:noWrap/>
          </w:tcPr>
          <w:p w14:paraId="1E9FE40C"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29.2</w:t>
            </w:r>
          </w:p>
        </w:tc>
        <w:tc>
          <w:tcPr>
            <w:tcW w:w="540" w:type="dxa"/>
            <w:vMerge/>
          </w:tcPr>
          <w:p w14:paraId="76FC58C7" w14:textId="77777777" w:rsidR="00EC7B7E" w:rsidRPr="001166FD" w:rsidRDefault="00EC7B7E" w:rsidP="001166FD">
            <w:pPr>
              <w:pStyle w:val="Tabletext"/>
              <w:jc w:val="center"/>
              <w:rPr>
                <w:sz w:val="20"/>
              </w:rPr>
            </w:pPr>
          </w:p>
        </w:tc>
        <w:tc>
          <w:tcPr>
            <w:tcW w:w="564" w:type="dxa"/>
            <w:vMerge/>
          </w:tcPr>
          <w:p w14:paraId="49E6C1E1" w14:textId="77777777" w:rsidR="00EC7B7E" w:rsidRPr="001166FD" w:rsidRDefault="00EC7B7E" w:rsidP="001166FD">
            <w:pPr>
              <w:pStyle w:val="Tabletext"/>
              <w:jc w:val="center"/>
              <w:rPr>
                <w:sz w:val="20"/>
              </w:rPr>
            </w:pPr>
          </w:p>
        </w:tc>
        <w:tc>
          <w:tcPr>
            <w:tcW w:w="564" w:type="dxa"/>
            <w:vMerge/>
          </w:tcPr>
          <w:p w14:paraId="34A8AAAF" w14:textId="77777777" w:rsidR="00EC7B7E" w:rsidRPr="001166FD" w:rsidRDefault="00EC7B7E" w:rsidP="001166FD">
            <w:pPr>
              <w:pStyle w:val="Tabletext"/>
              <w:jc w:val="center"/>
              <w:rPr>
                <w:sz w:val="20"/>
              </w:rPr>
            </w:pPr>
          </w:p>
        </w:tc>
      </w:tr>
      <w:tr w:rsidR="00EC7B7E" w:rsidRPr="00A55FC8" w14:paraId="5870634C" w14:textId="77777777" w:rsidTr="001166FD">
        <w:trPr>
          <w:trHeight w:val="255"/>
          <w:jc w:val="center"/>
        </w:trPr>
        <w:tc>
          <w:tcPr>
            <w:tcW w:w="974" w:type="dxa"/>
            <w:noWrap/>
          </w:tcPr>
          <w:p w14:paraId="754760C2" w14:textId="77777777" w:rsidR="00EC7B7E" w:rsidRPr="001166FD" w:rsidRDefault="00EC7B7E" w:rsidP="001166FD">
            <w:pPr>
              <w:pStyle w:val="Tabletext"/>
              <w:jc w:val="center"/>
              <w:rPr>
                <w:sz w:val="20"/>
              </w:rPr>
            </w:pPr>
            <w:r w:rsidRPr="001166FD">
              <w:rPr>
                <w:sz w:val="20"/>
              </w:rPr>
              <w:t>6</w:t>
            </w:r>
          </w:p>
        </w:tc>
        <w:tc>
          <w:tcPr>
            <w:tcW w:w="1533" w:type="dxa"/>
            <w:gridSpan w:val="3"/>
            <w:noWrap/>
          </w:tcPr>
          <w:p w14:paraId="4E57F9F2" w14:textId="77777777" w:rsidR="00EC7B7E" w:rsidRPr="001166FD" w:rsidRDefault="00EC7B7E" w:rsidP="001166FD">
            <w:pPr>
              <w:pStyle w:val="Tabletext"/>
              <w:jc w:val="center"/>
              <w:rPr>
                <w:sz w:val="20"/>
              </w:rPr>
            </w:pPr>
            <w:r w:rsidRPr="001166FD">
              <w:rPr>
                <w:sz w:val="20"/>
              </w:rPr>
              <w:t>35</w:t>
            </w:r>
          </w:p>
        </w:tc>
        <w:tc>
          <w:tcPr>
            <w:tcW w:w="1869" w:type="dxa"/>
            <w:gridSpan w:val="3"/>
            <w:noWrap/>
          </w:tcPr>
          <w:p w14:paraId="201CA257"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6.9</w:t>
            </w:r>
          </w:p>
        </w:tc>
        <w:tc>
          <w:tcPr>
            <w:tcW w:w="1005" w:type="dxa"/>
            <w:noWrap/>
          </w:tcPr>
          <w:p w14:paraId="058CACE4"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28</w:t>
            </w:r>
          </w:p>
        </w:tc>
        <w:tc>
          <w:tcPr>
            <w:tcW w:w="1080" w:type="dxa"/>
            <w:noWrap/>
          </w:tcPr>
          <w:p w14:paraId="00D14CAC"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91</w:t>
            </w:r>
          </w:p>
        </w:tc>
        <w:tc>
          <w:tcPr>
            <w:tcW w:w="1472" w:type="dxa"/>
            <w:noWrap/>
          </w:tcPr>
          <w:p w14:paraId="78770B8B"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19.9</w:t>
            </w:r>
          </w:p>
        </w:tc>
        <w:tc>
          <w:tcPr>
            <w:tcW w:w="540" w:type="dxa"/>
            <w:vMerge/>
          </w:tcPr>
          <w:p w14:paraId="0A02C205" w14:textId="77777777" w:rsidR="00EC7B7E" w:rsidRPr="001166FD" w:rsidRDefault="00EC7B7E" w:rsidP="001166FD">
            <w:pPr>
              <w:pStyle w:val="Tabletext"/>
              <w:jc w:val="center"/>
              <w:rPr>
                <w:sz w:val="20"/>
              </w:rPr>
            </w:pPr>
          </w:p>
        </w:tc>
        <w:tc>
          <w:tcPr>
            <w:tcW w:w="564" w:type="dxa"/>
            <w:vMerge/>
          </w:tcPr>
          <w:p w14:paraId="26D9F5D6" w14:textId="77777777" w:rsidR="00EC7B7E" w:rsidRPr="001166FD" w:rsidRDefault="00EC7B7E" w:rsidP="001166FD">
            <w:pPr>
              <w:pStyle w:val="Tabletext"/>
              <w:jc w:val="center"/>
              <w:rPr>
                <w:sz w:val="20"/>
              </w:rPr>
            </w:pPr>
          </w:p>
        </w:tc>
        <w:tc>
          <w:tcPr>
            <w:tcW w:w="564" w:type="dxa"/>
            <w:vMerge/>
          </w:tcPr>
          <w:p w14:paraId="12B8D92E" w14:textId="77777777" w:rsidR="00EC7B7E" w:rsidRPr="001166FD" w:rsidRDefault="00EC7B7E" w:rsidP="001166FD">
            <w:pPr>
              <w:pStyle w:val="Tabletext"/>
              <w:jc w:val="center"/>
              <w:rPr>
                <w:sz w:val="20"/>
              </w:rPr>
            </w:pPr>
          </w:p>
        </w:tc>
      </w:tr>
      <w:tr w:rsidR="00EC7B7E" w:rsidRPr="00A55FC8" w14:paraId="0E35DDBC" w14:textId="77777777" w:rsidTr="001166FD">
        <w:trPr>
          <w:trHeight w:val="255"/>
          <w:jc w:val="center"/>
        </w:trPr>
        <w:tc>
          <w:tcPr>
            <w:tcW w:w="974" w:type="dxa"/>
            <w:noWrap/>
          </w:tcPr>
          <w:p w14:paraId="6A9E2D2E" w14:textId="77777777" w:rsidR="00EC7B7E" w:rsidRPr="001166FD" w:rsidRDefault="00EC7B7E" w:rsidP="001166FD">
            <w:pPr>
              <w:pStyle w:val="Tabletext"/>
              <w:jc w:val="center"/>
              <w:rPr>
                <w:sz w:val="20"/>
              </w:rPr>
            </w:pPr>
            <w:r w:rsidRPr="001166FD">
              <w:rPr>
                <w:sz w:val="20"/>
              </w:rPr>
              <w:t>7</w:t>
            </w:r>
          </w:p>
        </w:tc>
        <w:tc>
          <w:tcPr>
            <w:tcW w:w="511" w:type="dxa"/>
            <w:noWrap/>
          </w:tcPr>
          <w:p w14:paraId="51381DFE"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65</w:t>
            </w:r>
          </w:p>
        </w:tc>
        <w:tc>
          <w:tcPr>
            <w:tcW w:w="511" w:type="dxa"/>
          </w:tcPr>
          <w:p w14:paraId="70E382C5" w14:textId="77777777" w:rsidR="00EC7B7E" w:rsidRPr="001166FD" w:rsidRDefault="00EC7B7E" w:rsidP="001166FD">
            <w:pPr>
              <w:pStyle w:val="Tabletext"/>
              <w:jc w:val="center"/>
              <w:rPr>
                <w:sz w:val="20"/>
              </w:rPr>
            </w:pPr>
            <w:r w:rsidRPr="001166FD">
              <w:rPr>
                <w:rFonts w:eastAsia="Malgun Gothic"/>
                <w:sz w:val="20"/>
                <w:lang w:eastAsia="ko-KR"/>
              </w:rPr>
              <w:t>70</w:t>
            </w:r>
          </w:p>
        </w:tc>
        <w:tc>
          <w:tcPr>
            <w:tcW w:w="511" w:type="dxa"/>
          </w:tcPr>
          <w:p w14:paraId="631CB62D"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75</w:t>
            </w:r>
          </w:p>
        </w:tc>
        <w:tc>
          <w:tcPr>
            <w:tcW w:w="623" w:type="dxa"/>
            <w:noWrap/>
          </w:tcPr>
          <w:p w14:paraId="5F85CADE"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–3.4</w:t>
            </w:r>
          </w:p>
        </w:tc>
        <w:tc>
          <w:tcPr>
            <w:tcW w:w="623" w:type="dxa"/>
          </w:tcPr>
          <w:p w14:paraId="2AC47D6B"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w:t>
            </w:r>
            <w:r w:rsidRPr="001166FD">
              <w:rPr>
                <w:sz w:val="20"/>
              </w:rPr>
              <w:t>5.6</w:t>
            </w:r>
          </w:p>
        </w:tc>
        <w:tc>
          <w:tcPr>
            <w:tcW w:w="623" w:type="dxa"/>
          </w:tcPr>
          <w:p w14:paraId="4F0C3262"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–7.3</w:t>
            </w:r>
          </w:p>
        </w:tc>
        <w:tc>
          <w:tcPr>
            <w:tcW w:w="1005" w:type="dxa"/>
            <w:noWrap/>
          </w:tcPr>
          <w:p w14:paraId="21F5C281"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–49</w:t>
            </w:r>
          </w:p>
        </w:tc>
        <w:tc>
          <w:tcPr>
            <w:tcW w:w="1080" w:type="dxa"/>
            <w:noWrap/>
          </w:tcPr>
          <w:p w14:paraId="6C338DBA"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157</w:t>
            </w:r>
          </w:p>
        </w:tc>
        <w:tc>
          <w:tcPr>
            <w:tcW w:w="1472" w:type="dxa"/>
            <w:noWrap/>
          </w:tcPr>
          <w:p w14:paraId="10D1019F"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13.4</w:t>
            </w:r>
          </w:p>
        </w:tc>
        <w:tc>
          <w:tcPr>
            <w:tcW w:w="540" w:type="dxa"/>
            <w:vMerge/>
          </w:tcPr>
          <w:p w14:paraId="3D37FDB7" w14:textId="77777777" w:rsidR="00EC7B7E" w:rsidRPr="001166FD" w:rsidRDefault="00EC7B7E" w:rsidP="001166FD">
            <w:pPr>
              <w:pStyle w:val="Tabletext"/>
              <w:jc w:val="center"/>
              <w:rPr>
                <w:sz w:val="20"/>
              </w:rPr>
            </w:pPr>
          </w:p>
        </w:tc>
        <w:tc>
          <w:tcPr>
            <w:tcW w:w="564" w:type="dxa"/>
            <w:vMerge/>
          </w:tcPr>
          <w:p w14:paraId="280D1DDD" w14:textId="77777777" w:rsidR="00EC7B7E" w:rsidRPr="001166FD" w:rsidRDefault="00EC7B7E" w:rsidP="001166FD">
            <w:pPr>
              <w:pStyle w:val="Tabletext"/>
              <w:jc w:val="center"/>
              <w:rPr>
                <w:sz w:val="20"/>
              </w:rPr>
            </w:pPr>
          </w:p>
        </w:tc>
        <w:tc>
          <w:tcPr>
            <w:tcW w:w="564" w:type="dxa"/>
            <w:vMerge/>
          </w:tcPr>
          <w:p w14:paraId="1A3F6C99" w14:textId="77777777" w:rsidR="00EC7B7E" w:rsidRPr="001166FD" w:rsidRDefault="00EC7B7E" w:rsidP="001166FD">
            <w:pPr>
              <w:pStyle w:val="Tabletext"/>
              <w:jc w:val="center"/>
              <w:rPr>
                <w:sz w:val="20"/>
              </w:rPr>
            </w:pPr>
          </w:p>
        </w:tc>
      </w:tr>
      <w:tr w:rsidR="00EC7B7E" w:rsidRPr="00A55FC8" w14:paraId="1A8CBDF0" w14:textId="77777777" w:rsidTr="001166FD">
        <w:trPr>
          <w:trHeight w:val="255"/>
          <w:jc w:val="center"/>
        </w:trPr>
        <w:tc>
          <w:tcPr>
            <w:tcW w:w="974" w:type="dxa"/>
            <w:noWrap/>
          </w:tcPr>
          <w:p w14:paraId="438838F5" w14:textId="77777777" w:rsidR="00EC7B7E" w:rsidRPr="001166FD" w:rsidRDefault="00EC7B7E" w:rsidP="001166FD">
            <w:pPr>
              <w:pStyle w:val="Tabletext"/>
              <w:jc w:val="center"/>
              <w:rPr>
                <w:sz w:val="20"/>
              </w:rPr>
            </w:pPr>
            <w:r w:rsidRPr="001166FD">
              <w:rPr>
                <w:sz w:val="20"/>
              </w:rPr>
              <w:t>8</w:t>
            </w:r>
          </w:p>
        </w:tc>
        <w:tc>
          <w:tcPr>
            <w:tcW w:w="1533" w:type="dxa"/>
            <w:gridSpan w:val="3"/>
            <w:noWrap/>
          </w:tcPr>
          <w:p w14:paraId="5BFDE9AA" w14:textId="77777777" w:rsidR="00EC7B7E" w:rsidRPr="001166FD" w:rsidRDefault="00EC7B7E" w:rsidP="001166FD">
            <w:pPr>
              <w:pStyle w:val="Tabletext"/>
              <w:jc w:val="center"/>
              <w:rPr>
                <w:sz w:val="20"/>
              </w:rPr>
            </w:pPr>
            <w:r w:rsidRPr="001166FD">
              <w:rPr>
                <w:rFonts w:eastAsia="Malgun Gothic"/>
                <w:sz w:val="20"/>
                <w:lang w:eastAsia="ko-KR"/>
              </w:rPr>
              <w:t>12</w:t>
            </w:r>
            <w:r w:rsidRPr="001166FD">
              <w:rPr>
                <w:sz w:val="20"/>
              </w:rPr>
              <w:t>0</w:t>
            </w:r>
          </w:p>
        </w:tc>
        <w:tc>
          <w:tcPr>
            <w:tcW w:w="1869" w:type="dxa"/>
            <w:gridSpan w:val="3"/>
            <w:noWrap/>
          </w:tcPr>
          <w:p w14:paraId="36FA16B8"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10.3</w:t>
            </w:r>
          </w:p>
        </w:tc>
        <w:tc>
          <w:tcPr>
            <w:tcW w:w="1005" w:type="dxa"/>
            <w:noWrap/>
          </w:tcPr>
          <w:p w14:paraId="33466344"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–34</w:t>
            </w:r>
          </w:p>
        </w:tc>
        <w:tc>
          <w:tcPr>
            <w:tcW w:w="1080" w:type="dxa"/>
            <w:noWrap/>
          </w:tcPr>
          <w:p w14:paraId="2E5AFA0D"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–111</w:t>
            </w:r>
          </w:p>
        </w:tc>
        <w:tc>
          <w:tcPr>
            <w:tcW w:w="1472" w:type="dxa"/>
            <w:noWrap/>
          </w:tcPr>
          <w:p w14:paraId="73379019"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23.3</w:t>
            </w:r>
          </w:p>
        </w:tc>
        <w:tc>
          <w:tcPr>
            <w:tcW w:w="540" w:type="dxa"/>
            <w:vMerge/>
          </w:tcPr>
          <w:p w14:paraId="35A004F2" w14:textId="77777777" w:rsidR="00EC7B7E" w:rsidRPr="001166FD" w:rsidRDefault="00EC7B7E" w:rsidP="001166FD">
            <w:pPr>
              <w:pStyle w:val="Tabletext"/>
              <w:jc w:val="center"/>
              <w:rPr>
                <w:sz w:val="20"/>
              </w:rPr>
            </w:pPr>
          </w:p>
        </w:tc>
        <w:tc>
          <w:tcPr>
            <w:tcW w:w="564" w:type="dxa"/>
            <w:vMerge/>
          </w:tcPr>
          <w:p w14:paraId="56EA871D" w14:textId="77777777" w:rsidR="00EC7B7E" w:rsidRPr="001166FD" w:rsidRDefault="00EC7B7E" w:rsidP="001166FD">
            <w:pPr>
              <w:pStyle w:val="Tabletext"/>
              <w:jc w:val="center"/>
              <w:rPr>
                <w:sz w:val="20"/>
              </w:rPr>
            </w:pPr>
          </w:p>
        </w:tc>
        <w:tc>
          <w:tcPr>
            <w:tcW w:w="564" w:type="dxa"/>
            <w:vMerge/>
          </w:tcPr>
          <w:p w14:paraId="7E4E3D25" w14:textId="77777777" w:rsidR="00EC7B7E" w:rsidRPr="001166FD" w:rsidRDefault="00EC7B7E" w:rsidP="001166FD">
            <w:pPr>
              <w:pStyle w:val="Tabletext"/>
              <w:jc w:val="center"/>
              <w:rPr>
                <w:sz w:val="20"/>
              </w:rPr>
            </w:pPr>
          </w:p>
        </w:tc>
      </w:tr>
      <w:tr w:rsidR="00EC7B7E" w:rsidRPr="00A55FC8" w14:paraId="63C30A32" w14:textId="77777777" w:rsidTr="001166FD">
        <w:trPr>
          <w:trHeight w:val="255"/>
          <w:jc w:val="center"/>
        </w:trPr>
        <w:tc>
          <w:tcPr>
            <w:tcW w:w="974" w:type="dxa"/>
            <w:noWrap/>
          </w:tcPr>
          <w:p w14:paraId="245F5FA7" w14:textId="77777777" w:rsidR="00EC7B7E" w:rsidRPr="001166FD" w:rsidRDefault="00EC7B7E" w:rsidP="001166FD">
            <w:pPr>
              <w:pStyle w:val="Tabletext"/>
              <w:jc w:val="center"/>
              <w:rPr>
                <w:sz w:val="20"/>
              </w:rPr>
            </w:pPr>
            <w:r w:rsidRPr="001166FD">
              <w:rPr>
                <w:sz w:val="20"/>
              </w:rPr>
              <w:t>9</w:t>
            </w:r>
          </w:p>
        </w:tc>
        <w:tc>
          <w:tcPr>
            <w:tcW w:w="1533" w:type="dxa"/>
            <w:gridSpan w:val="3"/>
            <w:noWrap/>
          </w:tcPr>
          <w:p w14:paraId="79E55DBC" w14:textId="77777777" w:rsidR="00EC7B7E" w:rsidRPr="001166FD" w:rsidRDefault="00EC7B7E" w:rsidP="001166FD">
            <w:pPr>
              <w:pStyle w:val="Tabletext"/>
              <w:jc w:val="center"/>
              <w:rPr>
                <w:sz w:val="20"/>
              </w:rPr>
            </w:pPr>
            <w:r w:rsidRPr="001166FD">
              <w:rPr>
                <w:rFonts w:eastAsia="Malgun Gothic"/>
                <w:sz w:val="20"/>
                <w:lang w:eastAsia="ko-KR"/>
              </w:rPr>
              <w:t>12</w:t>
            </w:r>
            <w:r w:rsidRPr="001166FD">
              <w:rPr>
                <w:sz w:val="20"/>
              </w:rPr>
              <w:t>5</w:t>
            </w:r>
          </w:p>
        </w:tc>
        <w:tc>
          <w:tcPr>
            <w:tcW w:w="1869" w:type="dxa"/>
            <w:gridSpan w:val="3"/>
            <w:noWrap/>
          </w:tcPr>
          <w:p w14:paraId="6F49EDDB"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20.7</w:t>
            </w:r>
          </w:p>
        </w:tc>
        <w:tc>
          <w:tcPr>
            <w:tcW w:w="1005" w:type="dxa"/>
            <w:noWrap/>
          </w:tcPr>
          <w:p w14:paraId="0236CE71"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–49</w:t>
            </w:r>
          </w:p>
        </w:tc>
        <w:tc>
          <w:tcPr>
            <w:tcW w:w="1080" w:type="dxa"/>
            <w:noWrap/>
          </w:tcPr>
          <w:p w14:paraId="0B9A7D7A"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157</w:t>
            </w:r>
          </w:p>
        </w:tc>
        <w:tc>
          <w:tcPr>
            <w:tcW w:w="1472" w:type="dxa"/>
            <w:noWrap/>
          </w:tcPr>
          <w:p w14:paraId="40CC5C2F" w14:textId="77777777" w:rsidR="00EC7B7E" w:rsidRPr="001166FD" w:rsidRDefault="00EC7B7E" w:rsidP="001166FD">
            <w:pPr>
              <w:pStyle w:val="Tabletext"/>
              <w:jc w:val="center"/>
              <w:rPr>
                <w:sz w:val="20"/>
              </w:rPr>
            </w:pPr>
            <w:r w:rsidRPr="001166FD">
              <w:rPr>
                <w:rFonts w:eastAsia="Malgun Gothic"/>
                <w:sz w:val="20"/>
                <w:lang w:eastAsia="ko-KR"/>
              </w:rPr>
              <w:t>–</w:t>
            </w:r>
            <w:r w:rsidRPr="001166FD">
              <w:rPr>
                <w:sz w:val="20"/>
              </w:rPr>
              <w:t>33.7</w:t>
            </w:r>
          </w:p>
        </w:tc>
        <w:tc>
          <w:tcPr>
            <w:tcW w:w="540" w:type="dxa"/>
            <w:vMerge/>
          </w:tcPr>
          <w:p w14:paraId="7AF93DA5" w14:textId="77777777" w:rsidR="00EC7B7E" w:rsidRPr="001166FD" w:rsidRDefault="00EC7B7E" w:rsidP="001166FD">
            <w:pPr>
              <w:pStyle w:val="Tabletext"/>
              <w:jc w:val="center"/>
              <w:rPr>
                <w:sz w:val="20"/>
              </w:rPr>
            </w:pPr>
          </w:p>
        </w:tc>
        <w:tc>
          <w:tcPr>
            <w:tcW w:w="564" w:type="dxa"/>
            <w:vMerge/>
          </w:tcPr>
          <w:p w14:paraId="46BED7E8" w14:textId="77777777" w:rsidR="00EC7B7E" w:rsidRPr="001166FD" w:rsidRDefault="00EC7B7E" w:rsidP="001166FD">
            <w:pPr>
              <w:pStyle w:val="Tabletext"/>
              <w:jc w:val="center"/>
              <w:rPr>
                <w:sz w:val="20"/>
              </w:rPr>
            </w:pPr>
          </w:p>
        </w:tc>
        <w:tc>
          <w:tcPr>
            <w:tcW w:w="564" w:type="dxa"/>
            <w:vMerge/>
          </w:tcPr>
          <w:p w14:paraId="226DA797" w14:textId="77777777" w:rsidR="00EC7B7E" w:rsidRPr="001166FD" w:rsidRDefault="00EC7B7E" w:rsidP="001166FD">
            <w:pPr>
              <w:pStyle w:val="Tabletext"/>
              <w:jc w:val="center"/>
              <w:rPr>
                <w:sz w:val="20"/>
              </w:rPr>
            </w:pPr>
          </w:p>
        </w:tc>
      </w:tr>
      <w:tr w:rsidR="00EC7B7E" w:rsidRPr="00A55FC8" w14:paraId="5FCF92FB" w14:textId="77777777" w:rsidTr="001166FD">
        <w:trPr>
          <w:trHeight w:val="255"/>
          <w:jc w:val="center"/>
        </w:trPr>
        <w:tc>
          <w:tcPr>
            <w:tcW w:w="974" w:type="dxa"/>
            <w:noWrap/>
          </w:tcPr>
          <w:p w14:paraId="4C6AFECC" w14:textId="77777777" w:rsidR="00EC7B7E" w:rsidRPr="001166FD" w:rsidRDefault="00EC7B7E" w:rsidP="001166FD">
            <w:pPr>
              <w:pStyle w:val="Tabletext"/>
              <w:jc w:val="center"/>
              <w:rPr>
                <w:sz w:val="20"/>
              </w:rPr>
            </w:pPr>
            <w:r w:rsidRPr="001166FD">
              <w:rPr>
                <w:sz w:val="20"/>
              </w:rPr>
              <w:t>10</w:t>
            </w:r>
          </w:p>
        </w:tc>
        <w:tc>
          <w:tcPr>
            <w:tcW w:w="1533" w:type="dxa"/>
            <w:gridSpan w:val="3"/>
            <w:noWrap/>
          </w:tcPr>
          <w:p w14:paraId="3FBDC1C2"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195</w:t>
            </w:r>
          </w:p>
        </w:tc>
        <w:tc>
          <w:tcPr>
            <w:tcW w:w="1869" w:type="dxa"/>
            <w:gridSpan w:val="3"/>
            <w:noWrap/>
          </w:tcPr>
          <w:p w14:paraId="6DBF0DA9"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–16.0</w:t>
            </w:r>
          </w:p>
        </w:tc>
        <w:tc>
          <w:tcPr>
            <w:tcW w:w="1005" w:type="dxa"/>
            <w:noWrap/>
          </w:tcPr>
          <w:p w14:paraId="557BF299"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43</w:t>
            </w:r>
          </w:p>
        </w:tc>
        <w:tc>
          <w:tcPr>
            <w:tcW w:w="1080" w:type="dxa"/>
            <w:noWrap/>
          </w:tcPr>
          <w:p w14:paraId="0F16A822"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138</w:t>
            </w:r>
          </w:p>
        </w:tc>
        <w:tc>
          <w:tcPr>
            <w:tcW w:w="1472" w:type="dxa"/>
            <w:noWrap/>
          </w:tcPr>
          <w:p w14:paraId="733CDDF1"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–29.1</w:t>
            </w:r>
          </w:p>
        </w:tc>
        <w:tc>
          <w:tcPr>
            <w:tcW w:w="540" w:type="dxa"/>
            <w:vMerge/>
          </w:tcPr>
          <w:p w14:paraId="011B4C3C" w14:textId="77777777" w:rsidR="00EC7B7E" w:rsidRPr="001166FD" w:rsidRDefault="00EC7B7E" w:rsidP="001166FD">
            <w:pPr>
              <w:pStyle w:val="Tabletext"/>
              <w:jc w:val="center"/>
              <w:rPr>
                <w:sz w:val="20"/>
              </w:rPr>
            </w:pPr>
          </w:p>
        </w:tc>
        <w:tc>
          <w:tcPr>
            <w:tcW w:w="564" w:type="dxa"/>
            <w:vMerge/>
          </w:tcPr>
          <w:p w14:paraId="0F4839A5" w14:textId="77777777" w:rsidR="00EC7B7E" w:rsidRPr="001166FD" w:rsidRDefault="00EC7B7E" w:rsidP="001166FD">
            <w:pPr>
              <w:pStyle w:val="Tabletext"/>
              <w:jc w:val="center"/>
              <w:rPr>
                <w:sz w:val="20"/>
              </w:rPr>
            </w:pPr>
          </w:p>
        </w:tc>
        <w:tc>
          <w:tcPr>
            <w:tcW w:w="564" w:type="dxa"/>
            <w:vMerge/>
          </w:tcPr>
          <w:p w14:paraId="60D829FC" w14:textId="77777777" w:rsidR="00EC7B7E" w:rsidRPr="001166FD" w:rsidRDefault="00EC7B7E" w:rsidP="001166FD">
            <w:pPr>
              <w:pStyle w:val="Tabletext"/>
              <w:jc w:val="center"/>
              <w:rPr>
                <w:sz w:val="20"/>
              </w:rPr>
            </w:pPr>
          </w:p>
        </w:tc>
      </w:tr>
      <w:tr w:rsidR="00EC7B7E" w:rsidRPr="00A55FC8" w14:paraId="0E27278B" w14:textId="77777777" w:rsidTr="001166FD">
        <w:trPr>
          <w:trHeight w:val="255"/>
          <w:jc w:val="center"/>
        </w:trPr>
        <w:tc>
          <w:tcPr>
            <w:tcW w:w="974" w:type="dxa"/>
            <w:noWrap/>
          </w:tcPr>
          <w:p w14:paraId="39469507" w14:textId="77777777" w:rsidR="00EC7B7E" w:rsidRPr="001166FD" w:rsidRDefault="00EC7B7E" w:rsidP="001166FD">
            <w:pPr>
              <w:pStyle w:val="Tabletext"/>
              <w:jc w:val="center"/>
              <w:rPr>
                <w:sz w:val="20"/>
              </w:rPr>
            </w:pPr>
            <w:r w:rsidRPr="001166FD">
              <w:rPr>
                <w:sz w:val="20"/>
              </w:rPr>
              <w:t>11</w:t>
            </w:r>
          </w:p>
        </w:tc>
        <w:tc>
          <w:tcPr>
            <w:tcW w:w="1533" w:type="dxa"/>
            <w:gridSpan w:val="3"/>
            <w:noWrap/>
          </w:tcPr>
          <w:p w14:paraId="63D01252"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250</w:t>
            </w:r>
          </w:p>
        </w:tc>
        <w:tc>
          <w:tcPr>
            <w:tcW w:w="1869" w:type="dxa"/>
            <w:gridSpan w:val="3"/>
            <w:noWrap/>
          </w:tcPr>
          <w:p w14:paraId="405BB964"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–21.0</w:t>
            </w:r>
          </w:p>
        </w:tc>
        <w:tc>
          <w:tcPr>
            <w:tcW w:w="1005" w:type="dxa"/>
            <w:noWrap/>
          </w:tcPr>
          <w:p w14:paraId="19E416DC"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49</w:t>
            </w:r>
          </w:p>
        </w:tc>
        <w:tc>
          <w:tcPr>
            <w:tcW w:w="1080" w:type="dxa"/>
            <w:noWrap/>
          </w:tcPr>
          <w:p w14:paraId="5E4DAE1E"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158</w:t>
            </w:r>
          </w:p>
        </w:tc>
        <w:tc>
          <w:tcPr>
            <w:tcW w:w="1472" w:type="dxa"/>
            <w:noWrap/>
          </w:tcPr>
          <w:p w14:paraId="651D9794"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–34.0</w:t>
            </w:r>
          </w:p>
        </w:tc>
        <w:tc>
          <w:tcPr>
            <w:tcW w:w="540" w:type="dxa"/>
            <w:vMerge/>
          </w:tcPr>
          <w:p w14:paraId="3B4CEB12" w14:textId="77777777" w:rsidR="00EC7B7E" w:rsidRPr="001166FD" w:rsidRDefault="00EC7B7E" w:rsidP="001166FD">
            <w:pPr>
              <w:pStyle w:val="Tabletext"/>
              <w:jc w:val="center"/>
              <w:rPr>
                <w:sz w:val="20"/>
              </w:rPr>
            </w:pPr>
          </w:p>
        </w:tc>
        <w:tc>
          <w:tcPr>
            <w:tcW w:w="564" w:type="dxa"/>
            <w:vMerge/>
          </w:tcPr>
          <w:p w14:paraId="10E2F75F" w14:textId="77777777" w:rsidR="00EC7B7E" w:rsidRPr="001166FD" w:rsidRDefault="00EC7B7E" w:rsidP="001166FD">
            <w:pPr>
              <w:pStyle w:val="Tabletext"/>
              <w:jc w:val="center"/>
              <w:rPr>
                <w:sz w:val="20"/>
              </w:rPr>
            </w:pPr>
          </w:p>
        </w:tc>
        <w:tc>
          <w:tcPr>
            <w:tcW w:w="564" w:type="dxa"/>
            <w:vMerge/>
          </w:tcPr>
          <w:p w14:paraId="6E38A537" w14:textId="77777777" w:rsidR="00EC7B7E" w:rsidRPr="001166FD" w:rsidRDefault="00EC7B7E" w:rsidP="001166FD">
            <w:pPr>
              <w:pStyle w:val="Tabletext"/>
              <w:jc w:val="center"/>
              <w:rPr>
                <w:sz w:val="20"/>
              </w:rPr>
            </w:pPr>
          </w:p>
        </w:tc>
      </w:tr>
      <w:tr w:rsidR="00EC7B7E" w:rsidRPr="00A55FC8" w14:paraId="1632BE2F" w14:textId="77777777" w:rsidTr="001166FD">
        <w:trPr>
          <w:trHeight w:val="255"/>
          <w:jc w:val="center"/>
        </w:trPr>
        <w:tc>
          <w:tcPr>
            <w:tcW w:w="974" w:type="dxa"/>
            <w:noWrap/>
          </w:tcPr>
          <w:p w14:paraId="0F24BD04" w14:textId="77777777" w:rsidR="00EC7B7E" w:rsidRPr="001166FD" w:rsidRDefault="00EC7B7E" w:rsidP="001166FD">
            <w:pPr>
              <w:pStyle w:val="Tabletext"/>
              <w:jc w:val="center"/>
              <w:rPr>
                <w:sz w:val="20"/>
              </w:rPr>
            </w:pPr>
            <w:r w:rsidRPr="001166FD">
              <w:rPr>
                <w:sz w:val="20"/>
              </w:rPr>
              <w:t>12</w:t>
            </w:r>
          </w:p>
        </w:tc>
        <w:tc>
          <w:tcPr>
            <w:tcW w:w="1533" w:type="dxa"/>
            <w:gridSpan w:val="3"/>
            <w:noWrap/>
          </w:tcPr>
          <w:p w14:paraId="0F73FACD"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305</w:t>
            </w:r>
          </w:p>
        </w:tc>
        <w:tc>
          <w:tcPr>
            <w:tcW w:w="1869" w:type="dxa"/>
            <w:gridSpan w:val="3"/>
            <w:noWrap/>
          </w:tcPr>
          <w:p w14:paraId="6F6954B9"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–22.9</w:t>
            </w:r>
          </w:p>
        </w:tc>
        <w:tc>
          <w:tcPr>
            <w:tcW w:w="1005" w:type="dxa"/>
            <w:noWrap/>
          </w:tcPr>
          <w:p w14:paraId="36E43DA3"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51</w:t>
            </w:r>
          </w:p>
        </w:tc>
        <w:tc>
          <w:tcPr>
            <w:tcW w:w="1080" w:type="dxa"/>
            <w:noWrap/>
          </w:tcPr>
          <w:p w14:paraId="6D1D5693"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165</w:t>
            </w:r>
          </w:p>
        </w:tc>
        <w:tc>
          <w:tcPr>
            <w:tcW w:w="1472" w:type="dxa"/>
            <w:noWrap/>
          </w:tcPr>
          <w:p w14:paraId="198F46BB" w14:textId="77777777" w:rsidR="00EC7B7E" w:rsidRPr="001166FD" w:rsidRDefault="00EC7B7E" w:rsidP="001166FD">
            <w:pPr>
              <w:pStyle w:val="Tabletext"/>
              <w:jc w:val="center"/>
              <w:rPr>
                <w:rFonts w:eastAsia="Malgun Gothic"/>
                <w:sz w:val="20"/>
                <w:lang w:eastAsia="ko-KR"/>
              </w:rPr>
            </w:pPr>
            <w:r w:rsidRPr="001166FD">
              <w:rPr>
                <w:rFonts w:eastAsia="Malgun Gothic"/>
                <w:sz w:val="20"/>
                <w:lang w:eastAsia="ko-KR"/>
              </w:rPr>
              <w:t>–35.9</w:t>
            </w:r>
          </w:p>
        </w:tc>
        <w:tc>
          <w:tcPr>
            <w:tcW w:w="540" w:type="dxa"/>
            <w:vMerge/>
          </w:tcPr>
          <w:p w14:paraId="28993B31" w14:textId="77777777" w:rsidR="00EC7B7E" w:rsidRPr="001166FD" w:rsidRDefault="00EC7B7E" w:rsidP="001166FD">
            <w:pPr>
              <w:pStyle w:val="Tabletext"/>
              <w:jc w:val="center"/>
              <w:rPr>
                <w:sz w:val="20"/>
              </w:rPr>
            </w:pPr>
          </w:p>
        </w:tc>
        <w:tc>
          <w:tcPr>
            <w:tcW w:w="564" w:type="dxa"/>
            <w:vMerge/>
          </w:tcPr>
          <w:p w14:paraId="198096AD" w14:textId="77777777" w:rsidR="00EC7B7E" w:rsidRPr="001166FD" w:rsidRDefault="00EC7B7E" w:rsidP="001166FD">
            <w:pPr>
              <w:pStyle w:val="Tabletext"/>
              <w:jc w:val="center"/>
              <w:rPr>
                <w:sz w:val="20"/>
              </w:rPr>
            </w:pPr>
          </w:p>
        </w:tc>
        <w:tc>
          <w:tcPr>
            <w:tcW w:w="564" w:type="dxa"/>
            <w:vMerge/>
          </w:tcPr>
          <w:p w14:paraId="75213673" w14:textId="77777777" w:rsidR="00EC7B7E" w:rsidRPr="001166FD" w:rsidRDefault="00EC7B7E" w:rsidP="001166FD">
            <w:pPr>
              <w:pStyle w:val="Tabletext"/>
              <w:jc w:val="center"/>
              <w:rPr>
                <w:sz w:val="20"/>
              </w:rPr>
            </w:pPr>
          </w:p>
        </w:tc>
      </w:tr>
    </w:tbl>
    <w:p w14:paraId="33B6D3D6" w14:textId="77777777" w:rsidR="001166FD" w:rsidRDefault="001166FD" w:rsidP="001166FD">
      <w:pPr>
        <w:pStyle w:val="Tablefin"/>
        <w:rPr>
          <w:rStyle w:val="Heading1Char"/>
        </w:rPr>
      </w:pPr>
      <w:bookmarkStart w:id="58" w:name="_Toc152700898"/>
    </w:p>
    <w:p w14:paraId="07E98C84" w14:textId="77777777" w:rsidR="00EC7B7E" w:rsidRPr="00CE760D" w:rsidRDefault="00EC7B7E" w:rsidP="00CE760D">
      <w:pPr>
        <w:pStyle w:val="Headingb"/>
        <w:rPr>
          <w:rStyle w:val="Heading1Char"/>
          <w:b/>
          <w:bCs/>
          <w:lang w:eastAsia="zh-CN"/>
        </w:rPr>
      </w:pPr>
      <w:r w:rsidRPr="00CE760D">
        <w:rPr>
          <w:rStyle w:val="Heading1Char"/>
          <w:b/>
          <w:bCs/>
        </w:rPr>
        <w:t>UMa – Urban macro-cell</w:t>
      </w:r>
      <w:bookmarkEnd w:id="58"/>
    </w:p>
    <w:p w14:paraId="25C05A47" w14:textId="77777777" w:rsidR="00EC7B7E" w:rsidRPr="00D85DEF" w:rsidRDefault="00EC7B7E" w:rsidP="00EC7B7E">
      <w:pPr>
        <w:rPr>
          <w:lang w:val="en-GB" w:eastAsia="zh-CN"/>
        </w:rPr>
      </w:pPr>
      <w:r w:rsidRPr="00D85DEF">
        <w:rPr>
          <w:lang w:val="en-GB" w:eastAsia="zh-CN"/>
        </w:rPr>
        <w:t xml:space="preserve">In the LoS model the Rician </w:t>
      </w:r>
      <w:r w:rsidRPr="00D85DEF">
        <w:rPr>
          <w:i/>
          <w:iCs/>
          <w:lang w:val="en-GB" w:eastAsia="zh-CN"/>
        </w:rPr>
        <w:t>K</w:t>
      </w:r>
      <w:r w:rsidRPr="00D85DEF">
        <w:rPr>
          <w:lang w:val="en-GB" w:eastAsia="zh-CN"/>
        </w:rPr>
        <w:t>-factor is 5.0 dB.</w:t>
      </w:r>
    </w:p>
    <w:p w14:paraId="5F5423B8" w14:textId="77777777" w:rsidR="00EC7B7E" w:rsidRPr="00A55FC8" w:rsidRDefault="00EC7B7E" w:rsidP="00EC7B7E">
      <w:pPr>
        <w:pStyle w:val="TableNo"/>
        <w:rPr>
          <w:sz w:val="22"/>
          <w:szCs w:val="22"/>
          <w:lang w:eastAsia="de-DE"/>
        </w:rPr>
      </w:pPr>
      <w:r w:rsidRPr="00A55FC8">
        <w:rPr>
          <w:sz w:val="22"/>
          <w:szCs w:val="22"/>
          <w:lang w:eastAsia="de-DE"/>
        </w:rPr>
        <w:t>TABLE A1-14</w:t>
      </w:r>
    </w:p>
    <w:p w14:paraId="39EB2016" w14:textId="77777777" w:rsidR="00EC7B7E" w:rsidRPr="001166FD" w:rsidRDefault="00EC7B7E" w:rsidP="001166FD">
      <w:pPr>
        <w:pStyle w:val="Tabletitle"/>
        <w:rPr>
          <w:sz w:val="22"/>
          <w:szCs w:val="22"/>
          <w:lang w:val="es-ES_tradnl"/>
        </w:rPr>
      </w:pPr>
      <w:r w:rsidRPr="001166FD">
        <w:rPr>
          <w:sz w:val="22"/>
          <w:szCs w:val="22"/>
          <w:lang w:val="es-ES_tradnl"/>
        </w:rPr>
        <w:t>Scenario UMa: LoS clustered delay line model, urban macro-cell</w:t>
      </w:r>
    </w:p>
    <w:tbl>
      <w:tblPr>
        <w:tblW w:w="9639" w:type="dxa"/>
        <w:jc w:val="center"/>
        <w:tblLayout w:type="fixed"/>
        <w:tblLook w:val="0000" w:firstRow="0" w:lastRow="0" w:firstColumn="0" w:lastColumn="0" w:noHBand="0" w:noVBand="0"/>
      </w:tblPr>
      <w:tblGrid>
        <w:gridCol w:w="956"/>
        <w:gridCol w:w="489"/>
        <w:gridCol w:w="490"/>
        <w:gridCol w:w="491"/>
        <w:gridCol w:w="655"/>
        <w:gridCol w:w="656"/>
        <w:gridCol w:w="656"/>
        <w:gridCol w:w="1009"/>
        <w:gridCol w:w="1084"/>
        <w:gridCol w:w="904"/>
        <w:gridCol w:w="904"/>
        <w:gridCol w:w="542"/>
        <w:gridCol w:w="361"/>
        <w:gridCol w:w="442"/>
      </w:tblGrid>
      <w:tr w:rsidR="00EC7B7E" w:rsidRPr="00A55FC8" w14:paraId="4D7FE8ED" w14:textId="77777777" w:rsidTr="001166FD">
        <w:trPr>
          <w:trHeight w:val="255"/>
          <w:jc w:val="center"/>
        </w:trPr>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AC875" w14:textId="77777777" w:rsidR="00EC7B7E" w:rsidRPr="001166FD" w:rsidRDefault="00EC7B7E" w:rsidP="00CE760D">
            <w:pPr>
              <w:pStyle w:val="Tablehead"/>
              <w:spacing w:before="60" w:after="60"/>
              <w:rPr>
                <w:sz w:val="20"/>
                <w:lang w:val="en-US"/>
              </w:rPr>
            </w:pPr>
            <w:r w:rsidRPr="001166FD">
              <w:rPr>
                <w:sz w:val="20"/>
                <w:lang w:val="en-US"/>
              </w:rPr>
              <w:t>Cluster</w:t>
            </w:r>
            <w:r w:rsidRPr="001166FD">
              <w:rPr>
                <w:sz w:val="20"/>
                <w:lang w:val="en-US"/>
              </w:rPr>
              <w:br/>
              <w:t>No.</w:t>
            </w:r>
          </w:p>
        </w:tc>
        <w:tc>
          <w:tcPr>
            <w:tcW w:w="1470" w:type="dxa"/>
            <w:gridSpan w:val="3"/>
            <w:tcBorders>
              <w:top w:val="single" w:sz="4" w:space="0" w:color="auto"/>
              <w:left w:val="nil"/>
              <w:bottom w:val="single" w:sz="4" w:space="0" w:color="auto"/>
              <w:right w:val="single" w:sz="4" w:space="0" w:color="000000"/>
            </w:tcBorders>
            <w:shd w:val="clear" w:color="auto" w:fill="auto"/>
            <w:noWrap/>
            <w:vAlign w:val="center"/>
          </w:tcPr>
          <w:p w14:paraId="4628E986" w14:textId="77777777" w:rsidR="00EC7B7E" w:rsidRPr="001166FD" w:rsidRDefault="00EC7B7E" w:rsidP="00CE760D">
            <w:pPr>
              <w:pStyle w:val="Tablehead"/>
              <w:spacing w:before="60" w:after="60"/>
              <w:rPr>
                <w:sz w:val="20"/>
                <w:lang w:val="en-US"/>
              </w:rPr>
            </w:pPr>
            <w:r w:rsidRPr="001166FD">
              <w:rPr>
                <w:sz w:val="20"/>
                <w:lang w:val="en-US"/>
              </w:rPr>
              <w:t>Delay</w:t>
            </w:r>
            <w:r w:rsidRPr="001166FD">
              <w:rPr>
                <w:sz w:val="20"/>
                <w:lang w:val="en-US"/>
              </w:rPr>
              <w:br/>
              <w:t>(ns)</w:t>
            </w:r>
          </w:p>
        </w:tc>
        <w:tc>
          <w:tcPr>
            <w:tcW w:w="1967" w:type="dxa"/>
            <w:gridSpan w:val="3"/>
            <w:tcBorders>
              <w:top w:val="single" w:sz="4" w:space="0" w:color="auto"/>
              <w:left w:val="nil"/>
              <w:bottom w:val="single" w:sz="4" w:space="0" w:color="auto"/>
              <w:right w:val="single" w:sz="4" w:space="0" w:color="000000"/>
            </w:tcBorders>
            <w:shd w:val="clear" w:color="auto" w:fill="auto"/>
            <w:noWrap/>
            <w:vAlign w:val="center"/>
          </w:tcPr>
          <w:p w14:paraId="2A939C49" w14:textId="77777777" w:rsidR="00EC7B7E" w:rsidRPr="001166FD" w:rsidRDefault="00EC7B7E" w:rsidP="00CE760D">
            <w:pPr>
              <w:pStyle w:val="Tablehead"/>
              <w:spacing w:before="60" w:after="60"/>
              <w:rPr>
                <w:sz w:val="20"/>
                <w:lang w:val="en-US"/>
              </w:rPr>
            </w:pPr>
            <w:r w:rsidRPr="001166FD">
              <w:rPr>
                <w:sz w:val="20"/>
                <w:lang w:val="en-US"/>
              </w:rPr>
              <w:t>Power</w:t>
            </w:r>
            <w:r w:rsidRPr="001166FD">
              <w:rPr>
                <w:sz w:val="20"/>
                <w:lang w:val="en-US"/>
              </w:rPr>
              <w:br/>
              <w:t>(dB)</w:t>
            </w:r>
          </w:p>
        </w:tc>
        <w:tc>
          <w:tcPr>
            <w:tcW w:w="1009" w:type="dxa"/>
            <w:tcBorders>
              <w:top w:val="single" w:sz="4" w:space="0" w:color="auto"/>
              <w:left w:val="nil"/>
              <w:bottom w:val="single" w:sz="4" w:space="0" w:color="auto"/>
              <w:right w:val="single" w:sz="4" w:space="0" w:color="auto"/>
            </w:tcBorders>
            <w:shd w:val="clear" w:color="auto" w:fill="auto"/>
            <w:noWrap/>
            <w:vAlign w:val="center"/>
          </w:tcPr>
          <w:p w14:paraId="7BDF77DB" w14:textId="77777777" w:rsidR="00EC7B7E" w:rsidRPr="001166FD" w:rsidRDefault="00EC7B7E" w:rsidP="00CE760D">
            <w:pPr>
              <w:pStyle w:val="Tablehead"/>
              <w:spacing w:before="60" w:after="60"/>
              <w:rPr>
                <w:sz w:val="20"/>
                <w:lang w:val="en-US"/>
              </w:rPr>
            </w:pPr>
            <w:r w:rsidRPr="001166FD">
              <w:rPr>
                <w:sz w:val="20"/>
                <w:lang w:val="en-US"/>
              </w:rPr>
              <w:t>AoD</w:t>
            </w:r>
            <w:r w:rsidRPr="001166FD">
              <w:rPr>
                <w:sz w:val="20"/>
                <w:lang w:val="en-US"/>
              </w:rPr>
              <w:br/>
              <w:t>(degrees)</w:t>
            </w:r>
          </w:p>
        </w:tc>
        <w:tc>
          <w:tcPr>
            <w:tcW w:w="1084" w:type="dxa"/>
            <w:tcBorders>
              <w:top w:val="single" w:sz="4" w:space="0" w:color="auto"/>
              <w:left w:val="nil"/>
              <w:bottom w:val="single" w:sz="4" w:space="0" w:color="auto"/>
              <w:right w:val="single" w:sz="4" w:space="0" w:color="auto"/>
            </w:tcBorders>
            <w:shd w:val="clear" w:color="auto" w:fill="auto"/>
            <w:noWrap/>
            <w:vAlign w:val="center"/>
          </w:tcPr>
          <w:p w14:paraId="4705F682" w14:textId="77777777" w:rsidR="00EC7B7E" w:rsidRPr="001166FD" w:rsidRDefault="00EC7B7E" w:rsidP="00CE760D">
            <w:pPr>
              <w:pStyle w:val="Tablehead"/>
              <w:spacing w:before="60" w:after="60"/>
              <w:rPr>
                <w:sz w:val="20"/>
                <w:lang w:val="en-US"/>
              </w:rPr>
            </w:pPr>
            <w:r w:rsidRPr="001166FD">
              <w:rPr>
                <w:sz w:val="20"/>
                <w:lang w:val="en-US"/>
              </w:rPr>
              <w:t>AoA</w:t>
            </w:r>
            <w:r w:rsidRPr="001166FD">
              <w:rPr>
                <w:sz w:val="20"/>
                <w:lang w:val="en-US"/>
              </w:rPr>
              <w:br/>
              <w:t>(degrees)</w:t>
            </w:r>
          </w:p>
        </w:tc>
        <w:tc>
          <w:tcPr>
            <w:tcW w:w="1808" w:type="dxa"/>
            <w:gridSpan w:val="2"/>
            <w:tcBorders>
              <w:top w:val="single" w:sz="4" w:space="0" w:color="auto"/>
              <w:left w:val="nil"/>
              <w:bottom w:val="single" w:sz="4" w:space="0" w:color="auto"/>
              <w:right w:val="single" w:sz="4" w:space="0" w:color="auto"/>
            </w:tcBorders>
            <w:shd w:val="clear" w:color="auto" w:fill="auto"/>
            <w:noWrap/>
            <w:vAlign w:val="center"/>
          </w:tcPr>
          <w:p w14:paraId="4ACEAD12" w14:textId="77777777" w:rsidR="00EC7B7E" w:rsidRPr="001166FD" w:rsidRDefault="00EC7B7E" w:rsidP="00CE760D">
            <w:pPr>
              <w:pStyle w:val="Tablehead"/>
              <w:spacing w:before="60" w:after="60"/>
              <w:rPr>
                <w:sz w:val="20"/>
                <w:lang w:val="en-US"/>
              </w:rPr>
            </w:pPr>
            <w:r w:rsidRPr="001166FD">
              <w:rPr>
                <w:sz w:val="20"/>
                <w:lang w:val="en-US"/>
              </w:rPr>
              <w:t>Ray power</w:t>
            </w:r>
            <w:r w:rsidRPr="001166FD">
              <w:rPr>
                <w:sz w:val="20"/>
                <w:lang w:val="en-US"/>
              </w:rPr>
              <w:br/>
              <w:t>(dB)</w:t>
            </w:r>
          </w:p>
        </w:tc>
        <w:tc>
          <w:tcPr>
            <w:tcW w:w="542"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75D26F31" w14:textId="77777777" w:rsidR="00EC7B7E" w:rsidRPr="001166FD" w:rsidRDefault="00EC7B7E" w:rsidP="001166FD">
            <w:pPr>
              <w:pStyle w:val="Tabletext"/>
              <w:jc w:val="center"/>
              <w:rPr>
                <w:sz w:val="20"/>
              </w:rPr>
            </w:pPr>
            <w:r w:rsidRPr="001166FD">
              <w:rPr>
                <w:sz w:val="20"/>
              </w:rPr>
              <w:t xml:space="preserve">Cluster ASD = </w:t>
            </w:r>
            <w:r w:rsidRPr="001166FD">
              <w:rPr>
                <w:rFonts w:eastAsia="Malgun Gothic"/>
                <w:sz w:val="20"/>
                <w:lang w:eastAsia="ko-KR"/>
              </w:rPr>
              <w:t>5</w:t>
            </w:r>
            <w:r w:rsidRPr="001166FD">
              <w:rPr>
                <w:sz w:val="20"/>
              </w:rPr>
              <w:t>º</w:t>
            </w:r>
          </w:p>
        </w:tc>
        <w:tc>
          <w:tcPr>
            <w:tcW w:w="361"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25009AF8" w14:textId="77777777" w:rsidR="00EC7B7E" w:rsidRPr="001166FD" w:rsidRDefault="00EC7B7E" w:rsidP="001166FD">
            <w:pPr>
              <w:pStyle w:val="Tabletext"/>
              <w:jc w:val="center"/>
              <w:rPr>
                <w:sz w:val="20"/>
              </w:rPr>
            </w:pPr>
            <w:r w:rsidRPr="001166FD">
              <w:rPr>
                <w:sz w:val="20"/>
              </w:rPr>
              <w:t>Cluster ASA = 1</w:t>
            </w:r>
            <w:r w:rsidRPr="001166FD">
              <w:rPr>
                <w:rFonts w:eastAsia="Malgun Gothic"/>
                <w:sz w:val="20"/>
                <w:lang w:eastAsia="ko-KR"/>
              </w:rPr>
              <w:t>1</w:t>
            </w:r>
            <w:r w:rsidRPr="001166FD">
              <w:rPr>
                <w:sz w:val="20"/>
              </w:rPr>
              <w:t>º</w:t>
            </w:r>
          </w:p>
        </w:tc>
        <w:tc>
          <w:tcPr>
            <w:tcW w:w="442" w:type="dxa"/>
            <w:vMerge w:val="restart"/>
            <w:tcBorders>
              <w:top w:val="single" w:sz="4" w:space="0" w:color="auto"/>
              <w:left w:val="single" w:sz="4" w:space="0" w:color="auto"/>
              <w:right w:val="single" w:sz="4" w:space="0" w:color="auto"/>
            </w:tcBorders>
            <w:textDirection w:val="btLr"/>
          </w:tcPr>
          <w:p w14:paraId="2345F2CA" w14:textId="77777777" w:rsidR="00EC7B7E" w:rsidRPr="001166FD" w:rsidRDefault="00EC7B7E" w:rsidP="001166FD">
            <w:pPr>
              <w:pStyle w:val="Tabletext"/>
              <w:jc w:val="center"/>
              <w:rPr>
                <w:sz w:val="20"/>
              </w:rPr>
            </w:pPr>
            <w:r w:rsidRPr="001166FD">
              <w:rPr>
                <w:sz w:val="20"/>
              </w:rPr>
              <w:t xml:space="preserve">XPR = </w:t>
            </w:r>
            <w:r w:rsidRPr="001166FD">
              <w:rPr>
                <w:sz w:val="20"/>
                <w:lang w:eastAsia="zh-CN"/>
              </w:rPr>
              <w:t>8</w:t>
            </w:r>
            <w:r w:rsidRPr="001166FD">
              <w:rPr>
                <w:sz w:val="20"/>
              </w:rPr>
              <w:t xml:space="preserve"> dB</w:t>
            </w:r>
          </w:p>
        </w:tc>
      </w:tr>
      <w:tr w:rsidR="00EC7B7E" w:rsidRPr="00A55FC8" w14:paraId="06F3DA97" w14:textId="77777777" w:rsidTr="001166FD">
        <w:trPr>
          <w:trHeight w:val="255"/>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3F17B91E" w14:textId="77777777" w:rsidR="00EC7B7E" w:rsidRPr="001166FD" w:rsidRDefault="00EC7B7E" w:rsidP="00CE760D">
            <w:pPr>
              <w:pStyle w:val="Tabletext"/>
              <w:spacing w:before="26" w:after="28"/>
              <w:ind w:left="-28" w:right="-28"/>
              <w:jc w:val="center"/>
              <w:rPr>
                <w:sz w:val="20"/>
              </w:rPr>
            </w:pPr>
            <w:r w:rsidRPr="001166FD">
              <w:rPr>
                <w:sz w:val="20"/>
              </w:rPr>
              <w:t>1</w:t>
            </w:r>
          </w:p>
        </w:tc>
        <w:tc>
          <w:tcPr>
            <w:tcW w:w="1470" w:type="dxa"/>
            <w:gridSpan w:val="3"/>
            <w:tcBorders>
              <w:top w:val="single" w:sz="4" w:space="0" w:color="auto"/>
              <w:left w:val="nil"/>
              <w:bottom w:val="single" w:sz="4" w:space="0" w:color="auto"/>
              <w:right w:val="single" w:sz="4" w:space="0" w:color="000000"/>
            </w:tcBorders>
            <w:shd w:val="clear" w:color="auto" w:fill="auto"/>
            <w:noWrap/>
          </w:tcPr>
          <w:p w14:paraId="0C2598C1" w14:textId="77777777" w:rsidR="00EC7B7E" w:rsidRPr="001166FD" w:rsidRDefault="00EC7B7E" w:rsidP="00CE760D">
            <w:pPr>
              <w:pStyle w:val="Tabletext"/>
              <w:spacing w:before="26" w:after="28"/>
              <w:ind w:left="-28" w:right="-28"/>
              <w:jc w:val="center"/>
              <w:rPr>
                <w:sz w:val="20"/>
              </w:rPr>
            </w:pPr>
            <w:r w:rsidRPr="001166FD">
              <w:rPr>
                <w:sz w:val="20"/>
              </w:rPr>
              <w:t>0</w:t>
            </w:r>
          </w:p>
        </w:tc>
        <w:tc>
          <w:tcPr>
            <w:tcW w:w="1967" w:type="dxa"/>
            <w:gridSpan w:val="3"/>
            <w:tcBorders>
              <w:top w:val="single" w:sz="4" w:space="0" w:color="auto"/>
              <w:left w:val="nil"/>
              <w:bottom w:val="single" w:sz="4" w:space="0" w:color="auto"/>
              <w:right w:val="single" w:sz="4" w:space="0" w:color="000000"/>
            </w:tcBorders>
            <w:shd w:val="clear" w:color="auto" w:fill="auto"/>
            <w:noWrap/>
          </w:tcPr>
          <w:p w14:paraId="1961EA53" w14:textId="77777777" w:rsidR="00EC7B7E" w:rsidRPr="001166FD" w:rsidRDefault="00EC7B7E" w:rsidP="00CE760D">
            <w:pPr>
              <w:pStyle w:val="Tabletext"/>
              <w:spacing w:before="26" w:after="28"/>
              <w:ind w:left="-28" w:right="-28"/>
              <w:jc w:val="center"/>
              <w:rPr>
                <w:sz w:val="20"/>
              </w:rPr>
            </w:pPr>
            <w:r w:rsidRPr="001166FD">
              <w:rPr>
                <w:sz w:val="20"/>
              </w:rPr>
              <w:t>0</w:t>
            </w:r>
          </w:p>
        </w:tc>
        <w:tc>
          <w:tcPr>
            <w:tcW w:w="1009" w:type="dxa"/>
            <w:tcBorders>
              <w:top w:val="nil"/>
              <w:left w:val="nil"/>
              <w:bottom w:val="single" w:sz="4" w:space="0" w:color="auto"/>
              <w:right w:val="single" w:sz="4" w:space="0" w:color="auto"/>
            </w:tcBorders>
            <w:shd w:val="clear" w:color="auto" w:fill="auto"/>
            <w:noWrap/>
          </w:tcPr>
          <w:p w14:paraId="5C672D32"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0</w:t>
            </w:r>
          </w:p>
        </w:tc>
        <w:tc>
          <w:tcPr>
            <w:tcW w:w="1084" w:type="dxa"/>
            <w:tcBorders>
              <w:top w:val="nil"/>
              <w:left w:val="nil"/>
              <w:bottom w:val="single" w:sz="4" w:space="0" w:color="auto"/>
              <w:right w:val="single" w:sz="4" w:space="0" w:color="auto"/>
            </w:tcBorders>
            <w:shd w:val="clear" w:color="auto" w:fill="auto"/>
            <w:noWrap/>
          </w:tcPr>
          <w:p w14:paraId="7D3DB618"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0</w:t>
            </w:r>
          </w:p>
        </w:tc>
        <w:tc>
          <w:tcPr>
            <w:tcW w:w="904" w:type="dxa"/>
            <w:tcBorders>
              <w:top w:val="nil"/>
              <w:left w:val="nil"/>
              <w:bottom w:val="single" w:sz="4" w:space="0" w:color="auto"/>
              <w:right w:val="single" w:sz="4" w:space="0" w:color="auto"/>
            </w:tcBorders>
            <w:shd w:val="clear" w:color="auto" w:fill="auto"/>
            <w:noWrap/>
            <w:vAlign w:val="center"/>
          </w:tcPr>
          <w:p w14:paraId="437FBC3E" w14:textId="77777777" w:rsidR="00EC7B7E" w:rsidRPr="001166FD" w:rsidRDefault="00EC7B7E" w:rsidP="00CE760D">
            <w:pPr>
              <w:pStyle w:val="Tabletext"/>
              <w:spacing w:before="26" w:after="28"/>
              <w:ind w:left="-28" w:right="-28"/>
              <w:jc w:val="center"/>
              <w:rPr>
                <w:sz w:val="20"/>
              </w:rPr>
            </w:pPr>
            <w:r w:rsidRPr="001166FD">
              <w:rPr>
                <w:sz w:val="20"/>
              </w:rPr>
              <w:t>–0.2</w:t>
            </w:r>
            <w:r w:rsidRPr="001166FD">
              <w:rPr>
                <w:rFonts w:eastAsia="Malgun Gothic"/>
                <w:sz w:val="20"/>
                <w:lang w:eastAsia="ko-KR"/>
              </w:rPr>
              <w:t>3</w:t>
            </w:r>
            <w:r w:rsidRPr="001166FD">
              <w:rPr>
                <w:sz w:val="20"/>
                <w:vertAlign w:val="superscript"/>
              </w:rPr>
              <w:t>(1)</w:t>
            </w:r>
          </w:p>
        </w:tc>
        <w:tc>
          <w:tcPr>
            <w:tcW w:w="904" w:type="dxa"/>
            <w:tcBorders>
              <w:top w:val="nil"/>
              <w:left w:val="nil"/>
              <w:bottom w:val="single" w:sz="4" w:space="0" w:color="auto"/>
              <w:right w:val="single" w:sz="4" w:space="0" w:color="auto"/>
            </w:tcBorders>
            <w:shd w:val="clear" w:color="auto" w:fill="auto"/>
            <w:vAlign w:val="center"/>
          </w:tcPr>
          <w:p w14:paraId="16656460" w14:textId="77777777" w:rsidR="00EC7B7E" w:rsidRPr="001166FD" w:rsidRDefault="00EC7B7E" w:rsidP="00CE760D">
            <w:pPr>
              <w:pStyle w:val="Tabletext"/>
              <w:spacing w:before="26" w:after="28"/>
              <w:ind w:left="-28" w:right="-28"/>
              <w:jc w:val="center"/>
              <w:rPr>
                <w:sz w:val="20"/>
              </w:rPr>
            </w:pPr>
            <w:r w:rsidRPr="001166FD">
              <w:rPr>
                <w:sz w:val="20"/>
              </w:rPr>
              <w:t>–2</w:t>
            </w:r>
            <w:r w:rsidRPr="001166FD">
              <w:rPr>
                <w:rFonts w:eastAsia="Malgun Gothic"/>
                <w:sz w:val="20"/>
                <w:lang w:eastAsia="ko-KR"/>
              </w:rPr>
              <w:t>6</w:t>
            </w:r>
            <w:r w:rsidRPr="001166FD">
              <w:rPr>
                <w:sz w:val="20"/>
              </w:rPr>
              <w:t>.</w:t>
            </w:r>
            <w:r w:rsidRPr="001166FD">
              <w:rPr>
                <w:rFonts w:eastAsia="Malgun Gothic"/>
                <w:sz w:val="20"/>
                <w:lang w:eastAsia="ko-KR"/>
              </w:rPr>
              <w:t>5</w:t>
            </w:r>
            <w:r w:rsidRPr="001166FD">
              <w:rPr>
                <w:rFonts w:eastAsia="Malgun Gothic"/>
                <w:sz w:val="20"/>
                <w:vertAlign w:val="superscript"/>
                <w:lang w:eastAsia="ko-KR"/>
              </w:rPr>
              <w:t>(2)</w:t>
            </w:r>
          </w:p>
        </w:tc>
        <w:tc>
          <w:tcPr>
            <w:tcW w:w="542" w:type="dxa"/>
            <w:vMerge/>
            <w:tcBorders>
              <w:left w:val="single" w:sz="4" w:space="0" w:color="auto"/>
              <w:right w:val="single" w:sz="4" w:space="0" w:color="auto"/>
            </w:tcBorders>
            <w:vAlign w:val="center"/>
          </w:tcPr>
          <w:p w14:paraId="4AC88626" w14:textId="77777777" w:rsidR="00EC7B7E" w:rsidRPr="001166FD" w:rsidRDefault="00EC7B7E" w:rsidP="001166FD">
            <w:pPr>
              <w:pStyle w:val="Tabletext"/>
              <w:jc w:val="center"/>
              <w:rPr>
                <w:sz w:val="20"/>
                <w:lang w:eastAsia="zh-CN"/>
              </w:rPr>
            </w:pPr>
          </w:p>
        </w:tc>
        <w:tc>
          <w:tcPr>
            <w:tcW w:w="361" w:type="dxa"/>
            <w:vMerge/>
            <w:tcBorders>
              <w:left w:val="single" w:sz="4" w:space="0" w:color="auto"/>
              <w:right w:val="single" w:sz="4" w:space="0" w:color="auto"/>
            </w:tcBorders>
            <w:vAlign w:val="center"/>
          </w:tcPr>
          <w:p w14:paraId="09CF4064"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6EE5F4F9" w14:textId="77777777" w:rsidR="00EC7B7E" w:rsidRPr="001166FD" w:rsidRDefault="00EC7B7E" w:rsidP="001166FD">
            <w:pPr>
              <w:pStyle w:val="Tabletext"/>
              <w:jc w:val="center"/>
              <w:rPr>
                <w:sz w:val="20"/>
              </w:rPr>
            </w:pPr>
          </w:p>
        </w:tc>
      </w:tr>
      <w:tr w:rsidR="00EC7B7E" w:rsidRPr="00A55FC8" w14:paraId="6F12FC40" w14:textId="77777777" w:rsidTr="001166FD">
        <w:trPr>
          <w:trHeight w:val="255"/>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54157625" w14:textId="77777777" w:rsidR="00EC7B7E" w:rsidRPr="001166FD" w:rsidRDefault="00EC7B7E" w:rsidP="00CE760D">
            <w:pPr>
              <w:pStyle w:val="Tabletext"/>
              <w:spacing w:before="26" w:after="28"/>
              <w:ind w:left="-28" w:right="-28"/>
              <w:jc w:val="center"/>
              <w:rPr>
                <w:sz w:val="20"/>
              </w:rPr>
            </w:pPr>
            <w:r w:rsidRPr="001166FD">
              <w:rPr>
                <w:sz w:val="20"/>
              </w:rPr>
              <w:t>2</w:t>
            </w:r>
          </w:p>
        </w:tc>
        <w:tc>
          <w:tcPr>
            <w:tcW w:w="489" w:type="dxa"/>
            <w:tcBorders>
              <w:top w:val="single" w:sz="4" w:space="0" w:color="auto"/>
              <w:left w:val="nil"/>
              <w:bottom w:val="single" w:sz="4" w:space="0" w:color="auto"/>
              <w:right w:val="single" w:sz="4" w:space="0" w:color="auto"/>
            </w:tcBorders>
            <w:shd w:val="clear" w:color="auto" w:fill="auto"/>
            <w:noWrap/>
          </w:tcPr>
          <w:p w14:paraId="5662587C"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15</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15E96E3B"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20</w:t>
            </w:r>
          </w:p>
        </w:tc>
        <w:tc>
          <w:tcPr>
            <w:tcW w:w="491" w:type="dxa"/>
            <w:tcBorders>
              <w:top w:val="single" w:sz="4" w:space="0" w:color="auto"/>
              <w:left w:val="single" w:sz="4" w:space="0" w:color="auto"/>
              <w:bottom w:val="single" w:sz="4" w:space="0" w:color="auto"/>
              <w:right w:val="single" w:sz="4" w:space="0" w:color="000000"/>
            </w:tcBorders>
            <w:shd w:val="clear" w:color="auto" w:fill="auto"/>
          </w:tcPr>
          <w:p w14:paraId="37369777"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25</w:t>
            </w:r>
          </w:p>
        </w:tc>
        <w:tc>
          <w:tcPr>
            <w:tcW w:w="655" w:type="dxa"/>
            <w:tcBorders>
              <w:top w:val="single" w:sz="4" w:space="0" w:color="auto"/>
              <w:left w:val="nil"/>
              <w:bottom w:val="single" w:sz="4" w:space="0" w:color="auto"/>
              <w:right w:val="single" w:sz="4" w:space="0" w:color="auto"/>
            </w:tcBorders>
            <w:shd w:val="clear" w:color="auto" w:fill="auto"/>
            <w:noWrap/>
          </w:tcPr>
          <w:p w14:paraId="445D7564"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w:t>
            </w:r>
            <w:r w:rsidRPr="001166FD">
              <w:rPr>
                <w:sz w:val="20"/>
              </w:rPr>
              <w:t>1</w:t>
            </w:r>
            <w:r w:rsidRPr="001166FD">
              <w:rPr>
                <w:rFonts w:eastAsia="Malgun Gothic"/>
                <w:sz w:val="20"/>
                <w:lang w:eastAsia="ko-KR"/>
              </w:rPr>
              <w:t>5</w:t>
            </w:r>
            <w:r w:rsidRPr="001166FD">
              <w:rPr>
                <w:sz w:val="20"/>
              </w:rPr>
              <w:t>.4</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506D49E7"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w:t>
            </w:r>
            <w:r w:rsidRPr="001166FD">
              <w:rPr>
                <w:sz w:val="20"/>
              </w:rPr>
              <w:t>1</w:t>
            </w:r>
            <w:r w:rsidRPr="001166FD">
              <w:rPr>
                <w:rFonts w:eastAsia="Malgun Gothic"/>
                <w:sz w:val="20"/>
                <w:lang w:eastAsia="ko-KR"/>
              </w:rPr>
              <w:t>7</w:t>
            </w:r>
            <w:r w:rsidRPr="001166FD">
              <w:rPr>
                <w:sz w:val="20"/>
              </w:rPr>
              <w:t>.</w:t>
            </w:r>
            <w:r w:rsidRPr="001166FD">
              <w:rPr>
                <w:rFonts w:eastAsia="Malgun Gothic"/>
                <w:sz w:val="20"/>
                <w:lang w:eastAsia="ko-KR"/>
              </w:rPr>
              <w:t>6</w:t>
            </w:r>
          </w:p>
        </w:tc>
        <w:tc>
          <w:tcPr>
            <w:tcW w:w="656" w:type="dxa"/>
            <w:tcBorders>
              <w:top w:val="single" w:sz="4" w:space="0" w:color="auto"/>
              <w:left w:val="single" w:sz="4" w:space="0" w:color="auto"/>
              <w:bottom w:val="single" w:sz="4" w:space="0" w:color="auto"/>
              <w:right w:val="single" w:sz="4" w:space="0" w:color="000000"/>
            </w:tcBorders>
            <w:shd w:val="clear" w:color="auto" w:fill="auto"/>
          </w:tcPr>
          <w:p w14:paraId="0BB91530"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w:t>
            </w:r>
            <w:r w:rsidRPr="001166FD">
              <w:rPr>
                <w:sz w:val="20"/>
              </w:rPr>
              <w:t>1</w:t>
            </w:r>
            <w:r w:rsidRPr="001166FD">
              <w:rPr>
                <w:rFonts w:eastAsia="Malgun Gothic"/>
                <w:sz w:val="20"/>
                <w:lang w:eastAsia="ko-KR"/>
              </w:rPr>
              <w:t>9</w:t>
            </w:r>
            <w:r w:rsidRPr="001166FD">
              <w:rPr>
                <w:sz w:val="20"/>
              </w:rPr>
              <w:t>.4</w:t>
            </w:r>
          </w:p>
        </w:tc>
        <w:tc>
          <w:tcPr>
            <w:tcW w:w="1009" w:type="dxa"/>
            <w:tcBorders>
              <w:top w:val="nil"/>
              <w:left w:val="nil"/>
              <w:bottom w:val="single" w:sz="4" w:space="0" w:color="auto"/>
              <w:right w:val="single" w:sz="4" w:space="0" w:color="auto"/>
            </w:tcBorders>
            <w:shd w:val="clear" w:color="auto" w:fill="auto"/>
            <w:noWrap/>
          </w:tcPr>
          <w:p w14:paraId="566E85FD"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36</w:t>
            </w:r>
          </w:p>
        </w:tc>
        <w:tc>
          <w:tcPr>
            <w:tcW w:w="1084" w:type="dxa"/>
            <w:tcBorders>
              <w:top w:val="nil"/>
              <w:left w:val="nil"/>
              <w:bottom w:val="single" w:sz="4" w:space="0" w:color="auto"/>
              <w:right w:val="single" w:sz="4" w:space="0" w:color="auto"/>
            </w:tcBorders>
            <w:shd w:val="clear" w:color="auto" w:fill="auto"/>
            <w:noWrap/>
          </w:tcPr>
          <w:p w14:paraId="6917138C"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143</w:t>
            </w:r>
          </w:p>
        </w:tc>
        <w:tc>
          <w:tcPr>
            <w:tcW w:w="1808" w:type="dxa"/>
            <w:gridSpan w:val="2"/>
            <w:tcBorders>
              <w:top w:val="nil"/>
              <w:left w:val="nil"/>
              <w:bottom w:val="single" w:sz="4" w:space="0" w:color="auto"/>
              <w:right w:val="single" w:sz="4" w:space="0" w:color="auto"/>
            </w:tcBorders>
            <w:shd w:val="clear" w:color="auto" w:fill="auto"/>
            <w:noWrap/>
          </w:tcPr>
          <w:p w14:paraId="3555DD7E"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–25</w:t>
            </w:r>
            <w:r w:rsidRPr="001166FD">
              <w:rPr>
                <w:sz w:val="20"/>
              </w:rPr>
              <w:t>.4</w:t>
            </w:r>
          </w:p>
        </w:tc>
        <w:tc>
          <w:tcPr>
            <w:tcW w:w="542" w:type="dxa"/>
            <w:vMerge/>
            <w:tcBorders>
              <w:left w:val="single" w:sz="4" w:space="0" w:color="auto"/>
              <w:right w:val="single" w:sz="4" w:space="0" w:color="auto"/>
            </w:tcBorders>
            <w:vAlign w:val="center"/>
          </w:tcPr>
          <w:p w14:paraId="3A1EF960"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5151A01B"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4378098B" w14:textId="77777777" w:rsidR="00EC7B7E" w:rsidRPr="001166FD" w:rsidRDefault="00EC7B7E" w:rsidP="001166FD">
            <w:pPr>
              <w:pStyle w:val="Tabletext"/>
              <w:jc w:val="center"/>
              <w:rPr>
                <w:sz w:val="20"/>
              </w:rPr>
            </w:pPr>
          </w:p>
        </w:tc>
      </w:tr>
      <w:tr w:rsidR="00EC7B7E" w:rsidRPr="00A55FC8" w14:paraId="35863FFB" w14:textId="77777777" w:rsidTr="001166FD">
        <w:trPr>
          <w:trHeight w:val="255"/>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46640C86" w14:textId="77777777" w:rsidR="00EC7B7E" w:rsidRPr="001166FD" w:rsidRDefault="00EC7B7E" w:rsidP="00CE760D">
            <w:pPr>
              <w:pStyle w:val="Tabletext"/>
              <w:spacing w:before="26" w:after="28"/>
              <w:ind w:left="-28" w:right="-28"/>
              <w:jc w:val="center"/>
              <w:rPr>
                <w:sz w:val="20"/>
              </w:rPr>
            </w:pPr>
            <w:r w:rsidRPr="001166FD">
              <w:rPr>
                <w:sz w:val="20"/>
              </w:rPr>
              <w:t>3</w:t>
            </w:r>
          </w:p>
        </w:tc>
        <w:tc>
          <w:tcPr>
            <w:tcW w:w="1470" w:type="dxa"/>
            <w:gridSpan w:val="3"/>
            <w:tcBorders>
              <w:top w:val="single" w:sz="4" w:space="0" w:color="auto"/>
              <w:left w:val="nil"/>
              <w:bottom w:val="single" w:sz="4" w:space="0" w:color="auto"/>
              <w:right w:val="single" w:sz="4" w:space="0" w:color="000000"/>
            </w:tcBorders>
            <w:shd w:val="clear" w:color="auto" w:fill="auto"/>
            <w:noWrap/>
          </w:tcPr>
          <w:p w14:paraId="07415277" w14:textId="77777777" w:rsidR="00EC7B7E" w:rsidRPr="001166FD" w:rsidRDefault="00EC7B7E" w:rsidP="00CE760D">
            <w:pPr>
              <w:pStyle w:val="Tabletext"/>
              <w:spacing w:before="26" w:after="28"/>
              <w:ind w:left="-28" w:right="-28"/>
              <w:jc w:val="center"/>
              <w:rPr>
                <w:sz w:val="20"/>
              </w:rPr>
            </w:pPr>
            <w:r w:rsidRPr="001166FD">
              <w:rPr>
                <w:sz w:val="20"/>
              </w:rPr>
              <w:t>30</w:t>
            </w:r>
          </w:p>
        </w:tc>
        <w:tc>
          <w:tcPr>
            <w:tcW w:w="1967" w:type="dxa"/>
            <w:gridSpan w:val="3"/>
            <w:tcBorders>
              <w:top w:val="single" w:sz="4" w:space="0" w:color="auto"/>
              <w:left w:val="nil"/>
              <w:bottom w:val="single" w:sz="4" w:space="0" w:color="auto"/>
              <w:right w:val="single" w:sz="4" w:space="0" w:color="000000"/>
            </w:tcBorders>
            <w:shd w:val="clear" w:color="auto" w:fill="auto"/>
            <w:noWrap/>
          </w:tcPr>
          <w:p w14:paraId="70055447"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w:t>
            </w:r>
            <w:r w:rsidRPr="001166FD">
              <w:rPr>
                <w:sz w:val="20"/>
              </w:rPr>
              <w:t>12.6</w:t>
            </w:r>
          </w:p>
        </w:tc>
        <w:tc>
          <w:tcPr>
            <w:tcW w:w="1009" w:type="dxa"/>
            <w:tcBorders>
              <w:top w:val="nil"/>
              <w:left w:val="nil"/>
              <w:bottom w:val="single" w:sz="4" w:space="0" w:color="auto"/>
              <w:right w:val="single" w:sz="4" w:space="0" w:color="auto"/>
            </w:tcBorders>
            <w:shd w:val="clear" w:color="auto" w:fill="auto"/>
            <w:noWrap/>
          </w:tcPr>
          <w:p w14:paraId="177F18B6"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–28</w:t>
            </w:r>
          </w:p>
        </w:tc>
        <w:tc>
          <w:tcPr>
            <w:tcW w:w="1084" w:type="dxa"/>
            <w:tcBorders>
              <w:top w:val="nil"/>
              <w:left w:val="nil"/>
              <w:bottom w:val="single" w:sz="4" w:space="0" w:color="auto"/>
              <w:right w:val="single" w:sz="4" w:space="0" w:color="auto"/>
            </w:tcBorders>
            <w:shd w:val="clear" w:color="auto" w:fill="auto"/>
            <w:noWrap/>
          </w:tcPr>
          <w:p w14:paraId="01E3CDC5"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–156</w:t>
            </w:r>
          </w:p>
        </w:tc>
        <w:tc>
          <w:tcPr>
            <w:tcW w:w="1808" w:type="dxa"/>
            <w:gridSpan w:val="2"/>
            <w:tcBorders>
              <w:top w:val="nil"/>
              <w:left w:val="nil"/>
              <w:bottom w:val="single" w:sz="4" w:space="0" w:color="auto"/>
              <w:right w:val="single" w:sz="4" w:space="0" w:color="auto"/>
            </w:tcBorders>
            <w:shd w:val="clear" w:color="auto" w:fill="auto"/>
            <w:noWrap/>
          </w:tcPr>
          <w:p w14:paraId="1B59B544"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–25</w:t>
            </w:r>
            <w:r w:rsidRPr="001166FD">
              <w:rPr>
                <w:sz w:val="20"/>
              </w:rPr>
              <w:t>.6</w:t>
            </w:r>
          </w:p>
        </w:tc>
        <w:tc>
          <w:tcPr>
            <w:tcW w:w="542" w:type="dxa"/>
            <w:vMerge/>
            <w:tcBorders>
              <w:left w:val="single" w:sz="4" w:space="0" w:color="auto"/>
              <w:right w:val="single" w:sz="4" w:space="0" w:color="auto"/>
            </w:tcBorders>
            <w:vAlign w:val="center"/>
          </w:tcPr>
          <w:p w14:paraId="5B8BBC1C"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1ABC56D1"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465B3ED5" w14:textId="77777777" w:rsidR="00EC7B7E" w:rsidRPr="001166FD" w:rsidRDefault="00EC7B7E" w:rsidP="001166FD">
            <w:pPr>
              <w:pStyle w:val="Tabletext"/>
              <w:jc w:val="center"/>
              <w:rPr>
                <w:sz w:val="20"/>
              </w:rPr>
            </w:pPr>
          </w:p>
        </w:tc>
      </w:tr>
      <w:tr w:rsidR="00EC7B7E" w:rsidRPr="00A55FC8" w14:paraId="4B324AD1" w14:textId="77777777" w:rsidTr="001166FD">
        <w:trPr>
          <w:trHeight w:val="255"/>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7A514869" w14:textId="77777777" w:rsidR="00EC7B7E" w:rsidRPr="001166FD" w:rsidRDefault="00EC7B7E" w:rsidP="00CE760D">
            <w:pPr>
              <w:pStyle w:val="Tabletext"/>
              <w:spacing w:before="26" w:after="28"/>
              <w:ind w:left="-28" w:right="-28"/>
              <w:jc w:val="center"/>
              <w:rPr>
                <w:sz w:val="20"/>
              </w:rPr>
            </w:pPr>
            <w:r w:rsidRPr="001166FD">
              <w:rPr>
                <w:sz w:val="20"/>
              </w:rPr>
              <w:t>4</w:t>
            </w:r>
          </w:p>
        </w:tc>
        <w:tc>
          <w:tcPr>
            <w:tcW w:w="489" w:type="dxa"/>
            <w:tcBorders>
              <w:top w:val="nil"/>
              <w:left w:val="nil"/>
              <w:bottom w:val="single" w:sz="4" w:space="0" w:color="auto"/>
              <w:right w:val="single" w:sz="4" w:space="0" w:color="auto"/>
            </w:tcBorders>
            <w:shd w:val="clear" w:color="auto" w:fill="auto"/>
            <w:noWrap/>
          </w:tcPr>
          <w:p w14:paraId="1B53E83F"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45</w:t>
            </w:r>
          </w:p>
        </w:tc>
        <w:tc>
          <w:tcPr>
            <w:tcW w:w="490" w:type="dxa"/>
            <w:tcBorders>
              <w:top w:val="nil"/>
              <w:left w:val="nil"/>
              <w:bottom w:val="single" w:sz="4" w:space="0" w:color="auto"/>
              <w:right w:val="single" w:sz="4" w:space="0" w:color="auto"/>
            </w:tcBorders>
            <w:shd w:val="clear" w:color="auto" w:fill="auto"/>
          </w:tcPr>
          <w:p w14:paraId="7D01755A"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50</w:t>
            </w:r>
          </w:p>
        </w:tc>
        <w:tc>
          <w:tcPr>
            <w:tcW w:w="491" w:type="dxa"/>
            <w:tcBorders>
              <w:top w:val="nil"/>
              <w:left w:val="nil"/>
              <w:bottom w:val="single" w:sz="4" w:space="0" w:color="auto"/>
              <w:right w:val="single" w:sz="4" w:space="0" w:color="auto"/>
            </w:tcBorders>
            <w:shd w:val="clear" w:color="auto" w:fill="auto"/>
          </w:tcPr>
          <w:p w14:paraId="3BFFEDF0"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55</w:t>
            </w:r>
          </w:p>
        </w:tc>
        <w:tc>
          <w:tcPr>
            <w:tcW w:w="655" w:type="dxa"/>
            <w:tcBorders>
              <w:top w:val="single" w:sz="4" w:space="0" w:color="auto"/>
              <w:left w:val="nil"/>
              <w:bottom w:val="single" w:sz="4" w:space="0" w:color="auto"/>
              <w:right w:val="single" w:sz="4" w:space="0" w:color="auto"/>
            </w:tcBorders>
            <w:shd w:val="clear" w:color="auto" w:fill="auto"/>
            <w:noWrap/>
          </w:tcPr>
          <w:p w14:paraId="6457EDEC"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w:t>
            </w:r>
            <w:r w:rsidRPr="001166FD">
              <w:rPr>
                <w:sz w:val="20"/>
              </w:rPr>
              <w:t>1</w:t>
            </w:r>
            <w:r w:rsidRPr="001166FD">
              <w:rPr>
                <w:rFonts w:eastAsia="Malgun Gothic"/>
                <w:sz w:val="20"/>
                <w:lang w:eastAsia="ko-KR"/>
              </w:rPr>
              <w:t>4</w:t>
            </w:r>
            <w:r w:rsidRPr="001166FD">
              <w:rPr>
                <w:sz w:val="20"/>
              </w:rPr>
              <w:t>.1</w:t>
            </w:r>
          </w:p>
        </w:tc>
        <w:tc>
          <w:tcPr>
            <w:tcW w:w="656" w:type="dxa"/>
            <w:tcBorders>
              <w:top w:val="single" w:sz="4" w:space="0" w:color="auto"/>
              <w:left w:val="nil"/>
              <w:bottom w:val="single" w:sz="4" w:space="0" w:color="auto"/>
              <w:right w:val="single" w:sz="4" w:space="0" w:color="auto"/>
            </w:tcBorders>
            <w:shd w:val="clear" w:color="auto" w:fill="auto"/>
          </w:tcPr>
          <w:p w14:paraId="1C4F597E"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w:t>
            </w:r>
            <w:r w:rsidRPr="001166FD">
              <w:rPr>
                <w:sz w:val="20"/>
              </w:rPr>
              <w:t>1</w:t>
            </w:r>
            <w:r w:rsidRPr="001166FD">
              <w:rPr>
                <w:rFonts w:eastAsia="Malgun Gothic"/>
                <w:sz w:val="20"/>
                <w:lang w:eastAsia="ko-KR"/>
              </w:rPr>
              <w:t>6</w:t>
            </w:r>
            <w:r w:rsidRPr="001166FD">
              <w:rPr>
                <w:sz w:val="20"/>
              </w:rPr>
              <w:t>.</w:t>
            </w:r>
            <w:r w:rsidRPr="001166FD">
              <w:rPr>
                <w:rFonts w:eastAsia="Malgun Gothic"/>
                <w:sz w:val="20"/>
                <w:lang w:eastAsia="ko-KR"/>
              </w:rPr>
              <w:t>3</w:t>
            </w:r>
          </w:p>
        </w:tc>
        <w:tc>
          <w:tcPr>
            <w:tcW w:w="656" w:type="dxa"/>
            <w:tcBorders>
              <w:top w:val="single" w:sz="4" w:space="0" w:color="auto"/>
              <w:left w:val="nil"/>
              <w:bottom w:val="single" w:sz="4" w:space="0" w:color="auto"/>
              <w:right w:val="single" w:sz="4" w:space="0" w:color="auto"/>
            </w:tcBorders>
            <w:shd w:val="clear" w:color="auto" w:fill="auto"/>
          </w:tcPr>
          <w:p w14:paraId="2B28F9B0"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w:t>
            </w:r>
            <w:r w:rsidRPr="001166FD">
              <w:rPr>
                <w:sz w:val="20"/>
              </w:rPr>
              <w:t>1</w:t>
            </w:r>
            <w:r w:rsidRPr="001166FD">
              <w:rPr>
                <w:rFonts w:eastAsia="Malgun Gothic"/>
                <w:sz w:val="20"/>
                <w:lang w:eastAsia="ko-KR"/>
              </w:rPr>
              <w:t>8</w:t>
            </w:r>
            <w:r w:rsidRPr="001166FD">
              <w:rPr>
                <w:sz w:val="20"/>
              </w:rPr>
              <w:t>.1</w:t>
            </w:r>
          </w:p>
        </w:tc>
        <w:tc>
          <w:tcPr>
            <w:tcW w:w="1009" w:type="dxa"/>
            <w:tcBorders>
              <w:top w:val="nil"/>
              <w:left w:val="nil"/>
              <w:bottom w:val="single" w:sz="4" w:space="0" w:color="auto"/>
              <w:right w:val="single" w:sz="4" w:space="0" w:color="auto"/>
            </w:tcBorders>
            <w:shd w:val="clear" w:color="auto" w:fill="auto"/>
            <w:noWrap/>
          </w:tcPr>
          <w:p w14:paraId="5DFF9047"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–25</w:t>
            </w:r>
          </w:p>
        </w:tc>
        <w:tc>
          <w:tcPr>
            <w:tcW w:w="1084" w:type="dxa"/>
            <w:tcBorders>
              <w:top w:val="nil"/>
              <w:left w:val="nil"/>
              <w:bottom w:val="single" w:sz="4" w:space="0" w:color="auto"/>
              <w:right w:val="single" w:sz="4" w:space="0" w:color="auto"/>
            </w:tcBorders>
            <w:shd w:val="clear" w:color="auto" w:fill="auto"/>
            <w:noWrap/>
          </w:tcPr>
          <w:p w14:paraId="304EEE9A"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133</w:t>
            </w:r>
          </w:p>
        </w:tc>
        <w:tc>
          <w:tcPr>
            <w:tcW w:w="1808" w:type="dxa"/>
            <w:gridSpan w:val="2"/>
            <w:tcBorders>
              <w:top w:val="nil"/>
              <w:left w:val="nil"/>
              <w:bottom w:val="single" w:sz="4" w:space="0" w:color="auto"/>
              <w:right w:val="single" w:sz="4" w:space="0" w:color="auto"/>
            </w:tcBorders>
            <w:shd w:val="clear" w:color="auto" w:fill="auto"/>
            <w:noWrap/>
          </w:tcPr>
          <w:p w14:paraId="5F24589E"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–24</w:t>
            </w:r>
            <w:r w:rsidRPr="001166FD">
              <w:rPr>
                <w:sz w:val="20"/>
              </w:rPr>
              <w:t>.1</w:t>
            </w:r>
          </w:p>
        </w:tc>
        <w:tc>
          <w:tcPr>
            <w:tcW w:w="542" w:type="dxa"/>
            <w:vMerge/>
            <w:tcBorders>
              <w:left w:val="single" w:sz="4" w:space="0" w:color="auto"/>
              <w:right w:val="single" w:sz="4" w:space="0" w:color="auto"/>
            </w:tcBorders>
            <w:vAlign w:val="center"/>
          </w:tcPr>
          <w:p w14:paraId="10689AF7"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180DA8FC"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5F188850" w14:textId="77777777" w:rsidR="00EC7B7E" w:rsidRPr="001166FD" w:rsidRDefault="00EC7B7E" w:rsidP="001166FD">
            <w:pPr>
              <w:pStyle w:val="Tabletext"/>
              <w:jc w:val="center"/>
              <w:rPr>
                <w:sz w:val="20"/>
              </w:rPr>
            </w:pPr>
          </w:p>
        </w:tc>
      </w:tr>
      <w:tr w:rsidR="00EC7B7E" w:rsidRPr="00A55FC8" w14:paraId="3900A48F" w14:textId="77777777" w:rsidTr="001166FD">
        <w:trPr>
          <w:trHeight w:val="255"/>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636D0106" w14:textId="77777777" w:rsidR="00EC7B7E" w:rsidRPr="001166FD" w:rsidRDefault="00EC7B7E" w:rsidP="00CE760D">
            <w:pPr>
              <w:pStyle w:val="Tabletext"/>
              <w:spacing w:before="26" w:after="28"/>
              <w:ind w:left="-28" w:right="-28"/>
              <w:jc w:val="center"/>
              <w:rPr>
                <w:sz w:val="20"/>
              </w:rPr>
            </w:pPr>
            <w:r w:rsidRPr="001166FD">
              <w:rPr>
                <w:sz w:val="20"/>
              </w:rPr>
              <w:t>5</w:t>
            </w:r>
          </w:p>
        </w:tc>
        <w:tc>
          <w:tcPr>
            <w:tcW w:w="1470" w:type="dxa"/>
            <w:gridSpan w:val="3"/>
            <w:tcBorders>
              <w:top w:val="single" w:sz="4" w:space="0" w:color="auto"/>
              <w:left w:val="nil"/>
              <w:bottom w:val="single" w:sz="4" w:space="0" w:color="auto"/>
              <w:right w:val="single" w:sz="4" w:space="0" w:color="000000"/>
            </w:tcBorders>
            <w:shd w:val="clear" w:color="auto" w:fill="auto"/>
            <w:noWrap/>
          </w:tcPr>
          <w:p w14:paraId="67CD3FDC" w14:textId="77777777" w:rsidR="00EC7B7E" w:rsidRPr="001166FD" w:rsidRDefault="00EC7B7E" w:rsidP="00CE760D">
            <w:pPr>
              <w:pStyle w:val="Tabletext"/>
              <w:spacing w:before="26" w:after="28"/>
              <w:ind w:left="-28" w:right="-28"/>
              <w:jc w:val="center"/>
              <w:rPr>
                <w:sz w:val="20"/>
              </w:rPr>
            </w:pPr>
            <w:r w:rsidRPr="001166FD">
              <w:rPr>
                <w:sz w:val="20"/>
              </w:rPr>
              <w:t>220</w:t>
            </w:r>
          </w:p>
        </w:tc>
        <w:tc>
          <w:tcPr>
            <w:tcW w:w="1967" w:type="dxa"/>
            <w:gridSpan w:val="3"/>
            <w:tcBorders>
              <w:top w:val="single" w:sz="4" w:space="0" w:color="auto"/>
              <w:left w:val="nil"/>
              <w:bottom w:val="single" w:sz="4" w:space="0" w:color="auto"/>
              <w:right w:val="single" w:sz="4" w:space="0" w:color="000000"/>
            </w:tcBorders>
            <w:shd w:val="clear" w:color="auto" w:fill="auto"/>
            <w:noWrap/>
          </w:tcPr>
          <w:p w14:paraId="4817BE5A"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w:t>
            </w:r>
            <w:r w:rsidRPr="001166FD">
              <w:rPr>
                <w:sz w:val="20"/>
              </w:rPr>
              <w:t>19.4</w:t>
            </w:r>
          </w:p>
        </w:tc>
        <w:tc>
          <w:tcPr>
            <w:tcW w:w="1009" w:type="dxa"/>
            <w:tcBorders>
              <w:top w:val="nil"/>
              <w:left w:val="nil"/>
              <w:bottom w:val="single" w:sz="4" w:space="0" w:color="auto"/>
              <w:right w:val="single" w:sz="4" w:space="0" w:color="auto"/>
            </w:tcBorders>
            <w:shd w:val="clear" w:color="auto" w:fill="auto"/>
            <w:noWrap/>
          </w:tcPr>
          <w:p w14:paraId="51EE5DF5"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42</w:t>
            </w:r>
          </w:p>
        </w:tc>
        <w:tc>
          <w:tcPr>
            <w:tcW w:w="1084" w:type="dxa"/>
            <w:tcBorders>
              <w:top w:val="nil"/>
              <w:left w:val="nil"/>
              <w:bottom w:val="single" w:sz="4" w:space="0" w:color="auto"/>
              <w:right w:val="single" w:sz="4" w:space="0" w:color="auto"/>
            </w:tcBorders>
            <w:shd w:val="clear" w:color="auto" w:fill="auto"/>
            <w:noWrap/>
          </w:tcPr>
          <w:p w14:paraId="409762FC"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180</w:t>
            </w:r>
          </w:p>
        </w:tc>
        <w:tc>
          <w:tcPr>
            <w:tcW w:w="1808" w:type="dxa"/>
            <w:gridSpan w:val="2"/>
            <w:tcBorders>
              <w:top w:val="nil"/>
              <w:left w:val="nil"/>
              <w:bottom w:val="single" w:sz="4" w:space="0" w:color="auto"/>
              <w:right w:val="single" w:sz="4" w:space="0" w:color="auto"/>
            </w:tcBorders>
            <w:shd w:val="clear" w:color="auto" w:fill="auto"/>
            <w:noWrap/>
          </w:tcPr>
          <w:p w14:paraId="0ABD355E"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–32</w:t>
            </w:r>
            <w:r w:rsidRPr="001166FD">
              <w:rPr>
                <w:sz w:val="20"/>
              </w:rPr>
              <w:t>.4</w:t>
            </w:r>
          </w:p>
        </w:tc>
        <w:tc>
          <w:tcPr>
            <w:tcW w:w="542" w:type="dxa"/>
            <w:vMerge/>
            <w:tcBorders>
              <w:left w:val="single" w:sz="4" w:space="0" w:color="auto"/>
              <w:right w:val="single" w:sz="4" w:space="0" w:color="auto"/>
            </w:tcBorders>
            <w:vAlign w:val="center"/>
          </w:tcPr>
          <w:p w14:paraId="17B50622"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16B8F58F"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50B1330F" w14:textId="77777777" w:rsidR="00EC7B7E" w:rsidRPr="001166FD" w:rsidRDefault="00EC7B7E" w:rsidP="001166FD">
            <w:pPr>
              <w:pStyle w:val="Tabletext"/>
              <w:jc w:val="center"/>
              <w:rPr>
                <w:sz w:val="20"/>
              </w:rPr>
            </w:pPr>
          </w:p>
        </w:tc>
      </w:tr>
      <w:tr w:rsidR="00EC7B7E" w:rsidRPr="00A55FC8" w14:paraId="1A3A9711" w14:textId="77777777" w:rsidTr="001166FD">
        <w:trPr>
          <w:trHeight w:val="255"/>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68B5E12E" w14:textId="77777777" w:rsidR="00EC7B7E" w:rsidRPr="001166FD" w:rsidRDefault="00EC7B7E" w:rsidP="00CE760D">
            <w:pPr>
              <w:pStyle w:val="Tabletext"/>
              <w:spacing w:before="26" w:after="28"/>
              <w:ind w:left="-28" w:right="-28"/>
              <w:jc w:val="center"/>
              <w:rPr>
                <w:sz w:val="20"/>
              </w:rPr>
            </w:pPr>
            <w:r w:rsidRPr="001166FD">
              <w:rPr>
                <w:sz w:val="20"/>
              </w:rPr>
              <w:t>6</w:t>
            </w:r>
          </w:p>
        </w:tc>
        <w:tc>
          <w:tcPr>
            <w:tcW w:w="1470" w:type="dxa"/>
            <w:gridSpan w:val="3"/>
            <w:tcBorders>
              <w:top w:val="single" w:sz="4" w:space="0" w:color="auto"/>
              <w:left w:val="nil"/>
              <w:bottom w:val="single" w:sz="4" w:space="0" w:color="auto"/>
              <w:right w:val="single" w:sz="4" w:space="0" w:color="000000"/>
            </w:tcBorders>
            <w:shd w:val="clear" w:color="auto" w:fill="auto"/>
            <w:noWrap/>
          </w:tcPr>
          <w:p w14:paraId="248C9CBF" w14:textId="77777777" w:rsidR="00EC7B7E" w:rsidRPr="001166FD" w:rsidRDefault="00EC7B7E" w:rsidP="00CE760D">
            <w:pPr>
              <w:pStyle w:val="Tabletext"/>
              <w:spacing w:before="26" w:after="28"/>
              <w:ind w:left="-28" w:right="-28"/>
              <w:jc w:val="center"/>
              <w:rPr>
                <w:sz w:val="20"/>
              </w:rPr>
            </w:pPr>
            <w:r w:rsidRPr="001166FD">
              <w:rPr>
                <w:sz w:val="20"/>
              </w:rPr>
              <w:t>310</w:t>
            </w:r>
          </w:p>
        </w:tc>
        <w:tc>
          <w:tcPr>
            <w:tcW w:w="1967" w:type="dxa"/>
            <w:gridSpan w:val="3"/>
            <w:tcBorders>
              <w:top w:val="single" w:sz="4" w:space="0" w:color="auto"/>
              <w:left w:val="nil"/>
              <w:bottom w:val="single" w:sz="4" w:space="0" w:color="auto"/>
              <w:right w:val="single" w:sz="4" w:space="0" w:color="000000"/>
            </w:tcBorders>
            <w:shd w:val="clear" w:color="auto" w:fill="auto"/>
            <w:noWrap/>
          </w:tcPr>
          <w:p w14:paraId="4166089A"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w:t>
            </w:r>
            <w:r w:rsidRPr="001166FD">
              <w:rPr>
                <w:sz w:val="20"/>
              </w:rPr>
              <w:t>23.8</w:t>
            </w:r>
          </w:p>
        </w:tc>
        <w:tc>
          <w:tcPr>
            <w:tcW w:w="1009" w:type="dxa"/>
            <w:tcBorders>
              <w:top w:val="nil"/>
              <w:left w:val="nil"/>
              <w:bottom w:val="single" w:sz="4" w:space="0" w:color="auto"/>
              <w:right w:val="single" w:sz="4" w:space="0" w:color="auto"/>
            </w:tcBorders>
            <w:shd w:val="clear" w:color="auto" w:fill="auto"/>
            <w:noWrap/>
          </w:tcPr>
          <w:p w14:paraId="0264E526"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–40</w:t>
            </w:r>
          </w:p>
        </w:tc>
        <w:tc>
          <w:tcPr>
            <w:tcW w:w="1084" w:type="dxa"/>
            <w:tcBorders>
              <w:top w:val="nil"/>
              <w:left w:val="nil"/>
              <w:bottom w:val="single" w:sz="4" w:space="0" w:color="auto"/>
              <w:right w:val="single" w:sz="4" w:space="0" w:color="auto"/>
            </w:tcBorders>
            <w:shd w:val="clear" w:color="auto" w:fill="auto"/>
            <w:noWrap/>
          </w:tcPr>
          <w:p w14:paraId="73B7972D"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19</w:t>
            </w:r>
          </w:p>
        </w:tc>
        <w:tc>
          <w:tcPr>
            <w:tcW w:w="1808" w:type="dxa"/>
            <w:gridSpan w:val="2"/>
            <w:tcBorders>
              <w:top w:val="nil"/>
              <w:left w:val="nil"/>
              <w:bottom w:val="single" w:sz="4" w:space="0" w:color="auto"/>
              <w:right w:val="single" w:sz="4" w:space="0" w:color="auto"/>
            </w:tcBorders>
            <w:shd w:val="clear" w:color="auto" w:fill="auto"/>
            <w:noWrap/>
          </w:tcPr>
          <w:p w14:paraId="652F9847"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–36</w:t>
            </w:r>
            <w:r w:rsidRPr="001166FD">
              <w:rPr>
                <w:sz w:val="20"/>
              </w:rPr>
              <w:t>.8</w:t>
            </w:r>
          </w:p>
        </w:tc>
        <w:tc>
          <w:tcPr>
            <w:tcW w:w="542" w:type="dxa"/>
            <w:vMerge/>
            <w:tcBorders>
              <w:left w:val="single" w:sz="4" w:space="0" w:color="auto"/>
              <w:right w:val="single" w:sz="4" w:space="0" w:color="auto"/>
            </w:tcBorders>
            <w:vAlign w:val="center"/>
          </w:tcPr>
          <w:p w14:paraId="6DF1C12B"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6E8C859B"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1FEE763C" w14:textId="77777777" w:rsidR="00EC7B7E" w:rsidRPr="001166FD" w:rsidRDefault="00EC7B7E" w:rsidP="001166FD">
            <w:pPr>
              <w:pStyle w:val="Tabletext"/>
              <w:jc w:val="center"/>
              <w:rPr>
                <w:sz w:val="20"/>
              </w:rPr>
            </w:pPr>
          </w:p>
        </w:tc>
      </w:tr>
      <w:tr w:rsidR="00EC7B7E" w:rsidRPr="00A55FC8" w14:paraId="3D13A930" w14:textId="77777777" w:rsidTr="001166FD">
        <w:trPr>
          <w:trHeight w:val="255"/>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54C234A7" w14:textId="77777777" w:rsidR="00EC7B7E" w:rsidRPr="001166FD" w:rsidRDefault="00EC7B7E" w:rsidP="00CE760D">
            <w:pPr>
              <w:pStyle w:val="Tabletext"/>
              <w:spacing w:before="26" w:after="28"/>
              <w:ind w:left="-28" w:right="-28"/>
              <w:jc w:val="center"/>
              <w:rPr>
                <w:sz w:val="20"/>
              </w:rPr>
            </w:pPr>
            <w:r w:rsidRPr="001166FD">
              <w:rPr>
                <w:sz w:val="20"/>
              </w:rPr>
              <w:t>7</w:t>
            </w:r>
          </w:p>
        </w:tc>
        <w:tc>
          <w:tcPr>
            <w:tcW w:w="1470" w:type="dxa"/>
            <w:gridSpan w:val="3"/>
            <w:tcBorders>
              <w:top w:val="nil"/>
              <w:left w:val="nil"/>
              <w:bottom w:val="single" w:sz="4" w:space="0" w:color="auto"/>
              <w:right w:val="single" w:sz="4" w:space="0" w:color="auto"/>
            </w:tcBorders>
            <w:shd w:val="clear" w:color="auto" w:fill="auto"/>
            <w:noWrap/>
          </w:tcPr>
          <w:p w14:paraId="396ABD77" w14:textId="77777777" w:rsidR="00EC7B7E" w:rsidRPr="001166FD" w:rsidRDefault="00EC7B7E" w:rsidP="00CE760D">
            <w:pPr>
              <w:pStyle w:val="Tabletext"/>
              <w:spacing w:before="26" w:after="28"/>
              <w:ind w:left="-28" w:right="-28"/>
              <w:jc w:val="center"/>
              <w:rPr>
                <w:sz w:val="20"/>
              </w:rPr>
            </w:pPr>
            <w:r w:rsidRPr="001166FD">
              <w:rPr>
                <w:sz w:val="20"/>
              </w:rPr>
              <w:t>365</w:t>
            </w:r>
          </w:p>
        </w:tc>
        <w:tc>
          <w:tcPr>
            <w:tcW w:w="1967" w:type="dxa"/>
            <w:gridSpan w:val="3"/>
            <w:tcBorders>
              <w:top w:val="nil"/>
              <w:left w:val="nil"/>
              <w:bottom w:val="single" w:sz="4" w:space="0" w:color="auto"/>
              <w:right w:val="single" w:sz="4" w:space="0" w:color="auto"/>
            </w:tcBorders>
            <w:shd w:val="clear" w:color="auto" w:fill="auto"/>
            <w:noWrap/>
          </w:tcPr>
          <w:p w14:paraId="4EF34D0E"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w:t>
            </w:r>
            <w:r w:rsidRPr="001166FD">
              <w:rPr>
                <w:sz w:val="20"/>
              </w:rPr>
              <w:t>16.7</w:t>
            </w:r>
          </w:p>
        </w:tc>
        <w:tc>
          <w:tcPr>
            <w:tcW w:w="1009" w:type="dxa"/>
            <w:tcBorders>
              <w:top w:val="nil"/>
              <w:left w:val="nil"/>
              <w:bottom w:val="single" w:sz="4" w:space="0" w:color="auto"/>
              <w:right w:val="single" w:sz="4" w:space="0" w:color="auto"/>
            </w:tcBorders>
            <w:shd w:val="clear" w:color="auto" w:fill="auto"/>
            <w:noWrap/>
          </w:tcPr>
          <w:p w14:paraId="66DFEF38"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–28</w:t>
            </w:r>
          </w:p>
        </w:tc>
        <w:tc>
          <w:tcPr>
            <w:tcW w:w="1084" w:type="dxa"/>
            <w:tcBorders>
              <w:top w:val="nil"/>
              <w:left w:val="nil"/>
              <w:bottom w:val="single" w:sz="4" w:space="0" w:color="auto"/>
              <w:right w:val="single" w:sz="4" w:space="0" w:color="auto"/>
            </w:tcBorders>
            <w:shd w:val="clear" w:color="auto" w:fill="auto"/>
            <w:noWrap/>
          </w:tcPr>
          <w:p w14:paraId="37E92F1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161</w:t>
            </w:r>
          </w:p>
        </w:tc>
        <w:tc>
          <w:tcPr>
            <w:tcW w:w="1808" w:type="dxa"/>
            <w:gridSpan w:val="2"/>
            <w:tcBorders>
              <w:top w:val="nil"/>
              <w:left w:val="nil"/>
              <w:bottom w:val="single" w:sz="4" w:space="0" w:color="auto"/>
              <w:right w:val="single" w:sz="4" w:space="0" w:color="auto"/>
            </w:tcBorders>
            <w:shd w:val="clear" w:color="auto" w:fill="auto"/>
            <w:noWrap/>
          </w:tcPr>
          <w:p w14:paraId="07BFF626"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–29</w:t>
            </w:r>
            <w:r w:rsidRPr="001166FD">
              <w:rPr>
                <w:sz w:val="20"/>
              </w:rPr>
              <w:t>.7</w:t>
            </w:r>
          </w:p>
        </w:tc>
        <w:tc>
          <w:tcPr>
            <w:tcW w:w="542" w:type="dxa"/>
            <w:vMerge/>
            <w:tcBorders>
              <w:left w:val="single" w:sz="4" w:space="0" w:color="auto"/>
              <w:right w:val="single" w:sz="4" w:space="0" w:color="auto"/>
            </w:tcBorders>
            <w:vAlign w:val="center"/>
          </w:tcPr>
          <w:p w14:paraId="6A52C826"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04D54A6D"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0594EB4D" w14:textId="77777777" w:rsidR="00EC7B7E" w:rsidRPr="001166FD" w:rsidRDefault="00EC7B7E" w:rsidP="001166FD">
            <w:pPr>
              <w:pStyle w:val="Tabletext"/>
              <w:jc w:val="center"/>
              <w:rPr>
                <w:sz w:val="20"/>
              </w:rPr>
            </w:pPr>
          </w:p>
        </w:tc>
      </w:tr>
      <w:tr w:rsidR="00EC7B7E" w:rsidRPr="00A55FC8" w14:paraId="22068AA3" w14:textId="77777777" w:rsidTr="001166FD">
        <w:trPr>
          <w:trHeight w:val="255"/>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364E6377" w14:textId="77777777" w:rsidR="00EC7B7E" w:rsidRPr="001166FD" w:rsidRDefault="00EC7B7E" w:rsidP="00CE760D">
            <w:pPr>
              <w:pStyle w:val="Tabletext"/>
              <w:spacing w:before="26" w:after="28"/>
              <w:ind w:left="-28" w:right="-28"/>
              <w:jc w:val="center"/>
              <w:rPr>
                <w:sz w:val="20"/>
              </w:rPr>
            </w:pPr>
            <w:r w:rsidRPr="001166FD">
              <w:rPr>
                <w:sz w:val="20"/>
              </w:rPr>
              <w:t>8</w:t>
            </w:r>
          </w:p>
        </w:tc>
        <w:tc>
          <w:tcPr>
            <w:tcW w:w="1470" w:type="dxa"/>
            <w:gridSpan w:val="3"/>
            <w:tcBorders>
              <w:top w:val="single" w:sz="4" w:space="0" w:color="auto"/>
              <w:left w:val="nil"/>
              <w:bottom w:val="single" w:sz="4" w:space="0" w:color="auto"/>
              <w:right w:val="single" w:sz="4" w:space="0" w:color="000000"/>
            </w:tcBorders>
            <w:shd w:val="clear" w:color="auto" w:fill="auto"/>
            <w:noWrap/>
          </w:tcPr>
          <w:p w14:paraId="784A9B94" w14:textId="77777777" w:rsidR="00EC7B7E" w:rsidRPr="001166FD" w:rsidRDefault="00EC7B7E" w:rsidP="00CE760D">
            <w:pPr>
              <w:pStyle w:val="Tabletext"/>
              <w:spacing w:before="26" w:after="28"/>
              <w:ind w:left="-28" w:right="-28"/>
              <w:jc w:val="center"/>
              <w:rPr>
                <w:sz w:val="20"/>
              </w:rPr>
            </w:pPr>
            <w:r w:rsidRPr="001166FD">
              <w:rPr>
                <w:sz w:val="20"/>
              </w:rPr>
              <w:t>440</w:t>
            </w:r>
          </w:p>
        </w:tc>
        <w:tc>
          <w:tcPr>
            <w:tcW w:w="1967" w:type="dxa"/>
            <w:gridSpan w:val="3"/>
            <w:tcBorders>
              <w:top w:val="single" w:sz="4" w:space="0" w:color="auto"/>
              <w:left w:val="nil"/>
              <w:bottom w:val="single" w:sz="4" w:space="0" w:color="auto"/>
              <w:right w:val="single" w:sz="4" w:space="0" w:color="000000"/>
            </w:tcBorders>
            <w:shd w:val="clear" w:color="auto" w:fill="auto"/>
            <w:noWrap/>
          </w:tcPr>
          <w:p w14:paraId="613F6451"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w:t>
            </w:r>
            <w:r w:rsidRPr="001166FD">
              <w:rPr>
                <w:sz w:val="20"/>
              </w:rPr>
              <w:t>19.4</w:t>
            </w:r>
          </w:p>
        </w:tc>
        <w:tc>
          <w:tcPr>
            <w:tcW w:w="1009" w:type="dxa"/>
            <w:tcBorders>
              <w:top w:val="nil"/>
              <w:left w:val="nil"/>
              <w:bottom w:val="single" w:sz="4" w:space="0" w:color="auto"/>
              <w:right w:val="single" w:sz="4" w:space="0" w:color="auto"/>
            </w:tcBorders>
            <w:shd w:val="clear" w:color="auto" w:fill="auto"/>
            <w:noWrap/>
          </w:tcPr>
          <w:p w14:paraId="57F85276"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–35</w:t>
            </w:r>
          </w:p>
        </w:tc>
        <w:tc>
          <w:tcPr>
            <w:tcW w:w="1084" w:type="dxa"/>
            <w:tcBorders>
              <w:top w:val="nil"/>
              <w:left w:val="nil"/>
              <w:bottom w:val="single" w:sz="4" w:space="0" w:color="auto"/>
              <w:right w:val="single" w:sz="4" w:space="0" w:color="auto"/>
            </w:tcBorders>
            <w:shd w:val="clear" w:color="auto" w:fill="auto"/>
            <w:noWrap/>
          </w:tcPr>
          <w:p w14:paraId="6C806D4E"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w:t>
            </w:r>
          </w:p>
        </w:tc>
        <w:tc>
          <w:tcPr>
            <w:tcW w:w="1808" w:type="dxa"/>
            <w:gridSpan w:val="2"/>
            <w:tcBorders>
              <w:top w:val="nil"/>
              <w:left w:val="nil"/>
              <w:bottom w:val="single" w:sz="4" w:space="0" w:color="auto"/>
              <w:right w:val="single" w:sz="4" w:space="0" w:color="auto"/>
            </w:tcBorders>
            <w:shd w:val="clear" w:color="auto" w:fill="auto"/>
            <w:noWrap/>
          </w:tcPr>
          <w:p w14:paraId="15EE2D85"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–32</w:t>
            </w:r>
            <w:r w:rsidRPr="001166FD">
              <w:rPr>
                <w:sz w:val="20"/>
              </w:rPr>
              <w:t>.4</w:t>
            </w:r>
          </w:p>
        </w:tc>
        <w:tc>
          <w:tcPr>
            <w:tcW w:w="542" w:type="dxa"/>
            <w:vMerge/>
            <w:tcBorders>
              <w:left w:val="single" w:sz="4" w:space="0" w:color="auto"/>
              <w:right w:val="single" w:sz="4" w:space="0" w:color="auto"/>
            </w:tcBorders>
            <w:vAlign w:val="center"/>
          </w:tcPr>
          <w:p w14:paraId="6D54F53F"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6F5158FC"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1ECFB95B" w14:textId="77777777" w:rsidR="00EC7B7E" w:rsidRPr="001166FD" w:rsidRDefault="00EC7B7E" w:rsidP="001166FD">
            <w:pPr>
              <w:pStyle w:val="Tabletext"/>
              <w:jc w:val="center"/>
              <w:rPr>
                <w:sz w:val="20"/>
              </w:rPr>
            </w:pPr>
          </w:p>
        </w:tc>
      </w:tr>
      <w:tr w:rsidR="00EC7B7E" w:rsidRPr="00A55FC8" w14:paraId="3FD9D208" w14:textId="77777777" w:rsidTr="001166FD">
        <w:trPr>
          <w:trHeight w:val="255"/>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700159FE" w14:textId="77777777" w:rsidR="00EC7B7E" w:rsidRPr="001166FD" w:rsidRDefault="00EC7B7E" w:rsidP="00CE760D">
            <w:pPr>
              <w:pStyle w:val="Tabletext"/>
              <w:spacing w:before="26" w:after="28"/>
              <w:ind w:left="-28" w:right="-28"/>
              <w:jc w:val="center"/>
              <w:rPr>
                <w:sz w:val="20"/>
              </w:rPr>
            </w:pPr>
            <w:r w:rsidRPr="001166FD">
              <w:rPr>
                <w:sz w:val="20"/>
              </w:rPr>
              <w:t>9</w:t>
            </w:r>
          </w:p>
        </w:tc>
        <w:tc>
          <w:tcPr>
            <w:tcW w:w="1470" w:type="dxa"/>
            <w:gridSpan w:val="3"/>
            <w:tcBorders>
              <w:top w:val="single" w:sz="4" w:space="0" w:color="auto"/>
              <w:left w:val="nil"/>
              <w:bottom w:val="single" w:sz="4" w:space="0" w:color="auto"/>
              <w:right w:val="single" w:sz="4" w:space="0" w:color="000000"/>
            </w:tcBorders>
            <w:shd w:val="clear" w:color="auto" w:fill="auto"/>
            <w:noWrap/>
          </w:tcPr>
          <w:p w14:paraId="7EE649C0" w14:textId="77777777" w:rsidR="00EC7B7E" w:rsidRPr="001166FD" w:rsidRDefault="00EC7B7E" w:rsidP="00CE760D">
            <w:pPr>
              <w:pStyle w:val="Tabletext"/>
              <w:spacing w:before="26" w:after="28"/>
              <w:ind w:left="-28" w:right="-28"/>
              <w:jc w:val="center"/>
              <w:rPr>
                <w:sz w:val="20"/>
              </w:rPr>
            </w:pPr>
            <w:r w:rsidRPr="001166FD">
              <w:rPr>
                <w:sz w:val="20"/>
              </w:rPr>
              <w:t>450</w:t>
            </w:r>
          </w:p>
        </w:tc>
        <w:tc>
          <w:tcPr>
            <w:tcW w:w="1967" w:type="dxa"/>
            <w:gridSpan w:val="3"/>
            <w:tcBorders>
              <w:top w:val="single" w:sz="4" w:space="0" w:color="auto"/>
              <w:left w:val="nil"/>
              <w:bottom w:val="single" w:sz="4" w:space="0" w:color="auto"/>
              <w:right w:val="single" w:sz="4" w:space="0" w:color="000000"/>
            </w:tcBorders>
            <w:shd w:val="clear" w:color="auto" w:fill="auto"/>
            <w:noWrap/>
          </w:tcPr>
          <w:p w14:paraId="63A83AEA"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w:t>
            </w:r>
            <w:r w:rsidRPr="001166FD">
              <w:rPr>
                <w:sz w:val="20"/>
              </w:rPr>
              <w:t>2</w:t>
            </w:r>
            <w:r w:rsidRPr="001166FD">
              <w:rPr>
                <w:rFonts w:eastAsia="Malgun Gothic"/>
                <w:sz w:val="20"/>
                <w:lang w:eastAsia="ko-KR"/>
              </w:rPr>
              <w:t>4</w:t>
            </w:r>
            <w:r w:rsidRPr="001166FD">
              <w:rPr>
                <w:sz w:val="20"/>
              </w:rPr>
              <w:t>.</w:t>
            </w:r>
            <w:r w:rsidRPr="001166FD">
              <w:rPr>
                <w:rFonts w:eastAsia="Malgun Gothic"/>
                <w:sz w:val="20"/>
                <w:lang w:eastAsia="ko-KR"/>
              </w:rPr>
              <w:t>8</w:t>
            </w:r>
          </w:p>
        </w:tc>
        <w:tc>
          <w:tcPr>
            <w:tcW w:w="1009" w:type="dxa"/>
            <w:tcBorders>
              <w:top w:val="nil"/>
              <w:left w:val="nil"/>
              <w:bottom w:val="single" w:sz="4" w:space="0" w:color="auto"/>
              <w:right w:val="single" w:sz="4" w:space="0" w:color="auto"/>
            </w:tcBorders>
            <w:shd w:val="clear" w:color="auto" w:fill="auto"/>
            <w:noWrap/>
          </w:tcPr>
          <w:p w14:paraId="47E92010"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–47</w:t>
            </w:r>
          </w:p>
        </w:tc>
        <w:tc>
          <w:tcPr>
            <w:tcW w:w="1084" w:type="dxa"/>
            <w:tcBorders>
              <w:top w:val="nil"/>
              <w:left w:val="nil"/>
              <w:bottom w:val="single" w:sz="4" w:space="0" w:color="auto"/>
              <w:right w:val="single" w:sz="4" w:space="0" w:color="auto"/>
            </w:tcBorders>
            <w:shd w:val="clear" w:color="auto" w:fill="auto"/>
            <w:noWrap/>
          </w:tcPr>
          <w:p w14:paraId="557FE5B8"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40</w:t>
            </w:r>
          </w:p>
        </w:tc>
        <w:tc>
          <w:tcPr>
            <w:tcW w:w="1808" w:type="dxa"/>
            <w:gridSpan w:val="2"/>
            <w:tcBorders>
              <w:top w:val="nil"/>
              <w:left w:val="nil"/>
              <w:bottom w:val="single" w:sz="4" w:space="0" w:color="auto"/>
              <w:right w:val="single" w:sz="4" w:space="0" w:color="auto"/>
            </w:tcBorders>
            <w:shd w:val="clear" w:color="auto" w:fill="auto"/>
            <w:noWrap/>
          </w:tcPr>
          <w:p w14:paraId="269CB0DE"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–37</w:t>
            </w:r>
            <w:r w:rsidRPr="001166FD">
              <w:rPr>
                <w:sz w:val="20"/>
              </w:rPr>
              <w:t>.</w:t>
            </w:r>
            <w:r w:rsidRPr="001166FD">
              <w:rPr>
                <w:rFonts w:eastAsia="Malgun Gothic"/>
                <w:sz w:val="20"/>
                <w:lang w:eastAsia="ko-KR"/>
              </w:rPr>
              <w:t>8</w:t>
            </w:r>
          </w:p>
        </w:tc>
        <w:tc>
          <w:tcPr>
            <w:tcW w:w="542" w:type="dxa"/>
            <w:vMerge/>
            <w:tcBorders>
              <w:left w:val="single" w:sz="4" w:space="0" w:color="auto"/>
              <w:right w:val="single" w:sz="4" w:space="0" w:color="auto"/>
            </w:tcBorders>
            <w:vAlign w:val="center"/>
          </w:tcPr>
          <w:p w14:paraId="6439F323"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1E31724A"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69FA3BED" w14:textId="77777777" w:rsidR="00EC7B7E" w:rsidRPr="001166FD" w:rsidRDefault="00EC7B7E" w:rsidP="001166FD">
            <w:pPr>
              <w:pStyle w:val="Tabletext"/>
              <w:jc w:val="center"/>
              <w:rPr>
                <w:sz w:val="20"/>
              </w:rPr>
            </w:pPr>
          </w:p>
        </w:tc>
      </w:tr>
      <w:tr w:rsidR="00EC7B7E" w:rsidRPr="00A55FC8" w14:paraId="72A3CDB0" w14:textId="77777777" w:rsidTr="001166FD">
        <w:trPr>
          <w:trHeight w:val="255"/>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225B5C11" w14:textId="77777777" w:rsidR="00EC7B7E" w:rsidRPr="001166FD" w:rsidRDefault="00EC7B7E" w:rsidP="00CE760D">
            <w:pPr>
              <w:pStyle w:val="Tabletext"/>
              <w:spacing w:before="26" w:after="28"/>
              <w:ind w:left="-28" w:right="-28"/>
              <w:jc w:val="center"/>
              <w:rPr>
                <w:sz w:val="20"/>
              </w:rPr>
            </w:pPr>
            <w:r w:rsidRPr="001166FD">
              <w:rPr>
                <w:sz w:val="20"/>
              </w:rPr>
              <w:t>10</w:t>
            </w:r>
          </w:p>
        </w:tc>
        <w:tc>
          <w:tcPr>
            <w:tcW w:w="1470" w:type="dxa"/>
            <w:gridSpan w:val="3"/>
            <w:tcBorders>
              <w:top w:val="single" w:sz="4" w:space="0" w:color="auto"/>
              <w:left w:val="nil"/>
              <w:bottom w:val="single" w:sz="4" w:space="0" w:color="auto"/>
              <w:right w:val="single" w:sz="4" w:space="0" w:color="000000"/>
            </w:tcBorders>
            <w:shd w:val="clear" w:color="auto" w:fill="auto"/>
            <w:noWrap/>
          </w:tcPr>
          <w:p w14:paraId="25E7C5E1" w14:textId="77777777" w:rsidR="00EC7B7E" w:rsidRPr="001166FD" w:rsidRDefault="00EC7B7E" w:rsidP="00CE760D">
            <w:pPr>
              <w:pStyle w:val="Tabletext"/>
              <w:spacing w:before="26" w:after="28"/>
              <w:ind w:left="-28" w:right="-28"/>
              <w:jc w:val="center"/>
              <w:rPr>
                <w:sz w:val="20"/>
              </w:rPr>
            </w:pPr>
            <w:r w:rsidRPr="001166FD">
              <w:rPr>
                <w:sz w:val="20"/>
              </w:rPr>
              <w:t>535</w:t>
            </w:r>
          </w:p>
        </w:tc>
        <w:tc>
          <w:tcPr>
            <w:tcW w:w="1967" w:type="dxa"/>
            <w:gridSpan w:val="3"/>
            <w:tcBorders>
              <w:top w:val="single" w:sz="4" w:space="0" w:color="auto"/>
              <w:left w:val="nil"/>
              <w:bottom w:val="single" w:sz="4" w:space="0" w:color="auto"/>
              <w:right w:val="single" w:sz="4" w:space="0" w:color="000000"/>
            </w:tcBorders>
            <w:shd w:val="clear" w:color="auto" w:fill="auto"/>
            <w:noWrap/>
          </w:tcPr>
          <w:p w14:paraId="479F0A13"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w:t>
            </w:r>
            <w:r w:rsidRPr="001166FD">
              <w:rPr>
                <w:sz w:val="20"/>
              </w:rPr>
              <w:t>21.3</w:t>
            </w:r>
          </w:p>
        </w:tc>
        <w:tc>
          <w:tcPr>
            <w:tcW w:w="1009" w:type="dxa"/>
            <w:tcBorders>
              <w:top w:val="nil"/>
              <w:left w:val="nil"/>
              <w:bottom w:val="single" w:sz="4" w:space="0" w:color="auto"/>
              <w:right w:val="single" w:sz="4" w:space="0" w:color="auto"/>
            </w:tcBorders>
            <w:shd w:val="clear" w:color="auto" w:fill="auto"/>
            <w:noWrap/>
          </w:tcPr>
          <w:p w14:paraId="3B5263BA"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–39</w:t>
            </w:r>
          </w:p>
        </w:tc>
        <w:tc>
          <w:tcPr>
            <w:tcW w:w="1084" w:type="dxa"/>
            <w:tcBorders>
              <w:top w:val="nil"/>
              <w:left w:val="nil"/>
              <w:bottom w:val="single" w:sz="4" w:space="0" w:color="auto"/>
              <w:right w:val="single" w:sz="4" w:space="0" w:color="auto"/>
            </w:tcBorders>
            <w:shd w:val="clear" w:color="auto" w:fill="auto"/>
            <w:noWrap/>
          </w:tcPr>
          <w:p w14:paraId="62C8B4D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–37</w:t>
            </w:r>
          </w:p>
        </w:tc>
        <w:tc>
          <w:tcPr>
            <w:tcW w:w="1808" w:type="dxa"/>
            <w:gridSpan w:val="2"/>
            <w:tcBorders>
              <w:top w:val="nil"/>
              <w:left w:val="nil"/>
              <w:bottom w:val="single" w:sz="4" w:space="0" w:color="auto"/>
              <w:right w:val="single" w:sz="4" w:space="0" w:color="auto"/>
            </w:tcBorders>
            <w:shd w:val="clear" w:color="auto" w:fill="auto"/>
            <w:noWrap/>
          </w:tcPr>
          <w:p w14:paraId="48CE1630"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–34</w:t>
            </w:r>
            <w:r w:rsidRPr="001166FD">
              <w:rPr>
                <w:sz w:val="20"/>
              </w:rPr>
              <w:t>.3</w:t>
            </w:r>
          </w:p>
        </w:tc>
        <w:tc>
          <w:tcPr>
            <w:tcW w:w="542" w:type="dxa"/>
            <w:vMerge/>
            <w:tcBorders>
              <w:left w:val="single" w:sz="4" w:space="0" w:color="auto"/>
              <w:right w:val="single" w:sz="4" w:space="0" w:color="auto"/>
            </w:tcBorders>
            <w:vAlign w:val="center"/>
          </w:tcPr>
          <w:p w14:paraId="2535FBDE"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230C319E"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25D83631" w14:textId="77777777" w:rsidR="00EC7B7E" w:rsidRPr="001166FD" w:rsidRDefault="00EC7B7E" w:rsidP="001166FD">
            <w:pPr>
              <w:pStyle w:val="Tabletext"/>
              <w:jc w:val="center"/>
              <w:rPr>
                <w:sz w:val="20"/>
              </w:rPr>
            </w:pPr>
          </w:p>
        </w:tc>
      </w:tr>
      <w:tr w:rsidR="00EC7B7E" w:rsidRPr="00A55FC8" w14:paraId="6A1516F1" w14:textId="77777777" w:rsidTr="001166FD">
        <w:trPr>
          <w:trHeight w:val="255"/>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1116DB9E" w14:textId="77777777" w:rsidR="00EC7B7E" w:rsidRPr="001166FD" w:rsidRDefault="00EC7B7E" w:rsidP="00CE760D">
            <w:pPr>
              <w:pStyle w:val="Tabletext"/>
              <w:spacing w:before="26" w:after="28"/>
              <w:ind w:left="-28" w:right="-28"/>
              <w:jc w:val="center"/>
              <w:rPr>
                <w:sz w:val="20"/>
              </w:rPr>
            </w:pPr>
            <w:r w:rsidRPr="001166FD">
              <w:rPr>
                <w:sz w:val="20"/>
              </w:rPr>
              <w:t>11</w:t>
            </w:r>
          </w:p>
        </w:tc>
        <w:tc>
          <w:tcPr>
            <w:tcW w:w="1470" w:type="dxa"/>
            <w:gridSpan w:val="3"/>
            <w:tcBorders>
              <w:top w:val="single" w:sz="4" w:space="0" w:color="auto"/>
              <w:left w:val="nil"/>
              <w:bottom w:val="single" w:sz="4" w:space="0" w:color="auto"/>
              <w:right w:val="single" w:sz="4" w:space="0" w:color="000000"/>
            </w:tcBorders>
            <w:shd w:val="clear" w:color="auto" w:fill="auto"/>
            <w:noWrap/>
          </w:tcPr>
          <w:p w14:paraId="34F3E77C" w14:textId="77777777" w:rsidR="00EC7B7E" w:rsidRPr="001166FD" w:rsidRDefault="00EC7B7E" w:rsidP="00CE760D">
            <w:pPr>
              <w:pStyle w:val="Tabletext"/>
              <w:spacing w:before="26" w:after="28"/>
              <w:ind w:left="-28" w:right="-28"/>
              <w:jc w:val="center"/>
              <w:rPr>
                <w:sz w:val="20"/>
              </w:rPr>
            </w:pPr>
            <w:r w:rsidRPr="001166FD">
              <w:rPr>
                <w:sz w:val="20"/>
              </w:rPr>
              <w:t>595</w:t>
            </w:r>
          </w:p>
        </w:tc>
        <w:tc>
          <w:tcPr>
            <w:tcW w:w="1967" w:type="dxa"/>
            <w:gridSpan w:val="3"/>
            <w:tcBorders>
              <w:top w:val="single" w:sz="4" w:space="0" w:color="auto"/>
              <w:left w:val="nil"/>
              <w:bottom w:val="single" w:sz="4" w:space="0" w:color="auto"/>
              <w:right w:val="single" w:sz="4" w:space="0" w:color="000000"/>
            </w:tcBorders>
            <w:shd w:val="clear" w:color="auto" w:fill="auto"/>
            <w:noWrap/>
          </w:tcPr>
          <w:p w14:paraId="0C044489"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w:t>
            </w:r>
            <w:r w:rsidRPr="001166FD">
              <w:rPr>
                <w:sz w:val="20"/>
              </w:rPr>
              <w:t>2</w:t>
            </w:r>
            <w:r w:rsidRPr="001166FD">
              <w:rPr>
                <w:rFonts w:eastAsia="Malgun Gothic"/>
                <w:sz w:val="20"/>
                <w:lang w:eastAsia="ko-KR"/>
              </w:rPr>
              <w:t>3</w:t>
            </w:r>
            <w:r w:rsidRPr="001166FD">
              <w:rPr>
                <w:sz w:val="20"/>
              </w:rPr>
              <w:t>.9</w:t>
            </w:r>
          </w:p>
        </w:tc>
        <w:tc>
          <w:tcPr>
            <w:tcW w:w="1009" w:type="dxa"/>
            <w:tcBorders>
              <w:top w:val="nil"/>
              <w:left w:val="nil"/>
              <w:bottom w:val="single" w:sz="4" w:space="0" w:color="auto"/>
              <w:right w:val="single" w:sz="4" w:space="0" w:color="auto"/>
            </w:tcBorders>
            <w:shd w:val="clear" w:color="auto" w:fill="auto"/>
            <w:noWrap/>
          </w:tcPr>
          <w:p w14:paraId="1AC5EFFF"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47</w:t>
            </w:r>
          </w:p>
        </w:tc>
        <w:tc>
          <w:tcPr>
            <w:tcW w:w="1084" w:type="dxa"/>
            <w:tcBorders>
              <w:top w:val="nil"/>
              <w:left w:val="nil"/>
              <w:bottom w:val="single" w:sz="4" w:space="0" w:color="auto"/>
              <w:right w:val="single" w:sz="4" w:space="0" w:color="auto"/>
            </w:tcBorders>
            <w:shd w:val="clear" w:color="auto" w:fill="auto"/>
            <w:noWrap/>
          </w:tcPr>
          <w:p w14:paraId="3694D44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–36</w:t>
            </w:r>
          </w:p>
        </w:tc>
        <w:tc>
          <w:tcPr>
            <w:tcW w:w="1808" w:type="dxa"/>
            <w:gridSpan w:val="2"/>
            <w:tcBorders>
              <w:top w:val="nil"/>
              <w:left w:val="nil"/>
              <w:bottom w:val="single" w:sz="4" w:space="0" w:color="auto"/>
              <w:right w:val="single" w:sz="4" w:space="0" w:color="auto"/>
            </w:tcBorders>
            <w:shd w:val="clear" w:color="auto" w:fill="auto"/>
            <w:noWrap/>
          </w:tcPr>
          <w:p w14:paraId="06A00B40" w14:textId="77777777" w:rsidR="00EC7B7E" w:rsidRPr="001166FD" w:rsidRDefault="00EC7B7E" w:rsidP="00CE760D">
            <w:pPr>
              <w:pStyle w:val="Tabletext"/>
              <w:spacing w:before="26" w:after="28"/>
              <w:ind w:left="-28" w:right="-28"/>
              <w:jc w:val="center"/>
              <w:rPr>
                <w:sz w:val="20"/>
              </w:rPr>
            </w:pPr>
            <w:r w:rsidRPr="001166FD">
              <w:rPr>
                <w:rFonts w:eastAsia="Malgun Gothic"/>
                <w:sz w:val="20"/>
                <w:lang w:eastAsia="ko-KR"/>
              </w:rPr>
              <w:t>–36</w:t>
            </w:r>
            <w:r w:rsidRPr="001166FD">
              <w:rPr>
                <w:sz w:val="20"/>
              </w:rPr>
              <w:t>.9</w:t>
            </w:r>
          </w:p>
        </w:tc>
        <w:tc>
          <w:tcPr>
            <w:tcW w:w="542" w:type="dxa"/>
            <w:vMerge/>
            <w:tcBorders>
              <w:left w:val="single" w:sz="4" w:space="0" w:color="auto"/>
              <w:right w:val="single" w:sz="4" w:space="0" w:color="auto"/>
            </w:tcBorders>
            <w:vAlign w:val="center"/>
          </w:tcPr>
          <w:p w14:paraId="44DC41DC" w14:textId="77777777" w:rsidR="00EC7B7E" w:rsidRPr="001166FD" w:rsidRDefault="00EC7B7E" w:rsidP="001166FD">
            <w:pPr>
              <w:pStyle w:val="Tabletext"/>
              <w:jc w:val="center"/>
              <w:rPr>
                <w:sz w:val="20"/>
              </w:rPr>
            </w:pPr>
          </w:p>
        </w:tc>
        <w:tc>
          <w:tcPr>
            <w:tcW w:w="361" w:type="dxa"/>
            <w:vMerge/>
            <w:tcBorders>
              <w:left w:val="single" w:sz="4" w:space="0" w:color="auto"/>
              <w:right w:val="single" w:sz="4" w:space="0" w:color="auto"/>
            </w:tcBorders>
            <w:vAlign w:val="center"/>
          </w:tcPr>
          <w:p w14:paraId="50D763D2" w14:textId="77777777" w:rsidR="00EC7B7E" w:rsidRPr="001166FD" w:rsidRDefault="00EC7B7E" w:rsidP="001166FD">
            <w:pPr>
              <w:pStyle w:val="Tabletext"/>
              <w:jc w:val="center"/>
              <w:rPr>
                <w:sz w:val="20"/>
              </w:rPr>
            </w:pPr>
          </w:p>
        </w:tc>
        <w:tc>
          <w:tcPr>
            <w:tcW w:w="442" w:type="dxa"/>
            <w:vMerge/>
            <w:tcBorders>
              <w:left w:val="single" w:sz="4" w:space="0" w:color="auto"/>
              <w:right w:val="single" w:sz="4" w:space="0" w:color="auto"/>
            </w:tcBorders>
          </w:tcPr>
          <w:p w14:paraId="721D5364" w14:textId="77777777" w:rsidR="00EC7B7E" w:rsidRPr="001166FD" w:rsidRDefault="00EC7B7E" w:rsidP="001166FD">
            <w:pPr>
              <w:pStyle w:val="Tabletext"/>
              <w:jc w:val="center"/>
              <w:rPr>
                <w:sz w:val="20"/>
              </w:rPr>
            </w:pPr>
          </w:p>
        </w:tc>
      </w:tr>
      <w:tr w:rsidR="00EC7B7E" w:rsidRPr="00A55FC8" w14:paraId="2AF25910" w14:textId="77777777" w:rsidTr="001166FD">
        <w:trPr>
          <w:trHeight w:val="255"/>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461DFFE1" w14:textId="77777777" w:rsidR="00EC7B7E" w:rsidRPr="001166FD" w:rsidRDefault="00EC7B7E" w:rsidP="00CE760D">
            <w:pPr>
              <w:pStyle w:val="Tabletext"/>
              <w:spacing w:before="26" w:after="28"/>
              <w:ind w:left="-28" w:right="-28"/>
              <w:jc w:val="center"/>
              <w:rPr>
                <w:sz w:val="20"/>
              </w:rPr>
            </w:pPr>
            <w:r w:rsidRPr="001166FD">
              <w:rPr>
                <w:sz w:val="20"/>
              </w:rPr>
              <w:t>12</w:t>
            </w:r>
          </w:p>
        </w:tc>
        <w:tc>
          <w:tcPr>
            <w:tcW w:w="1470" w:type="dxa"/>
            <w:gridSpan w:val="3"/>
            <w:tcBorders>
              <w:top w:val="single" w:sz="4" w:space="0" w:color="auto"/>
              <w:left w:val="nil"/>
              <w:bottom w:val="single" w:sz="4" w:space="0" w:color="auto"/>
              <w:right w:val="single" w:sz="4" w:space="0" w:color="000000"/>
            </w:tcBorders>
            <w:shd w:val="clear" w:color="auto" w:fill="auto"/>
            <w:noWrap/>
          </w:tcPr>
          <w:p w14:paraId="07EE3CE6" w14:textId="77777777" w:rsidR="00EC7B7E" w:rsidRPr="001166FD" w:rsidRDefault="00EC7B7E" w:rsidP="00CE760D">
            <w:pPr>
              <w:pStyle w:val="Tabletext"/>
              <w:spacing w:before="26" w:after="28"/>
              <w:ind w:left="-28" w:right="-28"/>
              <w:jc w:val="center"/>
              <w:rPr>
                <w:sz w:val="20"/>
              </w:rPr>
            </w:pPr>
            <w:r w:rsidRPr="001166FD">
              <w:rPr>
                <w:sz w:val="20"/>
              </w:rPr>
              <w:t>640</w:t>
            </w:r>
          </w:p>
        </w:tc>
        <w:tc>
          <w:tcPr>
            <w:tcW w:w="1967" w:type="dxa"/>
            <w:gridSpan w:val="3"/>
            <w:tcBorders>
              <w:top w:val="single" w:sz="4" w:space="0" w:color="auto"/>
              <w:left w:val="nil"/>
              <w:bottom w:val="single" w:sz="4" w:space="0" w:color="auto"/>
              <w:right w:val="single" w:sz="4" w:space="0" w:color="000000"/>
            </w:tcBorders>
            <w:shd w:val="clear" w:color="auto" w:fill="auto"/>
            <w:noWrap/>
          </w:tcPr>
          <w:p w14:paraId="59A2F515"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w:t>
            </w:r>
            <w:r w:rsidRPr="001166FD">
              <w:rPr>
                <w:sz w:val="20"/>
              </w:rPr>
              <w:t>2</w:t>
            </w:r>
            <w:r w:rsidRPr="001166FD">
              <w:rPr>
                <w:rFonts w:eastAsia="Malgun Gothic"/>
                <w:sz w:val="20"/>
                <w:lang w:eastAsia="ko-KR"/>
              </w:rPr>
              <w:t>5</w:t>
            </w:r>
            <w:r w:rsidRPr="001166FD">
              <w:rPr>
                <w:sz w:val="20"/>
              </w:rPr>
              <w:t>.</w:t>
            </w:r>
            <w:r w:rsidRPr="001166FD">
              <w:rPr>
                <w:rFonts w:eastAsia="Malgun Gothic"/>
                <w:sz w:val="20"/>
                <w:lang w:eastAsia="ko-KR"/>
              </w:rPr>
              <w:t>0</w:t>
            </w:r>
          </w:p>
        </w:tc>
        <w:tc>
          <w:tcPr>
            <w:tcW w:w="1009" w:type="dxa"/>
            <w:tcBorders>
              <w:top w:val="nil"/>
              <w:left w:val="nil"/>
              <w:bottom w:val="single" w:sz="4" w:space="0" w:color="auto"/>
              <w:right w:val="single" w:sz="4" w:space="0" w:color="auto"/>
            </w:tcBorders>
            <w:shd w:val="clear" w:color="auto" w:fill="auto"/>
            <w:noWrap/>
          </w:tcPr>
          <w:p w14:paraId="5BA102F0"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–43</w:t>
            </w:r>
          </w:p>
        </w:tc>
        <w:tc>
          <w:tcPr>
            <w:tcW w:w="1084" w:type="dxa"/>
            <w:tcBorders>
              <w:top w:val="nil"/>
              <w:left w:val="nil"/>
              <w:bottom w:val="single" w:sz="4" w:space="0" w:color="auto"/>
              <w:right w:val="single" w:sz="4" w:space="0" w:color="auto"/>
            </w:tcBorders>
            <w:shd w:val="clear" w:color="auto" w:fill="auto"/>
            <w:noWrap/>
          </w:tcPr>
          <w:p w14:paraId="4AFAA8FF"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–48</w:t>
            </w:r>
          </w:p>
        </w:tc>
        <w:tc>
          <w:tcPr>
            <w:tcW w:w="1808" w:type="dxa"/>
            <w:gridSpan w:val="2"/>
            <w:tcBorders>
              <w:top w:val="nil"/>
              <w:left w:val="nil"/>
              <w:bottom w:val="single" w:sz="4" w:space="0" w:color="auto"/>
              <w:right w:val="single" w:sz="4" w:space="0" w:color="auto"/>
            </w:tcBorders>
            <w:shd w:val="clear" w:color="auto" w:fill="auto"/>
            <w:noWrap/>
          </w:tcPr>
          <w:p w14:paraId="0D32297D"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–38</w:t>
            </w:r>
            <w:r w:rsidRPr="001166FD">
              <w:rPr>
                <w:sz w:val="20"/>
              </w:rPr>
              <w:t>.</w:t>
            </w:r>
            <w:r w:rsidRPr="001166FD">
              <w:rPr>
                <w:rFonts w:eastAsia="Malgun Gothic"/>
                <w:sz w:val="20"/>
                <w:lang w:eastAsia="ko-KR"/>
              </w:rPr>
              <w:t>0</w:t>
            </w:r>
          </w:p>
        </w:tc>
        <w:tc>
          <w:tcPr>
            <w:tcW w:w="542" w:type="dxa"/>
            <w:vMerge/>
            <w:tcBorders>
              <w:left w:val="single" w:sz="4" w:space="0" w:color="auto"/>
              <w:bottom w:val="single" w:sz="4" w:space="0" w:color="auto"/>
              <w:right w:val="single" w:sz="4" w:space="0" w:color="auto"/>
            </w:tcBorders>
            <w:vAlign w:val="center"/>
          </w:tcPr>
          <w:p w14:paraId="586E54A2" w14:textId="77777777" w:rsidR="00EC7B7E" w:rsidRPr="001166FD" w:rsidRDefault="00EC7B7E" w:rsidP="001166FD">
            <w:pPr>
              <w:pStyle w:val="Tabletext"/>
              <w:jc w:val="center"/>
              <w:rPr>
                <w:sz w:val="20"/>
              </w:rPr>
            </w:pPr>
          </w:p>
        </w:tc>
        <w:tc>
          <w:tcPr>
            <w:tcW w:w="361" w:type="dxa"/>
            <w:vMerge/>
            <w:tcBorders>
              <w:left w:val="single" w:sz="4" w:space="0" w:color="auto"/>
              <w:bottom w:val="single" w:sz="4" w:space="0" w:color="auto"/>
              <w:right w:val="single" w:sz="4" w:space="0" w:color="auto"/>
            </w:tcBorders>
            <w:vAlign w:val="center"/>
          </w:tcPr>
          <w:p w14:paraId="1BB1BBD9" w14:textId="77777777" w:rsidR="00EC7B7E" w:rsidRPr="001166FD" w:rsidRDefault="00EC7B7E" w:rsidP="001166FD">
            <w:pPr>
              <w:pStyle w:val="Tabletext"/>
              <w:jc w:val="center"/>
              <w:rPr>
                <w:sz w:val="20"/>
              </w:rPr>
            </w:pPr>
          </w:p>
        </w:tc>
        <w:tc>
          <w:tcPr>
            <w:tcW w:w="442" w:type="dxa"/>
            <w:vMerge/>
            <w:tcBorders>
              <w:left w:val="single" w:sz="4" w:space="0" w:color="auto"/>
              <w:bottom w:val="single" w:sz="4" w:space="0" w:color="auto"/>
              <w:right w:val="single" w:sz="4" w:space="0" w:color="auto"/>
            </w:tcBorders>
          </w:tcPr>
          <w:p w14:paraId="0C802404" w14:textId="77777777" w:rsidR="00EC7B7E" w:rsidRPr="001166FD" w:rsidRDefault="00EC7B7E" w:rsidP="001166FD">
            <w:pPr>
              <w:pStyle w:val="Tabletext"/>
              <w:jc w:val="center"/>
              <w:rPr>
                <w:sz w:val="20"/>
              </w:rPr>
            </w:pPr>
          </w:p>
        </w:tc>
      </w:tr>
      <w:tr w:rsidR="001166FD" w:rsidRPr="00D85DEF" w14:paraId="3A802AF5" w14:textId="77777777" w:rsidTr="001166FD">
        <w:trPr>
          <w:trHeight w:val="255"/>
          <w:jc w:val="center"/>
        </w:trPr>
        <w:tc>
          <w:tcPr>
            <w:tcW w:w="9639" w:type="dxa"/>
            <w:gridSpan w:val="14"/>
            <w:tcBorders>
              <w:top w:val="single" w:sz="4" w:space="0" w:color="auto"/>
            </w:tcBorders>
            <w:shd w:val="clear" w:color="auto" w:fill="auto"/>
            <w:noWrap/>
            <w:vAlign w:val="center"/>
          </w:tcPr>
          <w:p w14:paraId="2E4F89B7" w14:textId="77777777" w:rsidR="001166FD" w:rsidRDefault="001166FD" w:rsidP="00CE760D">
            <w:pPr>
              <w:pStyle w:val="Tablelegend"/>
              <w:spacing w:before="40"/>
              <w:rPr>
                <w:sz w:val="20"/>
                <w:lang w:val="en-US"/>
              </w:rPr>
            </w:pPr>
            <w:r w:rsidRPr="001166FD">
              <w:rPr>
                <w:sz w:val="20"/>
                <w:szCs w:val="18"/>
                <w:vertAlign w:val="superscript"/>
                <w:lang w:val="en-US"/>
              </w:rPr>
              <w:t>(1)</w:t>
            </w:r>
            <w:r w:rsidRPr="001166FD">
              <w:rPr>
                <w:sz w:val="20"/>
                <w:lang w:val="en-US"/>
              </w:rPr>
              <w:tab/>
              <w:t>Power of dominant ray.</w:t>
            </w:r>
          </w:p>
          <w:p w14:paraId="3C62EF39" w14:textId="77777777" w:rsidR="001166FD" w:rsidRPr="00D85DEF" w:rsidRDefault="001166FD" w:rsidP="00CE760D">
            <w:pPr>
              <w:pStyle w:val="Tablelegend"/>
              <w:spacing w:before="40"/>
              <w:rPr>
                <w:sz w:val="20"/>
                <w:lang w:val="en-GB"/>
              </w:rPr>
            </w:pPr>
            <w:r w:rsidRPr="001166FD">
              <w:rPr>
                <w:sz w:val="20"/>
                <w:szCs w:val="18"/>
                <w:vertAlign w:val="superscript"/>
                <w:lang w:val="en-US"/>
              </w:rPr>
              <w:t>(2)</w:t>
            </w:r>
            <w:r w:rsidRPr="001166FD">
              <w:rPr>
                <w:sz w:val="20"/>
                <w:vertAlign w:val="superscript"/>
                <w:lang w:val="en-US"/>
              </w:rPr>
              <w:tab/>
            </w:r>
            <w:r w:rsidRPr="001166FD">
              <w:rPr>
                <w:sz w:val="20"/>
                <w:lang w:val="en-US"/>
              </w:rPr>
              <w:t>Power of each other ray.</w:t>
            </w:r>
          </w:p>
        </w:tc>
      </w:tr>
    </w:tbl>
    <w:p w14:paraId="61FCDD42" w14:textId="77777777" w:rsidR="00EC7B7E" w:rsidRPr="001166FD" w:rsidRDefault="00EC7B7E" w:rsidP="001166FD">
      <w:pPr>
        <w:pStyle w:val="Tablefin"/>
      </w:pPr>
    </w:p>
    <w:p w14:paraId="3CC1082A" w14:textId="77777777" w:rsidR="00EC7B7E" w:rsidRDefault="00EC7B7E" w:rsidP="00EC7B7E">
      <w:pPr>
        <w:pStyle w:val="TableNo"/>
        <w:rPr>
          <w:sz w:val="22"/>
          <w:szCs w:val="22"/>
          <w:lang w:eastAsia="de-DE"/>
        </w:rPr>
      </w:pPr>
      <w:r w:rsidRPr="00A55FC8">
        <w:rPr>
          <w:sz w:val="22"/>
          <w:szCs w:val="22"/>
          <w:lang w:eastAsia="de-DE"/>
        </w:rPr>
        <w:t>TABLE A1-15</w:t>
      </w:r>
    </w:p>
    <w:p w14:paraId="54630F45" w14:textId="77777777" w:rsidR="00EC7B7E" w:rsidRPr="001166FD" w:rsidRDefault="00EC7B7E" w:rsidP="001166FD">
      <w:pPr>
        <w:pStyle w:val="Tabletitle"/>
        <w:rPr>
          <w:sz w:val="22"/>
          <w:szCs w:val="22"/>
          <w:lang w:val="es-ES_tradnl"/>
        </w:rPr>
      </w:pPr>
      <w:r w:rsidRPr="001166FD">
        <w:rPr>
          <w:sz w:val="22"/>
          <w:szCs w:val="22"/>
          <w:lang w:val="es-ES_tradnl"/>
        </w:rPr>
        <w:t>Scenario UMa: NLoS clustered delay line model, urban macro-cell</w:t>
      </w:r>
    </w:p>
    <w:tbl>
      <w:tblPr>
        <w:tblW w:w="9639" w:type="dxa"/>
        <w:jc w:val="center"/>
        <w:tblLayout w:type="fixed"/>
        <w:tblLook w:val="0000" w:firstRow="0" w:lastRow="0" w:firstColumn="0" w:lastColumn="0" w:noHBand="0" w:noVBand="0"/>
      </w:tblPr>
      <w:tblGrid>
        <w:gridCol w:w="979"/>
        <w:gridCol w:w="521"/>
        <w:gridCol w:w="522"/>
        <w:gridCol w:w="522"/>
        <w:gridCol w:w="563"/>
        <w:gridCol w:w="563"/>
        <w:gridCol w:w="563"/>
        <w:gridCol w:w="1050"/>
        <w:gridCol w:w="1023"/>
        <w:gridCol w:w="1659"/>
        <w:gridCol w:w="542"/>
        <w:gridCol w:w="566"/>
        <w:gridCol w:w="566"/>
      </w:tblGrid>
      <w:tr w:rsidR="00EC7B7E" w:rsidRPr="00A55FC8" w14:paraId="26927425" w14:textId="77777777" w:rsidTr="001166FD">
        <w:trPr>
          <w:trHeight w:val="255"/>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DA600" w14:textId="77777777" w:rsidR="00EC7B7E" w:rsidRPr="00CE760D" w:rsidRDefault="00EC7B7E" w:rsidP="00CE760D">
            <w:pPr>
              <w:pStyle w:val="Tablehead"/>
              <w:spacing w:before="50" w:after="50"/>
              <w:rPr>
                <w:sz w:val="20"/>
                <w:lang w:val="en-US"/>
              </w:rPr>
            </w:pPr>
            <w:r w:rsidRPr="00CE760D">
              <w:rPr>
                <w:sz w:val="20"/>
                <w:lang w:val="en-US"/>
              </w:rPr>
              <w:t>Cluster</w:t>
            </w:r>
            <w:r w:rsidRPr="00CE760D">
              <w:rPr>
                <w:sz w:val="20"/>
                <w:lang w:val="en-US"/>
              </w:rPr>
              <w:br/>
              <w:t>No.</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78E64954" w14:textId="77777777" w:rsidR="00EC7B7E" w:rsidRPr="00CE760D" w:rsidRDefault="00EC7B7E" w:rsidP="00CE760D">
            <w:pPr>
              <w:pStyle w:val="Tablehead"/>
              <w:spacing w:before="50" w:after="50"/>
              <w:rPr>
                <w:sz w:val="20"/>
                <w:lang w:val="en-US"/>
              </w:rPr>
            </w:pPr>
            <w:r w:rsidRPr="00CE760D">
              <w:rPr>
                <w:sz w:val="20"/>
                <w:lang w:val="en-US"/>
              </w:rPr>
              <w:t>Delay</w:t>
            </w:r>
            <w:r w:rsidRPr="00CE760D">
              <w:rPr>
                <w:sz w:val="20"/>
                <w:lang w:val="en-US"/>
              </w:rPr>
              <w:br/>
              <w:t>(ns)</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35981B1F" w14:textId="77777777" w:rsidR="00EC7B7E" w:rsidRPr="00CE760D" w:rsidRDefault="00EC7B7E" w:rsidP="00CE760D">
            <w:pPr>
              <w:pStyle w:val="Tablehead"/>
              <w:spacing w:before="50" w:after="50"/>
              <w:rPr>
                <w:sz w:val="20"/>
                <w:lang w:val="en-US"/>
              </w:rPr>
            </w:pPr>
            <w:r w:rsidRPr="00CE760D">
              <w:rPr>
                <w:sz w:val="20"/>
                <w:lang w:val="en-US"/>
              </w:rPr>
              <w:t>Power</w:t>
            </w:r>
            <w:r w:rsidRPr="00CE760D">
              <w:rPr>
                <w:sz w:val="20"/>
                <w:lang w:val="en-US"/>
              </w:rPr>
              <w:br/>
              <w:t>(dB)</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275534A1" w14:textId="77777777" w:rsidR="00EC7B7E" w:rsidRPr="00CE760D" w:rsidRDefault="00EC7B7E" w:rsidP="00CE760D">
            <w:pPr>
              <w:pStyle w:val="Tablehead"/>
              <w:spacing w:before="50" w:after="50"/>
              <w:rPr>
                <w:sz w:val="20"/>
                <w:lang w:val="en-US"/>
              </w:rPr>
            </w:pPr>
            <w:r w:rsidRPr="00CE760D">
              <w:rPr>
                <w:sz w:val="20"/>
                <w:lang w:val="en-US"/>
              </w:rPr>
              <w:t>AoD</w:t>
            </w:r>
            <w:r w:rsidRPr="00CE760D">
              <w:rPr>
                <w:sz w:val="20"/>
                <w:lang w:val="en-US"/>
              </w:rPr>
              <w:br/>
              <w:t>(degrees)</w:t>
            </w:r>
          </w:p>
        </w:tc>
        <w:tc>
          <w:tcPr>
            <w:tcW w:w="1019" w:type="dxa"/>
            <w:tcBorders>
              <w:top w:val="single" w:sz="4" w:space="0" w:color="auto"/>
              <w:left w:val="nil"/>
              <w:bottom w:val="single" w:sz="4" w:space="0" w:color="auto"/>
              <w:right w:val="single" w:sz="4" w:space="0" w:color="auto"/>
            </w:tcBorders>
            <w:shd w:val="clear" w:color="auto" w:fill="auto"/>
            <w:noWrap/>
            <w:vAlign w:val="center"/>
          </w:tcPr>
          <w:p w14:paraId="0AD0B917" w14:textId="77777777" w:rsidR="00EC7B7E" w:rsidRPr="00CE760D" w:rsidRDefault="00EC7B7E" w:rsidP="00CE760D">
            <w:pPr>
              <w:pStyle w:val="Tablehead"/>
              <w:spacing w:before="50" w:after="50"/>
              <w:rPr>
                <w:sz w:val="20"/>
                <w:lang w:val="en-US"/>
              </w:rPr>
            </w:pPr>
            <w:r w:rsidRPr="00CE760D">
              <w:rPr>
                <w:sz w:val="20"/>
                <w:lang w:val="en-US"/>
              </w:rPr>
              <w:t>AoA</w:t>
            </w:r>
            <w:r w:rsidRPr="00CE760D">
              <w:rPr>
                <w:sz w:val="20"/>
                <w:lang w:val="en-US"/>
              </w:rPr>
              <w:br/>
              <w:t>(degrees)</w:t>
            </w:r>
          </w:p>
        </w:tc>
        <w:tc>
          <w:tcPr>
            <w:tcW w:w="1652" w:type="dxa"/>
            <w:tcBorders>
              <w:top w:val="single" w:sz="4" w:space="0" w:color="auto"/>
              <w:left w:val="nil"/>
              <w:bottom w:val="single" w:sz="4" w:space="0" w:color="auto"/>
              <w:right w:val="single" w:sz="4" w:space="0" w:color="auto"/>
            </w:tcBorders>
            <w:shd w:val="clear" w:color="auto" w:fill="auto"/>
            <w:noWrap/>
            <w:vAlign w:val="center"/>
          </w:tcPr>
          <w:p w14:paraId="04596E77" w14:textId="77777777" w:rsidR="00EC7B7E" w:rsidRPr="00CE760D" w:rsidRDefault="00EC7B7E" w:rsidP="00CE760D">
            <w:pPr>
              <w:pStyle w:val="Tablehead"/>
              <w:spacing w:before="50" w:after="50"/>
              <w:rPr>
                <w:sz w:val="20"/>
                <w:lang w:val="en-US"/>
              </w:rPr>
            </w:pPr>
            <w:r w:rsidRPr="00CE760D">
              <w:rPr>
                <w:sz w:val="20"/>
                <w:lang w:val="en-US"/>
              </w:rPr>
              <w:t>Ray power</w:t>
            </w:r>
            <w:r w:rsidRPr="00CE760D">
              <w:rPr>
                <w:sz w:val="20"/>
                <w:lang w:val="en-US"/>
              </w:rPr>
              <w:br/>
              <w:t>(dB)</w:t>
            </w:r>
          </w:p>
        </w:tc>
        <w:tc>
          <w:tcPr>
            <w:tcW w:w="540"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75EF8D2A" w14:textId="77777777" w:rsidR="00EC7B7E" w:rsidRPr="001166FD" w:rsidRDefault="00EC7B7E" w:rsidP="001166FD">
            <w:pPr>
              <w:pStyle w:val="Tabletext"/>
              <w:jc w:val="center"/>
              <w:rPr>
                <w:sz w:val="20"/>
              </w:rPr>
            </w:pPr>
            <w:r w:rsidRPr="001166FD">
              <w:rPr>
                <w:sz w:val="20"/>
              </w:rPr>
              <w:t xml:space="preserve">Cluster ASD = </w:t>
            </w:r>
            <w:r w:rsidRPr="001166FD">
              <w:rPr>
                <w:rFonts w:eastAsia="Malgun Gothic"/>
                <w:sz w:val="20"/>
                <w:lang w:eastAsia="ko-KR"/>
              </w:rPr>
              <w:t>2</w:t>
            </w:r>
            <w:r w:rsidRPr="001166FD">
              <w:rPr>
                <w:sz w:val="20"/>
              </w:rPr>
              <w:t>º</w:t>
            </w:r>
          </w:p>
        </w:tc>
        <w:tc>
          <w:tcPr>
            <w:tcW w:w="564"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02077E78" w14:textId="77777777" w:rsidR="00EC7B7E" w:rsidRPr="001166FD" w:rsidRDefault="00EC7B7E" w:rsidP="001166FD">
            <w:pPr>
              <w:pStyle w:val="Tabletext"/>
              <w:jc w:val="center"/>
              <w:rPr>
                <w:sz w:val="20"/>
              </w:rPr>
            </w:pPr>
            <w:r w:rsidRPr="001166FD">
              <w:rPr>
                <w:sz w:val="20"/>
              </w:rPr>
              <w:t>Cluster ASA = 1</w:t>
            </w:r>
            <w:r w:rsidRPr="001166FD">
              <w:rPr>
                <w:rFonts w:eastAsia="Malgun Gothic"/>
                <w:sz w:val="20"/>
                <w:lang w:eastAsia="ko-KR"/>
              </w:rPr>
              <w:t>5</w:t>
            </w:r>
            <w:r w:rsidRPr="001166FD">
              <w:rPr>
                <w:sz w:val="20"/>
              </w:rPr>
              <w:t>º</w:t>
            </w:r>
          </w:p>
        </w:tc>
        <w:tc>
          <w:tcPr>
            <w:tcW w:w="564" w:type="dxa"/>
            <w:vMerge w:val="restart"/>
            <w:tcBorders>
              <w:top w:val="single" w:sz="4" w:space="0" w:color="auto"/>
              <w:left w:val="single" w:sz="4" w:space="0" w:color="auto"/>
              <w:right w:val="single" w:sz="4" w:space="0" w:color="auto"/>
            </w:tcBorders>
            <w:textDirection w:val="btLr"/>
          </w:tcPr>
          <w:p w14:paraId="748B7EF5" w14:textId="77777777" w:rsidR="00EC7B7E" w:rsidRPr="001166FD" w:rsidRDefault="00EC7B7E" w:rsidP="001166FD">
            <w:pPr>
              <w:pStyle w:val="Tabletext"/>
              <w:jc w:val="center"/>
              <w:rPr>
                <w:sz w:val="20"/>
              </w:rPr>
            </w:pPr>
            <w:r w:rsidRPr="001166FD">
              <w:rPr>
                <w:sz w:val="20"/>
              </w:rPr>
              <w:t xml:space="preserve">XPR = </w:t>
            </w:r>
            <w:r w:rsidRPr="001166FD">
              <w:rPr>
                <w:rFonts w:eastAsia="Malgun Gothic"/>
                <w:sz w:val="20"/>
                <w:lang w:eastAsia="ko-KR"/>
              </w:rPr>
              <w:t>7</w:t>
            </w:r>
            <w:r w:rsidRPr="001166FD">
              <w:rPr>
                <w:sz w:val="20"/>
              </w:rPr>
              <w:t xml:space="preserve"> dB</w:t>
            </w:r>
          </w:p>
        </w:tc>
      </w:tr>
      <w:tr w:rsidR="00EC7B7E" w:rsidRPr="00A55FC8" w14:paraId="3DDC74FB"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5B7E72A7" w14:textId="77777777" w:rsidR="00EC7B7E" w:rsidRPr="001166FD" w:rsidRDefault="00EC7B7E" w:rsidP="00CE760D">
            <w:pPr>
              <w:pStyle w:val="Tabletext"/>
              <w:spacing w:before="26" w:after="28"/>
              <w:ind w:left="-28" w:right="-28"/>
              <w:jc w:val="center"/>
              <w:rPr>
                <w:sz w:val="20"/>
              </w:rPr>
            </w:pPr>
            <w:r w:rsidRPr="001166FD">
              <w:rPr>
                <w:sz w:val="20"/>
              </w:rPr>
              <w:t>1</w:t>
            </w:r>
          </w:p>
        </w:tc>
        <w:tc>
          <w:tcPr>
            <w:tcW w:w="519" w:type="dxa"/>
            <w:tcBorders>
              <w:top w:val="single" w:sz="4" w:space="0" w:color="auto"/>
              <w:left w:val="nil"/>
              <w:bottom w:val="single" w:sz="4" w:space="0" w:color="auto"/>
              <w:right w:val="single" w:sz="4" w:space="0" w:color="auto"/>
            </w:tcBorders>
            <w:shd w:val="clear" w:color="auto" w:fill="auto"/>
            <w:noWrap/>
            <w:vAlign w:val="center"/>
          </w:tcPr>
          <w:p w14:paraId="1D0147E3"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0</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552F936D"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5</w:t>
            </w:r>
          </w:p>
        </w:tc>
        <w:tc>
          <w:tcPr>
            <w:tcW w:w="520" w:type="dxa"/>
            <w:tcBorders>
              <w:top w:val="single" w:sz="4" w:space="0" w:color="auto"/>
              <w:left w:val="single" w:sz="4" w:space="0" w:color="auto"/>
              <w:bottom w:val="single" w:sz="4" w:space="0" w:color="auto"/>
              <w:right w:val="single" w:sz="4" w:space="0" w:color="000000"/>
            </w:tcBorders>
            <w:shd w:val="clear" w:color="auto" w:fill="auto"/>
            <w:vAlign w:val="center"/>
          </w:tcPr>
          <w:p w14:paraId="1D378CC6"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10</w:t>
            </w:r>
          </w:p>
        </w:tc>
        <w:tc>
          <w:tcPr>
            <w:tcW w:w="561" w:type="dxa"/>
            <w:tcBorders>
              <w:top w:val="single" w:sz="4" w:space="0" w:color="auto"/>
              <w:left w:val="nil"/>
              <w:bottom w:val="single" w:sz="4" w:space="0" w:color="auto"/>
              <w:right w:val="single" w:sz="4" w:space="0" w:color="auto"/>
            </w:tcBorders>
            <w:shd w:val="clear" w:color="auto" w:fill="auto"/>
            <w:noWrap/>
            <w:vAlign w:val="center"/>
          </w:tcPr>
          <w:p w14:paraId="7720490A"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−3.5</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2C9EFEEB"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−5.7</w:t>
            </w:r>
          </w:p>
        </w:tc>
        <w:tc>
          <w:tcPr>
            <w:tcW w:w="561" w:type="dxa"/>
            <w:tcBorders>
              <w:top w:val="single" w:sz="4" w:space="0" w:color="auto"/>
              <w:left w:val="single" w:sz="4" w:space="0" w:color="auto"/>
              <w:bottom w:val="single" w:sz="4" w:space="0" w:color="auto"/>
              <w:right w:val="single" w:sz="4" w:space="0" w:color="000000"/>
            </w:tcBorders>
            <w:shd w:val="clear" w:color="auto" w:fill="auto"/>
            <w:vAlign w:val="center"/>
          </w:tcPr>
          <w:p w14:paraId="6AA641A1"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−7.5</w:t>
            </w:r>
          </w:p>
        </w:tc>
        <w:tc>
          <w:tcPr>
            <w:tcW w:w="1046" w:type="dxa"/>
            <w:tcBorders>
              <w:top w:val="nil"/>
              <w:left w:val="nil"/>
              <w:bottom w:val="single" w:sz="4" w:space="0" w:color="auto"/>
              <w:right w:val="single" w:sz="4" w:space="0" w:color="auto"/>
            </w:tcBorders>
            <w:shd w:val="clear" w:color="auto" w:fill="auto"/>
            <w:noWrap/>
            <w:vAlign w:val="center"/>
          </w:tcPr>
          <w:p w14:paraId="0730A98A"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6</w:t>
            </w:r>
          </w:p>
        </w:tc>
        <w:tc>
          <w:tcPr>
            <w:tcW w:w="1019" w:type="dxa"/>
            <w:tcBorders>
              <w:top w:val="nil"/>
              <w:left w:val="nil"/>
              <w:bottom w:val="single" w:sz="4" w:space="0" w:color="auto"/>
              <w:right w:val="single" w:sz="4" w:space="0" w:color="auto"/>
            </w:tcBorders>
            <w:shd w:val="clear" w:color="auto" w:fill="auto"/>
            <w:noWrap/>
            <w:vAlign w:val="center"/>
          </w:tcPr>
          <w:p w14:paraId="70E4C3C2"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29</w:t>
            </w:r>
          </w:p>
        </w:tc>
        <w:tc>
          <w:tcPr>
            <w:tcW w:w="1652" w:type="dxa"/>
            <w:tcBorders>
              <w:top w:val="nil"/>
              <w:left w:val="nil"/>
              <w:bottom w:val="single" w:sz="4" w:space="0" w:color="auto"/>
              <w:right w:val="single" w:sz="4" w:space="0" w:color="auto"/>
            </w:tcBorders>
            <w:shd w:val="clear" w:color="auto" w:fill="auto"/>
            <w:noWrap/>
            <w:vAlign w:val="center"/>
          </w:tcPr>
          <w:p w14:paraId="1336E543"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–13.5</w:t>
            </w:r>
          </w:p>
        </w:tc>
        <w:tc>
          <w:tcPr>
            <w:tcW w:w="540" w:type="dxa"/>
            <w:vMerge/>
            <w:tcBorders>
              <w:left w:val="single" w:sz="4" w:space="0" w:color="auto"/>
              <w:right w:val="single" w:sz="4" w:space="0" w:color="auto"/>
            </w:tcBorders>
            <w:vAlign w:val="center"/>
          </w:tcPr>
          <w:p w14:paraId="3C05F183" w14:textId="77777777" w:rsidR="00EC7B7E" w:rsidRPr="001166FD" w:rsidRDefault="00EC7B7E" w:rsidP="001166FD">
            <w:pPr>
              <w:pStyle w:val="Tabletext"/>
              <w:jc w:val="center"/>
              <w:rPr>
                <w:sz w:val="20"/>
                <w:lang w:eastAsia="zh-CN"/>
              </w:rPr>
            </w:pPr>
          </w:p>
        </w:tc>
        <w:tc>
          <w:tcPr>
            <w:tcW w:w="564" w:type="dxa"/>
            <w:vMerge/>
            <w:tcBorders>
              <w:left w:val="single" w:sz="4" w:space="0" w:color="auto"/>
              <w:right w:val="single" w:sz="4" w:space="0" w:color="auto"/>
            </w:tcBorders>
            <w:vAlign w:val="center"/>
          </w:tcPr>
          <w:p w14:paraId="4B0F14F1"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1CA3400A" w14:textId="77777777" w:rsidR="00EC7B7E" w:rsidRPr="001166FD" w:rsidRDefault="00EC7B7E" w:rsidP="001166FD">
            <w:pPr>
              <w:pStyle w:val="Tabletext"/>
              <w:jc w:val="center"/>
              <w:rPr>
                <w:sz w:val="20"/>
              </w:rPr>
            </w:pPr>
          </w:p>
        </w:tc>
      </w:tr>
      <w:tr w:rsidR="00EC7B7E" w:rsidRPr="00A55FC8" w14:paraId="22D4D0C6"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4D80A79C" w14:textId="77777777" w:rsidR="00EC7B7E" w:rsidRPr="001166FD" w:rsidRDefault="00EC7B7E" w:rsidP="00CE760D">
            <w:pPr>
              <w:pStyle w:val="Tabletext"/>
              <w:spacing w:before="26" w:after="28"/>
              <w:ind w:left="-28" w:right="-28"/>
              <w:jc w:val="center"/>
              <w:rPr>
                <w:sz w:val="20"/>
              </w:rPr>
            </w:pPr>
            <w:r w:rsidRPr="001166FD">
              <w:rPr>
                <w:sz w:val="20"/>
              </w:rPr>
              <w:t>2</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5BAAF120"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5</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47F13037"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−9.2</w:t>
            </w:r>
          </w:p>
        </w:tc>
        <w:tc>
          <w:tcPr>
            <w:tcW w:w="1046" w:type="dxa"/>
            <w:tcBorders>
              <w:top w:val="nil"/>
              <w:left w:val="nil"/>
              <w:bottom w:val="single" w:sz="4" w:space="0" w:color="auto"/>
              <w:right w:val="single" w:sz="4" w:space="0" w:color="auto"/>
            </w:tcBorders>
            <w:shd w:val="clear" w:color="auto" w:fill="auto"/>
            <w:noWrap/>
            <w:vAlign w:val="center"/>
          </w:tcPr>
          <w:p w14:paraId="0AD394C9"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44</w:t>
            </w:r>
          </w:p>
        </w:tc>
        <w:tc>
          <w:tcPr>
            <w:tcW w:w="1019" w:type="dxa"/>
            <w:tcBorders>
              <w:top w:val="nil"/>
              <w:left w:val="nil"/>
              <w:bottom w:val="single" w:sz="4" w:space="0" w:color="auto"/>
              <w:right w:val="single" w:sz="4" w:space="0" w:color="auto"/>
            </w:tcBorders>
            <w:shd w:val="clear" w:color="auto" w:fill="auto"/>
            <w:noWrap/>
            <w:vAlign w:val="center"/>
          </w:tcPr>
          <w:p w14:paraId="71FF9E96"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–98</w:t>
            </w:r>
          </w:p>
        </w:tc>
        <w:tc>
          <w:tcPr>
            <w:tcW w:w="1652" w:type="dxa"/>
            <w:tcBorders>
              <w:top w:val="nil"/>
              <w:left w:val="nil"/>
              <w:bottom w:val="single" w:sz="4" w:space="0" w:color="auto"/>
              <w:right w:val="single" w:sz="4" w:space="0" w:color="auto"/>
            </w:tcBorders>
            <w:shd w:val="clear" w:color="auto" w:fill="auto"/>
            <w:noWrap/>
            <w:vAlign w:val="center"/>
          </w:tcPr>
          <w:p w14:paraId="7673C9D7"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–22.2</w:t>
            </w:r>
          </w:p>
        </w:tc>
        <w:tc>
          <w:tcPr>
            <w:tcW w:w="540" w:type="dxa"/>
            <w:vMerge/>
            <w:tcBorders>
              <w:left w:val="single" w:sz="4" w:space="0" w:color="auto"/>
              <w:right w:val="single" w:sz="4" w:space="0" w:color="auto"/>
            </w:tcBorders>
            <w:vAlign w:val="center"/>
          </w:tcPr>
          <w:p w14:paraId="531325EE"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20A2F9CC"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2755D4E3" w14:textId="77777777" w:rsidR="00EC7B7E" w:rsidRPr="001166FD" w:rsidRDefault="00EC7B7E" w:rsidP="001166FD">
            <w:pPr>
              <w:pStyle w:val="Tabletext"/>
              <w:jc w:val="center"/>
              <w:rPr>
                <w:sz w:val="20"/>
              </w:rPr>
            </w:pPr>
          </w:p>
        </w:tc>
      </w:tr>
      <w:tr w:rsidR="00EC7B7E" w:rsidRPr="00A55FC8" w14:paraId="3E1EC4F1"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5959FA45" w14:textId="77777777" w:rsidR="00EC7B7E" w:rsidRPr="001166FD" w:rsidRDefault="00EC7B7E" w:rsidP="00CE760D">
            <w:pPr>
              <w:pStyle w:val="Tabletext"/>
              <w:spacing w:before="26" w:after="28"/>
              <w:ind w:left="-28" w:right="-28"/>
              <w:jc w:val="center"/>
              <w:rPr>
                <w:sz w:val="20"/>
              </w:rPr>
            </w:pPr>
            <w:r w:rsidRPr="001166FD">
              <w:rPr>
                <w:sz w:val="20"/>
              </w:rPr>
              <w:t>3</w:t>
            </w:r>
          </w:p>
        </w:tc>
        <w:tc>
          <w:tcPr>
            <w:tcW w:w="519" w:type="dxa"/>
            <w:tcBorders>
              <w:top w:val="single" w:sz="4" w:space="0" w:color="auto"/>
              <w:left w:val="nil"/>
              <w:bottom w:val="single" w:sz="4" w:space="0" w:color="auto"/>
              <w:right w:val="single" w:sz="4" w:space="0" w:color="auto"/>
            </w:tcBorders>
            <w:shd w:val="clear" w:color="auto" w:fill="auto"/>
            <w:noWrap/>
            <w:vAlign w:val="center"/>
          </w:tcPr>
          <w:p w14:paraId="6BE307B3"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20</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7FAB47AC"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25</w:t>
            </w:r>
          </w:p>
        </w:tc>
        <w:tc>
          <w:tcPr>
            <w:tcW w:w="520" w:type="dxa"/>
            <w:tcBorders>
              <w:top w:val="single" w:sz="4" w:space="0" w:color="auto"/>
              <w:left w:val="single" w:sz="4" w:space="0" w:color="auto"/>
              <w:bottom w:val="single" w:sz="4" w:space="0" w:color="auto"/>
              <w:right w:val="single" w:sz="4" w:space="0" w:color="000000"/>
            </w:tcBorders>
            <w:shd w:val="clear" w:color="auto" w:fill="auto"/>
            <w:vAlign w:val="center"/>
          </w:tcPr>
          <w:p w14:paraId="68E9962E"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30</w:t>
            </w:r>
          </w:p>
        </w:tc>
        <w:tc>
          <w:tcPr>
            <w:tcW w:w="561" w:type="dxa"/>
            <w:tcBorders>
              <w:top w:val="single" w:sz="4" w:space="0" w:color="auto"/>
              <w:left w:val="nil"/>
              <w:bottom w:val="single" w:sz="4" w:space="0" w:color="auto"/>
              <w:right w:val="single" w:sz="4" w:space="0" w:color="auto"/>
            </w:tcBorders>
            <w:shd w:val="clear" w:color="auto" w:fill="auto"/>
            <w:noWrap/>
            <w:vAlign w:val="center"/>
          </w:tcPr>
          <w:p w14:paraId="643356EC"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−3.0</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209A9160"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−5.2</w:t>
            </w:r>
          </w:p>
        </w:tc>
        <w:tc>
          <w:tcPr>
            <w:tcW w:w="561" w:type="dxa"/>
            <w:tcBorders>
              <w:top w:val="single" w:sz="4" w:space="0" w:color="auto"/>
              <w:left w:val="single" w:sz="4" w:space="0" w:color="auto"/>
              <w:bottom w:val="single" w:sz="4" w:space="0" w:color="auto"/>
              <w:right w:val="single" w:sz="4" w:space="0" w:color="000000"/>
            </w:tcBorders>
            <w:shd w:val="clear" w:color="auto" w:fill="auto"/>
            <w:vAlign w:val="center"/>
          </w:tcPr>
          <w:p w14:paraId="64C7CA18"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−7.0</w:t>
            </w:r>
          </w:p>
        </w:tc>
        <w:tc>
          <w:tcPr>
            <w:tcW w:w="1046" w:type="dxa"/>
            <w:tcBorders>
              <w:top w:val="nil"/>
              <w:left w:val="nil"/>
              <w:bottom w:val="single" w:sz="4" w:space="0" w:color="auto"/>
              <w:right w:val="single" w:sz="4" w:space="0" w:color="auto"/>
            </w:tcBorders>
            <w:shd w:val="clear" w:color="auto" w:fill="auto"/>
            <w:noWrap/>
            <w:vAlign w:val="center"/>
          </w:tcPr>
          <w:p w14:paraId="5FA0D9BA"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w:t>
            </w:r>
          </w:p>
        </w:tc>
        <w:tc>
          <w:tcPr>
            <w:tcW w:w="1019" w:type="dxa"/>
            <w:tcBorders>
              <w:top w:val="nil"/>
              <w:left w:val="nil"/>
              <w:bottom w:val="single" w:sz="4" w:space="0" w:color="auto"/>
              <w:right w:val="single" w:sz="4" w:space="0" w:color="auto"/>
            </w:tcBorders>
            <w:shd w:val="clear" w:color="auto" w:fill="auto"/>
            <w:noWrap/>
            <w:vAlign w:val="center"/>
          </w:tcPr>
          <w:p w14:paraId="38CD9AB3"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8</w:t>
            </w:r>
          </w:p>
        </w:tc>
        <w:tc>
          <w:tcPr>
            <w:tcW w:w="1652" w:type="dxa"/>
            <w:tcBorders>
              <w:top w:val="nil"/>
              <w:left w:val="nil"/>
              <w:bottom w:val="single" w:sz="4" w:space="0" w:color="auto"/>
              <w:right w:val="single" w:sz="4" w:space="0" w:color="auto"/>
            </w:tcBorders>
            <w:shd w:val="clear" w:color="auto" w:fill="auto"/>
            <w:noWrap/>
            <w:vAlign w:val="center"/>
          </w:tcPr>
          <w:p w14:paraId="42B48E9B"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–13.0</w:t>
            </w:r>
          </w:p>
        </w:tc>
        <w:tc>
          <w:tcPr>
            <w:tcW w:w="540" w:type="dxa"/>
            <w:vMerge/>
            <w:tcBorders>
              <w:left w:val="single" w:sz="4" w:space="0" w:color="auto"/>
              <w:right w:val="single" w:sz="4" w:space="0" w:color="auto"/>
            </w:tcBorders>
            <w:vAlign w:val="center"/>
          </w:tcPr>
          <w:p w14:paraId="23CFB863"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72E16CE7"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4D1BC9EF" w14:textId="77777777" w:rsidR="00EC7B7E" w:rsidRPr="001166FD" w:rsidRDefault="00EC7B7E" w:rsidP="001166FD">
            <w:pPr>
              <w:pStyle w:val="Tabletext"/>
              <w:jc w:val="center"/>
              <w:rPr>
                <w:sz w:val="20"/>
              </w:rPr>
            </w:pPr>
          </w:p>
        </w:tc>
      </w:tr>
      <w:tr w:rsidR="00EC7B7E" w:rsidRPr="00A55FC8" w14:paraId="7E8B201A"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3D7639B4" w14:textId="77777777" w:rsidR="00EC7B7E" w:rsidRPr="001166FD" w:rsidRDefault="00EC7B7E" w:rsidP="00CE760D">
            <w:pPr>
              <w:pStyle w:val="Tabletext"/>
              <w:spacing w:before="26" w:after="28"/>
              <w:ind w:left="-28" w:right="-28"/>
              <w:jc w:val="center"/>
              <w:rPr>
                <w:sz w:val="20"/>
              </w:rPr>
            </w:pPr>
            <w:r w:rsidRPr="001166FD">
              <w:rPr>
                <w:sz w:val="20"/>
              </w:rPr>
              <w:t>4</w:t>
            </w:r>
          </w:p>
        </w:tc>
        <w:tc>
          <w:tcPr>
            <w:tcW w:w="1559" w:type="dxa"/>
            <w:gridSpan w:val="3"/>
            <w:tcBorders>
              <w:top w:val="nil"/>
              <w:left w:val="nil"/>
              <w:bottom w:val="single" w:sz="4" w:space="0" w:color="auto"/>
              <w:right w:val="single" w:sz="4" w:space="0" w:color="auto"/>
            </w:tcBorders>
            <w:shd w:val="clear" w:color="auto" w:fill="auto"/>
            <w:noWrap/>
            <w:vAlign w:val="center"/>
          </w:tcPr>
          <w:p w14:paraId="7B90744C"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45</w:t>
            </w:r>
          </w:p>
        </w:tc>
        <w:tc>
          <w:tcPr>
            <w:tcW w:w="1683" w:type="dxa"/>
            <w:gridSpan w:val="3"/>
            <w:tcBorders>
              <w:top w:val="nil"/>
              <w:left w:val="nil"/>
              <w:bottom w:val="single" w:sz="4" w:space="0" w:color="auto"/>
              <w:right w:val="single" w:sz="4" w:space="0" w:color="auto"/>
            </w:tcBorders>
            <w:shd w:val="clear" w:color="auto" w:fill="auto"/>
            <w:noWrap/>
            <w:vAlign w:val="center"/>
          </w:tcPr>
          <w:p w14:paraId="6FCA7381"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–7.8</w:t>
            </w:r>
          </w:p>
        </w:tc>
        <w:tc>
          <w:tcPr>
            <w:tcW w:w="1046" w:type="dxa"/>
            <w:tcBorders>
              <w:top w:val="nil"/>
              <w:left w:val="nil"/>
              <w:bottom w:val="single" w:sz="4" w:space="0" w:color="auto"/>
              <w:right w:val="single" w:sz="4" w:space="0" w:color="auto"/>
            </w:tcBorders>
            <w:shd w:val="clear" w:color="auto" w:fill="auto"/>
            <w:noWrap/>
            <w:vAlign w:val="center"/>
          </w:tcPr>
          <w:p w14:paraId="44BE0B48"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–34</w:t>
            </w:r>
          </w:p>
        </w:tc>
        <w:tc>
          <w:tcPr>
            <w:tcW w:w="1019" w:type="dxa"/>
            <w:tcBorders>
              <w:top w:val="nil"/>
              <w:left w:val="nil"/>
              <w:bottom w:val="single" w:sz="4" w:space="0" w:color="auto"/>
              <w:right w:val="single" w:sz="4" w:space="0" w:color="auto"/>
            </w:tcBorders>
            <w:shd w:val="clear" w:color="auto" w:fill="auto"/>
            <w:noWrap/>
            <w:vAlign w:val="center"/>
          </w:tcPr>
          <w:p w14:paraId="49C3A6E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–114</w:t>
            </w:r>
          </w:p>
        </w:tc>
        <w:tc>
          <w:tcPr>
            <w:tcW w:w="1652" w:type="dxa"/>
            <w:tcBorders>
              <w:top w:val="nil"/>
              <w:left w:val="nil"/>
              <w:bottom w:val="single" w:sz="4" w:space="0" w:color="auto"/>
              <w:right w:val="single" w:sz="4" w:space="0" w:color="auto"/>
            </w:tcBorders>
            <w:shd w:val="clear" w:color="auto" w:fill="auto"/>
            <w:noWrap/>
            <w:vAlign w:val="center"/>
          </w:tcPr>
          <w:p w14:paraId="71E65B95"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–20.8</w:t>
            </w:r>
          </w:p>
        </w:tc>
        <w:tc>
          <w:tcPr>
            <w:tcW w:w="540" w:type="dxa"/>
            <w:vMerge/>
            <w:tcBorders>
              <w:left w:val="single" w:sz="4" w:space="0" w:color="auto"/>
              <w:right w:val="single" w:sz="4" w:space="0" w:color="auto"/>
            </w:tcBorders>
            <w:vAlign w:val="center"/>
          </w:tcPr>
          <w:p w14:paraId="2D544C68"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1603ED34"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2FAF98F1" w14:textId="77777777" w:rsidR="00EC7B7E" w:rsidRPr="001166FD" w:rsidRDefault="00EC7B7E" w:rsidP="001166FD">
            <w:pPr>
              <w:pStyle w:val="Tabletext"/>
              <w:jc w:val="center"/>
              <w:rPr>
                <w:sz w:val="20"/>
              </w:rPr>
            </w:pPr>
          </w:p>
        </w:tc>
      </w:tr>
      <w:tr w:rsidR="00EC7B7E" w:rsidRPr="00A55FC8" w14:paraId="6968B371"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3A5B7B62" w14:textId="77777777" w:rsidR="00EC7B7E" w:rsidRPr="001166FD" w:rsidRDefault="00EC7B7E" w:rsidP="00CE760D">
            <w:pPr>
              <w:pStyle w:val="Tabletext"/>
              <w:spacing w:before="26" w:after="28"/>
              <w:ind w:left="-28" w:right="-28"/>
              <w:jc w:val="center"/>
              <w:rPr>
                <w:sz w:val="20"/>
              </w:rPr>
            </w:pPr>
            <w:r w:rsidRPr="001166FD">
              <w:rPr>
                <w:sz w:val="20"/>
              </w:rPr>
              <w:t>5</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629934D8"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265</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2A8D1EEF"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–3.7</w:t>
            </w:r>
          </w:p>
        </w:tc>
        <w:tc>
          <w:tcPr>
            <w:tcW w:w="1046" w:type="dxa"/>
            <w:tcBorders>
              <w:top w:val="nil"/>
              <w:left w:val="nil"/>
              <w:bottom w:val="single" w:sz="4" w:space="0" w:color="auto"/>
              <w:right w:val="single" w:sz="4" w:space="0" w:color="auto"/>
            </w:tcBorders>
            <w:shd w:val="clear" w:color="auto" w:fill="auto"/>
            <w:noWrap/>
            <w:vAlign w:val="center"/>
          </w:tcPr>
          <w:p w14:paraId="02E86FD9"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26</w:t>
            </w:r>
          </w:p>
        </w:tc>
        <w:tc>
          <w:tcPr>
            <w:tcW w:w="1019" w:type="dxa"/>
            <w:tcBorders>
              <w:top w:val="nil"/>
              <w:left w:val="nil"/>
              <w:bottom w:val="single" w:sz="4" w:space="0" w:color="auto"/>
              <w:right w:val="single" w:sz="4" w:space="0" w:color="auto"/>
            </w:tcBorders>
            <w:shd w:val="clear" w:color="auto" w:fill="auto"/>
            <w:noWrap/>
            <w:vAlign w:val="center"/>
          </w:tcPr>
          <w:p w14:paraId="2A179413"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70</w:t>
            </w:r>
          </w:p>
        </w:tc>
        <w:tc>
          <w:tcPr>
            <w:tcW w:w="1652" w:type="dxa"/>
            <w:tcBorders>
              <w:top w:val="nil"/>
              <w:left w:val="nil"/>
              <w:bottom w:val="single" w:sz="4" w:space="0" w:color="auto"/>
              <w:right w:val="single" w:sz="4" w:space="0" w:color="auto"/>
            </w:tcBorders>
            <w:shd w:val="clear" w:color="auto" w:fill="auto"/>
            <w:noWrap/>
            <w:vAlign w:val="center"/>
          </w:tcPr>
          <w:p w14:paraId="6598783E"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–16.7</w:t>
            </w:r>
          </w:p>
        </w:tc>
        <w:tc>
          <w:tcPr>
            <w:tcW w:w="540" w:type="dxa"/>
            <w:vMerge/>
            <w:tcBorders>
              <w:left w:val="single" w:sz="4" w:space="0" w:color="auto"/>
              <w:right w:val="single" w:sz="4" w:space="0" w:color="auto"/>
            </w:tcBorders>
            <w:vAlign w:val="center"/>
          </w:tcPr>
          <w:p w14:paraId="2549BD1D"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18E8CC2B"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35ED3DCD" w14:textId="77777777" w:rsidR="00EC7B7E" w:rsidRPr="001166FD" w:rsidRDefault="00EC7B7E" w:rsidP="001166FD">
            <w:pPr>
              <w:pStyle w:val="Tabletext"/>
              <w:jc w:val="center"/>
              <w:rPr>
                <w:sz w:val="20"/>
              </w:rPr>
            </w:pPr>
          </w:p>
        </w:tc>
      </w:tr>
      <w:tr w:rsidR="00EC7B7E" w:rsidRPr="00A55FC8" w14:paraId="4B74C891"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70B8EB50" w14:textId="77777777" w:rsidR="00EC7B7E" w:rsidRPr="001166FD" w:rsidRDefault="00EC7B7E" w:rsidP="00CE760D">
            <w:pPr>
              <w:pStyle w:val="Tabletext"/>
              <w:spacing w:before="26" w:after="28"/>
              <w:ind w:left="-28" w:right="-28"/>
              <w:jc w:val="center"/>
              <w:rPr>
                <w:sz w:val="20"/>
              </w:rPr>
            </w:pPr>
            <w:r w:rsidRPr="001166FD">
              <w:rPr>
                <w:sz w:val="20"/>
              </w:rPr>
              <w:t>6</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0128402C"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290</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00327EE0"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–8.6</w:t>
            </w:r>
          </w:p>
        </w:tc>
        <w:tc>
          <w:tcPr>
            <w:tcW w:w="1046" w:type="dxa"/>
            <w:tcBorders>
              <w:top w:val="nil"/>
              <w:left w:val="nil"/>
              <w:bottom w:val="single" w:sz="4" w:space="0" w:color="auto"/>
              <w:right w:val="single" w:sz="4" w:space="0" w:color="auto"/>
            </w:tcBorders>
            <w:shd w:val="clear" w:color="auto" w:fill="auto"/>
            <w:noWrap/>
            <w:vAlign w:val="center"/>
          </w:tcPr>
          <w:p w14:paraId="2C3A1545"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–41</w:t>
            </w:r>
          </w:p>
        </w:tc>
        <w:tc>
          <w:tcPr>
            <w:tcW w:w="1019" w:type="dxa"/>
            <w:tcBorders>
              <w:top w:val="nil"/>
              <w:left w:val="nil"/>
              <w:bottom w:val="single" w:sz="4" w:space="0" w:color="auto"/>
              <w:right w:val="single" w:sz="4" w:space="0" w:color="auto"/>
            </w:tcBorders>
            <w:shd w:val="clear" w:color="auto" w:fill="auto"/>
            <w:noWrap/>
            <w:vAlign w:val="center"/>
          </w:tcPr>
          <w:p w14:paraId="4B4EB86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107</w:t>
            </w:r>
          </w:p>
        </w:tc>
        <w:tc>
          <w:tcPr>
            <w:tcW w:w="1652" w:type="dxa"/>
            <w:tcBorders>
              <w:top w:val="nil"/>
              <w:left w:val="nil"/>
              <w:bottom w:val="single" w:sz="4" w:space="0" w:color="auto"/>
              <w:right w:val="single" w:sz="4" w:space="0" w:color="auto"/>
            </w:tcBorders>
            <w:shd w:val="clear" w:color="auto" w:fill="auto"/>
            <w:noWrap/>
            <w:vAlign w:val="center"/>
          </w:tcPr>
          <w:p w14:paraId="2604AADF"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–21.6</w:t>
            </w:r>
          </w:p>
        </w:tc>
        <w:tc>
          <w:tcPr>
            <w:tcW w:w="540" w:type="dxa"/>
            <w:vMerge/>
            <w:tcBorders>
              <w:left w:val="single" w:sz="4" w:space="0" w:color="auto"/>
              <w:right w:val="single" w:sz="4" w:space="0" w:color="auto"/>
            </w:tcBorders>
            <w:vAlign w:val="center"/>
          </w:tcPr>
          <w:p w14:paraId="1C1BFEFC"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7911D871"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3CA97185" w14:textId="77777777" w:rsidR="00EC7B7E" w:rsidRPr="001166FD" w:rsidRDefault="00EC7B7E" w:rsidP="001166FD">
            <w:pPr>
              <w:pStyle w:val="Tabletext"/>
              <w:jc w:val="center"/>
              <w:rPr>
                <w:sz w:val="20"/>
              </w:rPr>
            </w:pPr>
          </w:p>
        </w:tc>
      </w:tr>
      <w:tr w:rsidR="00EC7B7E" w:rsidRPr="00A55FC8" w14:paraId="6C578A31"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5A3F46EE" w14:textId="77777777" w:rsidR="00EC7B7E" w:rsidRPr="001166FD" w:rsidRDefault="00EC7B7E" w:rsidP="00CE760D">
            <w:pPr>
              <w:pStyle w:val="Tabletext"/>
              <w:spacing w:before="26" w:after="28"/>
              <w:ind w:left="-28" w:right="-28"/>
              <w:jc w:val="center"/>
              <w:rPr>
                <w:sz w:val="20"/>
              </w:rPr>
            </w:pPr>
            <w:r w:rsidRPr="001166FD">
              <w:rPr>
                <w:sz w:val="20"/>
              </w:rPr>
              <w:t>7</w:t>
            </w:r>
          </w:p>
        </w:tc>
        <w:tc>
          <w:tcPr>
            <w:tcW w:w="1559" w:type="dxa"/>
            <w:gridSpan w:val="3"/>
            <w:tcBorders>
              <w:top w:val="nil"/>
              <w:left w:val="nil"/>
              <w:bottom w:val="single" w:sz="4" w:space="0" w:color="auto"/>
              <w:right w:val="single" w:sz="4" w:space="0" w:color="auto"/>
            </w:tcBorders>
            <w:shd w:val="clear" w:color="auto" w:fill="auto"/>
            <w:noWrap/>
            <w:vAlign w:val="center"/>
          </w:tcPr>
          <w:p w14:paraId="4890F3A6"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325</w:t>
            </w:r>
          </w:p>
        </w:tc>
        <w:tc>
          <w:tcPr>
            <w:tcW w:w="1683" w:type="dxa"/>
            <w:gridSpan w:val="3"/>
            <w:tcBorders>
              <w:top w:val="nil"/>
              <w:left w:val="nil"/>
              <w:bottom w:val="single" w:sz="4" w:space="0" w:color="auto"/>
              <w:right w:val="single" w:sz="4" w:space="0" w:color="auto"/>
            </w:tcBorders>
            <w:shd w:val="clear" w:color="auto" w:fill="auto"/>
            <w:noWrap/>
            <w:vAlign w:val="center"/>
          </w:tcPr>
          <w:p w14:paraId="7BE00350"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–2.5</w:t>
            </w:r>
          </w:p>
        </w:tc>
        <w:tc>
          <w:tcPr>
            <w:tcW w:w="1046" w:type="dxa"/>
            <w:tcBorders>
              <w:top w:val="nil"/>
              <w:left w:val="nil"/>
              <w:bottom w:val="single" w:sz="4" w:space="0" w:color="auto"/>
              <w:right w:val="single" w:sz="4" w:space="0" w:color="auto"/>
            </w:tcBorders>
            <w:shd w:val="clear" w:color="auto" w:fill="auto"/>
            <w:noWrap/>
            <w:vAlign w:val="center"/>
          </w:tcPr>
          <w:p w14:paraId="5BEC165D"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–17</w:t>
            </w:r>
          </w:p>
        </w:tc>
        <w:tc>
          <w:tcPr>
            <w:tcW w:w="1019" w:type="dxa"/>
            <w:tcBorders>
              <w:top w:val="nil"/>
              <w:left w:val="nil"/>
              <w:bottom w:val="single" w:sz="4" w:space="0" w:color="auto"/>
              <w:right w:val="single" w:sz="4" w:space="0" w:color="auto"/>
            </w:tcBorders>
            <w:shd w:val="clear" w:color="auto" w:fill="auto"/>
            <w:noWrap/>
            <w:vAlign w:val="center"/>
          </w:tcPr>
          <w:p w14:paraId="0B22C2D5"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59</w:t>
            </w:r>
          </w:p>
        </w:tc>
        <w:tc>
          <w:tcPr>
            <w:tcW w:w="1652" w:type="dxa"/>
            <w:tcBorders>
              <w:top w:val="nil"/>
              <w:left w:val="nil"/>
              <w:bottom w:val="single" w:sz="4" w:space="0" w:color="auto"/>
              <w:right w:val="single" w:sz="4" w:space="0" w:color="auto"/>
            </w:tcBorders>
            <w:shd w:val="clear" w:color="auto" w:fill="auto"/>
            <w:noWrap/>
            <w:vAlign w:val="center"/>
          </w:tcPr>
          <w:p w14:paraId="4F991F13"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–15.5</w:t>
            </w:r>
          </w:p>
        </w:tc>
        <w:tc>
          <w:tcPr>
            <w:tcW w:w="540" w:type="dxa"/>
            <w:vMerge/>
            <w:tcBorders>
              <w:left w:val="single" w:sz="4" w:space="0" w:color="auto"/>
              <w:right w:val="single" w:sz="4" w:space="0" w:color="auto"/>
            </w:tcBorders>
            <w:vAlign w:val="center"/>
          </w:tcPr>
          <w:p w14:paraId="4049F07F"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6F9C14BF"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51D4D0B5" w14:textId="77777777" w:rsidR="00EC7B7E" w:rsidRPr="001166FD" w:rsidRDefault="00EC7B7E" w:rsidP="001166FD">
            <w:pPr>
              <w:pStyle w:val="Tabletext"/>
              <w:jc w:val="center"/>
              <w:rPr>
                <w:sz w:val="20"/>
              </w:rPr>
            </w:pPr>
          </w:p>
        </w:tc>
      </w:tr>
      <w:tr w:rsidR="00EC7B7E" w:rsidRPr="00A55FC8" w14:paraId="0496C891"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755D5CDA" w14:textId="77777777" w:rsidR="00EC7B7E" w:rsidRPr="001166FD" w:rsidRDefault="00EC7B7E" w:rsidP="00CE760D">
            <w:pPr>
              <w:pStyle w:val="Tabletext"/>
              <w:spacing w:before="26" w:after="28"/>
              <w:ind w:left="-28" w:right="-28"/>
              <w:jc w:val="center"/>
              <w:rPr>
                <w:sz w:val="20"/>
              </w:rPr>
            </w:pPr>
            <w:r w:rsidRPr="001166FD">
              <w:rPr>
                <w:sz w:val="20"/>
              </w:rPr>
              <w:t>8</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19C01C7F"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340</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7A11ED01"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–7.3</w:t>
            </w:r>
          </w:p>
        </w:tc>
        <w:tc>
          <w:tcPr>
            <w:tcW w:w="1046" w:type="dxa"/>
            <w:tcBorders>
              <w:top w:val="nil"/>
              <w:left w:val="nil"/>
              <w:bottom w:val="single" w:sz="4" w:space="0" w:color="auto"/>
              <w:right w:val="single" w:sz="4" w:space="0" w:color="auto"/>
            </w:tcBorders>
            <w:shd w:val="clear" w:color="auto" w:fill="auto"/>
            <w:noWrap/>
            <w:vAlign w:val="center"/>
          </w:tcPr>
          <w:p w14:paraId="1CBE3A66"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–33</w:t>
            </w:r>
          </w:p>
        </w:tc>
        <w:tc>
          <w:tcPr>
            <w:tcW w:w="1019" w:type="dxa"/>
            <w:tcBorders>
              <w:top w:val="nil"/>
              <w:left w:val="nil"/>
              <w:bottom w:val="single" w:sz="4" w:space="0" w:color="auto"/>
              <w:right w:val="single" w:sz="4" w:space="0" w:color="auto"/>
            </w:tcBorders>
            <w:shd w:val="clear" w:color="auto" w:fill="auto"/>
            <w:noWrap/>
            <w:vAlign w:val="center"/>
          </w:tcPr>
          <w:p w14:paraId="48D3186C"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–103</w:t>
            </w:r>
          </w:p>
        </w:tc>
        <w:tc>
          <w:tcPr>
            <w:tcW w:w="1652" w:type="dxa"/>
            <w:tcBorders>
              <w:top w:val="nil"/>
              <w:left w:val="nil"/>
              <w:bottom w:val="single" w:sz="4" w:space="0" w:color="auto"/>
              <w:right w:val="single" w:sz="4" w:space="0" w:color="auto"/>
            </w:tcBorders>
            <w:shd w:val="clear" w:color="auto" w:fill="auto"/>
            <w:noWrap/>
            <w:vAlign w:val="center"/>
          </w:tcPr>
          <w:p w14:paraId="655CB801"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–20.3</w:t>
            </w:r>
          </w:p>
        </w:tc>
        <w:tc>
          <w:tcPr>
            <w:tcW w:w="540" w:type="dxa"/>
            <w:vMerge/>
            <w:tcBorders>
              <w:left w:val="single" w:sz="4" w:space="0" w:color="auto"/>
              <w:right w:val="single" w:sz="4" w:space="0" w:color="auto"/>
            </w:tcBorders>
            <w:vAlign w:val="center"/>
          </w:tcPr>
          <w:p w14:paraId="310BF739"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33181F06"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3F6AF070" w14:textId="77777777" w:rsidR="00EC7B7E" w:rsidRPr="001166FD" w:rsidRDefault="00EC7B7E" w:rsidP="001166FD">
            <w:pPr>
              <w:pStyle w:val="Tabletext"/>
              <w:jc w:val="center"/>
              <w:rPr>
                <w:sz w:val="20"/>
              </w:rPr>
            </w:pPr>
          </w:p>
        </w:tc>
      </w:tr>
      <w:tr w:rsidR="00EC7B7E" w:rsidRPr="00A55FC8" w14:paraId="0BD08B78"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279907EB" w14:textId="77777777" w:rsidR="00EC7B7E" w:rsidRPr="001166FD" w:rsidRDefault="00EC7B7E" w:rsidP="00CE760D">
            <w:pPr>
              <w:pStyle w:val="Tabletext"/>
              <w:spacing w:before="26" w:after="28"/>
              <w:ind w:left="-28" w:right="-28"/>
              <w:jc w:val="center"/>
              <w:rPr>
                <w:sz w:val="20"/>
              </w:rPr>
            </w:pPr>
            <w:r w:rsidRPr="001166FD">
              <w:rPr>
                <w:sz w:val="20"/>
              </w:rPr>
              <w:t>9</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34D1806A"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355</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6438254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–3.8</w:t>
            </w:r>
          </w:p>
        </w:tc>
        <w:tc>
          <w:tcPr>
            <w:tcW w:w="1046" w:type="dxa"/>
            <w:tcBorders>
              <w:top w:val="nil"/>
              <w:left w:val="nil"/>
              <w:bottom w:val="single" w:sz="4" w:space="0" w:color="auto"/>
              <w:right w:val="single" w:sz="4" w:space="0" w:color="auto"/>
            </w:tcBorders>
            <w:shd w:val="clear" w:color="auto" w:fill="auto"/>
            <w:noWrap/>
            <w:vAlign w:val="center"/>
          </w:tcPr>
          <w:p w14:paraId="58FA9BD6"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24</w:t>
            </w:r>
          </w:p>
        </w:tc>
        <w:tc>
          <w:tcPr>
            <w:tcW w:w="1019" w:type="dxa"/>
            <w:tcBorders>
              <w:top w:val="nil"/>
              <w:left w:val="nil"/>
              <w:bottom w:val="single" w:sz="4" w:space="0" w:color="auto"/>
              <w:right w:val="single" w:sz="4" w:space="0" w:color="auto"/>
            </w:tcBorders>
            <w:shd w:val="clear" w:color="auto" w:fill="auto"/>
            <w:noWrap/>
            <w:vAlign w:val="center"/>
          </w:tcPr>
          <w:p w14:paraId="21393D6E"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73</w:t>
            </w:r>
          </w:p>
        </w:tc>
        <w:tc>
          <w:tcPr>
            <w:tcW w:w="1652" w:type="dxa"/>
            <w:tcBorders>
              <w:top w:val="nil"/>
              <w:left w:val="nil"/>
              <w:bottom w:val="single" w:sz="4" w:space="0" w:color="auto"/>
              <w:right w:val="single" w:sz="4" w:space="0" w:color="auto"/>
            </w:tcBorders>
            <w:shd w:val="clear" w:color="auto" w:fill="auto"/>
            <w:noWrap/>
            <w:vAlign w:val="center"/>
          </w:tcPr>
          <w:p w14:paraId="2BF672E3"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–16.8</w:t>
            </w:r>
          </w:p>
        </w:tc>
        <w:tc>
          <w:tcPr>
            <w:tcW w:w="540" w:type="dxa"/>
            <w:vMerge/>
            <w:tcBorders>
              <w:left w:val="single" w:sz="4" w:space="0" w:color="auto"/>
              <w:right w:val="single" w:sz="4" w:space="0" w:color="auto"/>
            </w:tcBorders>
            <w:vAlign w:val="center"/>
          </w:tcPr>
          <w:p w14:paraId="28A244B6"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7432B036"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579F0D5D" w14:textId="77777777" w:rsidR="00EC7B7E" w:rsidRPr="001166FD" w:rsidRDefault="00EC7B7E" w:rsidP="001166FD">
            <w:pPr>
              <w:pStyle w:val="Tabletext"/>
              <w:jc w:val="center"/>
              <w:rPr>
                <w:sz w:val="20"/>
              </w:rPr>
            </w:pPr>
          </w:p>
        </w:tc>
      </w:tr>
      <w:tr w:rsidR="00EC7B7E" w:rsidRPr="00A55FC8" w14:paraId="17FB457F"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5A833689" w14:textId="77777777" w:rsidR="00EC7B7E" w:rsidRPr="001166FD" w:rsidRDefault="00EC7B7E" w:rsidP="00CE760D">
            <w:pPr>
              <w:pStyle w:val="Tabletext"/>
              <w:spacing w:before="26" w:after="28"/>
              <w:ind w:left="-28" w:right="-28"/>
              <w:jc w:val="center"/>
              <w:rPr>
                <w:sz w:val="20"/>
              </w:rPr>
            </w:pPr>
            <w:r w:rsidRPr="001166FD">
              <w:rPr>
                <w:sz w:val="20"/>
              </w:rPr>
              <w:t>10</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76D00B98"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440</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2659C0A7"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–6.9</w:t>
            </w:r>
          </w:p>
        </w:tc>
        <w:tc>
          <w:tcPr>
            <w:tcW w:w="1046" w:type="dxa"/>
            <w:tcBorders>
              <w:top w:val="nil"/>
              <w:left w:val="nil"/>
              <w:bottom w:val="single" w:sz="4" w:space="0" w:color="auto"/>
              <w:right w:val="single" w:sz="4" w:space="0" w:color="auto"/>
            </w:tcBorders>
            <w:shd w:val="clear" w:color="auto" w:fill="auto"/>
            <w:noWrap/>
            <w:vAlign w:val="center"/>
          </w:tcPr>
          <w:p w14:paraId="5C409903"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–34</w:t>
            </w:r>
          </w:p>
        </w:tc>
        <w:tc>
          <w:tcPr>
            <w:tcW w:w="1019" w:type="dxa"/>
            <w:tcBorders>
              <w:top w:val="nil"/>
              <w:left w:val="nil"/>
              <w:bottom w:val="single" w:sz="4" w:space="0" w:color="auto"/>
              <w:right w:val="single" w:sz="4" w:space="0" w:color="auto"/>
            </w:tcBorders>
            <w:shd w:val="clear" w:color="auto" w:fill="auto"/>
            <w:noWrap/>
            <w:vAlign w:val="center"/>
          </w:tcPr>
          <w:p w14:paraId="353AF9D5"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–111</w:t>
            </w:r>
          </w:p>
        </w:tc>
        <w:tc>
          <w:tcPr>
            <w:tcW w:w="1652" w:type="dxa"/>
            <w:tcBorders>
              <w:top w:val="nil"/>
              <w:left w:val="nil"/>
              <w:bottom w:val="single" w:sz="4" w:space="0" w:color="auto"/>
              <w:right w:val="single" w:sz="4" w:space="0" w:color="auto"/>
            </w:tcBorders>
            <w:shd w:val="clear" w:color="auto" w:fill="auto"/>
            <w:noWrap/>
            <w:vAlign w:val="center"/>
          </w:tcPr>
          <w:p w14:paraId="328F2FE1"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–19.9</w:t>
            </w:r>
          </w:p>
        </w:tc>
        <w:tc>
          <w:tcPr>
            <w:tcW w:w="540" w:type="dxa"/>
            <w:vMerge/>
            <w:tcBorders>
              <w:left w:val="single" w:sz="4" w:space="0" w:color="auto"/>
              <w:right w:val="single" w:sz="4" w:space="0" w:color="auto"/>
            </w:tcBorders>
            <w:vAlign w:val="center"/>
          </w:tcPr>
          <w:p w14:paraId="3A2C99DD"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5C1785EE"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0D79E2B7" w14:textId="77777777" w:rsidR="00EC7B7E" w:rsidRPr="001166FD" w:rsidRDefault="00EC7B7E" w:rsidP="001166FD">
            <w:pPr>
              <w:pStyle w:val="Tabletext"/>
              <w:jc w:val="center"/>
              <w:rPr>
                <w:sz w:val="20"/>
              </w:rPr>
            </w:pPr>
          </w:p>
        </w:tc>
      </w:tr>
      <w:tr w:rsidR="00EC7B7E" w:rsidRPr="00A55FC8" w14:paraId="17CBFE54"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1DA5E9C3" w14:textId="77777777" w:rsidR="00EC7B7E" w:rsidRPr="001166FD" w:rsidRDefault="00EC7B7E" w:rsidP="00CE760D">
            <w:pPr>
              <w:pStyle w:val="Tabletext"/>
              <w:spacing w:before="26" w:after="28"/>
              <w:ind w:left="-28" w:right="-28"/>
              <w:jc w:val="center"/>
              <w:rPr>
                <w:sz w:val="20"/>
              </w:rPr>
            </w:pPr>
            <w:r w:rsidRPr="001166FD">
              <w:rPr>
                <w:sz w:val="20"/>
              </w:rPr>
              <w:t>11</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0105A267"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555</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5034049C"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–8.9</w:t>
            </w:r>
          </w:p>
        </w:tc>
        <w:tc>
          <w:tcPr>
            <w:tcW w:w="1046" w:type="dxa"/>
            <w:tcBorders>
              <w:top w:val="nil"/>
              <w:left w:val="nil"/>
              <w:bottom w:val="single" w:sz="4" w:space="0" w:color="auto"/>
              <w:right w:val="single" w:sz="4" w:space="0" w:color="auto"/>
            </w:tcBorders>
            <w:shd w:val="clear" w:color="auto" w:fill="auto"/>
            <w:noWrap/>
            <w:vAlign w:val="center"/>
          </w:tcPr>
          <w:p w14:paraId="76A1C18A"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–38</w:t>
            </w:r>
          </w:p>
        </w:tc>
        <w:tc>
          <w:tcPr>
            <w:tcW w:w="1019" w:type="dxa"/>
            <w:tcBorders>
              <w:top w:val="nil"/>
              <w:left w:val="nil"/>
              <w:bottom w:val="single" w:sz="4" w:space="0" w:color="auto"/>
              <w:right w:val="single" w:sz="4" w:space="0" w:color="auto"/>
            </w:tcBorders>
            <w:shd w:val="clear" w:color="auto" w:fill="auto"/>
            <w:noWrap/>
            <w:vAlign w:val="center"/>
          </w:tcPr>
          <w:p w14:paraId="368AD3E1"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–112</w:t>
            </w:r>
          </w:p>
        </w:tc>
        <w:tc>
          <w:tcPr>
            <w:tcW w:w="1652" w:type="dxa"/>
            <w:tcBorders>
              <w:top w:val="nil"/>
              <w:left w:val="nil"/>
              <w:bottom w:val="single" w:sz="4" w:space="0" w:color="auto"/>
              <w:right w:val="single" w:sz="4" w:space="0" w:color="auto"/>
            </w:tcBorders>
            <w:shd w:val="clear" w:color="auto" w:fill="auto"/>
            <w:noWrap/>
            <w:vAlign w:val="center"/>
          </w:tcPr>
          <w:p w14:paraId="06EF2540"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–21.9</w:t>
            </w:r>
          </w:p>
        </w:tc>
        <w:tc>
          <w:tcPr>
            <w:tcW w:w="540" w:type="dxa"/>
            <w:vMerge/>
            <w:tcBorders>
              <w:left w:val="single" w:sz="4" w:space="0" w:color="auto"/>
              <w:right w:val="single" w:sz="4" w:space="0" w:color="auto"/>
            </w:tcBorders>
            <w:vAlign w:val="center"/>
          </w:tcPr>
          <w:p w14:paraId="1F74B8CE"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5BE28549"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1C20222E" w14:textId="77777777" w:rsidR="00EC7B7E" w:rsidRPr="001166FD" w:rsidRDefault="00EC7B7E" w:rsidP="001166FD">
            <w:pPr>
              <w:pStyle w:val="Tabletext"/>
              <w:jc w:val="center"/>
              <w:rPr>
                <w:sz w:val="20"/>
              </w:rPr>
            </w:pPr>
          </w:p>
        </w:tc>
      </w:tr>
      <w:tr w:rsidR="00EC7B7E" w:rsidRPr="00A55FC8" w14:paraId="4C22C9C2"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07E8982A"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12</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012226DA"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645</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1639376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–9.0</w:t>
            </w:r>
          </w:p>
        </w:tc>
        <w:tc>
          <w:tcPr>
            <w:tcW w:w="1046" w:type="dxa"/>
            <w:tcBorders>
              <w:top w:val="nil"/>
              <w:left w:val="nil"/>
              <w:bottom w:val="single" w:sz="4" w:space="0" w:color="auto"/>
              <w:right w:val="single" w:sz="4" w:space="0" w:color="auto"/>
            </w:tcBorders>
            <w:shd w:val="clear" w:color="auto" w:fill="auto"/>
            <w:noWrap/>
            <w:vAlign w:val="center"/>
          </w:tcPr>
          <w:p w14:paraId="2C0EA1AA"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44</w:t>
            </w:r>
          </w:p>
        </w:tc>
        <w:tc>
          <w:tcPr>
            <w:tcW w:w="1019" w:type="dxa"/>
            <w:tcBorders>
              <w:top w:val="nil"/>
              <w:left w:val="nil"/>
              <w:bottom w:val="single" w:sz="4" w:space="0" w:color="auto"/>
              <w:right w:val="single" w:sz="4" w:space="0" w:color="auto"/>
            </w:tcBorders>
            <w:shd w:val="clear" w:color="auto" w:fill="auto"/>
            <w:noWrap/>
            <w:vAlign w:val="center"/>
          </w:tcPr>
          <w:p w14:paraId="485CCDC9"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122</w:t>
            </w:r>
          </w:p>
        </w:tc>
        <w:tc>
          <w:tcPr>
            <w:tcW w:w="1652" w:type="dxa"/>
            <w:tcBorders>
              <w:top w:val="nil"/>
              <w:left w:val="nil"/>
              <w:bottom w:val="single" w:sz="4" w:space="0" w:color="auto"/>
              <w:right w:val="single" w:sz="4" w:space="0" w:color="auto"/>
            </w:tcBorders>
            <w:shd w:val="clear" w:color="auto" w:fill="auto"/>
            <w:noWrap/>
            <w:vAlign w:val="center"/>
          </w:tcPr>
          <w:p w14:paraId="2B4F841B"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–22.0</w:t>
            </w:r>
          </w:p>
        </w:tc>
        <w:tc>
          <w:tcPr>
            <w:tcW w:w="540" w:type="dxa"/>
            <w:vMerge/>
            <w:tcBorders>
              <w:left w:val="single" w:sz="4" w:space="0" w:color="auto"/>
              <w:right w:val="single" w:sz="4" w:space="0" w:color="auto"/>
            </w:tcBorders>
            <w:vAlign w:val="center"/>
          </w:tcPr>
          <w:p w14:paraId="248BC724"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216386EC"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023BD338" w14:textId="77777777" w:rsidR="00EC7B7E" w:rsidRPr="001166FD" w:rsidRDefault="00EC7B7E" w:rsidP="001166FD">
            <w:pPr>
              <w:pStyle w:val="Tabletext"/>
              <w:jc w:val="center"/>
              <w:rPr>
                <w:sz w:val="20"/>
              </w:rPr>
            </w:pPr>
          </w:p>
        </w:tc>
      </w:tr>
      <w:tr w:rsidR="00EC7B7E" w:rsidRPr="00A55FC8" w14:paraId="2B3025E8"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6DA2FD1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13</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20D3E4CC"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970</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7BFD3BC0"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–9.8</w:t>
            </w:r>
          </w:p>
        </w:tc>
        <w:tc>
          <w:tcPr>
            <w:tcW w:w="1046" w:type="dxa"/>
            <w:tcBorders>
              <w:top w:val="nil"/>
              <w:left w:val="nil"/>
              <w:bottom w:val="single" w:sz="4" w:space="0" w:color="auto"/>
              <w:right w:val="single" w:sz="4" w:space="0" w:color="auto"/>
            </w:tcBorders>
            <w:shd w:val="clear" w:color="auto" w:fill="auto"/>
            <w:noWrap/>
            <w:vAlign w:val="center"/>
          </w:tcPr>
          <w:p w14:paraId="3CEA2631"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53</w:t>
            </w:r>
          </w:p>
        </w:tc>
        <w:tc>
          <w:tcPr>
            <w:tcW w:w="1019" w:type="dxa"/>
            <w:tcBorders>
              <w:top w:val="nil"/>
              <w:left w:val="nil"/>
              <w:bottom w:val="single" w:sz="4" w:space="0" w:color="auto"/>
              <w:right w:val="single" w:sz="4" w:space="0" w:color="auto"/>
            </w:tcBorders>
            <w:shd w:val="clear" w:color="auto" w:fill="auto"/>
            <w:noWrap/>
            <w:vAlign w:val="center"/>
          </w:tcPr>
          <w:p w14:paraId="7DC7FFF0"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129</w:t>
            </w:r>
          </w:p>
        </w:tc>
        <w:tc>
          <w:tcPr>
            <w:tcW w:w="1652" w:type="dxa"/>
            <w:tcBorders>
              <w:top w:val="nil"/>
              <w:left w:val="nil"/>
              <w:bottom w:val="single" w:sz="4" w:space="0" w:color="auto"/>
              <w:right w:val="single" w:sz="4" w:space="0" w:color="auto"/>
            </w:tcBorders>
            <w:shd w:val="clear" w:color="auto" w:fill="auto"/>
            <w:noWrap/>
            <w:vAlign w:val="center"/>
          </w:tcPr>
          <w:p w14:paraId="7CB287BB"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–22.8</w:t>
            </w:r>
          </w:p>
        </w:tc>
        <w:tc>
          <w:tcPr>
            <w:tcW w:w="540" w:type="dxa"/>
            <w:vMerge/>
            <w:tcBorders>
              <w:left w:val="single" w:sz="4" w:space="0" w:color="auto"/>
              <w:right w:val="single" w:sz="4" w:space="0" w:color="auto"/>
            </w:tcBorders>
            <w:vAlign w:val="center"/>
          </w:tcPr>
          <w:p w14:paraId="680E005A"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7C305A6D"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660A10B7" w14:textId="77777777" w:rsidR="00EC7B7E" w:rsidRPr="001166FD" w:rsidRDefault="00EC7B7E" w:rsidP="001166FD">
            <w:pPr>
              <w:pStyle w:val="Tabletext"/>
              <w:jc w:val="center"/>
              <w:rPr>
                <w:sz w:val="20"/>
              </w:rPr>
            </w:pPr>
          </w:p>
        </w:tc>
      </w:tr>
      <w:tr w:rsidR="00EC7B7E" w:rsidRPr="00A55FC8" w14:paraId="3C0446BF"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712AFE8F"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14</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1974A68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1 015</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2B24E57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–15.0</w:t>
            </w:r>
          </w:p>
        </w:tc>
        <w:tc>
          <w:tcPr>
            <w:tcW w:w="1046" w:type="dxa"/>
            <w:tcBorders>
              <w:top w:val="nil"/>
              <w:left w:val="nil"/>
              <w:bottom w:val="single" w:sz="4" w:space="0" w:color="auto"/>
              <w:right w:val="single" w:sz="4" w:space="0" w:color="auto"/>
            </w:tcBorders>
            <w:shd w:val="clear" w:color="auto" w:fill="auto"/>
            <w:noWrap/>
            <w:vAlign w:val="center"/>
          </w:tcPr>
          <w:p w14:paraId="4183624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54</w:t>
            </w:r>
          </w:p>
        </w:tc>
        <w:tc>
          <w:tcPr>
            <w:tcW w:w="1019" w:type="dxa"/>
            <w:tcBorders>
              <w:top w:val="nil"/>
              <w:left w:val="nil"/>
              <w:bottom w:val="single" w:sz="4" w:space="0" w:color="auto"/>
              <w:right w:val="single" w:sz="4" w:space="0" w:color="auto"/>
            </w:tcBorders>
            <w:shd w:val="clear" w:color="auto" w:fill="auto"/>
            <w:noWrap/>
            <w:vAlign w:val="center"/>
          </w:tcPr>
          <w:p w14:paraId="685D9D59"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153</w:t>
            </w:r>
          </w:p>
        </w:tc>
        <w:tc>
          <w:tcPr>
            <w:tcW w:w="1652" w:type="dxa"/>
            <w:tcBorders>
              <w:top w:val="nil"/>
              <w:left w:val="nil"/>
              <w:bottom w:val="single" w:sz="4" w:space="0" w:color="auto"/>
              <w:right w:val="single" w:sz="4" w:space="0" w:color="auto"/>
            </w:tcBorders>
            <w:shd w:val="clear" w:color="auto" w:fill="auto"/>
            <w:noWrap/>
            <w:vAlign w:val="center"/>
          </w:tcPr>
          <w:p w14:paraId="6A6A4695"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–28.0</w:t>
            </w:r>
          </w:p>
        </w:tc>
        <w:tc>
          <w:tcPr>
            <w:tcW w:w="540" w:type="dxa"/>
            <w:vMerge/>
            <w:tcBorders>
              <w:left w:val="single" w:sz="4" w:space="0" w:color="auto"/>
              <w:right w:val="single" w:sz="4" w:space="0" w:color="auto"/>
            </w:tcBorders>
            <w:vAlign w:val="center"/>
          </w:tcPr>
          <w:p w14:paraId="0A22A783"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6E80F6D9"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648ACDC1" w14:textId="77777777" w:rsidR="00EC7B7E" w:rsidRPr="001166FD" w:rsidRDefault="00EC7B7E" w:rsidP="001166FD">
            <w:pPr>
              <w:pStyle w:val="Tabletext"/>
              <w:jc w:val="center"/>
              <w:rPr>
                <w:sz w:val="20"/>
              </w:rPr>
            </w:pPr>
          </w:p>
        </w:tc>
      </w:tr>
      <w:tr w:rsidR="00EC7B7E" w:rsidRPr="00A55FC8" w14:paraId="04452477"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0B1ADADE"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15</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204B2315"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1 220</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7D8DAB73"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–13.4</w:t>
            </w:r>
          </w:p>
        </w:tc>
        <w:tc>
          <w:tcPr>
            <w:tcW w:w="1046" w:type="dxa"/>
            <w:tcBorders>
              <w:top w:val="nil"/>
              <w:left w:val="nil"/>
              <w:bottom w:val="single" w:sz="4" w:space="0" w:color="auto"/>
              <w:right w:val="single" w:sz="4" w:space="0" w:color="auto"/>
            </w:tcBorders>
            <w:shd w:val="clear" w:color="auto" w:fill="auto"/>
            <w:noWrap/>
            <w:vAlign w:val="center"/>
          </w:tcPr>
          <w:p w14:paraId="3EF75E47"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53</w:t>
            </w:r>
          </w:p>
        </w:tc>
        <w:tc>
          <w:tcPr>
            <w:tcW w:w="1019" w:type="dxa"/>
            <w:tcBorders>
              <w:top w:val="nil"/>
              <w:left w:val="nil"/>
              <w:bottom w:val="single" w:sz="4" w:space="0" w:color="auto"/>
              <w:right w:val="single" w:sz="4" w:space="0" w:color="auto"/>
            </w:tcBorders>
            <w:shd w:val="clear" w:color="auto" w:fill="auto"/>
            <w:noWrap/>
            <w:vAlign w:val="center"/>
          </w:tcPr>
          <w:p w14:paraId="32E89B3E"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–145</w:t>
            </w:r>
          </w:p>
        </w:tc>
        <w:tc>
          <w:tcPr>
            <w:tcW w:w="1652" w:type="dxa"/>
            <w:tcBorders>
              <w:top w:val="nil"/>
              <w:left w:val="nil"/>
              <w:bottom w:val="single" w:sz="4" w:space="0" w:color="auto"/>
              <w:right w:val="single" w:sz="4" w:space="0" w:color="auto"/>
            </w:tcBorders>
            <w:shd w:val="clear" w:color="auto" w:fill="auto"/>
            <w:noWrap/>
            <w:vAlign w:val="center"/>
          </w:tcPr>
          <w:p w14:paraId="20985E03"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–26.4</w:t>
            </w:r>
          </w:p>
        </w:tc>
        <w:tc>
          <w:tcPr>
            <w:tcW w:w="540" w:type="dxa"/>
            <w:vMerge/>
            <w:tcBorders>
              <w:left w:val="single" w:sz="4" w:space="0" w:color="auto"/>
              <w:right w:val="single" w:sz="4" w:space="0" w:color="auto"/>
            </w:tcBorders>
            <w:vAlign w:val="center"/>
          </w:tcPr>
          <w:p w14:paraId="105B4D51"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19B1E70F"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58F9DAA0" w14:textId="77777777" w:rsidR="00EC7B7E" w:rsidRPr="001166FD" w:rsidRDefault="00EC7B7E" w:rsidP="001166FD">
            <w:pPr>
              <w:pStyle w:val="Tabletext"/>
              <w:jc w:val="center"/>
              <w:rPr>
                <w:sz w:val="20"/>
              </w:rPr>
            </w:pPr>
          </w:p>
        </w:tc>
      </w:tr>
      <w:tr w:rsidR="00EC7B7E" w:rsidRPr="00A55FC8" w14:paraId="0FE6B3A6"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6B9491C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16</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3DA8F04F"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1 395</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1517D3F4"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–14.9</w:t>
            </w:r>
          </w:p>
        </w:tc>
        <w:tc>
          <w:tcPr>
            <w:tcW w:w="1046" w:type="dxa"/>
            <w:tcBorders>
              <w:top w:val="nil"/>
              <w:left w:val="nil"/>
              <w:bottom w:val="single" w:sz="4" w:space="0" w:color="auto"/>
              <w:right w:val="single" w:sz="4" w:space="0" w:color="auto"/>
            </w:tcBorders>
            <w:shd w:val="clear" w:color="auto" w:fill="auto"/>
            <w:noWrap/>
            <w:vAlign w:val="center"/>
          </w:tcPr>
          <w:p w14:paraId="4E2AF588"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52</w:t>
            </w:r>
          </w:p>
        </w:tc>
        <w:tc>
          <w:tcPr>
            <w:tcW w:w="1019" w:type="dxa"/>
            <w:tcBorders>
              <w:top w:val="nil"/>
              <w:left w:val="nil"/>
              <w:bottom w:val="single" w:sz="4" w:space="0" w:color="auto"/>
              <w:right w:val="single" w:sz="4" w:space="0" w:color="auto"/>
            </w:tcBorders>
            <w:shd w:val="clear" w:color="auto" w:fill="auto"/>
            <w:noWrap/>
            <w:vAlign w:val="center"/>
          </w:tcPr>
          <w:p w14:paraId="611A3D98"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–157</w:t>
            </w:r>
          </w:p>
        </w:tc>
        <w:tc>
          <w:tcPr>
            <w:tcW w:w="1652" w:type="dxa"/>
            <w:tcBorders>
              <w:top w:val="nil"/>
              <w:left w:val="nil"/>
              <w:bottom w:val="single" w:sz="4" w:space="0" w:color="auto"/>
              <w:right w:val="single" w:sz="4" w:space="0" w:color="auto"/>
            </w:tcBorders>
            <w:shd w:val="clear" w:color="auto" w:fill="auto"/>
            <w:noWrap/>
            <w:vAlign w:val="center"/>
          </w:tcPr>
          <w:p w14:paraId="46B9CC3B" w14:textId="77777777" w:rsidR="00EC7B7E" w:rsidRPr="001166FD" w:rsidRDefault="00EC7B7E" w:rsidP="00CE760D">
            <w:pPr>
              <w:pStyle w:val="Tabletext"/>
              <w:spacing w:before="26" w:after="28"/>
              <w:ind w:left="-28" w:right="-28"/>
              <w:jc w:val="center"/>
              <w:rPr>
                <w:rFonts w:eastAsia="Malgun Gothic"/>
                <w:sz w:val="20"/>
                <w:lang w:eastAsia="ko-KR"/>
              </w:rPr>
            </w:pPr>
            <w:r w:rsidRPr="001166FD">
              <w:rPr>
                <w:rFonts w:eastAsia="Malgun Gothic"/>
                <w:sz w:val="20"/>
                <w:lang w:eastAsia="ko-KR"/>
              </w:rPr>
              <w:t>–27.9</w:t>
            </w:r>
          </w:p>
        </w:tc>
        <w:tc>
          <w:tcPr>
            <w:tcW w:w="540" w:type="dxa"/>
            <w:vMerge/>
            <w:tcBorders>
              <w:left w:val="single" w:sz="4" w:space="0" w:color="auto"/>
              <w:right w:val="single" w:sz="4" w:space="0" w:color="auto"/>
            </w:tcBorders>
            <w:vAlign w:val="center"/>
          </w:tcPr>
          <w:p w14:paraId="60DCCF5E"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120C447C"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7BABFBC5" w14:textId="77777777" w:rsidR="00EC7B7E" w:rsidRPr="001166FD" w:rsidRDefault="00EC7B7E" w:rsidP="001166FD">
            <w:pPr>
              <w:pStyle w:val="Tabletext"/>
              <w:jc w:val="center"/>
              <w:rPr>
                <w:sz w:val="20"/>
              </w:rPr>
            </w:pPr>
          </w:p>
        </w:tc>
      </w:tr>
      <w:tr w:rsidR="00EC7B7E" w:rsidRPr="00A55FC8" w14:paraId="42710EEA"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20869D2E"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17</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6748B830"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1 540</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6BCEF867"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–16.7</w:t>
            </w:r>
          </w:p>
        </w:tc>
        <w:tc>
          <w:tcPr>
            <w:tcW w:w="1046" w:type="dxa"/>
            <w:tcBorders>
              <w:top w:val="nil"/>
              <w:left w:val="nil"/>
              <w:bottom w:val="single" w:sz="4" w:space="0" w:color="auto"/>
              <w:right w:val="single" w:sz="4" w:space="0" w:color="auto"/>
            </w:tcBorders>
            <w:shd w:val="clear" w:color="auto" w:fill="auto"/>
            <w:noWrap/>
            <w:vAlign w:val="center"/>
          </w:tcPr>
          <w:p w14:paraId="7E1C87FE"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57</w:t>
            </w:r>
          </w:p>
        </w:tc>
        <w:tc>
          <w:tcPr>
            <w:tcW w:w="1019" w:type="dxa"/>
            <w:tcBorders>
              <w:top w:val="nil"/>
              <w:left w:val="nil"/>
              <w:bottom w:val="single" w:sz="4" w:space="0" w:color="auto"/>
              <w:right w:val="single" w:sz="4" w:space="0" w:color="auto"/>
            </w:tcBorders>
            <w:shd w:val="clear" w:color="auto" w:fill="auto"/>
            <w:noWrap/>
            <w:vAlign w:val="center"/>
          </w:tcPr>
          <w:p w14:paraId="279A0FCA"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–178</w:t>
            </w:r>
          </w:p>
        </w:tc>
        <w:tc>
          <w:tcPr>
            <w:tcW w:w="1652" w:type="dxa"/>
            <w:tcBorders>
              <w:top w:val="nil"/>
              <w:left w:val="nil"/>
              <w:bottom w:val="single" w:sz="4" w:space="0" w:color="auto"/>
              <w:right w:val="single" w:sz="4" w:space="0" w:color="auto"/>
            </w:tcBorders>
            <w:shd w:val="clear" w:color="auto" w:fill="auto"/>
            <w:noWrap/>
            <w:vAlign w:val="center"/>
          </w:tcPr>
          <w:p w14:paraId="5C5C7D3E"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–29.7</w:t>
            </w:r>
          </w:p>
        </w:tc>
        <w:tc>
          <w:tcPr>
            <w:tcW w:w="540" w:type="dxa"/>
            <w:vMerge/>
            <w:tcBorders>
              <w:left w:val="single" w:sz="4" w:space="0" w:color="auto"/>
              <w:right w:val="single" w:sz="4" w:space="0" w:color="auto"/>
            </w:tcBorders>
            <w:vAlign w:val="center"/>
          </w:tcPr>
          <w:p w14:paraId="633D8A97"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4AFA9F3E"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0BBBE5F1" w14:textId="77777777" w:rsidR="00EC7B7E" w:rsidRPr="001166FD" w:rsidRDefault="00EC7B7E" w:rsidP="001166FD">
            <w:pPr>
              <w:pStyle w:val="Tabletext"/>
              <w:jc w:val="center"/>
              <w:rPr>
                <w:sz w:val="20"/>
              </w:rPr>
            </w:pPr>
          </w:p>
        </w:tc>
      </w:tr>
      <w:tr w:rsidR="00EC7B7E" w:rsidRPr="00A55FC8" w14:paraId="6D9191E9"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065601F9"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18</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2C967491"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1 750</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2302A09D"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–11.2</w:t>
            </w:r>
          </w:p>
        </w:tc>
        <w:tc>
          <w:tcPr>
            <w:tcW w:w="1046" w:type="dxa"/>
            <w:tcBorders>
              <w:top w:val="nil"/>
              <w:left w:val="nil"/>
              <w:bottom w:val="single" w:sz="4" w:space="0" w:color="auto"/>
              <w:right w:val="single" w:sz="4" w:space="0" w:color="auto"/>
            </w:tcBorders>
            <w:shd w:val="clear" w:color="auto" w:fill="auto"/>
            <w:noWrap/>
            <w:vAlign w:val="center"/>
          </w:tcPr>
          <w:p w14:paraId="36D87AE1"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53</w:t>
            </w:r>
          </w:p>
        </w:tc>
        <w:tc>
          <w:tcPr>
            <w:tcW w:w="1019" w:type="dxa"/>
            <w:tcBorders>
              <w:top w:val="nil"/>
              <w:left w:val="nil"/>
              <w:bottom w:val="single" w:sz="4" w:space="0" w:color="auto"/>
              <w:right w:val="single" w:sz="4" w:space="0" w:color="auto"/>
            </w:tcBorders>
            <w:shd w:val="clear" w:color="auto" w:fill="auto"/>
            <w:noWrap/>
            <w:vAlign w:val="center"/>
          </w:tcPr>
          <w:p w14:paraId="29EEED65"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–114</w:t>
            </w:r>
          </w:p>
        </w:tc>
        <w:tc>
          <w:tcPr>
            <w:tcW w:w="1652" w:type="dxa"/>
            <w:tcBorders>
              <w:top w:val="nil"/>
              <w:left w:val="nil"/>
              <w:bottom w:val="single" w:sz="4" w:space="0" w:color="auto"/>
              <w:right w:val="single" w:sz="4" w:space="0" w:color="auto"/>
            </w:tcBorders>
            <w:shd w:val="clear" w:color="auto" w:fill="auto"/>
            <w:noWrap/>
            <w:vAlign w:val="center"/>
          </w:tcPr>
          <w:p w14:paraId="4E16057F"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–24.2</w:t>
            </w:r>
          </w:p>
        </w:tc>
        <w:tc>
          <w:tcPr>
            <w:tcW w:w="540" w:type="dxa"/>
            <w:vMerge/>
            <w:tcBorders>
              <w:left w:val="single" w:sz="4" w:space="0" w:color="auto"/>
              <w:right w:val="single" w:sz="4" w:space="0" w:color="auto"/>
            </w:tcBorders>
            <w:vAlign w:val="center"/>
          </w:tcPr>
          <w:p w14:paraId="3DDDAFC1"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7CAC580D"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7ABADBDC" w14:textId="77777777" w:rsidR="00EC7B7E" w:rsidRPr="001166FD" w:rsidRDefault="00EC7B7E" w:rsidP="001166FD">
            <w:pPr>
              <w:pStyle w:val="Tabletext"/>
              <w:jc w:val="center"/>
              <w:rPr>
                <w:sz w:val="20"/>
              </w:rPr>
            </w:pPr>
          </w:p>
        </w:tc>
      </w:tr>
      <w:tr w:rsidR="00EC7B7E" w:rsidRPr="00A55FC8" w14:paraId="54B4BA10"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049795C1"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19</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4658B533"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1 870</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542C462F"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–18.2</w:t>
            </w:r>
          </w:p>
        </w:tc>
        <w:tc>
          <w:tcPr>
            <w:tcW w:w="1046" w:type="dxa"/>
            <w:tcBorders>
              <w:top w:val="nil"/>
              <w:left w:val="nil"/>
              <w:bottom w:val="single" w:sz="4" w:space="0" w:color="auto"/>
              <w:right w:val="single" w:sz="4" w:space="0" w:color="auto"/>
            </w:tcBorders>
            <w:shd w:val="clear" w:color="auto" w:fill="auto"/>
            <w:noWrap/>
            <w:vAlign w:val="center"/>
          </w:tcPr>
          <w:p w14:paraId="418D5F0D"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–54</w:t>
            </w:r>
          </w:p>
        </w:tc>
        <w:tc>
          <w:tcPr>
            <w:tcW w:w="1019" w:type="dxa"/>
            <w:tcBorders>
              <w:top w:val="nil"/>
              <w:left w:val="nil"/>
              <w:bottom w:val="single" w:sz="4" w:space="0" w:color="auto"/>
              <w:right w:val="single" w:sz="4" w:space="0" w:color="auto"/>
            </w:tcBorders>
            <w:shd w:val="clear" w:color="auto" w:fill="auto"/>
            <w:noWrap/>
            <w:vAlign w:val="center"/>
          </w:tcPr>
          <w:p w14:paraId="678457BA"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–160</w:t>
            </w:r>
          </w:p>
        </w:tc>
        <w:tc>
          <w:tcPr>
            <w:tcW w:w="1652" w:type="dxa"/>
            <w:tcBorders>
              <w:top w:val="nil"/>
              <w:left w:val="nil"/>
              <w:bottom w:val="single" w:sz="4" w:space="0" w:color="auto"/>
              <w:right w:val="single" w:sz="4" w:space="0" w:color="auto"/>
            </w:tcBorders>
            <w:shd w:val="clear" w:color="auto" w:fill="auto"/>
            <w:noWrap/>
            <w:vAlign w:val="center"/>
          </w:tcPr>
          <w:p w14:paraId="5B266AE3"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–31.2</w:t>
            </w:r>
          </w:p>
        </w:tc>
        <w:tc>
          <w:tcPr>
            <w:tcW w:w="540" w:type="dxa"/>
            <w:vMerge/>
            <w:tcBorders>
              <w:left w:val="single" w:sz="4" w:space="0" w:color="auto"/>
              <w:right w:val="single" w:sz="4" w:space="0" w:color="auto"/>
            </w:tcBorders>
            <w:vAlign w:val="center"/>
          </w:tcPr>
          <w:p w14:paraId="6BDF6B04"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vAlign w:val="center"/>
          </w:tcPr>
          <w:p w14:paraId="75196F83" w14:textId="77777777" w:rsidR="00EC7B7E" w:rsidRPr="001166FD" w:rsidRDefault="00EC7B7E" w:rsidP="001166FD">
            <w:pPr>
              <w:pStyle w:val="Tabletext"/>
              <w:jc w:val="center"/>
              <w:rPr>
                <w:sz w:val="20"/>
              </w:rPr>
            </w:pPr>
          </w:p>
        </w:tc>
        <w:tc>
          <w:tcPr>
            <w:tcW w:w="564" w:type="dxa"/>
            <w:vMerge/>
            <w:tcBorders>
              <w:left w:val="single" w:sz="4" w:space="0" w:color="auto"/>
              <w:right w:val="single" w:sz="4" w:space="0" w:color="auto"/>
            </w:tcBorders>
          </w:tcPr>
          <w:p w14:paraId="6BD7E68E" w14:textId="77777777" w:rsidR="00EC7B7E" w:rsidRPr="001166FD" w:rsidRDefault="00EC7B7E" w:rsidP="001166FD">
            <w:pPr>
              <w:pStyle w:val="Tabletext"/>
              <w:jc w:val="center"/>
              <w:rPr>
                <w:sz w:val="20"/>
              </w:rPr>
            </w:pPr>
          </w:p>
        </w:tc>
      </w:tr>
      <w:tr w:rsidR="00EC7B7E" w:rsidRPr="00A55FC8" w14:paraId="0E67A10D" w14:textId="77777777" w:rsidTr="001166FD">
        <w:trPr>
          <w:trHeight w:val="255"/>
          <w:jc w:val="center"/>
        </w:trPr>
        <w:tc>
          <w:tcPr>
            <w:tcW w:w="974" w:type="dxa"/>
            <w:tcBorders>
              <w:top w:val="nil"/>
              <w:left w:val="single" w:sz="4" w:space="0" w:color="auto"/>
              <w:bottom w:val="single" w:sz="4" w:space="0" w:color="auto"/>
              <w:right w:val="single" w:sz="4" w:space="0" w:color="auto"/>
            </w:tcBorders>
            <w:shd w:val="clear" w:color="auto" w:fill="auto"/>
            <w:noWrap/>
            <w:vAlign w:val="center"/>
          </w:tcPr>
          <w:p w14:paraId="3452E7FB"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20</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tcPr>
          <w:p w14:paraId="6B9A5ECC"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1 885</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tcPr>
          <w:p w14:paraId="1C33B76A"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–17.8</w:t>
            </w:r>
          </w:p>
        </w:tc>
        <w:tc>
          <w:tcPr>
            <w:tcW w:w="1046" w:type="dxa"/>
            <w:tcBorders>
              <w:top w:val="nil"/>
              <w:left w:val="nil"/>
              <w:bottom w:val="single" w:sz="4" w:space="0" w:color="auto"/>
              <w:right w:val="single" w:sz="4" w:space="0" w:color="auto"/>
            </w:tcBorders>
            <w:shd w:val="clear" w:color="auto" w:fill="auto"/>
            <w:noWrap/>
            <w:vAlign w:val="center"/>
          </w:tcPr>
          <w:p w14:paraId="0710285D"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–60</w:t>
            </w:r>
          </w:p>
        </w:tc>
        <w:tc>
          <w:tcPr>
            <w:tcW w:w="1019" w:type="dxa"/>
            <w:tcBorders>
              <w:top w:val="nil"/>
              <w:left w:val="nil"/>
              <w:bottom w:val="single" w:sz="4" w:space="0" w:color="auto"/>
              <w:right w:val="single" w:sz="4" w:space="0" w:color="auto"/>
            </w:tcBorders>
            <w:shd w:val="clear" w:color="auto" w:fill="auto"/>
            <w:noWrap/>
            <w:vAlign w:val="center"/>
          </w:tcPr>
          <w:p w14:paraId="11E93CDF"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–175</w:t>
            </w:r>
          </w:p>
        </w:tc>
        <w:tc>
          <w:tcPr>
            <w:tcW w:w="1652" w:type="dxa"/>
            <w:tcBorders>
              <w:top w:val="nil"/>
              <w:left w:val="nil"/>
              <w:bottom w:val="single" w:sz="4" w:space="0" w:color="auto"/>
              <w:right w:val="single" w:sz="4" w:space="0" w:color="auto"/>
            </w:tcBorders>
            <w:shd w:val="clear" w:color="auto" w:fill="auto"/>
            <w:noWrap/>
            <w:vAlign w:val="center"/>
          </w:tcPr>
          <w:p w14:paraId="3BD0FC9F" w14:textId="77777777" w:rsidR="00EC7B7E" w:rsidRPr="001166FD" w:rsidRDefault="00EC7B7E" w:rsidP="00CE760D">
            <w:pPr>
              <w:pStyle w:val="Tabletext"/>
              <w:spacing w:before="26" w:after="28"/>
              <w:jc w:val="center"/>
              <w:rPr>
                <w:rFonts w:eastAsia="Malgun Gothic"/>
                <w:sz w:val="20"/>
                <w:lang w:eastAsia="ko-KR"/>
              </w:rPr>
            </w:pPr>
            <w:r w:rsidRPr="001166FD">
              <w:rPr>
                <w:rFonts w:eastAsia="Malgun Gothic"/>
                <w:sz w:val="20"/>
                <w:lang w:eastAsia="ko-KR"/>
              </w:rPr>
              <w:t>–30.8</w:t>
            </w:r>
          </w:p>
        </w:tc>
        <w:tc>
          <w:tcPr>
            <w:tcW w:w="540" w:type="dxa"/>
            <w:vMerge/>
            <w:tcBorders>
              <w:left w:val="single" w:sz="4" w:space="0" w:color="auto"/>
              <w:bottom w:val="single" w:sz="4" w:space="0" w:color="auto"/>
              <w:right w:val="single" w:sz="4" w:space="0" w:color="auto"/>
            </w:tcBorders>
            <w:vAlign w:val="center"/>
          </w:tcPr>
          <w:p w14:paraId="5B782FC9" w14:textId="77777777" w:rsidR="00EC7B7E" w:rsidRPr="001166FD" w:rsidRDefault="00EC7B7E" w:rsidP="00CE760D">
            <w:pPr>
              <w:pStyle w:val="Tabletext"/>
              <w:spacing w:before="28" w:after="28"/>
              <w:jc w:val="center"/>
              <w:rPr>
                <w:sz w:val="20"/>
              </w:rPr>
            </w:pPr>
          </w:p>
        </w:tc>
        <w:tc>
          <w:tcPr>
            <w:tcW w:w="564" w:type="dxa"/>
            <w:vMerge/>
            <w:tcBorders>
              <w:left w:val="single" w:sz="4" w:space="0" w:color="auto"/>
              <w:bottom w:val="single" w:sz="4" w:space="0" w:color="auto"/>
              <w:right w:val="single" w:sz="4" w:space="0" w:color="auto"/>
            </w:tcBorders>
            <w:vAlign w:val="center"/>
          </w:tcPr>
          <w:p w14:paraId="2CCE0B8F" w14:textId="77777777" w:rsidR="00EC7B7E" w:rsidRPr="001166FD" w:rsidRDefault="00EC7B7E" w:rsidP="001166FD">
            <w:pPr>
              <w:pStyle w:val="Tabletext"/>
              <w:jc w:val="center"/>
              <w:rPr>
                <w:sz w:val="20"/>
              </w:rPr>
            </w:pPr>
          </w:p>
        </w:tc>
        <w:tc>
          <w:tcPr>
            <w:tcW w:w="564" w:type="dxa"/>
            <w:vMerge/>
            <w:tcBorders>
              <w:left w:val="single" w:sz="4" w:space="0" w:color="auto"/>
              <w:bottom w:val="single" w:sz="4" w:space="0" w:color="auto"/>
              <w:right w:val="single" w:sz="4" w:space="0" w:color="auto"/>
            </w:tcBorders>
          </w:tcPr>
          <w:p w14:paraId="779E491C" w14:textId="77777777" w:rsidR="00EC7B7E" w:rsidRPr="001166FD" w:rsidRDefault="00EC7B7E" w:rsidP="001166FD">
            <w:pPr>
              <w:pStyle w:val="Tabletext"/>
              <w:jc w:val="center"/>
              <w:rPr>
                <w:sz w:val="20"/>
              </w:rPr>
            </w:pPr>
          </w:p>
        </w:tc>
      </w:tr>
    </w:tbl>
    <w:p w14:paraId="389A1629" w14:textId="77777777" w:rsidR="001166FD" w:rsidRPr="00CE760D" w:rsidRDefault="001166FD" w:rsidP="001166FD">
      <w:pPr>
        <w:pStyle w:val="Tablefin"/>
        <w:rPr>
          <w:sz w:val="2"/>
        </w:rPr>
      </w:pPr>
    </w:p>
    <w:p w14:paraId="0A5103B5" w14:textId="77777777" w:rsidR="00EC7B7E" w:rsidRPr="00FD2B6B" w:rsidRDefault="00EC7B7E" w:rsidP="006F576B">
      <w:pPr>
        <w:pStyle w:val="Headingb"/>
        <w:rPr>
          <w:lang w:val="en-US" w:eastAsia="zh-CN"/>
        </w:rPr>
      </w:pPr>
      <w:r w:rsidRPr="00FD2B6B">
        <w:rPr>
          <w:lang w:val="en-US"/>
        </w:rPr>
        <w:t>SMa – Sub-urban macro-cell (Optional)</w:t>
      </w:r>
    </w:p>
    <w:p w14:paraId="6107DDF1" w14:textId="77777777" w:rsidR="00EC7B7E" w:rsidRPr="00D85DEF" w:rsidRDefault="00EC7B7E" w:rsidP="00EC7B7E">
      <w:pPr>
        <w:rPr>
          <w:lang w:val="en-GB" w:eastAsia="zh-CN"/>
        </w:rPr>
      </w:pPr>
      <w:r w:rsidRPr="00D85DEF">
        <w:rPr>
          <w:lang w:val="en-GB" w:eastAsia="zh-CN"/>
        </w:rPr>
        <w:t xml:space="preserve">In the LoS model the Rician </w:t>
      </w:r>
      <w:r w:rsidRPr="00D85DEF">
        <w:rPr>
          <w:i/>
          <w:iCs/>
          <w:lang w:val="en-GB" w:eastAsia="zh-CN"/>
        </w:rPr>
        <w:t>K</w:t>
      </w:r>
      <w:r w:rsidRPr="00D85DEF">
        <w:rPr>
          <w:lang w:val="en-GB" w:eastAsia="zh-CN"/>
        </w:rPr>
        <w:t>-factor is 4 dB.</w:t>
      </w:r>
    </w:p>
    <w:p w14:paraId="05DA4052" w14:textId="77777777" w:rsidR="00EC7B7E" w:rsidRPr="00A55FC8" w:rsidRDefault="00EC7B7E" w:rsidP="006F576B">
      <w:pPr>
        <w:pStyle w:val="TableNo"/>
        <w:rPr>
          <w:sz w:val="22"/>
          <w:szCs w:val="22"/>
        </w:rPr>
      </w:pPr>
      <w:r w:rsidRPr="00A55FC8">
        <w:rPr>
          <w:sz w:val="22"/>
          <w:szCs w:val="22"/>
        </w:rPr>
        <w:t>TABLE A1-16</w:t>
      </w:r>
    </w:p>
    <w:p w14:paraId="20E22E22" w14:textId="77777777" w:rsidR="00EC7B7E" w:rsidRPr="00A55FC8" w:rsidRDefault="00EC7B7E" w:rsidP="006F576B">
      <w:pPr>
        <w:pStyle w:val="Tabletitle"/>
        <w:rPr>
          <w:sz w:val="22"/>
          <w:szCs w:val="22"/>
          <w:lang w:val="es-ES_tradnl"/>
        </w:rPr>
      </w:pPr>
      <w:r w:rsidRPr="00A55FC8">
        <w:rPr>
          <w:sz w:val="22"/>
          <w:szCs w:val="22"/>
          <w:lang w:val="es-ES_tradnl"/>
        </w:rPr>
        <w:t>Scenario SMa: LoS clustered delay line model, suburban</w:t>
      </w:r>
    </w:p>
    <w:tbl>
      <w:tblPr>
        <w:tblW w:w="9639" w:type="dxa"/>
        <w:jc w:val="center"/>
        <w:tblLayout w:type="fixed"/>
        <w:tblLook w:val="0000" w:firstRow="0" w:lastRow="0" w:firstColumn="0" w:lastColumn="0" w:noHBand="0" w:noVBand="0"/>
      </w:tblPr>
      <w:tblGrid>
        <w:gridCol w:w="941"/>
        <w:gridCol w:w="507"/>
        <w:gridCol w:w="507"/>
        <w:gridCol w:w="507"/>
        <w:gridCol w:w="678"/>
        <w:gridCol w:w="777"/>
        <w:gridCol w:w="737"/>
        <w:gridCol w:w="960"/>
        <w:gridCol w:w="960"/>
        <w:gridCol w:w="976"/>
        <w:gridCol w:w="985"/>
        <w:gridCol w:w="540"/>
        <w:gridCol w:w="564"/>
      </w:tblGrid>
      <w:tr w:rsidR="00EC7B7E" w:rsidRPr="00A55FC8" w14:paraId="7E7346D8" w14:textId="77777777" w:rsidTr="00D17268">
        <w:trPr>
          <w:trHeight w:val="255"/>
          <w:jc w:val="center"/>
        </w:trPr>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08580" w14:textId="77777777" w:rsidR="00EC7B7E" w:rsidRPr="00CE760D" w:rsidRDefault="00EC7B7E" w:rsidP="00CE760D">
            <w:pPr>
              <w:pStyle w:val="Tablehead"/>
              <w:rPr>
                <w:sz w:val="20"/>
                <w:lang w:val="en-US"/>
              </w:rPr>
            </w:pPr>
            <w:r w:rsidRPr="00CE760D">
              <w:rPr>
                <w:sz w:val="20"/>
                <w:lang w:val="en-US"/>
              </w:rPr>
              <w:t>Cluster</w:t>
            </w:r>
            <w:r w:rsidRPr="00CE760D">
              <w:rPr>
                <w:sz w:val="20"/>
                <w:lang w:val="en-US"/>
              </w:rPr>
              <w:br/>
              <w:t>No.</w:t>
            </w:r>
          </w:p>
        </w:tc>
        <w:tc>
          <w:tcPr>
            <w:tcW w:w="1521" w:type="dxa"/>
            <w:gridSpan w:val="3"/>
            <w:tcBorders>
              <w:top w:val="single" w:sz="4" w:space="0" w:color="auto"/>
              <w:left w:val="nil"/>
              <w:bottom w:val="single" w:sz="4" w:space="0" w:color="auto"/>
              <w:right w:val="single" w:sz="4" w:space="0" w:color="000000"/>
            </w:tcBorders>
            <w:shd w:val="clear" w:color="auto" w:fill="auto"/>
            <w:noWrap/>
            <w:vAlign w:val="center"/>
          </w:tcPr>
          <w:p w14:paraId="34DE4D5A" w14:textId="77777777" w:rsidR="00EC7B7E" w:rsidRPr="00CE760D" w:rsidRDefault="00EC7B7E" w:rsidP="00CE760D">
            <w:pPr>
              <w:pStyle w:val="Tablehead"/>
              <w:rPr>
                <w:sz w:val="20"/>
                <w:lang w:val="en-US"/>
              </w:rPr>
            </w:pPr>
            <w:r w:rsidRPr="00CE760D">
              <w:rPr>
                <w:sz w:val="20"/>
                <w:lang w:val="en-US"/>
              </w:rPr>
              <w:t>Delay</w:t>
            </w:r>
            <w:r w:rsidRPr="00CE760D">
              <w:rPr>
                <w:sz w:val="20"/>
                <w:lang w:val="en-US"/>
              </w:rPr>
              <w:br/>
              <w:t>(ns)</w:t>
            </w:r>
          </w:p>
        </w:tc>
        <w:tc>
          <w:tcPr>
            <w:tcW w:w="2192" w:type="dxa"/>
            <w:gridSpan w:val="3"/>
            <w:tcBorders>
              <w:top w:val="single" w:sz="4" w:space="0" w:color="auto"/>
              <w:left w:val="nil"/>
              <w:bottom w:val="single" w:sz="4" w:space="0" w:color="auto"/>
              <w:right w:val="single" w:sz="4" w:space="0" w:color="000000"/>
            </w:tcBorders>
            <w:shd w:val="clear" w:color="auto" w:fill="auto"/>
            <w:noWrap/>
            <w:vAlign w:val="center"/>
          </w:tcPr>
          <w:p w14:paraId="4F4A44F8" w14:textId="77777777" w:rsidR="00EC7B7E" w:rsidRPr="00CE760D" w:rsidRDefault="00EC7B7E" w:rsidP="00CE760D">
            <w:pPr>
              <w:pStyle w:val="Tablehead"/>
              <w:rPr>
                <w:sz w:val="20"/>
                <w:lang w:val="en-US"/>
              </w:rPr>
            </w:pPr>
            <w:r w:rsidRPr="00CE760D">
              <w:rPr>
                <w:sz w:val="20"/>
                <w:lang w:val="en-US"/>
              </w:rPr>
              <w:t>Power</w:t>
            </w:r>
            <w:r w:rsidRPr="00CE760D">
              <w:rPr>
                <w:sz w:val="20"/>
                <w:lang w:val="en-US"/>
              </w:rPr>
              <w:br/>
              <w:t>(dB)</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F44BEAC" w14:textId="77777777" w:rsidR="00EC7B7E" w:rsidRPr="00CE760D" w:rsidRDefault="00EC7B7E" w:rsidP="00CE760D">
            <w:pPr>
              <w:pStyle w:val="Tablehead"/>
              <w:ind w:left="-28" w:right="-28"/>
              <w:rPr>
                <w:sz w:val="20"/>
                <w:lang w:val="en-US"/>
              </w:rPr>
            </w:pPr>
            <w:r w:rsidRPr="00CE760D">
              <w:rPr>
                <w:sz w:val="20"/>
                <w:lang w:val="en-US"/>
              </w:rPr>
              <w:t>AoD</w:t>
            </w:r>
            <w:r w:rsidRPr="00CE760D">
              <w:rPr>
                <w:sz w:val="20"/>
                <w:lang w:val="en-US"/>
              </w:rPr>
              <w:br/>
              <w:t>(degrees)</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B53D1DB" w14:textId="77777777" w:rsidR="00EC7B7E" w:rsidRPr="00CE760D" w:rsidRDefault="00EC7B7E" w:rsidP="00CE760D">
            <w:pPr>
              <w:pStyle w:val="Tablehead"/>
              <w:ind w:left="-28" w:right="-28"/>
              <w:rPr>
                <w:sz w:val="20"/>
                <w:lang w:val="en-US"/>
              </w:rPr>
            </w:pPr>
            <w:r w:rsidRPr="00CE760D">
              <w:rPr>
                <w:sz w:val="20"/>
                <w:lang w:val="en-US"/>
              </w:rPr>
              <w:t>AoA</w:t>
            </w:r>
            <w:r w:rsidRPr="00CE760D">
              <w:rPr>
                <w:sz w:val="20"/>
                <w:lang w:val="en-US"/>
              </w:rPr>
              <w:br/>
              <w:t>(degrees)</w:t>
            </w:r>
          </w:p>
        </w:tc>
        <w:tc>
          <w:tcPr>
            <w:tcW w:w="1961" w:type="dxa"/>
            <w:gridSpan w:val="2"/>
            <w:tcBorders>
              <w:top w:val="single" w:sz="4" w:space="0" w:color="auto"/>
              <w:left w:val="nil"/>
              <w:bottom w:val="single" w:sz="4" w:space="0" w:color="auto"/>
              <w:right w:val="single" w:sz="4" w:space="0" w:color="000000"/>
            </w:tcBorders>
            <w:shd w:val="clear" w:color="auto" w:fill="auto"/>
            <w:noWrap/>
            <w:vAlign w:val="center"/>
          </w:tcPr>
          <w:p w14:paraId="19A6A4B0" w14:textId="77777777" w:rsidR="00EC7B7E" w:rsidRPr="00CE760D" w:rsidRDefault="00EC7B7E" w:rsidP="00CE760D">
            <w:pPr>
              <w:pStyle w:val="Tablehead"/>
              <w:rPr>
                <w:sz w:val="20"/>
                <w:lang w:val="en-US"/>
              </w:rPr>
            </w:pPr>
            <w:r w:rsidRPr="00CE760D">
              <w:rPr>
                <w:sz w:val="20"/>
                <w:lang w:val="en-US"/>
              </w:rPr>
              <w:t>Ray power</w:t>
            </w:r>
            <w:r w:rsidRPr="00CE760D">
              <w:rPr>
                <w:sz w:val="20"/>
                <w:lang w:val="en-US"/>
              </w:rPr>
              <w:br/>
              <w:t>(dB)</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908BD85" w14:textId="77777777" w:rsidR="00EC7B7E" w:rsidRPr="00D17268" w:rsidRDefault="00EC7B7E" w:rsidP="00D17268">
            <w:pPr>
              <w:pStyle w:val="Tabletext"/>
              <w:jc w:val="center"/>
              <w:rPr>
                <w:sz w:val="20"/>
                <w:lang w:val="en-US" w:eastAsia="zh-CN"/>
              </w:rPr>
            </w:pPr>
            <w:r w:rsidRPr="00D17268">
              <w:rPr>
                <w:sz w:val="20"/>
                <w:lang w:val="en-US" w:eastAsia="zh-CN"/>
              </w:rPr>
              <w:t>Cluster ASD = 5º , Cluster ASA = 5º</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4F5B5907" w14:textId="77777777" w:rsidR="00EC7B7E" w:rsidRPr="00D17268" w:rsidRDefault="00EC7B7E" w:rsidP="00D17268">
            <w:pPr>
              <w:pStyle w:val="Tabletext"/>
              <w:jc w:val="center"/>
              <w:rPr>
                <w:sz w:val="20"/>
                <w:lang w:eastAsia="zh-CN"/>
              </w:rPr>
            </w:pPr>
            <w:r w:rsidRPr="00D17268">
              <w:rPr>
                <w:sz w:val="20"/>
                <w:lang w:eastAsia="zh-CN"/>
              </w:rPr>
              <w:t>XPR = 8 dB</w:t>
            </w:r>
          </w:p>
        </w:tc>
      </w:tr>
      <w:tr w:rsidR="00EC7B7E" w:rsidRPr="00A55FC8" w14:paraId="5AC670A8"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2771BC7D"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w:t>
            </w:r>
          </w:p>
        </w:tc>
        <w:tc>
          <w:tcPr>
            <w:tcW w:w="507" w:type="dxa"/>
            <w:tcBorders>
              <w:top w:val="nil"/>
              <w:left w:val="nil"/>
              <w:bottom w:val="single" w:sz="4" w:space="0" w:color="auto"/>
              <w:right w:val="single" w:sz="4" w:space="0" w:color="auto"/>
            </w:tcBorders>
            <w:shd w:val="clear" w:color="auto" w:fill="auto"/>
            <w:noWrap/>
            <w:vAlign w:val="bottom"/>
          </w:tcPr>
          <w:p w14:paraId="5158D02A"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0</w:t>
            </w:r>
          </w:p>
        </w:tc>
        <w:tc>
          <w:tcPr>
            <w:tcW w:w="507" w:type="dxa"/>
            <w:tcBorders>
              <w:top w:val="nil"/>
              <w:left w:val="nil"/>
              <w:bottom w:val="single" w:sz="4" w:space="0" w:color="auto"/>
              <w:right w:val="single" w:sz="4" w:space="0" w:color="auto"/>
            </w:tcBorders>
            <w:shd w:val="clear" w:color="auto" w:fill="auto"/>
            <w:noWrap/>
            <w:vAlign w:val="bottom"/>
          </w:tcPr>
          <w:p w14:paraId="5736C368"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5</w:t>
            </w:r>
          </w:p>
        </w:tc>
        <w:tc>
          <w:tcPr>
            <w:tcW w:w="507" w:type="dxa"/>
            <w:tcBorders>
              <w:top w:val="nil"/>
              <w:left w:val="nil"/>
              <w:bottom w:val="single" w:sz="4" w:space="0" w:color="auto"/>
              <w:right w:val="single" w:sz="4" w:space="0" w:color="auto"/>
            </w:tcBorders>
            <w:shd w:val="clear" w:color="auto" w:fill="auto"/>
            <w:noWrap/>
            <w:vAlign w:val="bottom"/>
          </w:tcPr>
          <w:p w14:paraId="6AF3590D"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10</w:t>
            </w:r>
          </w:p>
        </w:tc>
        <w:tc>
          <w:tcPr>
            <w:tcW w:w="678" w:type="dxa"/>
            <w:tcBorders>
              <w:top w:val="nil"/>
              <w:left w:val="nil"/>
              <w:bottom w:val="single" w:sz="4" w:space="0" w:color="auto"/>
              <w:right w:val="single" w:sz="4" w:space="0" w:color="auto"/>
            </w:tcBorders>
            <w:shd w:val="clear" w:color="auto" w:fill="auto"/>
            <w:noWrap/>
            <w:vAlign w:val="bottom"/>
          </w:tcPr>
          <w:p w14:paraId="14AC339F"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0.0</w:t>
            </w:r>
          </w:p>
        </w:tc>
        <w:tc>
          <w:tcPr>
            <w:tcW w:w="777" w:type="dxa"/>
            <w:tcBorders>
              <w:top w:val="nil"/>
              <w:left w:val="nil"/>
              <w:bottom w:val="single" w:sz="4" w:space="0" w:color="auto"/>
              <w:right w:val="single" w:sz="4" w:space="0" w:color="auto"/>
            </w:tcBorders>
            <w:shd w:val="clear" w:color="auto" w:fill="auto"/>
            <w:noWrap/>
            <w:vAlign w:val="bottom"/>
          </w:tcPr>
          <w:p w14:paraId="2D4523D1"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–25.3</w:t>
            </w:r>
          </w:p>
        </w:tc>
        <w:tc>
          <w:tcPr>
            <w:tcW w:w="737" w:type="dxa"/>
            <w:tcBorders>
              <w:top w:val="nil"/>
              <w:left w:val="nil"/>
              <w:bottom w:val="single" w:sz="4" w:space="0" w:color="auto"/>
              <w:right w:val="single" w:sz="4" w:space="0" w:color="auto"/>
            </w:tcBorders>
            <w:shd w:val="clear" w:color="auto" w:fill="auto"/>
            <w:noWrap/>
            <w:vAlign w:val="bottom"/>
          </w:tcPr>
          <w:p w14:paraId="507BE696"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–27.1</w:t>
            </w:r>
          </w:p>
        </w:tc>
        <w:tc>
          <w:tcPr>
            <w:tcW w:w="960" w:type="dxa"/>
            <w:tcBorders>
              <w:top w:val="nil"/>
              <w:left w:val="nil"/>
              <w:bottom w:val="single" w:sz="4" w:space="0" w:color="auto"/>
              <w:right w:val="single" w:sz="4" w:space="0" w:color="auto"/>
            </w:tcBorders>
            <w:shd w:val="clear" w:color="auto" w:fill="auto"/>
            <w:noWrap/>
            <w:vAlign w:val="bottom"/>
          </w:tcPr>
          <w:p w14:paraId="3C49E448"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0</w:t>
            </w:r>
          </w:p>
        </w:tc>
        <w:tc>
          <w:tcPr>
            <w:tcW w:w="960" w:type="dxa"/>
            <w:tcBorders>
              <w:top w:val="nil"/>
              <w:left w:val="nil"/>
              <w:bottom w:val="single" w:sz="4" w:space="0" w:color="auto"/>
              <w:right w:val="single" w:sz="4" w:space="0" w:color="auto"/>
            </w:tcBorders>
            <w:shd w:val="clear" w:color="auto" w:fill="auto"/>
            <w:noWrap/>
            <w:vAlign w:val="bottom"/>
          </w:tcPr>
          <w:p w14:paraId="79C7652F"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0</w:t>
            </w:r>
          </w:p>
        </w:tc>
        <w:tc>
          <w:tcPr>
            <w:tcW w:w="976" w:type="dxa"/>
            <w:tcBorders>
              <w:top w:val="nil"/>
              <w:left w:val="nil"/>
              <w:bottom w:val="single" w:sz="4" w:space="0" w:color="auto"/>
              <w:right w:val="single" w:sz="4" w:space="0" w:color="auto"/>
            </w:tcBorders>
            <w:shd w:val="clear" w:color="auto" w:fill="auto"/>
            <w:noWrap/>
            <w:vAlign w:val="bottom"/>
          </w:tcPr>
          <w:p w14:paraId="7181C3C4"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–0.02</w:t>
            </w:r>
            <w:r w:rsidRPr="00D17268">
              <w:rPr>
                <w:sz w:val="20"/>
                <w:vertAlign w:val="superscript"/>
                <w:lang w:eastAsia="zh-CN"/>
              </w:rPr>
              <w:t>(1)</w:t>
            </w:r>
          </w:p>
        </w:tc>
        <w:tc>
          <w:tcPr>
            <w:tcW w:w="985" w:type="dxa"/>
            <w:tcBorders>
              <w:top w:val="nil"/>
              <w:left w:val="nil"/>
              <w:bottom w:val="single" w:sz="4" w:space="0" w:color="auto"/>
              <w:right w:val="single" w:sz="4" w:space="0" w:color="auto"/>
            </w:tcBorders>
            <w:shd w:val="clear" w:color="auto" w:fill="auto"/>
            <w:noWrap/>
            <w:vAlign w:val="bottom"/>
          </w:tcPr>
          <w:p w14:paraId="1A40349C"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–33.1</w:t>
            </w:r>
            <w:r w:rsidRPr="00D17268">
              <w:rPr>
                <w:sz w:val="20"/>
                <w:vertAlign w:val="superscript"/>
                <w:lang w:eastAsia="zh-CN"/>
              </w:rPr>
              <w:t>(2)</w:t>
            </w:r>
          </w:p>
        </w:tc>
        <w:tc>
          <w:tcPr>
            <w:tcW w:w="540" w:type="dxa"/>
            <w:vMerge/>
            <w:tcBorders>
              <w:top w:val="single" w:sz="4" w:space="0" w:color="auto"/>
              <w:left w:val="single" w:sz="4" w:space="0" w:color="auto"/>
              <w:bottom w:val="single" w:sz="4" w:space="0" w:color="auto"/>
              <w:right w:val="single" w:sz="4" w:space="0" w:color="auto"/>
            </w:tcBorders>
            <w:vAlign w:val="center"/>
          </w:tcPr>
          <w:p w14:paraId="2C2F08A2"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236AFF07" w14:textId="77777777" w:rsidR="00EC7B7E" w:rsidRPr="00D17268" w:rsidRDefault="00EC7B7E" w:rsidP="00D17268">
            <w:pPr>
              <w:pStyle w:val="Tabletext"/>
              <w:jc w:val="center"/>
              <w:rPr>
                <w:sz w:val="20"/>
                <w:lang w:eastAsia="zh-CN"/>
              </w:rPr>
            </w:pPr>
          </w:p>
        </w:tc>
      </w:tr>
      <w:tr w:rsidR="00EC7B7E" w:rsidRPr="00A55FC8" w14:paraId="7CCE8A74"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09DCB0F4"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727D44E6"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85</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4AC9179A"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–21.6</w:t>
            </w:r>
          </w:p>
        </w:tc>
        <w:tc>
          <w:tcPr>
            <w:tcW w:w="960" w:type="dxa"/>
            <w:tcBorders>
              <w:top w:val="nil"/>
              <w:left w:val="nil"/>
              <w:bottom w:val="single" w:sz="4" w:space="0" w:color="auto"/>
              <w:right w:val="single" w:sz="4" w:space="0" w:color="auto"/>
            </w:tcBorders>
            <w:shd w:val="clear" w:color="auto" w:fill="auto"/>
            <w:noWrap/>
            <w:vAlign w:val="bottom"/>
          </w:tcPr>
          <w:p w14:paraId="1F9B4617"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–29</w:t>
            </w:r>
          </w:p>
        </w:tc>
        <w:tc>
          <w:tcPr>
            <w:tcW w:w="960" w:type="dxa"/>
            <w:tcBorders>
              <w:top w:val="nil"/>
              <w:left w:val="nil"/>
              <w:bottom w:val="single" w:sz="4" w:space="0" w:color="auto"/>
              <w:right w:val="single" w:sz="4" w:space="0" w:color="auto"/>
            </w:tcBorders>
            <w:shd w:val="clear" w:color="auto" w:fill="auto"/>
            <w:noWrap/>
            <w:vAlign w:val="bottom"/>
          </w:tcPr>
          <w:p w14:paraId="22DC9D59"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–144</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048D33A1"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–34.7</w:t>
            </w:r>
          </w:p>
        </w:tc>
        <w:tc>
          <w:tcPr>
            <w:tcW w:w="540" w:type="dxa"/>
            <w:vMerge/>
            <w:tcBorders>
              <w:top w:val="single" w:sz="4" w:space="0" w:color="auto"/>
              <w:left w:val="single" w:sz="4" w:space="0" w:color="auto"/>
              <w:bottom w:val="single" w:sz="4" w:space="0" w:color="auto"/>
              <w:right w:val="single" w:sz="4" w:space="0" w:color="auto"/>
            </w:tcBorders>
            <w:vAlign w:val="center"/>
          </w:tcPr>
          <w:p w14:paraId="3802683A"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4F655083" w14:textId="77777777" w:rsidR="00EC7B7E" w:rsidRPr="00D17268" w:rsidRDefault="00EC7B7E" w:rsidP="00D17268">
            <w:pPr>
              <w:pStyle w:val="Tabletext"/>
              <w:jc w:val="center"/>
              <w:rPr>
                <w:sz w:val="20"/>
                <w:lang w:eastAsia="zh-CN"/>
              </w:rPr>
            </w:pPr>
          </w:p>
        </w:tc>
      </w:tr>
      <w:tr w:rsidR="00EC7B7E" w:rsidRPr="00A55FC8" w14:paraId="48E20421"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1AA26E51"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646EDBBC"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135</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0BF0B1FD"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–26.3</w:t>
            </w:r>
          </w:p>
        </w:tc>
        <w:tc>
          <w:tcPr>
            <w:tcW w:w="960" w:type="dxa"/>
            <w:tcBorders>
              <w:top w:val="nil"/>
              <w:left w:val="nil"/>
              <w:bottom w:val="single" w:sz="4" w:space="0" w:color="auto"/>
              <w:right w:val="single" w:sz="4" w:space="0" w:color="auto"/>
            </w:tcBorders>
            <w:shd w:val="clear" w:color="auto" w:fill="auto"/>
            <w:noWrap/>
            <w:vAlign w:val="bottom"/>
          </w:tcPr>
          <w:p w14:paraId="2BE8DF99"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–32</w:t>
            </w:r>
          </w:p>
        </w:tc>
        <w:tc>
          <w:tcPr>
            <w:tcW w:w="960" w:type="dxa"/>
            <w:tcBorders>
              <w:top w:val="nil"/>
              <w:left w:val="nil"/>
              <w:bottom w:val="single" w:sz="4" w:space="0" w:color="auto"/>
              <w:right w:val="single" w:sz="4" w:space="0" w:color="auto"/>
            </w:tcBorders>
            <w:shd w:val="clear" w:color="auto" w:fill="auto"/>
            <w:noWrap/>
            <w:vAlign w:val="bottom"/>
          </w:tcPr>
          <w:p w14:paraId="1FD6BC43"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–159</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0C011B5A"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–39.3</w:t>
            </w:r>
          </w:p>
        </w:tc>
        <w:tc>
          <w:tcPr>
            <w:tcW w:w="540" w:type="dxa"/>
            <w:vMerge/>
            <w:tcBorders>
              <w:top w:val="single" w:sz="4" w:space="0" w:color="auto"/>
              <w:left w:val="single" w:sz="4" w:space="0" w:color="auto"/>
              <w:bottom w:val="single" w:sz="4" w:space="0" w:color="auto"/>
              <w:right w:val="single" w:sz="4" w:space="0" w:color="auto"/>
            </w:tcBorders>
            <w:vAlign w:val="center"/>
          </w:tcPr>
          <w:p w14:paraId="21830A56"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3B305963" w14:textId="77777777" w:rsidR="00EC7B7E" w:rsidRPr="00D17268" w:rsidRDefault="00EC7B7E" w:rsidP="00D17268">
            <w:pPr>
              <w:pStyle w:val="Tabletext"/>
              <w:jc w:val="center"/>
              <w:rPr>
                <w:sz w:val="20"/>
                <w:lang w:eastAsia="zh-CN"/>
              </w:rPr>
            </w:pPr>
          </w:p>
        </w:tc>
      </w:tr>
      <w:tr w:rsidR="00EC7B7E" w:rsidRPr="00A55FC8" w14:paraId="61F4CCFB"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21C545AD"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4</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280EAF9A"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135</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567371CC"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–25.1</w:t>
            </w:r>
          </w:p>
        </w:tc>
        <w:tc>
          <w:tcPr>
            <w:tcW w:w="960" w:type="dxa"/>
            <w:tcBorders>
              <w:top w:val="nil"/>
              <w:left w:val="nil"/>
              <w:bottom w:val="single" w:sz="4" w:space="0" w:color="auto"/>
              <w:right w:val="single" w:sz="4" w:space="0" w:color="auto"/>
            </w:tcBorders>
            <w:shd w:val="clear" w:color="auto" w:fill="auto"/>
            <w:noWrap/>
            <w:vAlign w:val="bottom"/>
          </w:tcPr>
          <w:p w14:paraId="25E18A8F"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–31</w:t>
            </w:r>
          </w:p>
        </w:tc>
        <w:tc>
          <w:tcPr>
            <w:tcW w:w="960" w:type="dxa"/>
            <w:tcBorders>
              <w:top w:val="nil"/>
              <w:left w:val="nil"/>
              <w:bottom w:val="single" w:sz="4" w:space="0" w:color="auto"/>
              <w:right w:val="single" w:sz="4" w:space="0" w:color="auto"/>
            </w:tcBorders>
            <w:shd w:val="clear" w:color="auto" w:fill="auto"/>
            <w:noWrap/>
            <w:vAlign w:val="bottom"/>
          </w:tcPr>
          <w:p w14:paraId="588D558E"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155</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41181EF9"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–38.1</w:t>
            </w:r>
          </w:p>
        </w:tc>
        <w:tc>
          <w:tcPr>
            <w:tcW w:w="540" w:type="dxa"/>
            <w:vMerge/>
            <w:tcBorders>
              <w:top w:val="single" w:sz="4" w:space="0" w:color="auto"/>
              <w:left w:val="single" w:sz="4" w:space="0" w:color="auto"/>
              <w:bottom w:val="single" w:sz="4" w:space="0" w:color="auto"/>
              <w:right w:val="single" w:sz="4" w:space="0" w:color="auto"/>
            </w:tcBorders>
            <w:vAlign w:val="center"/>
          </w:tcPr>
          <w:p w14:paraId="55690FFF"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3A9785CD" w14:textId="77777777" w:rsidR="00EC7B7E" w:rsidRPr="00D17268" w:rsidRDefault="00EC7B7E" w:rsidP="00D17268">
            <w:pPr>
              <w:pStyle w:val="Tabletext"/>
              <w:jc w:val="center"/>
              <w:rPr>
                <w:sz w:val="20"/>
                <w:lang w:eastAsia="zh-CN"/>
              </w:rPr>
            </w:pPr>
          </w:p>
        </w:tc>
      </w:tr>
      <w:tr w:rsidR="00EC7B7E" w:rsidRPr="00A55FC8" w14:paraId="2A8336F5"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0768AC47"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5</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55A5D345"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170</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55A6CFBD"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–25.4</w:t>
            </w:r>
          </w:p>
        </w:tc>
        <w:tc>
          <w:tcPr>
            <w:tcW w:w="960" w:type="dxa"/>
            <w:tcBorders>
              <w:top w:val="nil"/>
              <w:left w:val="nil"/>
              <w:bottom w:val="single" w:sz="4" w:space="0" w:color="auto"/>
              <w:right w:val="single" w:sz="4" w:space="0" w:color="auto"/>
            </w:tcBorders>
            <w:shd w:val="clear" w:color="auto" w:fill="auto"/>
            <w:noWrap/>
            <w:vAlign w:val="bottom"/>
          </w:tcPr>
          <w:p w14:paraId="7B7C5F0C"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31</w:t>
            </w:r>
          </w:p>
        </w:tc>
        <w:tc>
          <w:tcPr>
            <w:tcW w:w="960" w:type="dxa"/>
            <w:tcBorders>
              <w:top w:val="nil"/>
              <w:left w:val="nil"/>
              <w:bottom w:val="single" w:sz="4" w:space="0" w:color="auto"/>
              <w:right w:val="single" w:sz="4" w:space="0" w:color="auto"/>
            </w:tcBorders>
            <w:shd w:val="clear" w:color="auto" w:fill="auto"/>
            <w:noWrap/>
            <w:vAlign w:val="bottom"/>
          </w:tcPr>
          <w:p w14:paraId="6D5743F2"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156</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47D68D08"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–38.4</w:t>
            </w:r>
          </w:p>
        </w:tc>
        <w:tc>
          <w:tcPr>
            <w:tcW w:w="540" w:type="dxa"/>
            <w:vMerge/>
            <w:tcBorders>
              <w:top w:val="single" w:sz="4" w:space="0" w:color="auto"/>
              <w:left w:val="single" w:sz="4" w:space="0" w:color="auto"/>
              <w:bottom w:val="single" w:sz="4" w:space="0" w:color="auto"/>
              <w:right w:val="single" w:sz="4" w:space="0" w:color="auto"/>
            </w:tcBorders>
            <w:vAlign w:val="center"/>
          </w:tcPr>
          <w:p w14:paraId="0CED37F6"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038899DC" w14:textId="77777777" w:rsidR="00EC7B7E" w:rsidRPr="00D17268" w:rsidRDefault="00EC7B7E" w:rsidP="00D17268">
            <w:pPr>
              <w:pStyle w:val="Tabletext"/>
              <w:jc w:val="center"/>
              <w:rPr>
                <w:sz w:val="20"/>
                <w:lang w:eastAsia="zh-CN"/>
              </w:rPr>
            </w:pPr>
          </w:p>
        </w:tc>
      </w:tr>
      <w:tr w:rsidR="00EC7B7E" w:rsidRPr="00A55FC8" w14:paraId="05C589F4"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06E02B07"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6</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60DF4CBC"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190</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718FB40B"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–22.0</w:t>
            </w:r>
          </w:p>
        </w:tc>
        <w:tc>
          <w:tcPr>
            <w:tcW w:w="960" w:type="dxa"/>
            <w:tcBorders>
              <w:top w:val="nil"/>
              <w:left w:val="nil"/>
              <w:bottom w:val="single" w:sz="4" w:space="0" w:color="auto"/>
              <w:right w:val="single" w:sz="4" w:space="0" w:color="auto"/>
            </w:tcBorders>
            <w:shd w:val="clear" w:color="auto" w:fill="auto"/>
            <w:noWrap/>
            <w:vAlign w:val="bottom"/>
          </w:tcPr>
          <w:p w14:paraId="30FAEB7B"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29</w:t>
            </w:r>
          </w:p>
        </w:tc>
        <w:tc>
          <w:tcPr>
            <w:tcW w:w="960" w:type="dxa"/>
            <w:tcBorders>
              <w:top w:val="nil"/>
              <w:left w:val="nil"/>
              <w:bottom w:val="single" w:sz="4" w:space="0" w:color="auto"/>
              <w:right w:val="single" w:sz="4" w:space="0" w:color="auto"/>
            </w:tcBorders>
            <w:shd w:val="clear" w:color="auto" w:fill="auto"/>
            <w:noWrap/>
            <w:vAlign w:val="bottom"/>
          </w:tcPr>
          <w:p w14:paraId="25288D4D"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–146</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1FC17E9E"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–35.0</w:t>
            </w:r>
          </w:p>
        </w:tc>
        <w:tc>
          <w:tcPr>
            <w:tcW w:w="540" w:type="dxa"/>
            <w:vMerge/>
            <w:tcBorders>
              <w:top w:val="single" w:sz="4" w:space="0" w:color="auto"/>
              <w:left w:val="single" w:sz="4" w:space="0" w:color="auto"/>
              <w:bottom w:val="single" w:sz="4" w:space="0" w:color="auto"/>
              <w:right w:val="single" w:sz="4" w:space="0" w:color="auto"/>
            </w:tcBorders>
            <w:vAlign w:val="center"/>
          </w:tcPr>
          <w:p w14:paraId="5D233D5A"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2BF58A40" w14:textId="77777777" w:rsidR="00EC7B7E" w:rsidRPr="00D17268" w:rsidRDefault="00EC7B7E" w:rsidP="00D17268">
            <w:pPr>
              <w:pStyle w:val="Tabletext"/>
              <w:jc w:val="center"/>
              <w:rPr>
                <w:sz w:val="20"/>
                <w:lang w:eastAsia="zh-CN"/>
              </w:rPr>
            </w:pPr>
          </w:p>
        </w:tc>
      </w:tr>
      <w:tr w:rsidR="00EC7B7E" w:rsidRPr="00A55FC8" w14:paraId="7A6A5CE7"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0649FACF"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7</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5F278E45"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275</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0B89DA51"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–29.2</w:t>
            </w:r>
          </w:p>
        </w:tc>
        <w:tc>
          <w:tcPr>
            <w:tcW w:w="960" w:type="dxa"/>
            <w:tcBorders>
              <w:top w:val="nil"/>
              <w:left w:val="nil"/>
              <w:bottom w:val="single" w:sz="4" w:space="0" w:color="auto"/>
              <w:right w:val="single" w:sz="4" w:space="0" w:color="auto"/>
            </w:tcBorders>
            <w:shd w:val="clear" w:color="auto" w:fill="auto"/>
            <w:noWrap/>
            <w:vAlign w:val="bottom"/>
          </w:tcPr>
          <w:p w14:paraId="42890275"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–33</w:t>
            </w:r>
          </w:p>
        </w:tc>
        <w:tc>
          <w:tcPr>
            <w:tcW w:w="960" w:type="dxa"/>
            <w:tcBorders>
              <w:top w:val="nil"/>
              <w:left w:val="nil"/>
              <w:bottom w:val="single" w:sz="4" w:space="0" w:color="auto"/>
              <w:right w:val="single" w:sz="4" w:space="0" w:color="auto"/>
            </w:tcBorders>
            <w:shd w:val="clear" w:color="auto" w:fill="auto"/>
            <w:noWrap/>
            <w:vAlign w:val="bottom"/>
          </w:tcPr>
          <w:p w14:paraId="1D3022B7"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168</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5AB082A6"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–42.2</w:t>
            </w:r>
          </w:p>
        </w:tc>
        <w:tc>
          <w:tcPr>
            <w:tcW w:w="540" w:type="dxa"/>
            <w:vMerge/>
            <w:tcBorders>
              <w:top w:val="single" w:sz="4" w:space="0" w:color="auto"/>
              <w:left w:val="single" w:sz="4" w:space="0" w:color="auto"/>
              <w:bottom w:val="single" w:sz="4" w:space="0" w:color="auto"/>
              <w:right w:val="single" w:sz="4" w:space="0" w:color="auto"/>
            </w:tcBorders>
            <w:vAlign w:val="center"/>
          </w:tcPr>
          <w:p w14:paraId="4090EEAD"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13212A8F" w14:textId="77777777" w:rsidR="00EC7B7E" w:rsidRPr="00D17268" w:rsidRDefault="00EC7B7E" w:rsidP="00D17268">
            <w:pPr>
              <w:pStyle w:val="Tabletext"/>
              <w:jc w:val="center"/>
              <w:rPr>
                <w:sz w:val="20"/>
                <w:lang w:eastAsia="zh-CN"/>
              </w:rPr>
            </w:pPr>
          </w:p>
        </w:tc>
      </w:tr>
      <w:tr w:rsidR="00EC7B7E" w:rsidRPr="00A55FC8" w14:paraId="1A5394DC"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5D7B0985"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8</w:t>
            </w:r>
          </w:p>
        </w:tc>
        <w:tc>
          <w:tcPr>
            <w:tcW w:w="507" w:type="dxa"/>
            <w:tcBorders>
              <w:top w:val="nil"/>
              <w:left w:val="nil"/>
              <w:bottom w:val="single" w:sz="4" w:space="0" w:color="auto"/>
              <w:right w:val="single" w:sz="4" w:space="0" w:color="auto"/>
            </w:tcBorders>
            <w:shd w:val="clear" w:color="auto" w:fill="auto"/>
            <w:noWrap/>
            <w:vAlign w:val="bottom"/>
          </w:tcPr>
          <w:p w14:paraId="54291A0B"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290</w:t>
            </w:r>
          </w:p>
        </w:tc>
        <w:tc>
          <w:tcPr>
            <w:tcW w:w="507" w:type="dxa"/>
            <w:tcBorders>
              <w:top w:val="nil"/>
              <w:left w:val="nil"/>
              <w:bottom w:val="single" w:sz="4" w:space="0" w:color="auto"/>
              <w:right w:val="single" w:sz="4" w:space="0" w:color="auto"/>
            </w:tcBorders>
            <w:shd w:val="clear" w:color="auto" w:fill="auto"/>
            <w:noWrap/>
            <w:vAlign w:val="bottom"/>
          </w:tcPr>
          <w:p w14:paraId="47D8F2F5"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295</w:t>
            </w:r>
          </w:p>
        </w:tc>
        <w:tc>
          <w:tcPr>
            <w:tcW w:w="507" w:type="dxa"/>
            <w:tcBorders>
              <w:top w:val="nil"/>
              <w:left w:val="nil"/>
              <w:bottom w:val="single" w:sz="4" w:space="0" w:color="auto"/>
              <w:right w:val="single" w:sz="4" w:space="0" w:color="auto"/>
            </w:tcBorders>
            <w:shd w:val="clear" w:color="auto" w:fill="auto"/>
            <w:noWrap/>
            <w:vAlign w:val="bottom"/>
          </w:tcPr>
          <w:p w14:paraId="68ED8E79"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300</w:t>
            </w:r>
          </w:p>
        </w:tc>
        <w:tc>
          <w:tcPr>
            <w:tcW w:w="678" w:type="dxa"/>
            <w:tcBorders>
              <w:top w:val="nil"/>
              <w:left w:val="nil"/>
              <w:bottom w:val="single" w:sz="4" w:space="0" w:color="auto"/>
              <w:right w:val="single" w:sz="4" w:space="0" w:color="auto"/>
            </w:tcBorders>
            <w:shd w:val="clear" w:color="auto" w:fill="auto"/>
            <w:noWrap/>
            <w:vAlign w:val="bottom"/>
          </w:tcPr>
          <w:p w14:paraId="7C7FA041"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–24.3</w:t>
            </w:r>
          </w:p>
        </w:tc>
        <w:tc>
          <w:tcPr>
            <w:tcW w:w="777" w:type="dxa"/>
            <w:tcBorders>
              <w:top w:val="nil"/>
              <w:left w:val="nil"/>
              <w:bottom w:val="single" w:sz="4" w:space="0" w:color="auto"/>
              <w:right w:val="single" w:sz="4" w:space="0" w:color="auto"/>
            </w:tcBorders>
            <w:shd w:val="clear" w:color="auto" w:fill="auto"/>
            <w:noWrap/>
            <w:vAlign w:val="bottom"/>
          </w:tcPr>
          <w:p w14:paraId="4733D7D2"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–26.5</w:t>
            </w:r>
          </w:p>
        </w:tc>
        <w:tc>
          <w:tcPr>
            <w:tcW w:w="737" w:type="dxa"/>
            <w:tcBorders>
              <w:top w:val="nil"/>
              <w:left w:val="nil"/>
              <w:bottom w:val="single" w:sz="4" w:space="0" w:color="auto"/>
              <w:right w:val="single" w:sz="4" w:space="0" w:color="auto"/>
            </w:tcBorders>
            <w:shd w:val="clear" w:color="auto" w:fill="auto"/>
            <w:noWrap/>
            <w:vAlign w:val="bottom"/>
          </w:tcPr>
          <w:p w14:paraId="2AEB7705"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–28.2</w:t>
            </w:r>
          </w:p>
        </w:tc>
        <w:tc>
          <w:tcPr>
            <w:tcW w:w="960" w:type="dxa"/>
            <w:tcBorders>
              <w:top w:val="nil"/>
              <w:left w:val="nil"/>
              <w:bottom w:val="single" w:sz="4" w:space="0" w:color="auto"/>
              <w:right w:val="single" w:sz="4" w:space="0" w:color="auto"/>
            </w:tcBorders>
            <w:shd w:val="clear" w:color="auto" w:fill="auto"/>
            <w:noWrap/>
            <w:vAlign w:val="bottom"/>
          </w:tcPr>
          <w:p w14:paraId="2641CB97"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35</w:t>
            </w:r>
          </w:p>
        </w:tc>
        <w:tc>
          <w:tcPr>
            <w:tcW w:w="960" w:type="dxa"/>
            <w:tcBorders>
              <w:top w:val="nil"/>
              <w:left w:val="nil"/>
              <w:bottom w:val="single" w:sz="4" w:space="0" w:color="auto"/>
              <w:right w:val="single" w:sz="4" w:space="0" w:color="auto"/>
            </w:tcBorders>
            <w:shd w:val="clear" w:color="auto" w:fill="auto"/>
            <w:noWrap/>
            <w:vAlign w:val="bottom"/>
          </w:tcPr>
          <w:p w14:paraId="452C325A"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–176</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4B948002"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–34.3</w:t>
            </w:r>
          </w:p>
        </w:tc>
        <w:tc>
          <w:tcPr>
            <w:tcW w:w="540" w:type="dxa"/>
            <w:vMerge/>
            <w:tcBorders>
              <w:top w:val="single" w:sz="4" w:space="0" w:color="auto"/>
              <w:left w:val="single" w:sz="4" w:space="0" w:color="auto"/>
              <w:bottom w:val="single" w:sz="4" w:space="0" w:color="auto"/>
              <w:right w:val="single" w:sz="4" w:space="0" w:color="auto"/>
            </w:tcBorders>
            <w:vAlign w:val="center"/>
          </w:tcPr>
          <w:p w14:paraId="1AFFBA59"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5F9CB834" w14:textId="77777777" w:rsidR="00EC7B7E" w:rsidRPr="00D17268" w:rsidRDefault="00EC7B7E" w:rsidP="00D17268">
            <w:pPr>
              <w:pStyle w:val="Tabletext"/>
              <w:jc w:val="center"/>
              <w:rPr>
                <w:sz w:val="20"/>
                <w:lang w:eastAsia="zh-CN"/>
              </w:rPr>
            </w:pPr>
          </w:p>
        </w:tc>
      </w:tr>
      <w:tr w:rsidR="00EC7B7E" w:rsidRPr="00A55FC8" w14:paraId="40B17511"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138279F7"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9</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0F8DBB7F"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290</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4B5EA48B"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–23.2</w:t>
            </w:r>
          </w:p>
        </w:tc>
        <w:tc>
          <w:tcPr>
            <w:tcW w:w="960" w:type="dxa"/>
            <w:tcBorders>
              <w:top w:val="nil"/>
              <w:left w:val="nil"/>
              <w:bottom w:val="single" w:sz="4" w:space="0" w:color="auto"/>
              <w:right w:val="single" w:sz="4" w:space="0" w:color="auto"/>
            </w:tcBorders>
            <w:shd w:val="clear" w:color="auto" w:fill="auto"/>
            <w:noWrap/>
            <w:vAlign w:val="bottom"/>
          </w:tcPr>
          <w:p w14:paraId="08DB4530"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–30</w:t>
            </w:r>
          </w:p>
        </w:tc>
        <w:tc>
          <w:tcPr>
            <w:tcW w:w="960" w:type="dxa"/>
            <w:tcBorders>
              <w:top w:val="nil"/>
              <w:left w:val="nil"/>
              <w:bottom w:val="single" w:sz="4" w:space="0" w:color="auto"/>
              <w:right w:val="single" w:sz="4" w:space="0" w:color="auto"/>
            </w:tcBorders>
            <w:shd w:val="clear" w:color="auto" w:fill="auto"/>
            <w:noWrap/>
            <w:vAlign w:val="bottom"/>
          </w:tcPr>
          <w:p w14:paraId="5EF9EA00"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149</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3492D83E"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–36.2</w:t>
            </w:r>
          </w:p>
        </w:tc>
        <w:tc>
          <w:tcPr>
            <w:tcW w:w="540" w:type="dxa"/>
            <w:vMerge/>
            <w:tcBorders>
              <w:top w:val="single" w:sz="4" w:space="0" w:color="auto"/>
              <w:left w:val="single" w:sz="4" w:space="0" w:color="auto"/>
              <w:bottom w:val="single" w:sz="4" w:space="0" w:color="auto"/>
              <w:right w:val="single" w:sz="4" w:space="0" w:color="auto"/>
            </w:tcBorders>
            <w:vAlign w:val="center"/>
          </w:tcPr>
          <w:p w14:paraId="007E9EFD"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14A608EF" w14:textId="77777777" w:rsidR="00EC7B7E" w:rsidRPr="00D17268" w:rsidRDefault="00EC7B7E" w:rsidP="00D17268">
            <w:pPr>
              <w:pStyle w:val="Tabletext"/>
              <w:jc w:val="center"/>
              <w:rPr>
                <w:sz w:val="20"/>
                <w:lang w:eastAsia="zh-CN"/>
              </w:rPr>
            </w:pPr>
          </w:p>
        </w:tc>
      </w:tr>
      <w:tr w:rsidR="00EC7B7E" w:rsidRPr="00A55FC8" w14:paraId="7DF96280"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72E4F403"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10</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54720FB9"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410</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36D21721"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–32.2</w:t>
            </w:r>
          </w:p>
        </w:tc>
        <w:tc>
          <w:tcPr>
            <w:tcW w:w="960" w:type="dxa"/>
            <w:tcBorders>
              <w:top w:val="nil"/>
              <w:left w:val="nil"/>
              <w:bottom w:val="single" w:sz="4" w:space="0" w:color="auto"/>
              <w:right w:val="single" w:sz="4" w:space="0" w:color="auto"/>
            </w:tcBorders>
            <w:shd w:val="clear" w:color="auto" w:fill="auto"/>
            <w:noWrap/>
            <w:vAlign w:val="bottom"/>
          </w:tcPr>
          <w:p w14:paraId="34CE2E8C"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35</w:t>
            </w:r>
          </w:p>
        </w:tc>
        <w:tc>
          <w:tcPr>
            <w:tcW w:w="960" w:type="dxa"/>
            <w:tcBorders>
              <w:top w:val="nil"/>
              <w:left w:val="nil"/>
              <w:bottom w:val="single" w:sz="4" w:space="0" w:color="auto"/>
              <w:right w:val="single" w:sz="4" w:space="0" w:color="auto"/>
            </w:tcBorders>
            <w:shd w:val="clear" w:color="auto" w:fill="auto"/>
            <w:noWrap/>
            <w:vAlign w:val="bottom"/>
          </w:tcPr>
          <w:p w14:paraId="64DC775D"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–176</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78DC2810"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–45.2</w:t>
            </w:r>
          </w:p>
        </w:tc>
        <w:tc>
          <w:tcPr>
            <w:tcW w:w="540" w:type="dxa"/>
            <w:vMerge/>
            <w:tcBorders>
              <w:top w:val="single" w:sz="4" w:space="0" w:color="auto"/>
              <w:left w:val="single" w:sz="4" w:space="0" w:color="auto"/>
              <w:bottom w:val="single" w:sz="4" w:space="0" w:color="auto"/>
              <w:right w:val="single" w:sz="4" w:space="0" w:color="auto"/>
            </w:tcBorders>
            <w:vAlign w:val="center"/>
          </w:tcPr>
          <w:p w14:paraId="30F9E2A1"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7D77F4DB" w14:textId="77777777" w:rsidR="00EC7B7E" w:rsidRPr="00D17268" w:rsidRDefault="00EC7B7E" w:rsidP="00D17268">
            <w:pPr>
              <w:pStyle w:val="Tabletext"/>
              <w:jc w:val="center"/>
              <w:rPr>
                <w:sz w:val="20"/>
                <w:lang w:eastAsia="zh-CN"/>
              </w:rPr>
            </w:pPr>
          </w:p>
        </w:tc>
      </w:tr>
      <w:tr w:rsidR="00EC7B7E" w:rsidRPr="00A55FC8" w14:paraId="1E3BA69A"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6344CCE5"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11</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61756BE5"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445</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70B90FF2"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–26.5</w:t>
            </w:r>
          </w:p>
        </w:tc>
        <w:tc>
          <w:tcPr>
            <w:tcW w:w="960" w:type="dxa"/>
            <w:tcBorders>
              <w:top w:val="nil"/>
              <w:left w:val="nil"/>
              <w:bottom w:val="single" w:sz="4" w:space="0" w:color="auto"/>
              <w:right w:val="single" w:sz="4" w:space="0" w:color="auto"/>
            </w:tcBorders>
            <w:shd w:val="clear" w:color="auto" w:fill="auto"/>
            <w:noWrap/>
            <w:vAlign w:val="bottom"/>
          </w:tcPr>
          <w:p w14:paraId="06A5BC5D"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–32</w:t>
            </w:r>
          </w:p>
        </w:tc>
        <w:tc>
          <w:tcPr>
            <w:tcW w:w="960" w:type="dxa"/>
            <w:tcBorders>
              <w:top w:val="nil"/>
              <w:left w:val="nil"/>
              <w:bottom w:val="single" w:sz="4" w:space="0" w:color="auto"/>
              <w:right w:val="single" w:sz="4" w:space="0" w:color="auto"/>
            </w:tcBorders>
            <w:shd w:val="clear" w:color="auto" w:fill="auto"/>
            <w:noWrap/>
            <w:vAlign w:val="bottom"/>
          </w:tcPr>
          <w:p w14:paraId="1F380298"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–159</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42C84DA5"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–39.5</w:t>
            </w:r>
          </w:p>
        </w:tc>
        <w:tc>
          <w:tcPr>
            <w:tcW w:w="540" w:type="dxa"/>
            <w:vMerge/>
            <w:tcBorders>
              <w:top w:val="single" w:sz="4" w:space="0" w:color="auto"/>
              <w:left w:val="single" w:sz="4" w:space="0" w:color="auto"/>
              <w:bottom w:val="single" w:sz="4" w:space="0" w:color="auto"/>
              <w:right w:val="single" w:sz="4" w:space="0" w:color="auto"/>
            </w:tcBorders>
            <w:vAlign w:val="center"/>
          </w:tcPr>
          <w:p w14:paraId="19579746"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50531439" w14:textId="77777777" w:rsidR="00EC7B7E" w:rsidRPr="00D17268" w:rsidRDefault="00EC7B7E" w:rsidP="00D17268">
            <w:pPr>
              <w:pStyle w:val="Tabletext"/>
              <w:jc w:val="center"/>
              <w:rPr>
                <w:sz w:val="20"/>
                <w:lang w:eastAsia="zh-CN"/>
              </w:rPr>
            </w:pPr>
          </w:p>
        </w:tc>
      </w:tr>
      <w:tr w:rsidR="00EC7B7E" w:rsidRPr="00A55FC8" w14:paraId="0718BCD5"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717317E4"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12</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67687DA3"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500</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2EA8C124"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–32.1</w:t>
            </w:r>
          </w:p>
        </w:tc>
        <w:tc>
          <w:tcPr>
            <w:tcW w:w="960" w:type="dxa"/>
            <w:tcBorders>
              <w:top w:val="nil"/>
              <w:left w:val="nil"/>
              <w:bottom w:val="single" w:sz="4" w:space="0" w:color="auto"/>
              <w:right w:val="single" w:sz="4" w:space="0" w:color="auto"/>
            </w:tcBorders>
            <w:shd w:val="clear" w:color="auto" w:fill="auto"/>
            <w:noWrap/>
            <w:vAlign w:val="bottom"/>
          </w:tcPr>
          <w:p w14:paraId="1B063D46"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35</w:t>
            </w:r>
          </w:p>
        </w:tc>
        <w:tc>
          <w:tcPr>
            <w:tcW w:w="960" w:type="dxa"/>
            <w:tcBorders>
              <w:top w:val="nil"/>
              <w:left w:val="nil"/>
              <w:bottom w:val="single" w:sz="4" w:space="0" w:color="auto"/>
              <w:right w:val="single" w:sz="4" w:space="0" w:color="auto"/>
            </w:tcBorders>
            <w:shd w:val="clear" w:color="auto" w:fill="auto"/>
            <w:noWrap/>
            <w:vAlign w:val="bottom"/>
          </w:tcPr>
          <w:p w14:paraId="59696CF0"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–176</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3C850A1B"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–45.1</w:t>
            </w:r>
          </w:p>
        </w:tc>
        <w:tc>
          <w:tcPr>
            <w:tcW w:w="540" w:type="dxa"/>
            <w:vMerge/>
            <w:tcBorders>
              <w:top w:val="single" w:sz="4" w:space="0" w:color="auto"/>
              <w:left w:val="single" w:sz="4" w:space="0" w:color="auto"/>
              <w:bottom w:val="single" w:sz="4" w:space="0" w:color="auto"/>
              <w:right w:val="single" w:sz="4" w:space="0" w:color="auto"/>
            </w:tcBorders>
            <w:vAlign w:val="center"/>
          </w:tcPr>
          <w:p w14:paraId="56E17C42"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2368D0A3" w14:textId="77777777" w:rsidR="00EC7B7E" w:rsidRPr="00D17268" w:rsidRDefault="00EC7B7E" w:rsidP="00D17268">
            <w:pPr>
              <w:pStyle w:val="Tabletext"/>
              <w:jc w:val="center"/>
              <w:rPr>
                <w:sz w:val="20"/>
                <w:lang w:eastAsia="zh-CN"/>
              </w:rPr>
            </w:pPr>
          </w:p>
        </w:tc>
      </w:tr>
      <w:tr w:rsidR="00EC7B7E" w:rsidRPr="00A55FC8" w14:paraId="72CE8202"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5B10F305"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13</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3447F723"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620</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47E0B7E8"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–28.5</w:t>
            </w:r>
          </w:p>
        </w:tc>
        <w:tc>
          <w:tcPr>
            <w:tcW w:w="960" w:type="dxa"/>
            <w:tcBorders>
              <w:top w:val="nil"/>
              <w:left w:val="nil"/>
              <w:bottom w:val="single" w:sz="4" w:space="0" w:color="auto"/>
              <w:right w:val="single" w:sz="4" w:space="0" w:color="auto"/>
            </w:tcBorders>
            <w:shd w:val="clear" w:color="auto" w:fill="auto"/>
            <w:noWrap/>
            <w:vAlign w:val="bottom"/>
          </w:tcPr>
          <w:p w14:paraId="12FC0FFB"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33</w:t>
            </w:r>
          </w:p>
        </w:tc>
        <w:tc>
          <w:tcPr>
            <w:tcW w:w="960" w:type="dxa"/>
            <w:tcBorders>
              <w:top w:val="nil"/>
              <w:left w:val="nil"/>
              <w:bottom w:val="single" w:sz="4" w:space="0" w:color="auto"/>
              <w:right w:val="single" w:sz="4" w:space="0" w:color="auto"/>
            </w:tcBorders>
            <w:shd w:val="clear" w:color="auto" w:fill="auto"/>
            <w:noWrap/>
            <w:vAlign w:val="bottom"/>
          </w:tcPr>
          <w:p w14:paraId="6AFDDBB6"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–165</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27E2B28E"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–41.5</w:t>
            </w:r>
          </w:p>
        </w:tc>
        <w:tc>
          <w:tcPr>
            <w:tcW w:w="540" w:type="dxa"/>
            <w:vMerge/>
            <w:tcBorders>
              <w:top w:val="single" w:sz="4" w:space="0" w:color="auto"/>
              <w:left w:val="single" w:sz="4" w:space="0" w:color="auto"/>
              <w:bottom w:val="single" w:sz="4" w:space="0" w:color="auto"/>
              <w:right w:val="single" w:sz="4" w:space="0" w:color="auto"/>
            </w:tcBorders>
            <w:vAlign w:val="center"/>
          </w:tcPr>
          <w:p w14:paraId="3EE8B88B"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00FC86DD" w14:textId="77777777" w:rsidR="00EC7B7E" w:rsidRPr="00D17268" w:rsidRDefault="00EC7B7E" w:rsidP="00D17268">
            <w:pPr>
              <w:pStyle w:val="Tabletext"/>
              <w:jc w:val="center"/>
              <w:rPr>
                <w:sz w:val="20"/>
                <w:lang w:eastAsia="zh-CN"/>
              </w:rPr>
            </w:pPr>
          </w:p>
        </w:tc>
      </w:tr>
      <w:tr w:rsidR="00EC7B7E" w:rsidRPr="00A55FC8" w14:paraId="321A7E73"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775E69A1"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14</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7C07483C"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655</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3E6B24A7"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–30.5</w:t>
            </w:r>
          </w:p>
        </w:tc>
        <w:tc>
          <w:tcPr>
            <w:tcW w:w="960" w:type="dxa"/>
            <w:tcBorders>
              <w:top w:val="nil"/>
              <w:left w:val="nil"/>
              <w:bottom w:val="single" w:sz="4" w:space="0" w:color="auto"/>
              <w:right w:val="single" w:sz="4" w:space="0" w:color="auto"/>
            </w:tcBorders>
            <w:shd w:val="clear" w:color="auto" w:fill="auto"/>
            <w:noWrap/>
            <w:vAlign w:val="bottom"/>
          </w:tcPr>
          <w:p w14:paraId="2F69E213"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34</w:t>
            </w:r>
          </w:p>
        </w:tc>
        <w:tc>
          <w:tcPr>
            <w:tcW w:w="960" w:type="dxa"/>
            <w:tcBorders>
              <w:top w:val="nil"/>
              <w:left w:val="nil"/>
              <w:bottom w:val="single" w:sz="4" w:space="0" w:color="auto"/>
              <w:right w:val="single" w:sz="4" w:space="0" w:color="auto"/>
            </w:tcBorders>
            <w:shd w:val="clear" w:color="auto" w:fill="auto"/>
            <w:noWrap/>
            <w:vAlign w:val="bottom"/>
          </w:tcPr>
          <w:p w14:paraId="0C12D0B7"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–171</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48DDBFD7"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–43.5</w:t>
            </w:r>
          </w:p>
        </w:tc>
        <w:tc>
          <w:tcPr>
            <w:tcW w:w="540" w:type="dxa"/>
            <w:vMerge/>
            <w:tcBorders>
              <w:top w:val="single" w:sz="4" w:space="0" w:color="auto"/>
              <w:left w:val="single" w:sz="4" w:space="0" w:color="auto"/>
              <w:bottom w:val="single" w:sz="4" w:space="0" w:color="auto"/>
              <w:right w:val="single" w:sz="4" w:space="0" w:color="auto"/>
            </w:tcBorders>
            <w:vAlign w:val="center"/>
          </w:tcPr>
          <w:p w14:paraId="7E158041"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19E6460F" w14:textId="77777777" w:rsidR="00EC7B7E" w:rsidRPr="00D17268" w:rsidRDefault="00EC7B7E" w:rsidP="00D17268">
            <w:pPr>
              <w:pStyle w:val="Tabletext"/>
              <w:jc w:val="center"/>
              <w:rPr>
                <w:sz w:val="20"/>
                <w:lang w:eastAsia="zh-CN"/>
              </w:rPr>
            </w:pPr>
          </w:p>
        </w:tc>
      </w:tr>
      <w:tr w:rsidR="00EC7B7E" w:rsidRPr="00A55FC8" w14:paraId="2664EB3B" w14:textId="77777777" w:rsidTr="00D17268">
        <w:trPr>
          <w:trHeight w:val="25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14:paraId="3D71C2D1"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15</w:t>
            </w:r>
          </w:p>
        </w:tc>
        <w:tc>
          <w:tcPr>
            <w:tcW w:w="1521" w:type="dxa"/>
            <w:gridSpan w:val="3"/>
            <w:tcBorders>
              <w:top w:val="single" w:sz="4" w:space="0" w:color="auto"/>
              <w:left w:val="nil"/>
              <w:bottom w:val="single" w:sz="4" w:space="0" w:color="auto"/>
              <w:right w:val="single" w:sz="4" w:space="0" w:color="000000"/>
            </w:tcBorders>
            <w:shd w:val="clear" w:color="auto" w:fill="auto"/>
            <w:noWrap/>
            <w:vAlign w:val="bottom"/>
          </w:tcPr>
          <w:p w14:paraId="504B98E0"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960</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14:paraId="7F34B81E"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–32.6</w:t>
            </w:r>
          </w:p>
        </w:tc>
        <w:tc>
          <w:tcPr>
            <w:tcW w:w="960" w:type="dxa"/>
            <w:tcBorders>
              <w:top w:val="nil"/>
              <w:left w:val="nil"/>
              <w:bottom w:val="single" w:sz="4" w:space="0" w:color="auto"/>
              <w:right w:val="single" w:sz="4" w:space="0" w:color="auto"/>
            </w:tcBorders>
            <w:shd w:val="clear" w:color="auto" w:fill="auto"/>
            <w:noWrap/>
            <w:vAlign w:val="bottom"/>
          </w:tcPr>
          <w:p w14:paraId="24884293"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35</w:t>
            </w:r>
          </w:p>
        </w:tc>
        <w:tc>
          <w:tcPr>
            <w:tcW w:w="960" w:type="dxa"/>
            <w:tcBorders>
              <w:top w:val="nil"/>
              <w:left w:val="nil"/>
              <w:bottom w:val="single" w:sz="4" w:space="0" w:color="auto"/>
              <w:right w:val="single" w:sz="4" w:space="0" w:color="auto"/>
            </w:tcBorders>
            <w:shd w:val="clear" w:color="auto" w:fill="auto"/>
            <w:noWrap/>
            <w:vAlign w:val="bottom"/>
          </w:tcPr>
          <w:p w14:paraId="1A6EB5A1"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177</w:t>
            </w:r>
          </w:p>
        </w:tc>
        <w:tc>
          <w:tcPr>
            <w:tcW w:w="1961" w:type="dxa"/>
            <w:gridSpan w:val="2"/>
            <w:tcBorders>
              <w:top w:val="single" w:sz="4" w:space="0" w:color="auto"/>
              <w:left w:val="nil"/>
              <w:bottom w:val="single" w:sz="4" w:space="0" w:color="auto"/>
              <w:right w:val="single" w:sz="4" w:space="0" w:color="000000"/>
            </w:tcBorders>
            <w:shd w:val="clear" w:color="auto" w:fill="auto"/>
            <w:noWrap/>
            <w:vAlign w:val="bottom"/>
          </w:tcPr>
          <w:p w14:paraId="243AAC1E" w14:textId="77777777" w:rsidR="00EC7B7E" w:rsidRPr="00D17268" w:rsidRDefault="00EC7B7E" w:rsidP="00CE760D">
            <w:pPr>
              <w:pStyle w:val="Tabletext"/>
              <w:spacing w:before="30" w:after="30"/>
              <w:ind w:left="-28" w:right="-28"/>
              <w:jc w:val="center"/>
              <w:rPr>
                <w:sz w:val="20"/>
                <w:lang w:eastAsia="zh-CN"/>
              </w:rPr>
            </w:pPr>
            <w:r w:rsidRPr="00D17268">
              <w:rPr>
                <w:sz w:val="20"/>
                <w:lang w:eastAsia="zh-CN"/>
              </w:rPr>
              <w:t>–45.6</w:t>
            </w:r>
          </w:p>
        </w:tc>
        <w:tc>
          <w:tcPr>
            <w:tcW w:w="540" w:type="dxa"/>
            <w:vMerge/>
            <w:tcBorders>
              <w:top w:val="single" w:sz="4" w:space="0" w:color="auto"/>
              <w:left w:val="single" w:sz="4" w:space="0" w:color="auto"/>
              <w:bottom w:val="single" w:sz="4" w:space="0" w:color="auto"/>
              <w:right w:val="single" w:sz="4" w:space="0" w:color="auto"/>
            </w:tcBorders>
            <w:vAlign w:val="center"/>
          </w:tcPr>
          <w:p w14:paraId="79E9D170"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1A14AE06" w14:textId="77777777" w:rsidR="00EC7B7E" w:rsidRPr="00D17268" w:rsidRDefault="00EC7B7E" w:rsidP="00D17268">
            <w:pPr>
              <w:pStyle w:val="Tabletext"/>
              <w:jc w:val="center"/>
              <w:rPr>
                <w:sz w:val="20"/>
                <w:lang w:eastAsia="zh-CN"/>
              </w:rPr>
            </w:pPr>
          </w:p>
        </w:tc>
      </w:tr>
      <w:tr w:rsidR="00D17268" w:rsidRPr="00D85DEF" w14:paraId="1D8BD480" w14:textId="77777777" w:rsidTr="00D17268">
        <w:trPr>
          <w:trHeight w:val="255"/>
          <w:jc w:val="center"/>
        </w:trPr>
        <w:tc>
          <w:tcPr>
            <w:tcW w:w="9639" w:type="dxa"/>
            <w:gridSpan w:val="13"/>
            <w:tcBorders>
              <w:top w:val="single" w:sz="4" w:space="0" w:color="auto"/>
            </w:tcBorders>
            <w:shd w:val="clear" w:color="auto" w:fill="auto"/>
            <w:noWrap/>
            <w:vAlign w:val="bottom"/>
          </w:tcPr>
          <w:p w14:paraId="08A1021D" w14:textId="77777777" w:rsidR="00D17268" w:rsidRDefault="00D17268" w:rsidP="00D17268">
            <w:pPr>
              <w:pStyle w:val="Tablelegend"/>
              <w:rPr>
                <w:sz w:val="20"/>
                <w:lang w:val="en-US"/>
              </w:rPr>
            </w:pPr>
            <w:r w:rsidRPr="00D17268">
              <w:rPr>
                <w:sz w:val="20"/>
                <w:szCs w:val="18"/>
                <w:vertAlign w:val="superscript"/>
                <w:lang w:val="en-US"/>
              </w:rPr>
              <w:t>(1)</w:t>
            </w:r>
            <w:r w:rsidRPr="00D17268">
              <w:rPr>
                <w:sz w:val="20"/>
                <w:lang w:val="en-US"/>
              </w:rPr>
              <w:tab/>
              <w:t>Power of dominant ray.</w:t>
            </w:r>
          </w:p>
          <w:p w14:paraId="23DAD78C" w14:textId="77777777" w:rsidR="00D17268" w:rsidRPr="00D85DEF" w:rsidRDefault="00D17268" w:rsidP="00D17268">
            <w:pPr>
              <w:pStyle w:val="Tablelegend"/>
              <w:rPr>
                <w:sz w:val="20"/>
                <w:lang w:val="en-GB" w:eastAsia="zh-CN"/>
              </w:rPr>
            </w:pPr>
            <w:r w:rsidRPr="00D17268">
              <w:rPr>
                <w:sz w:val="20"/>
                <w:szCs w:val="18"/>
                <w:vertAlign w:val="superscript"/>
                <w:lang w:val="en-US"/>
              </w:rPr>
              <w:t>(2)</w:t>
            </w:r>
            <w:r w:rsidRPr="00D17268">
              <w:rPr>
                <w:sz w:val="20"/>
                <w:vertAlign w:val="superscript"/>
                <w:lang w:val="en-US"/>
              </w:rPr>
              <w:tab/>
            </w:r>
            <w:r w:rsidRPr="00D17268">
              <w:rPr>
                <w:sz w:val="20"/>
                <w:lang w:val="en-US"/>
              </w:rPr>
              <w:t>Power of each other ray.</w:t>
            </w:r>
          </w:p>
        </w:tc>
      </w:tr>
    </w:tbl>
    <w:p w14:paraId="186406A6" w14:textId="77777777" w:rsidR="00EC7B7E" w:rsidRPr="00D17268" w:rsidRDefault="00EC7B7E" w:rsidP="00D17268">
      <w:pPr>
        <w:pStyle w:val="Tablefin"/>
      </w:pPr>
    </w:p>
    <w:p w14:paraId="505FC11B" w14:textId="77777777" w:rsidR="00EC7B7E" w:rsidRPr="00A55FC8" w:rsidRDefault="00EC7B7E" w:rsidP="00EC7B7E">
      <w:pPr>
        <w:pStyle w:val="TableNo"/>
        <w:rPr>
          <w:sz w:val="22"/>
          <w:szCs w:val="22"/>
        </w:rPr>
      </w:pPr>
      <w:r w:rsidRPr="00A55FC8">
        <w:rPr>
          <w:sz w:val="22"/>
          <w:szCs w:val="22"/>
        </w:rPr>
        <w:t>TABLE A1-17</w:t>
      </w:r>
    </w:p>
    <w:p w14:paraId="0480087F" w14:textId="77777777" w:rsidR="00EC7B7E" w:rsidRPr="00D17268" w:rsidRDefault="00EC7B7E" w:rsidP="00D17268">
      <w:pPr>
        <w:pStyle w:val="Tabletitle"/>
        <w:rPr>
          <w:sz w:val="22"/>
          <w:szCs w:val="22"/>
        </w:rPr>
      </w:pPr>
      <w:r w:rsidRPr="00D17268">
        <w:rPr>
          <w:sz w:val="22"/>
          <w:szCs w:val="22"/>
        </w:rPr>
        <w:t>Scenario SMa: NLoS clustered delay-line model, suburban</w:t>
      </w:r>
    </w:p>
    <w:tbl>
      <w:tblPr>
        <w:tblW w:w="9639" w:type="dxa"/>
        <w:jc w:val="center"/>
        <w:tblLayout w:type="fixed"/>
        <w:tblLook w:val="0000" w:firstRow="0" w:lastRow="0" w:firstColumn="0" w:lastColumn="0" w:noHBand="0" w:noVBand="0"/>
      </w:tblPr>
      <w:tblGrid>
        <w:gridCol w:w="937"/>
        <w:gridCol w:w="561"/>
        <w:gridCol w:w="561"/>
        <w:gridCol w:w="561"/>
        <w:gridCol w:w="645"/>
        <w:gridCol w:w="683"/>
        <w:gridCol w:w="864"/>
        <w:gridCol w:w="956"/>
        <w:gridCol w:w="988"/>
        <w:gridCol w:w="1617"/>
        <w:gridCol w:w="633"/>
        <w:gridCol w:w="633"/>
      </w:tblGrid>
      <w:tr w:rsidR="00EC7B7E" w:rsidRPr="00A55FC8" w14:paraId="5ECC7CD0" w14:textId="77777777" w:rsidTr="00D17268">
        <w:trPr>
          <w:trHeight w:val="255"/>
          <w:jc w:val="center"/>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2A1E4" w14:textId="77777777" w:rsidR="00EC7B7E" w:rsidRPr="00D17268" w:rsidRDefault="00EC7B7E" w:rsidP="00D17268">
            <w:pPr>
              <w:pStyle w:val="Tablehead"/>
              <w:rPr>
                <w:sz w:val="20"/>
                <w:lang w:val="en-US"/>
              </w:rPr>
            </w:pPr>
            <w:r w:rsidRPr="00D17268">
              <w:rPr>
                <w:sz w:val="20"/>
                <w:lang w:val="en-US"/>
              </w:rPr>
              <w:t>Cluster</w:t>
            </w:r>
            <w:r w:rsidRPr="00D17268">
              <w:rPr>
                <w:sz w:val="20"/>
                <w:lang w:val="en-US"/>
              </w:rPr>
              <w:br/>
              <w:t>No.</w:t>
            </w:r>
          </w:p>
        </w:tc>
        <w:tc>
          <w:tcPr>
            <w:tcW w:w="1500" w:type="dxa"/>
            <w:gridSpan w:val="3"/>
            <w:tcBorders>
              <w:top w:val="single" w:sz="4" w:space="0" w:color="auto"/>
              <w:left w:val="nil"/>
              <w:bottom w:val="single" w:sz="4" w:space="0" w:color="auto"/>
              <w:right w:val="single" w:sz="4" w:space="0" w:color="000000"/>
            </w:tcBorders>
            <w:shd w:val="clear" w:color="auto" w:fill="auto"/>
            <w:noWrap/>
            <w:vAlign w:val="center"/>
          </w:tcPr>
          <w:p w14:paraId="319972AF" w14:textId="77777777" w:rsidR="00EC7B7E" w:rsidRPr="00D17268" w:rsidRDefault="00EC7B7E" w:rsidP="00D17268">
            <w:pPr>
              <w:pStyle w:val="Tablehead"/>
              <w:rPr>
                <w:sz w:val="20"/>
                <w:lang w:val="en-US"/>
              </w:rPr>
            </w:pPr>
            <w:r w:rsidRPr="00D17268">
              <w:rPr>
                <w:sz w:val="20"/>
                <w:lang w:val="en-US"/>
              </w:rPr>
              <w:t>Delay</w:t>
            </w:r>
            <w:r w:rsidRPr="00D17268">
              <w:rPr>
                <w:sz w:val="20"/>
                <w:lang w:val="en-US"/>
              </w:rPr>
              <w:br/>
              <w:t>(ns)</w:t>
            </w:r>
          </w:p>
        </w:tc>
        <w:tc>
          <w:tcPr>
            <w:tcW w:w="1951" w:type="dxa"/>
            <w:gridSpan w:val="3"/>
            <w:tcBorders>
              <w:top w:val="single" w:sz="4" w:space="0" w:color="auto"/>
              <w:left w:val="nil"/>
              <w:bottom w:val="single" w:sz="4" w:space="0" w:color="auto"/>
              <w:right w:val="single" w:sz="4" w:space="0" w:color="000000"/>
            </w:tcBorders>
            <w:shd w:val="clear" w:color="auto" w:fill="auto"/>
            <w:noWrap/>
            <w:vAlign w:val="center"/>
          </w:tcPr>
          <w:p w14:paraId="66D168A8" w14:textId="77777777" w:rsidR="00EC7B7E" w:rsidRPr="00D17268" w:rsidRDefault="00EC7B7E" w:rsidP="00D17268">
            <w:pPr>
              <w:pStyle w:val="Tablehead"/>
              <w:rPr>
                <w:sz w:val="20"/>
                <w:lang w:val="en-US"/>
              </w:rPr>
            </w:pPr>
            <w:r w:rsidRPr="00D17268">
              <w:rPr>
                <w:sz w:val="20"/>
                <w:lang w:val="en-US"/>
              </w:rPr>
              <w:t>Power</w:t>
            </w:r>
            <w:r w:rsidRPr="00D17268">
              <w:rPr>
                <w:sz w:val="20"/>
                <w:lang w:val="en-US"/>
              </w:rPr>
              <w:br/>
              <w:t>(dB)</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AA8E102" w14:textId="77777777" w:rsidR="00EC7B7E" w:rsidRPr="00D17268" w:rsidRDefault="00EC7B7E" w:rsidP="00D17268">
            <w:pPr>
              <w:pStyle w:val="Tablehead"/>
              <w:ind w:left="-28" w:right="-28"/>
              <w:rPr>
                <w:sz w:val="20"/>
                <w:lang w:val="en-US"/>
              </w:rPr>
            </w:pPr>
            <w:r w:rsidRPr="00D17268">
              <w:rPr>
                <w:sz w:val="20"/>
                <w:lang w:val="en-US"/>
              </w:rPr>
              <w:t>AoD</w:t>
            </w:r>
            <w:r w:rsidRPr="00D17268">
              <w:rPr>
                <w:sz w:val="20"/>
                <w:lang w:val="en-US"/>
              </w:rPr>
              <w:br/>
              <w:t>(degrees)</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0BCCB364" w14:textId="77777777" w:rsidR="00EC7B7E" w:rsidRPr="00D17268" w:rsidRDefault="00EC7B7E" w:rsidP="00D17268">
            <w:pPr>
              <w:pStyle w:val="Tablehead"/>
              <w:ind w:left="-28" w:right="-28"/>
              <w:rPr>
                <w:sz w:val="20"/>
                <w:lang w:val="en-US"/>
              </w:rPr>
            </w:pPr>
            <w:r w:rsidRPr="00D17268">
              <w:rPr>
                <w:sz w:val="20"/>
                <w:lang w:val="en-US"/>
              </w:rPr>
              <w:t>AoA</w:t>
            </w:r>
            <w:r w:rsidRPr="00D17268">
              <w:rPr>
                <w:sz w:val="20"/>
                <w:lang w:val="en-US"/>
              </w:rPr>
              <w:br/>
              <w:t>(degrees)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70AB681" w14:textId="77777777" w:rsidR="00EC7B7E" w:rsidRPr="00D17268" w:rsidRDefault="00EC7B7E" w:rsidP="00D17268">
            <w:pPr>
              <w:pStyle w:val="Tablehead"/>
              <w:rPr>
                <w:sz w:val="20"/>
                <w:lang w:val="en-US"/>
              </w:rPr>
            </w:pPr>
            <w:r w:rsidRPr="00D17268">
              <w:rPr>
                <w:sz w:val="20"/>
                <w:lang w:val="en-US"/>
              </w:rPr>
              <w:t>Ray power</w:t>
            </w:r>
            <w:r w:rsidRPr="00D17268">
              <w:rPr>
                <w:sz w:val="20"/>
                <w:lang w:val="en-US"/>
              </w:rPr>
              <w:br/>
              <w:t>(dB)</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01084F07" w14:textId="77777777" w:rsidR="00EC7B7E" w:rsidRPr="00D17268" w:rsidRDefault="00EC7B7E" w:rsidP="00D17268">
            <w:pPr>
              <w:pStyle w:val="Tabletext"/>
              <w:jc w:val="center"/>
              <w:rPr>
                <w:sz w:val="20"/>
                <w:lang w:val="en-US" w:eastAsia="zh-CN"/>
              </w:rPr>
            </w:pPr>
            <w:r w:rsidRPr="00D17268">
              <w:rPr>
                <w:sz w:val="20"/>
                <w:lang w:val="en-US" w:eastAsia="zh-CN"/>
              </w:rPr>
              <w:t>Cluster ASD = 2º , Cluster ASA = 10º</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36CC830E" w14:textId="77777777" w:rsidR="00EC7B7E" w:rsidRPr="00D17268" w:rsidRDefault="00EC7B7E" w:rsidP="00D17268">
            <w:pPr>
              <w:pStyle w:val="Tabletext"/>
              <w:jc w:val="center"/>
              <w:rPr>
                <w:sz w:val="20"/>
                <w:lang w:eastAsia="zh-CN"/>
              </w:rPr>
            </w:pPr>
            <w:r w:rsidRPr="00D17268">
              <w:rPr>
                <w:sz w:val="20"/>
                <w:lang w:eastAsia="zh-CN"/>
              </w:rPr>
              <w:t>XPR = 4 dB</w:t>
            </w:r>
          </w:p>
        </w:tc>
      </w:tr>
      <w:tr w:rsidR="00EC7B7E" w:rsidRPr="00A55FC8" w14:paraId="17DDF0A3"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65DD1CDD" w14:textId="77777777" w:rsidR="00EC7B7E" w:rsidRPr="00D17268" w:rsidRDefault="00EC7B7E" w:rsidP="000A6D29">
            <w:pPr>
              <w:pStyle w:val="Tabletext"/>
              <w:keepNext/>
              <w:jc w:val="center"/>
              <w:rPr>
                <w:sz w:val="20"/>
                <w:lang w:eastAsia="zh-CN"/>
              </w:rPr>
            </w:pPr>
            <w:r w:rsidRPr="00D17268">
              <w:rPr>
                <w:sz w:val="20"/>
                <w:lang w:eastAsia="zh-CN"/>
              </w:rPr>
              <w:t>1</w:t>
            </w:r>
          </w:p>
        </w:tc>
        <w:tc>
          <w:tcPr>
            <w:tcW w:w="500" w:type="dxa"/>
            <w:tcBorders>
              <w:top w:val="nil"/>
              <w:left w:val="nil"/>
              <w:bottom w:val="single" w:sz="4" w:space="0" w:color="auto"/>
              <w:right w:val="single" w:sz="4" w:space="0" w:color="auto"/>
            </w:tcBorders>
            <w:shd w:val="clear" w:color="auto" w:fill="auto"/>
            <w:noWrap/>
            <w:vAlign w:val="bottom"/>
          </w:tcPr>
          <w:p w14:paraId="6EA93A4D" w14:textId="77777777" w:rsidR="00EC7B7E" w:rsidRPr="00D17268" w:rsidRDefault="00EC7B7E" w:rsidP="000A6D29">
            <w:pPr>
              <w:pStyle w:val="Tabletext"/>
              <w:keepNext/>
              <w:jc w:val="center"/>
              <w:rPr>
                <w:sz w:val="20"/>
                <w:lang w:eastAsia="zh-CN"/>
              </w:rPr>
            </w:pPr>
            <w:r w:rsidRPr="00D17268">
              <w:rPr>
                <w:sz w:val="20"/>
                <w:lang w:eastAsia="zh-CN"/>
              </w:rPr>
              <w:t>0</w:t>
            </w:r>
          </w:p>
        </w:tc>
        <w:tc>
          <w:tcPr>
            <w:tcW w:w="500" w:type="dxa"/>
            <w:tcBorders>
              <w:top w:val="nil"/>
              <w:left w:val="nil"/>
              <w:bottom w:val="single" w:sz="4" w:space="0" w:color="auto"/>
              <w:right w:val="single" w:sz="4" w:space="0" w:color="auto"/>
            </w:tcBorders>
            <w:shd w:val="clear" w:color="auto" w:fill="auto"/>
            <w:noWrap/>
            <w:vAlign w:val="bottom"/>
          </w:tcPr>
          <w:p w14:paraId="6D2E8B04" w14:textId="77777777" w:rsidR="00EC7B7E" w:rsidRPr="00D17268" w:rsidRDefault="00EC7B7E" w:rsidP="000A6D29">
            <w:pPr>
              <w:pStyle w:val="Tabletext"/>
              <w:keepNext/>
              <w:jc w:val="center"/>
              <w:rPr>
                <w:sz w:val="20"/>
                <w:lang w:eastAsia="zh-CN"/>
              </w:rPr>
            </w:pPr>
            <w:r w:rsidRPr="00D17268">
              <w:rPr>
                <w:sz w:val="20"/>
                <w:lang w:eastAsia="zh-CN"/>
              </w:rPr>
              <w:t>5</w:t>
            </w:r>
          </w:p>
        </w:tc>
        <w:tc>
          <w:tcPr>
            <w:tcW w:w="500" w:type="dxa"/>
            <w:tcBorders>
              <w:top w:val="nil"/>
              <w:left w:val="nil"/>
              <w:bottom w:val="single" w:sz="4" w:space="0" w:color="auto"/>
              <w:right w:val="single" w:sz="4" w:space="0" w:color="auto"/>
            </w:tcBorders>
            <w:shd w:val="clear" w:color="auto" w:fill="auto"/>
            <w:noWrap/>
            <w:vAlign w:val="bottom"/>
          </w:tcPr>
          <w:p w14:paraId="2D97F9C9" w14:textId="77777777" w:rsidR="00EC7B7E" w:rsidRPr="00D17268" w:rsidRDefault="00EC7B7E" w:rsidP="000A6D29">
            <w:pPr>
              <w:pStyle w:val="Tabletext"/>
              <w:keepNext/>
              <w:jc w:val="center"/>
              <w:rPr>
                <w:sz w:val="20"/>
                <w:lang w:eastAsia="zh-CN"/>
              </w:rPr>
            </w:pPr>
            <w:r w:rsidRPr="00D17268">
              <w:rPr>
                <w:sz w:val="20"/>
                <w:lang w:eastAsia="zh-CN"/>
              </w:rPr>
              <w:t>10</w:t>
            </w:r>
          </w:p>
        </w:tc>
        <w:tc>
          <w:tcPr>
            <w:tcW w:w="574" w:type="dxa"/>
            <w:tcBorders>
              <w:top w:val="nil"/>
              <w:left w:val="nil"/>
              <w:bottom w:val="single" w:sz="4" w:space="0" w:color="auto"/>
              <w:right w:val="single" w:sz="4" w:space="0" w:color="auto"/>
            </w:tcBorders>
            <w:shd w:val="clear" w:color="auto" w:fill="auto"/>
            <w:noWrap/>
            <w:vAlign w:val="bottom"/>
          </w:tcPr>
          <w:p w14:paraId="3A566C10" w14:textId="77777777" w:rsidR="00EC7B7E" w:rsidRPr="00D17268" w:rsidRDefault="00EC7B7E" w:rsidP="000A6D29">
            <w:pPr>
              <w:pStyle w:val="Tabletext"/>
              <w:keepNext/>
              <w:jc w:val="center"/>
              <w:rPr>
                <w:sz w:val="20"/>
                <w:lang w:eastAsia="zh-CN"/>
              </w:rPr>
            </w:pPr>
            <w:r w:rsidRPr="00D17268">
              <w:rPr>
                <w:sz w:val="20"/>
                <w:lang w:eastAsia="zh-CN"/>
              </w:rPr>
              <w:t>–3.0</w:t>
            </w:r>
          </w:p>
        </w:tc>
        <w:tc>
          <w:tcPr>
            <w:tcW w:w="608" w:type="dxa"/>
            <w:tcBorders>
              <w:top w:val="nil"/>
              <w:left w:val="nil"/>
              <w:bottom w:val="single" w:sz="4" w:space="0" w:color="auto"/>
              <w:right w:val="single" w:sz="4" w:space="0" w:color="auto"/>
            </w:tcBorders>
            <w:shd w:val="clear" w:color="auto" w:fill="auto"/>
            <w:noWrap/>
            <w:vAlign w:val="bottom"/>
          </w:tcPr>
          <w:p w14:paraId="207C65B3" w14:textId="77777777" w:rsidR="00EC7B7E" w:rsidRPr="00D17268" w:rsidRDefault="00EC7B7E" w:rsidP="000A6D29">
            <w:pPr>
              <w:pStyle w:val="Tabletext"/>
              <w:keepNext/>
              <w:jc w:val="center"/>
              <w:rPr>
                <w:sz w:val="20"/>
                <w:lang w:eastAsia="zh-CN"/>
              </w:rPr>
            </w:pPr>
            <w:r w:rsidRPr="00D17268">
              <w:rPr>
                <w:sz w:val="20"/>
                <w:lang w:eastAsia="zh-CN"/>
              </w:rPr>
              <w:t>–5.2</w:t>
            </w:r>
          </w:p>
        </w:tc>
        <w:tc>
          <w:tcPr>
            <w:tcW w:w="769" w:type="dxa"/>
            <w:tcBorders>
              <w:top w:val="nil"/>
              <w:left w:val="nil"/>
              <w:bottom w:val="single" w:sz="4" w:space="0" w:color="auto"/>
              <w:right w:val="single" w:sz="4" w:space="0" w:color="auto"/>
            </w:tcBorders>
            <w:shd w:val="clear" w:color="auto" w:fill="auto"/>
            <w:noWrap/>
            <w:vAlign w:val="bottom"/>
          </w:tcPr>
          <w:p w14:paraId="5F564D3B" w14:textId="77777777" w:rsidR="00EC7B7E" w:rsidRPr="00D17268" w:rsidRDefault="00EC7B7E" w:rsidP="000A6D29">
            <w:pPr>
              <w:pStyle w:val="Tabletext"/>
              <w:keepNext/>
              <w:jc w:val="center"/>
              <w:rPr>
                <w:sz w:val="20"/>
                <w:lang w:eastAsia="zh-CN"/>
              </w:rPr>
            </w:pPr>
            <w:r w:rsidRPr="00D17268">
              <w:rPr>
                <w:sz w:val="20"/>
                <w:lang w:eastAsia="zh-CN"/>
              </w:rPr>
              <w:t>–7.0</w:t>
            </w:r>
          </w:p>
        </w:tc>
        <w:tc>
          <w:tcPr>
            <w:tcW w:w="851" w:type="dxa"/>
            <w:tcBorders>
              <w:top w:val="nil"/>
              <w:left w:val="nil"/>
              <w:bottom w:val="single" w:sz="4" w:space="0" w:color="auto"/>
              <w:right w:val="single" w:sz="4" w:space="0" w:color="auto"/>
            </w:tcBorders>
            <w:shd w:val="clear" w:color="auto" w:fill="auto"/>
            <w:noWrap/>
            <w:vAlign w:val="bottom"/>
          </w:tcPr>
          <w:p w14:paraId="0CDDBC09" w14:textId="77777777" w:rsidR="00EC7B7E" w:rsidRPr="00D17268" w:rsidRDefault="00EC7B7E" w:rsidP="000A6D29">
            <w:pPr>
              <w:pStyle w:val="Tabletext"/>
              <w:keepNext/>
              <w:jc w:val="center"/>
              <w:rPr>
                <w:sz w:val="20"/>
                <w:lang w:eastAsia="zh-CN"/>
              </w:rPr>
            </w:pPr>
            <w:r w:rsidRPr="00D17268">
              <w:rPr>
                <w:sz w:val="20"/>
                <w:lang w:eastAsia="zh-CN"/>
              </w:rPr>
              <w:t>0</w:t>
            </w:r>
          </w:p>
        </w:tc>
        <w:tc>
          <w:tcPr>
            <w:tcW w:w="880" w:type="dxa"/>
            <w:tcBorders>
              <w:top w:val="nil"/>
              <w:left w:val="nil"/>
              <w:bottom w:val="single" w:sz="4" w:space="0" w:color="auto"/>
              <w:right w:val="single" w:sz="4" w:space="0" w:color="auto"/>
            </w:tcBorders>
            <w:shd w:val="clear" w:color="auto" w:fill="auto"/>
            <w:noWrap/>
            <w:vAlign w:val="bottom"/>
          </w:tcPr>
          <w:p w14:paraId="31835274" w14:textId="77777777" w:rsidR="00EC7B7E" w:rsidRPr="00D17268" w:rsidRDefault="00EC7B7E" w:rsidP="000A6D29">
            <w:pPr>
              <w:pStyle w:val="Tabletext"/>
              <w:keepNext/>
              <w:jc w:val="center"/>
              <w:rPr>
                <w:sz w:val="20"/>
                <w:lang w:eastAsia="zh-CN"/>
              </w:rPr>
            </w:pPr>
            <w:r w:rsidRPr="00D17268">
              <w:rPr>
                <w:sz w:val="20"/>
                <w:lang w:eastAsia="zh-CN"/>
              </w:rPr>
              <w:t>0</w:t>
            </w:r>
          </w:p>
        </w:tc>
        <w:tc>
          <w:tcPr>
            <w:tcW w:w="1440" w:type="dxa"/>
            <w:tcBorders>
              <w:top w:val="nil"/>
              <w:left w:val="nil"/>
              <w:bottom w:val="single" w:sz="4" w:space="0" w:color="auto"/>
              <w:right w:val="single" w:sz="4" w:space="0" w:color="auto"/>
            </w:tcBorders>
            <w:shd w:val="clear" w:color="auto" w:fill="auto"/>
            <w:noWrap/>
            <w:vAlign w:val="bottom"/>
          </w:tcPr>
          <w:p w14:paraId="15FEF3ED" w14:textId="77777777" w:rsidR="00EC7B7E" w:rsidRPr="00D17268" w:rsidRDefault="00EC7B7E" w:rsidP="000A6D29">
            <w:pPr>
              <w:pStyle w:val="Tabletext"/>
              <w:keepNext/>
              <w:jc w:val="center"/>
              <w:rPr>
                <w:sz w:val="20"/>
                <w:lang w:eastAsia="zh-CN"/>
              </w:rPr>
            </w:pPr>
            <w:r w:rsidRPr="00D17268">
              <w:rPr>
                <w:sz w:val="20"/>
                <w:lang w:eastAsia="zh-CN"/>
              </w:rPr>
              <w:t>–13.0</w:t>
            </w:r>
          </w:p>
        </w:tc>
        <w:tc>
          <w:tcPr>
            <w:tcW w:w="564" w:type="dxa"/>
            <w:vMerge/>
            <w:tcBorders>
              <w:top w:val="single" w:sz="4" w:space="0" w:color="auto"/>
              <w:left w:val="single" w:sz="4" w:space="0" w:color="auto"/>
              <w:bottom w:val="single" w:sz="4" w:space="0" w:color="auto"/>
              <w:right w:val="single" w:sz="4" w:space="0" w:color="auto"/>
            </w:tcBorders>
            <w:vAlign w:val="center"/>
          </w:tcPr>
          <w:p w14:paraId="70E07F05"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6F75DE4C" w14:textId="77777777" w:rsidR="00EC7B7E" w:rsidRPr="00D17268" w:rsidRDefault="00EC7B7E" w:rsidP="00D17268">
            <w:pPr>
              <w:pStyle w:val="Tabletext"/>
              <w:jc w:val="center"/>
              <w:rPr>
                <w:sz w:val="20"/>
                <w:lang w:eastAsia="zh-CN"/>
              </w:rPr>
            </w:pPr>
          </w:p>
        </w:tc>
      </w:tr>
      <w:tr w:rsidR="00EC7B7E" w:rsidRPr="00A55FC8" w14:paraId="4CEAB141"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38656DC3" w14:textId="77777777" w:rsidR="00EC7B7E" w:rsidRPr="00D17268" w:rsidRDefault="00EC7B7E" w:rsidP="000A6D29">
            <w:pPr>
              <w:pStyle w:val="Tabletext"/>
              <w:keepNext/>
              <w:jc w:val="center"/>
              <w:rPr>
                <w:sz w:val="20"/>
                <w:lang w:eastAsia="zh-CN"/>
              </w:rPr>
            </w:pPr>
            <w:r w:rsidRPr="00D17268">
              <w:rPr>
                <w:sz w:val="20"/>
                <w:lang w:eastAsia="zh-CN"/>
              </w:rPr>
              <w:t>2</w:t>
            </w:r>
          </w:p>
        </w:tc>
        <w:tc>
          <w:tcPr>
            <w:tcW w:w="1500" w:type="dxa"/>
            <w:gridSpan w:val="3"/>
            <w:tcBorders>
              <w:top w:val="single" w:sz="4" w:space="0" w:color="auto"/>
              <w:left w:val="nil"/>
              <w:bottom w:val="single" w:sz="4" w:space="0" w:color="auto"/>
              <w:right w:val="single" w:sz="4" w:space="0" w:color="000000"/>
            </w:tcBorders>
            <w:shd w:val="clear" w:color="auto" w:fill="auto"/>
            <w:noWrap/>
            <w:vAlign w:val="bottom"/>
          </w:tcPr>
          <w:p w14:paraId="2630B5CC" w14:textId="77777777" w:rsidR="00EC7B7E" w:rsidRPr="00D17268" w:rsidRDefault="00EC7B7E" w:rsidP="000A6D29">
            <w:pPr>
              <w:pStyle w:val="Tabletext"/>
              <w:keepNext/>
              <w:jc w:val="center"/>
              <w:rPr>
                <w:sz w:val="20"/>
                <w:lang w:eastAsia="zh-CN"/>
              </w:rPr>
            </w:pPr>
            <w:r w:rsidRPr="00D17268">
              <w:rPr>
                <w:sz w:val="20"/>
                <w:lang w:eastAsia="zh-CN"/>
              </w:rPr>
              <w:t>25</w:t>
            </w:r>
          </w:p>
        </w:tc>
        <w:tc>
          <w:tcPr>
            <w:tcW w:w="1951" w:type="dxa"/>
            <w:gridSpan w:val="3"/>
            <w:tcBorders>
              <w:top w:val="single" w:sz="4" w:space="0" w:color="auto"/>
              <w:left w:val="nil"/>
              <w:bottom w:val="single" w:sz="4" w:space="0" w:color="auto"/>
              <w:right w:val="single" w:sz="4" w:space="0" w:color="000000"/>
            </w:tcBorders>
            <w:shd w:val="clear" w:color="auto" w:fill="auto"/>
            <w:noWrap/>
            <w:vAlign w:val="bottom"/>
          </w:tcPr>
          <w:p w14:paraId="35BB126D" w14:textId="77777777" w:rsidR="00EC7B7E" w:rsidRPr="00D17268" w:rsidRDefault="00EC7B7E" w:rsidP="000A6D29">
            <w:pPr>
              <w:pStyle w:val="Tabletext"/>
              <w:keepNext/>
              <w:jc w:val="center"/>
              <w:rPr>
                <w:sz w:val="20"/>
                <w:lang w:eastAsia="zh-CN"/>
              </w:rPr>
            </w:pPr>
            <w:r w:rsidRPr="00D17268">
              <w:rPr>
                <w:sz w:val="20"/>
                <w:lang w:eastAsia="zh-CN"/>
              </w:rPr>
              <w:t>–7.5</w:t>
            </w:r>
          </w:p>
        </w:tc>
        <w:tc>
          <w:tcPr>
            <w:tcW w:w="851" w:type="dxa"/>
            <w:tcBorders>
              <w:top w:val="nil"/>
              <w:left w:val="nil"/>
              <w:bottom w:val="single" w:sz="4" w:space="0" w:color="auto"/>
              <w:right w:val="single" w:sz="4" w:space="0" w:color="auto"/>
            </w:tcBorders>
            <w:shd w:val="clear" w:color="auto" w:fill="auto"/>
            <w:noWrap/>
            <w:vAlign w:val="bottom"/>
          </w:tcPr>
          <w:p w14:paraId="64BEA5BB" w14:textId="77777777" w:rsidR="00EC7B7E" w:rsidRPr="00D17268" w:rsidRDefault="00EC7B7E" w:rsidP="000A6D29">
            <w:pPr>
              <w:pStyle w:val="Tabletext"/>
              <w:keepNext/>
              <w:jc w:val="center"/>
              <w:rPr>
                <w:sz w:val="20"/>
                <w:lang w:eastAsia="zh-CN"/>
              </w:rPr>
            </w:pPr>
            <w:r w:rsidRPr="00D17268">
              <w:rPr>
                <w:sz w:val="20"/>
                <w:lang w:eastAsia="zh-CN"/>
              </w:rPr>
              <w:t>13</w:t>
            </w:r>
          </w:p>
        </w:tc>
        <w:tc>
          <w:tcPr>
            <w:tcW w:w="880" w:type="dxa"/>
            <w:tcBorders>
              <w:top w:val="nil"/>
              <w:left w:val="nil"/>
              <w:bottom w:val="single" w:sz="4" w:space="0" w:color="auto"/>
              <w:right w:val="single" w:sz="4" w:space="0" w:color="auto"/>
            </w:tcBorders>
            <w:shd w:val="clear" w:color="auto" w:fill="auto"/>
            <w:noWrap/>
            <w:vAlign w:val="bottom"/>
          </w:tcPr>
          <w:p w14:paraId="00E8D160" w14:textId="77777777" w:rsidR="00EC7B7E" w:rsidRPr="00D17268" w:rsidRDefault="00EC7B7E" w:rsidP="000A6D29">
            <w:pPr>
              <w:pStyle w:val="Tabletext"/>
              <w:keepNext/>
              <w:jc w:val="center"/>
              <w:rPr>
                <w:sz w:val="20"/>
                <w:lang w:eastAsia="zh-CN"/>
              </w:rPr>
            </w:pPr>
            <w:r w:rsidRPr="00D17268">
              <w:rPr>
                <w:sz w:val="20"/>
                <w:lang w:eastAsia="zh-CN"/>
              </w:rPr>
              <w:t>–71</w:t>
            </w:r>
          </w:p>
        </w:tc>
        <w:tc>
          <w:tcPr>
            <w:tcW w:w="1440" w:type="dxa"/>
            <w:tcBorders>
              <w:top w:val="nil"/>
              <w:left w:val="nil"/>
              <w:bottom w:val="single" w:sz="4" w:space="0" w:color="auto"/>
              <w:right w:val="single" w:sz="4" w:space="0" w:color="auto"/>
            </w:tcBorders>
            <w:shd w:val="clear" w:color="auto" w:fill="auto"/>
            <w:noWrap/>
            <w:vAlign w:val="bottom"/>
          </w:tcPr>
          <w:p w14:paraId="7EB50C90" w14:textId="77777777" w:rsidR="00EC7B7E" w:rsidRPr="00D17268" w:rsidRDefault="00EC7B7E" w:rsidP="000A6D29">
            <w:pPr>
              <w:pStyle w:val="Tabletext"/>
              <w:keepNext/>
              <w:jc w:val="center"/>
              <w:rPr>
                <w:sz w:val="20"/>
                <w:lang w:eastAsia="zh-CN"/>
              </w:rPr>
            </w:pPr>
            <w:r w:rsidRPr="00D17268">
              <w:rPr>
                <w:sz w:val="20"/>
                <w:lang w:eastAsia="zh-CN"/>
              </w:rPr>
              <w:t>–20.5</w:t>
            </w:r>
          </w:p>
        </w:tc>
        <w:tc>
          <w:tcPr>
            <w:tcW w:w="564" w:type="dxa"/>
            <w:vMerge/>
            <w:tcBorders>
              <w:top w:val="single" w:sz="4" w:space="0" w:color="auto"/>
              <w:left w:val="single" w:sz="4" w:space="0" w:color="auto"/>
              <w:bottom w:val="single" w:sz="4" w:space="0" w:color="auto"/>
              <w:right w:val="single" w:sz="4" w:space="0" w:color="auto"/>
            </w:tcBorders>
            <w:vAlign w:val="center"/>
          </w:tcPr>
          <w:p w14:paraId="02AFF577"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33688CB4" w14:textId="77777777" w:rsidR="00EC7B7E" w:rsidRPr="00D17268" w:rsidRDefault="00EC7B7E" w:rsidP="00D17268">
            <w:pPr>
              <w:pStyle w:val="Tabletext"/>
              <w:jc w:val="center"/>
              <w:rPr>
                <w:sz w:val="20"/>
                <w:lang w:eastAsia="zh-CN"/>
              </w:rPr>
            </w:pPr>
          </w:p>
        </w:tc>
      </w:tr>
      <w:tr w:rsidR="00EC7B7E" w:rsidRPr="00A55FC8" w14:paraId="31C0E8A0"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629EEF9D" w14:textId="77777777" w:rsidR="00EC7B7E" w:rsidRPr="00D17268" w:rsidRDefault="00EC7B7E" w:rsidP="000A6D29">
            <w:pPr>
              <w:pStyle w:val="Tabletext"/>
              <w:keepNext/>
              <w:jc w:val="center"/>
              <w:rPr>
                <w:sz w:val="20"/>
                <w:lang w:eastAsia="zh-CN"/>
              </w:rPr>
            </w:pPr>
            <w:r w:rsidRPr="00D17268">
              <w:rPr>
                <w:sz w:val="20"/>
                <w:lang w:eastAsia="zh-CN"/>
              </w:rPr>
              <w:t>3</w:t>
            </w:r>
          </w:p>
        </w:tc>
        <w:tc>
          <w:tcPr>
            <w:tcW w:w="1500" w:type="dxa"/>
            <w:gridSpan w:val="3"/>
            <w:tcBorders>
              <w:top w:val="single" w:sz="4" w:space="0" w:color="auto"/>
              <w:left w:val="nil"/>
              <w:bottom w:val="single" w:sz="4" w:space="0" w:color="auto"/>
              <w:right w:val="single" w:sz="4" w:space="0" w:color="000000"/>
            </w:tcBorders>
            <w:shd w:val="clear" w:color="auto" w:fill="auto"/>
            <w:noWrap/>
            <w:vAlign w:val="bottom"/>
          </w:tcPr>
          <w:p w14:paraId="065B548C" w14:textId="77777777" w:rsidR="00EC7B7E" w:rsidRPr="00D17268" w:rsidRDefault="00EC7B7E" w:rsidP="000A6D29">
            <w:pPr>
              <w:pStyle w:val="Tabletext"/>
              <w:keepNext/>
              <w:jc w:val="center"/>
              <w:rPr>
                <w:sz w:val="20"/>
                <w:lang w:eastAsia="zh-CN"/>
              </w:rPr>
            </w:pPr>
            <w:r w:rsidRPr="00D17268">
              <w:rPr>
                <w:sz w:val="20"/>
                <w:lang w:eastAsia="zh-CN"/>
              </w:rPr>
              <w:t>35</w:t>
            </w:r>
          </w:p>
        </w:tc>
        <w:tc>
          <w:tcPr>
            <w:tcW w:w="1951" w:type="dxa"/>
            <w:gridSpan w:val="3"/>
            <w:tcBorders>
              <w:top w:val="single" w:sz="4" w:space="0" w:color="auto"/>
              <w:left w:val="nil"/>
              <w:bottom w:val="single" w:sz="4" w:space="0" w:color="auto"/>
              <w:right w:val="single" w:sz="4" w:space="0" w:color="000000"/>
            </w:tcBorders>
            <w:shd w:val="clear" w:color="auto" w:fill="auto"/>
            <w:noWrap/>
            <w:vAlign w:val="bottom"/>
          </w:tcPr>
          <w:p w14:paraId="78C731A8" w14:textId="77777777" w:rsidR="00EC7B7E" w:rsidRPr="00D17268" w:rsidRDefault="00EC7B7E" w:rsidP="000A6D29">
            <w:pPr>
              <w:pStyle w:val="Tabletext"/>
              <w:keepNext/>
              <w:jc w:val="center"/>
              <w:rPr>
                <w:sz w:val="20"/>
                <w:lang w:eastAsia="zh-CN"/>
              </w:rPr>
            </w:pPr>
            <w:r w:rsidRPr="00D17268">
              <w:rPr>
                <w:sz w:val="20"/>
                <w:lang w:eastAsia="zh-CN"/>
              </w:rPr>
              <w:t>–10.5</w:t>
            </w:r>
          </w:p>
        </w:tc>
        <w:tc>
          <w:tcPr>
            <w:tcW w:w="851" w:type="dxa"/>
            <w:tcBorders>
              <w:top w:val="nil"/>
              <w:left w:val="nil"/>
              <w:bottom w:val="single" w:sz="4" w:space="0" w:color="auto"/>
              <w:right w:val="single" w:sz="4" w:space="0" w:color="auto"/>
            </w:tcBorders>
            <w:shd w:val="clear" w:color="auto" w:fill="auto"/>
            <w:noWrap/>
            <w:vAlign w:val="bottom"/>
          </w:tcPr>
          <w:p w14:paraId="0CC90015" w14:textId="77777777" w:rsidR="00EC7B7E" w:rsidRPr="00D17268" w:rsidRDefault="00EC7B7E" w:rsidP="000A6D29">
            <w:pPr>
              <w:pStyle w:val="Tabletext"/>
              <w:keepNext/>
              <w:jc w:val="center"/>
              <w:rPr>
                <w:sz w:val="20"/>
                <w:lang w:eastAsia="zh-CN"/>
              </w:rPr>
            </w:pPr>
            <w:r w:rsidRPr="00D17268">
              <w:rPr>
                <w:sz w:val="20"/>
                <w:lang w:eastAsia="zh-CN"/>
              </w:rPr>
              <w:t>–15</w:t>
            </w:r>
          </w:p>
        </w:tc>
        <w:tc>
          <w:tcPr>
            <w:tcW w:w="880" w:type="dxa"/>
            <w:tcBorders>
              <w:top w:val="nil"/>
              <w:left w:val="nil"/>
              <w:bottom w:val="single" w:sz="4" w:space="0" w:color="auto"/>
              <w:right w:val="single" w:sz="4" w:space="0" w:color="auto"/>
            </w:tcBorders>
            <w:shd w:val="clear" w:color="auto" w:fill="auto"/>
            <w:noWrap/>
            <w:vAlign w:val="bottom"/>
          </w:tcPr>
          <w:p w14:paraId="1614D776" w14:textId="77777777" w:rsidR="00EC7B7E" w:rsidRPr="00D17268" w:rsidRDefault="00EC7B7E" w:rsidP="000A6D29">
            <w:pPr>
              <w:pStyle w:val="Tabletext"/>
              <w:keepNext/>
              <w:jc w:val="center"/>
              <w:rPr>
                <w:sz w:val="20"/>
                <w:lang w:eastAsia="zh-CN"/>
              </w:rPr>
            </w:pPr>
            <w:r w:rsidRPr="00D17268">
              <w:rPr>
                <w:sz w:val="20"/>
                <w:lang w:eastAsia="zh-CN"/>
              </w:rPr>
              <w:t>–84</w:t>
            </w:r>
          </w:p>
        </w:tc>
        <w:tc>
          <w:tcPr>
            <w:tcW w:w="1440" w:type="dxa"/>
            <w:tcBorders>
              <w:top w:val="nil"/>
              <w:left w:val="nil"/>
              <w:bottom w:val="single" w:sz="4" w:space="0" w:color="auto"/>
              <w:right w:val="single" w:sz="4" w:space="0" w:color="auto"/>
            </w:tcBorders>
            <w:shd w:val="clear" w:color="auto" w:fill="auto"/>
            <w:noWrap/>
            <w:vAlign w:val="bottom"/>
          </w:tcPr>
          <w:p w14:paraId="389A7554" w14:textId="77777777" w:rsidR="00EC7B7E" w:rsidRPr="00D17268" w:rsidRDefault="00EC7B7E" w:rsidP="000A6D29">
            <w:pPr>
              <w:pStyle w:val="Tabletext"/>
              <w:keepNext/>
              <w:jc w:val="center"/>
              <w:rPr>
                <w:sz w:val="20"/>
                <w:lang w:eastAsia="zh-CN"/>
              </w:rPr>
            </w:pPr>
            <w:r w:rsidRPr="00D17268">
              <w:rPr>
                <w:sz w:val="20"/>
                <w:lang w:eastAsia="zh-CN"/>
              </w:rPr>
              <w:t>–23.5</w:t>
            </w:r>
          </w:p>
        </w:tc>
        <w:tc>
          <w:tcPr>
            <w:tcW w:w="564" w:type="dxa"/>
            <w:vMerge/>
            <w:tcBorders>
              <w:top w:val="single" w:sz="4" w:space="0" w:color="auto"/>
              <w:left w:val="single" w:sz="4" w:space="0" w:color="auto"/>
              <w:bottom w:val="single" w:sz="4" w:space="0" w:color="auto"/>
              <w:right w:val="single" w:sz="4" w:space="0" w:color="auto"/>
            </w:tcBorders>
            <w:vAlign w:val="center"/>
          </w:tcPr>
          <w:p w14:paraId="1893D87B"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7AE4ACAA" w14:textId="77777777" w:rsidR="00EC7B7E" w:rsidRPr="00D17268" w:rsidRDefault="00EC7B7E" w:rsidP="00D17268">
            <w:pPr>
              <w:pStyle w:val="Tabletext"/>
              <w:jc w:val="center"/>
              <w:rPr>
                <w:sz w:val="20"/>
                <w:lang w:eastAsia="zh-CN"/>
              </w:rPr>
            </w:pPr>
          </w:p>
        </w:tc>
      </w:tr>
      <w:tr w:rsidR="00EC7B7E" w:rsidRPr="00A55FC8" w14:paraId="308F2507"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50A90722" w14:textId="77777777" w:rsidR="00EC7B7E" w:rsidRPr="00D17268" w:rsidRDefault="00EC7B7E" w:rsidP="00D17268">
            <w:pPr>
              <w:pStyle w:val="Tabletext"/>
              <w:jc w:val="center"/>
              <w:rPr>
                <w:sz w:val="20"/>
                <w:lang w:eastAsia="zh-CN"/>
              </w:rPr>
            </w:pPr>
            <w:r w:rsidRPr="00D17268">
              <w:rPr>
                <w:sz w:val="20"/>
                <w:lang w:eastAsia="zh-CN"/>
              </w:rPr>
              <w:t>4</w:t>
            </w:r>
          </w:p>
        </w:tc>
        <w:tc>
          <w:tcPr>
            <w:tcW w:w="1500" w:type="dxa"/>
            <w:gridSpan w:val="3"/>
            <w:tcBorders>
              <w:top w:val="single" w:sz="4" w:space="0" w:color="auto"/>
              <w:left w:val="nil"/>
              <w:bottom w:val="single" w:sz="4" w:space="0" w:color="auto"/>
              <w:right w:val="single" w:sz="4" w:space="0" w:color="000000"/>
            </w:tcBorders>
            <w:shd w:val="clear" w:color="auto" w:fill="auto"/>
            <w:noWrap/>
            <w:vAlign w:val="bottom"/>
          </w:tcPr>
          <w:p w14:paraId="7F83885A" w14:textId="77777777" w:rsidR="00EC7B7E" w:rsidRPr="00D17268" w:rsidRDefault="00EC7B7E" w:rsidP="00D17268">
            <w:pPr>
              <w:pStyle w:val="Tabletext"/>
              <w:jc w:val="center"/>
              <w:rPr>
                <w:sz w:val="20"/>
                <w:lang w:eastAsia="zh-CN"/>
              </w:rPr>
            </w:pPr>
            <w:r w:rsidRPr="00D17268">
              <w:rPr>
                <w:sz w:val="20"/>
                <w:lang w:eastAsia="zh-CN"/>
              </w:rPr>
              <w:t>35</w:t>
            </w:r>
          </w:p>
        </w:tc>
        <w:tc>
          <w:tcPr>
            <w:tcW w:w="1951" w:type="dxa"/>
            <w:gridSpan w:val="3"/>
            <w:tcBorders>
              <w:top w:val="single" w:sz="4" w:space="0" w:color="auto"/>
              <w:left w:val="nil"/>
              <w:bottom w:val="single" w:sz="4" w:space="0" w:color="auto"/>
              <w:right w:val="single" w:sz="4" w:space="0" w:color="000000"/>
            </w:tcBorders>
            <w:shd w:val="clear" w:color="auto" w:fill="auto"/>
            <w:noWrap/>
            <w:vAlign w:val="bottom"/>
          </w:tcPr>
          <w:p w14:paraId="7412DF33" w14:textId="77777777" w:rsidR="00EC7B7E" w:rsidRPr="00D17268" w:rsidRDefault="00EC7B7E" w:rsidP="00D17268">
            <w:pPr>
              <w:pStyle w:val="Tabletext"/>
              <w:jc w:val="center"/>
              <w:rPr>
                <w:sz w:val="20"/>
                <w:lang w:eastAsia="zh-CN"/>
              </w:rPr>
            </w:pPr>
            <w:r w:rsidRPr="00D17268">
              <w:rPr>
                <w:sz w:val="20"/>
                <w:lang w:eastAsia="zh-CN"/>
              </w:rPr>
              <w:t>–3.2</w:t>
            </w:r>
          </w:p>
        </w:tc>
        <w:tc>
          <w:tcPr>
            <w:tcW w:w="851" w:type="dxa"/>
            <w:tcBorders>
              <w:top w:val="nil"/>
              <w:left w:val="nil"/>
              <w:bottom w:val="single" w:sz="4" w:space="0" w:color="auto"/>
              <w:right w:val="single" w:sz="4" w:space="0" w:color="auto"/>
            </w:tcBorders>
            <w:shd w:val="clear" w:color="auto" w:fill="auto"/>
            <w:noWrap/>
            <w:vAlign w:val="bottom"/>
          </w:tcPr>
          <w:p w14:paraId="1309A722" w14:textId="77777777" w:rsidR="00EC7B7E" w:rsidRPr="00D17268" w:rsidRDefault="00EC7B7E" w:rsidP="00D17268">
            <w:pPr>
              <w:pStyle w:val="Tabletext"/>
              <w:jc w:val="center"/>
              <w:rPr>
                <w:sz w:val="20"/>
                <w:lang w:eastAsia="zh-CN"/>
              </w:rPr>
            </w:pPr>
            <w:r w:rsidRPr="00D17268">
              <w:rPr>
                <w:sz w:val="20"/>
                <w:lang w:eastAsia="zh-CN"/>
              </w:rPr>
              <w:t>–8</w:t>
            </w:r>
          </w:p>
        </w:tc>
        <w:tc>
          <w:tcPr>
            <w:tcW w:w="880" w:type="dxa"/>
            <w:tcBorders>
              <w:top w:val="nil"/>
              <w:left w:val="nil"/>
              <w:bottom w:val="single" w:sz="4" w:space="0" w:color="auto"/>
              <w:right w:val="single" w:sz="4" w:space="0" w:color="auto"/>
            </w:tcBorders>
            <w:shd w:val="clear" w:color="auto" w:fill="auto"/>
            <w:noWrap/>
            <w:vAlign w:val="bottom"/>
          </w:tcPr>
          <w:p w14:paraId="745D83B6" w14:textId="77777777" w:rsidR="00EC7B7E" w:rsidRPr="00D17268" w:rsidRDefault="00EC7B7E" w:rsidP="00D17268">
            <w:pPr>
              <w:pStyle w:val="Tabletext"/>
              <w:jc w:val="center"/>
              <w:rPr>
                <w:sz w:val="20"/>
                <w:lang w:eastAsia="zh-CN"/>
              </w:rPr>
            </w:pPr>
            <w:r w:rsidRPr="00D17268">
              <w:rPr>
                <w:sz w:val="20"/>
                <w:lang w:eastAsia="zh-CN"/>
              </w:rPr>
              <w:t>46</w:t>
            </w:r>
          </w:p>
        </w:tc>
        <w:tc>
          <w:tcPr>
            <w:tcW w:w="1440" w:type="dxa"/>
            <w:tcBorders>
              <w:top w:val="nil"/>
              <w:left w:val="nil"/>
              <w:bottom w:val="single" w:sz="4" w:space="0" w:color="auto"/>
              <w:right w:val="single" w:sz="4" w:space="0" w:color="auto"/>
            </w:tcBorders>
            <w:shd w:val="clear" w:color="auto" w:fill="auto"/>
            <w:noWrap/>
            <w:vAlign w:val="bottom"/>
          </w:tcPr>
          <w:p w14:paraId="4292DE72" w14:textId="77777777" w:rsidR="00EC7B7E" w:rsidRPr="00D17268" w:rsidRDefault="00EC7B7E" w:rsidP="00D17268">
            <w:pPr>
              <w:pStyle w:val="Tabletext"/>
              <w:jc w:val="center"/>
              <w:rPr>
                <w:sz w:val="20"/>
                <w:lang w:eastAsia="zh-CN"/>
              </w:rPr>
            </w:pPr>
            <w:r w:rsidRPr="00D17268">
              <w:rPr>
                <w:sz w:val="20"/>
                <w:lang w:eastAsia="zh-CN"/>
              </w:rPr>
              <w:t>–16.2</w:t>
            </w:r>
          </w:p>
        </w:tc>
        <w:tc>
          <w:tcPr>
            <w:tcW w:w="564" w:type="dxa"/>
            <w:vMerge/>
            <w:tcBorders>
              <w:top w:val="single" w:sz="4" w:space="0" w:color="auto"/>
              <w:left w:val="single" w:sz="4" w:space="0" w:color="auto"/>
              <w:bottom w:val="single" w:sz="4" w:space="0" w:color="auto"/>
              <w:right w:val="single" w:sz="4" w:space="0" w:color="auto"/>
            </w:tcBorders>
            <w:vAlign w:val="center"/>
          </w:tcPr>
          <w:p w14:paraId="176C82AC"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38DDD05C" w14:textId="77777777" w:rsidR="00EC7B7E" w:rsidRPr="00D17268" w:rsidRDefault="00EC7B7E" w:rsidP="00D17268">
            <w:pPr>
              <w:pStyle w:val="Tabletext"/>
              <w:jc w:val="center"/>
              <w:rPr>
                <w:sz w:val="20"/>
                <w:lang w:eastAsia="zh-CN"/>
              </w:rPr>
            </w:pPr>
          </w:p>
        </w:tc>
      </w:tr>
      <w:tr w:rsidR="00EC7B7E" w:rsidRPr="00A55FC8" w14:paraId="0188743D"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7E8C3B95" w14:textId="77777777" w:rsidR="00EC7B7E" w:rsidRPr="00D17268" w:rsidRDefault="00EC7B7E" w:rsidP="00D17268">
            <w:pPr>
              <w:pStyle w:val="Tabletext"/>
              <w:jc w:val="center"/>
              <w:rPr>
                <w:sz w:val="20"/>
                <w:lang w:eastAsia="zh-CN"/>
              </w:rPr>
            </w:pPr>
            <w:r w:rsidRPr="00D17268">
              <w:rPr>
                <w:sz w:val="20"/>
                <w:lang w:eastAsia="zh-CN"/>
              </w:rPr>
              <w:t>5</w:t>
            </w:r>
          </w:p>
        </w:tc>
        <w:tc>
          <w:tcPr>
            <w:tcW w:w="500" w:type="dxa"/>
            <w:tcBorders>
              <w:top w:val="nil"/>
              <w:left w:val="nil"/>
              <w:bottom w:val="single" w:sz="4" w:space="0" w:color="auto"/>
              <w:right w:val="single" w:sz="4" w:space="0" w:color="auto"/>
            </w:tcBorders>
            <w:shd w:val="clear" w:color="auto" w:fill="auto"/>
            <w:noWrap/>
            <w:vAlign w:val="bottom"/>
          </w:tcPr>
          <w:p w14:paraId="64D6AC40" w14:textId="77777777" w:rsidR="00EC7B7E" w:rsidRPr="00D17268" w:rsidRDefault="00EC7B7E" w:rsidP="00D17268">
            <w:pPr>
              <w:pStyle w:val="Tabletext"/>
              <w:jc w:val="center"/>
              <w:rPr>
                <w:sz w:val="20"/>
                <w:lang w:eastAsia="zh-CN"/>
              </w:rPr>
            </w:pPr>
            <w:r w:rsidRPr="00D17268">
              <w:rPr>
                <w:sz w:val="20"/>
                <w:lang w:eastAsia="zh-CN"/>
              </w:rPr>
              <w:t>45</w:t>
            </w:r>
          </w:p>
        </w:tc>
        <w:tc>
          <w:tcPr>
            <w:tcW w:w="500" w:type="dxa"/>
            <w:tcBorders>
              <w:top w:val="nil"/>
              <w:left w:val="nil"/>
              <w:bottom w:val="single" w:sz="4" w:space="0" w:color="auto"/>
              <w:right w:val="single" w:sz="4" w:space="0" w:color="auto"/>
            </w:tcBorders>
            <w:shd w:val="clear" w:color="auto" w:fill="auto"/>
            <w:noWrap/>
            <w:vAlign w:val="bottom"/>
          </w:tcPr>
          <w:p w14:paraId="1A9B0D76" w14:textId="77777777" w:rsidR="00EC7B7E" w:rsidRPr="00D17268" w:rsidRDefault="00EC7B7E" w:rsidP="00D17268">
            <w:pPr>
              <w:pStyle w:val="Tabletext"/>
              <w:jc w:val="center"/>
              <w:rPr>
                <w:sz w:val="20"/>
                <w:lang w:eastAsia="zh-CN"/>
              </w:rPr>
            </w:pPr>
            <w:r w:rsidRPr="00D17268">
              <w:rPr>
                <w:sz w:val="20"/>
                <w:lang w:eastAsia="zh-CN"/>
              </w:rPr>
              <w:t>50</w:t>
            </w:r>
          </w:p>
        </w:tc>
        <w:tc>
          <w:tcPr>
            <w:tcW w:w="500" w:type="dxa"/>
            <w:tcBorders>
              <w:top w:val="nil"/>
              <w:left w:val="nil"/>
              <w:bottom w:val="single" w:sz="4" w:space="0" w:color="auto"/>
              <w:right w:val="single" w:sz="4" w:space="0" w:color="auto"/>
            </w:tcBorders>
            <w:shd w:val="clear" w:color="auto" w:fill="auto"/>
            <w:noWrap/>
            <w:vAlign w:val="bottom"/>
          </w:tcPr>
          <w:p w14:paraId="49602529" w14:textId="77777777" w:rsidR="00EC7B7E" w:rsidRPr="00D17268" w:rsidRDefault="00EC7B7E" w:rsidP="00D17268">
            <w:pPr>
              <w:pStyle w:val="Tabletext"/>
              <w:jc w:val="center"/>
              <w:rPr>
                <w:sz w:val="20"/>
                <w:lang w:eastAsia="zh-CN"/>
              </w:rPr>
            </w:pPr>
            <w:r w:rsidRPr="00D17268">
              <w:rPr>
                <w:sz w:val="20"/>
                <w:lang w:eastAsia="zh-CN"/>
              </w:rPr>
              <w:t>55</w:t>
            </w:r>
          </w:p>
        </w:tc>
        <w:tc>
          <w:tcPr>
            <w:tcW w:w="574" w:type="dxa"/>
            <w:tcBorders>
              <w:top w:val="nil"/>
              <w:left w:val="nil"/>
              <w:bottom w:val="single" w:sz="4" w:space="0" w:color="auto"/>
              <w:right w:val="single" w:sz="4" w:space="0" w:color="auto"/>
            </w:tcBorders>
            <w:shd w:val="clear" w:color="auto" w:fill="auto"/>
            <w:noWrap/>
            <w:vAlign w:val="bottom"/>
          </w:tcPr>
          <w:p w14:paraId="087E5FB4" w14:textId="77777777" w:rsidR="00EC7B7E" w:rsidRPr="00D17268" w:rsidRDefault="00EC7B7E" w:rsidP="00D17268">
            <w:pPr>
              <w:pStyle w:val="Tabletext"/>
              <w:jc w:val="center"/>
              <w:rPr>
                <w:sz w:val="20"/>
                <w:lang w:eastAsia="zh-CN"/>
              </w:rPr>
            </w:pPr>
            <w:r w:rsidRPr="00D17268">
              <w:rPr>
                <w:sz w:val="20"/>
                <w:lang w:eastAsia="zh-CN"/>
              </w:rPr>
              <w:t>–6.1</w:t>
            </w:r>
          </w:p>
        </w:tc>
        <w:tc>
          <w:tcPr>
            <w:tcW w:w="608" w:type="dxa"/>
            <w:tcBorders>
              <w:top w:val="nil"/>
              <w:left w:val="nil"/>
              <w:bottom w:val="single" w:sz="4" w:space="0" w:color="auto"/>
              <w:right w:val="single" w:sz="4" w:space="0" w:color="auto"/>
            </w:tcBorders>
            <w:shd w:val="clear" w:color="auto" w:fill="auto"/>
            <w:noWrap/>
            <w:vAlign w:val="bottom"/>
          </w:tcPr>
          <w:p w14:paraId="732A2CA4" w14:textId="77777777" w:rsidR="00EC7B7E" w:rsidRPr="00D17268" w:rsidRDefault="00EC7B7E" w:rsidP="00D17268">
            <w:pPr>
              <w:pStyle w:val="Tabletext"/>
              <w:jc w:val="center"/>
              <w:rPr>
                <w:sz w:val="20"/>
                <w:lang w:eastAsia="zh-CN"/>
              </w:rPr>
            </w:pPr>
            <w:r w:rsidRPr="00D17268">
              <w:rPr>
                <w:sz w:val="20"/>
                <w:lang w:eastAsia="zh-CN"/>
              </w:rPr>
              <w:t>–8.3</w:t>
            </w:r>
          </w:p>
        </w:tc>
        <w:tc>
          <w:tcPr>
            <w:tcW w:w="769" w:type="dxa"/>
            <w:tcBorders>
              <w:top w:val="nil"/>
              <w:left w:val="nil"/>
              <w:bottom w:val="single" w:sz="4" w:space="0" w:color="auto"/>
              <w:right w:val="single" w:sz="4" w:space="0" w:color="auto"/>
            </w:tcBorders>
            <w:shd w:val="clear" w:color="auto" w:fill="auto"/>
            <w:noWrap/>
            <w:vAlign w:val="bottom"/>
          </w:tcPr>
          <w:p w14:paraId="33FF8EE2" w14:textId="77777777" w:rsidR="00EC7B7E" w:rsidRPr="00D17268" w:rsidRDefault="00EC7B7E" w:rsidP="00D17268">
            <w:pPr>
              <w:pStyle w:val="Tabletext"/>
              <w:jc w:val="center"/>
              <w:rPr>
                <w:sz w:val="20"/>
                <w:lang w:eastAsia="zh-CN"/>
              </w:rPr>
            </w:pPr>
            <w:r w:rsidRPr="00D17268">
              <w:rPr>
                <w:sz w:val="20"/>
                <w:lang w:eastAsia="zh-CN"/>
              </w:rPr>
              <w:t>–10.1</w:t>
            </w:r>
          </w:p>
        </w:tc>
        <w:tc>
          <w:tcPr>
            <w:tcW w:w="851" w:type="dxa"/>
            <w:tcBorders>
              <w:top w:val="nil"/>
              <w:left w:val="nil"/>
              <w:bottom w:val="single" w:sz="4" w:space="0" w:color="auto"/>
              <w:right w:val="single" w:sz="4" w:space="0" w:color="auto"/>
            </w:tcBorders>
            <w:shd w:val="clear" w:color="auto" w:fill="auto"/>
            <w:noWrap/>
            <w:vAlign w:val="bottom"/>
          </w:tcPr>
          <w:p w14:paraId="6E193EF4" w14:textId="77777777" w:rsidR="00EC7B7E" w:rsidRPr="00D17268" w:rsidRDefault="00EC7B7E" w:rsidP="00D17268">
            <w:pPr>
              <w:pStyle w:val="Tabletext"/>
              <w:jc w:val="center"/>
              <w:rPr>
                <w:sz w:val="20"/>
                <w:lang w:eastAsia="zh-CN"/>
              </w:rPr>
            </w:pPr>
            <w:r w:rsidRPr="00D17268">
              <w:rPr>
                <w:sz w:val="20"/>
                <w:lang w:eastAsia="zh-CN"/>
              </w:rPr>
              <w:t>12</w:t>
            </w:r>
          </w:p>
        </w:tc>
        <w:tc>
          <w:tcPr>
            <w:tcW w:w="880" w:type="dxa"/>
            <w:tcBorders>
              <w:top w:val="nil"/>
              <w:left w:val="nil"/>
              <w:bottom w:val="single" w:sz="4" w:space="0" w:color="auto"/>
              <w:right w:val="single" w:sz="4" w:space="0" w:color="auto"/>
            </w:tcBorders>
            <w:shd w:val="clear" w:color="auto" w:fill="auto"/>
            <w:noWrap/>
            <w:vAlign w:val="bottom"/>
          </w:tcPr>
          <w:p w14:paraId="59910216" w14:textId="77777777" w:rsidR="00EC7B7E" w:rsidRPr="00D17268" w:rsidRDefault="00EC7B7E" w:rsidP="00D17268">
            <w:pPr>
              <w:pStyle w:val="Tabletext"/>
              <w:jc w:val="center"/>
              <w:rPr>
                <w:sz w:val="20"/>
                <w:lang w:eastAsia="zh-CN"/>
              </w:rPr>
            </w:pPr>
            <w:r w:rsidRPr="00D17268">
              <w:rPr>
                <w:sz w:val="20"/>
                <w:lang w:eastAsia="zh-CN"/>
              </w:rPr>
              <w:t>–66</w:t>
            </w:r>
          </w:p>
        </w:tc>
        <w:tc>
          <w:tcPr>
            <w:tcW w:w="1440" w:type="dxa"/>
            <w:tcBorders>
              <w:top w:val="nil"/>
              <w:left w:val="nil"/>
              <w:bottom w:val="single" w:sz="4" w:space="0" w:color="auto"/>
              <w:right w:val="single" w:sz="4" w:space="0" w:color="auto"/>
            </w:tcBorders>
            <w:shd w:val="clear" w:color="auto" w:fill="auto"/>
            <w:noWrap/>
            <w:vAlign w:val="bottom"/>
          </w:tcPr>
          <w:p w14:paraId="2B09F21E" w14:textId="77777777" w:rsidR="00EC7B7E" w:rsidRPr="00D17268" w:rsidRDefault="00EC7B7E" w:rsidP="00D17268">
            <w:pPr>
              <w:pStyle w:val="Tabletext"/>
              <w:jc w:val="center"/>
              <w:rPr>
                <w:sz w:val="20"/>
                <w:lang w:eastAsia="zh-CN"/>
              </w:rPr>
            </w:pPr>
            <w:r w:rsidRPr="00D17268">
              <w:rPr>
                <w:sz w:val="20"/>
                <w:lang w:eastAsia="zh-CN"/>
              </w:rPr>
              <w:t>–16.1</w:t>
            </w:r>
          </w:p>
        </w:tc>
        <w:tc>
          <w:tcPr>
            <w:tcW w:w="564" w:type="dxa"/>
            <w:vMerge/>
            <w:tcBorders>
              <w:top w:val="single" w:sz="4" w:space="0" w:color="auto"/>
              <w:left w:val="single" w:sz="4" w:space="0" w:color="auto"/>
              <w:bottom w:val="single" w:sz="4" w:space="0" w:color="auto"/>
              <w:right w:val="single" w:sz="4" w:space="0" w:color="auto"/>
            </w:tcBorders>
            <w:vAlign w:val="center"/>
          </w:tcPr>
          <w:p w14:paraId="379A207F"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2EDD796F" w14:textId="77777777" w:rsidR="00EC7B7E" w:rsidRPr="00D17268" w:rsidRDefault="00EC7B7E" w:rsidP="00D17268">
            <w:pPr>
              <w:pStyle w:val="Tabletext"/>
              <w:jc w:val="center"/>
              <w:rPr>
                <w:sz w:val="20"/>
                <w:lang w:eastAsia="zh-CN"/>
              </w:rPr>
            </w:pPr>
          </w:p>
        </w:tc>
      </w:tr>
      <w:tr w:rsidR="00EC7B7E" w:rsidRPr="00A55FC8" w14:paraId="7CA343C8"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6AE004A0" w14:textId="77777777" w:rsidR="00EC7B7E" w:rsidRPr="00D17268" w:rsidRDefault="00EC7B7E" w:rsidP="00D17268">
            <w:pPr>
              <w:pStyle w:val="Tabletext"/>
              <w:jc w:val="center"/>
              <w:rPr>
                <w:sz w:val="20"/>
                <w:lang w:eastAsia="zh-CN"/>
              </w:rPr>
            </w:pPr>
            <w:r w:rsidRPr="00D17268">
              <w:rPr>
                <w:sz w:val="20"/>
                <w:lang w:eastAsia="zh-CN"/>
              </w:rPr>
              <w:t>6</w:t>
            </w:r>
          </w:p>
        </w:tc>
        <w:tc>
          <w:tcPr>
            <w:tcW w:w="1500" w:type="dxa"/>
            <w:gridSpan w:val="3"/>
            <w:tcBorders>
              <w:top w:val="single" w:sz="4" w:space="0" w:color="auto"/>
              <w:left w:val="nil"/>
              <w:bottom w:val="single" w:sz="4" w:space="0" w:color="auto"/>
              <w:right w:val="single" w:sz="4" w:space="0" w:color="000000"/>
            </w:tcBorders>
            <w:shd w:val="clear" w:color="auto" w:fill="auto"/>
            <w:noWrap/>
            <w:vAlign w:val="bottom"/>
          </w:tcPr>
          <w:p w14:paraId="2F1E5E5F" w14:textId="77777777" w:rsidR="00EC7B7E" w:rsidRPr="00D17268" w:rsidRDefault="00EC7B7E" w:rsidP="00D17268">
            <w:pPr>
              <w:pStyle w:val="Tabletext"/>
              <w:jc w:val="center"/>
              <w:rPr>
                <w:sz w:val="20"/>
                <w:lang w:eastAsia="zh-CN"/>
              </w:rPr>
            </w:pPr>
            <w:r w:rsidRPr="00D17268">
              <w:rPr>
                <w:sz w:val="20"/>
                <w:lang w:eastAsia="zh-CN"/>
              </w:rPr>
              <w:t>65</w:t>
            </w:r>
          </w:p>
        </w:tc>
        <w:tc>
          <w:tcPr>
            <w:tcW w:w="1951" w:type="dxa"/>
            <w:gridSpan w:val="3"/>
            <w:tcBorders>
              <w:top w:val="single" w:sz="4" w:space="0" w:color="auto"/>
              <w:left w:val="nil"/>
              <w:bottom w:val="single" w:sz="4" w:space="0" w:color="auto"/>
              <w:right w:val="single" w:sz="4" w:space="0" w:color="000000"/>
            </w:tcBorders>
            <w:shd w:val="clear" w:color="auto" w:fill="auto"/>
            <w:noWrap/>
            <w:vAlign w:val="bottom"/>
          </w:tcPr>
          <w:p w14:paraId="3B172546" w14:textId="77777777" w:rsidR="00EC7B7E" w:rsidRPr="00D17268" w:rsidRDefault="00EC7B7E" w:rsidP="00D17268">
            <w:pPr>
              <w:pStyle w:val="Tabletext"/>
              <w:jc w:val="center"/>
              <w:rPr>
                <w:sz w:val="20"/>
                <w:lang w:eastAsia="zh-CN"/>
              </w:rPr>
            </w:pPr>
            <w:r w:rsidRPr="00D17268">
              <w:rPr>
                <w:sz w:val="20"/>
                <w:lang w:eastAsia="zh-CN"/>
              </w:rPr>
              <w:t>–14.0</w:t>
            </w:r>
          </w:p>
        </w:tc>
        <w:tc>
          <w:tcPr>
            <w:tcW w:w="851" w:type="dxa"/>
            <w:tcBorders>
              <w:top w:val="nil"/>
              <w:left w:val="nil"/>
              <w:bottom w:val="single" w:sz="4" w:space="0" w:color="auto"/>
              <w:right w:val="single" w:sz="4" w:space="0" w:color="auto"/>
            </w:tcBorders>
            <w:shd w:val="clear" w:color="auto" w:fill="auto"/>
            <w:noWrap/>
            <w:vAlign w:val="bottom"/>
          </w:tcPr>
          <w:p w14:paraId="01FDC234" w14:textId="77777777" w:rsidR="00EC7B7E" w:rsidRPr="00D17268" w:rsidRDefault="00EC7B7E" w:rsidP="00D17268">
            <w:pPr>
              <w:pStyle w:val="Tabletext"/>
              <w:jc w:val="center"/>
              <w:rPr>
                <w:sz w:val="20"/>
                <w:lang w:eastAsia="zh-CN"/>
              </w:rPr>
            </w:pPr>
            <w:r w:rsidRPr="00D17268">
              <w:rPr>
                <w:sz w:val="20"/>
                <w:lang w:eastAsia="zh-CN"/>
              </w:rPr>
              <w:t>–17</w:t>
            </w:r>
          </w:p>
        </w:tc>
        <w:tc>
          <w:tcPr>
            <w:tcW w:w="880" w:type="dxa"/>
            <w:tcBorders>
              <w:top w:val="nil"/>
              <w:left w:val="nil"/>
              <w:bottom w:val="single" w:sz="4" w:space="0" w:color="auto"/>
              <w:right w:val="single" w:sz="4" w:space="0" w:color="auto"/>
            </w:tcBorders>
            <w:shd w:val="clear" w:color="auto" w:fill="auto"/>
            <w:noWrap/>
            <w:vAlign w:val="bottom"/>
          </w:tcPr>
          <w:p w14:paraId="7F0FFB36" w14:textId="77777777" w:rsidR="00EC7B7E" w:rsidRPr="00D17268" w:rsidRDefault="00EC7B7E" w:rsidP="00D17268">
            <w:pPr>
              <w:pStyle w:val="Tabletext"/>
              <w:jc w:val="center"/>
              <w:rPr>
                <w:sz w:val="20"/>
                <w:lang w:eastAsia="zh-CN"/>
              </w:rPr>
            </w:pPr>
            <w:r w:rsidRPr="00D17268">
              <w:rPr>
                <w:sz w:val="20"/>
                <w:lang w:eastAsia="zh-CN"/>
              </w:rPr>
              <w:t>–97</w:t>
            </w:r>
          </w:p>
        </w:tc>
        <w:tc>
          <w:tcPr>
            <w:tcW w:w="1440" w:type="dxa"/>
            <w:tcBorders>
              <w:top w:val="nil"/>
              <w:left w:val="nil"/>
              <w:bottom w:val="single" w:sz="4" w:space="0" w:color="auto"/>
              <w:right w:val="single" w:sz="4" w:space="0" w:color="auto"/>
            </w:tcBorders>
            <w:shd w:val="clear" w:color="auto" w:fill="auto"/>
            <w:noWrap/>
            <w:vAlign w:val="bottom"/>
          </w:tcPr>
          <w:p w14:paraId="23253AE9" w14:textId="77777777" w:rsidR="00EC7B7E" w:rsidRPr="00D17268" w:rsidRDefault="00EC7B7E" w:rsidP="00D17268">
            <w:pPr>
              <w:pStyle w:val="Tabletext"/>
              <w:jc w:val="center"/>
              <w:rPr>
                <w:sz w:val="20"/>
                <w:lang w:eastAsia="zh-CN"/>
              </w:rPr>
            </w:pPr>
            <w:r w:rsidRPr="00D17268">
              <w:rPr>
                <w:sz w:val="20"/>
                <w:lang w:eastAsia="zh-CN"/>
              </w:rPr>
              <w:t>–27.0</w:t>
            </w:r>
          </w:p>
        </w:tc>
        <w:tc>
          <w:tcPr>
            <w:tcW w:w="564" w:type="dxa"/>
            <w:vMerge/>
            <w:tcBorders>
              <w:top w:val="single" w:sz="4" w:space="0" w:color="auto"/>
              <w:left w:val="single" w:sz="4" w:space="0" w:color="auto"/>
              <w:bottom w:val="single" w:sz="4" w:space="0" w:color="auto"/>
              <w:right w:val="single" w:sz="4" w:space="0" w:color="auto"/>
            </w:tcBorders>
            <w:vAlign w:val="center"/>
          </w:tcPr>
          <w:p w14:paraId="6651C39A"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69C9C54E" w14:textId="77777777" w:rsidR="00EC7B7E" w:rsidRPr="00D17268" w:rsidRDefault="00EC7B7E" w:rsidP="00D17268">
            <w:pPr>
              <w:pStyle w:val="Tabletext"/>
              <w:jc w:val="center"/>
              <w:rPr>
                <w:sz w:val="20"/>
                <w:lang w:eastAsia="zh-CN"/>
              </w:rPr>
            </w:pPr>
          </w:p>
        </w:tc>
      </w:tr>
      <w:tr w:rsidR="00EC7B7E" w:rsidRPr="00A55FC8" w14:paraId="5EF4FB10"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1E6C58ED" w14:textId="77777777" w:rsidR="00EC7B7E" w:rsidRPr="00D17268" w:rsidRDefault="00EC7B7E" w:rsidP="00D17268">
            <w:pPr>
              <w:pStyle w:val="Tabletext"/>
              <w:jc w:val="center"/>
              <w:rPr>
                <w:sz w:val="20"/>
                <w:lang w:eastAsia="zh-CN"/>
              </w:rPr>
            </w:pPr>
            <w:r w:rsidRPr="00D17268">
              <w:rPr>
                <w:sz w:val="20"/>
                <w:lang w:eastAsia="zh-CN"/>
              </w:rPr>
              <w:t>7</w:t>
            </w:r>
          </w:p>
        </w:tc>
        <w:tc>
          <w:tcPr>
            <w:tcW w:w="1500" w:type="dxa"/>
            <w:gridSpan w:val="3"/>
            <w:tcBorders>
              <w:top w:val="single" w:sz="4" w:space="0" w:color="auto"/>
              <w:left w:val="nil"/>
              <w:bottom w:val="single" w:sz="4" w:space="0" w:color="auto"/>
              <w:right w:val="single" w:sz="4" w:space="0" w:color="000000"/>
            </w:tcBorders>
            <w:shd w:val="clear" w:color="auto" w:fill="auto"/>
            <w:noWrap/>
            <w:vAlign w:val="bottom"/>
          </w:tcPr>
          <w:p w14:paraId="3D9C4CF2" w14:textId="77777777" w:rsidR="00EC7B7E" w:rsidRPr="00D17268" w:rsidRDefault="00EC7B7E" w:rsidP="00D17268">
            <w:pPr>
              <w:pStyle w:val="Tabletext"/>
              <w:jc w:val="center"/>
              <w:rPr>
                <w:sz w:val="20"/>
                <w:lang w:eastAsia="zh-CN"/>
              </w:rPr>
            </w:pPr>
            <w:r w:rsidRPr="00D17268">
              <w:rPr>
                <w:sz w:val="20"/>
                <w:lang w:eastAsia="zh-CN"/>
              </w:rPr>
              <w:t>65</w:t>
            </w:r>
          </w:p>
        </w:tc>
        <w:tc>
          <w:tcPr>
            <w:tcW w:w="1951" w:type="dxa"/>
            <w:gridSpan w:val="3"/>
            <w:tcBorders>
              <w:top w:val="single" w:sz="4" w:space="0" w:color="auto"/>
              <w:left w:val="nil"/>
              <w:bottom w:val="single" w:sz="4" w:space="0" w:color="auto"/>
              <w:right w:val="single" w:sz="4" w:space="0" w:color="000000"/>
            </w:tcBorders>
            <w:shd w:val="clear" w:color="auto" w:fill="auto"/>
            <w:noWrap/>
            <w:vAlign w:val="bottom"/>
          </w:tcPr>
          <w:p w14:paraId="3040B961" w14:textId="77777777" w:rsidR="00EC7B7E" w:rsidRPr="00D17268" w:rsidRDefault="00EC7B7E" w:rsidP="00D17268">
            <w:pPr>
              <w:pStyle w:val="Tabletext"/>
              <w:jc w:val="center"/>
              <w:rPr>
                <w:sz w:val="20"/>
                <w:lang w:eastAsia="zh-CN"/>
              </w:rPr>
            </w:pPr>
            <w:r w:rsidRPr="00D17268">
              <w:rPr>
                <w:sz w:val="20"/>
                <w:lang w:eastAsia="zh-CN"/>
              </w:rPr>
              <w:t>–6.4</w:t>
            </w:r>
          </w:p>
        </w:tc>
        <w:tc>
          <w:tcPr>
            <w:tcW w:w="851" w:type="dxa"/>
            <w:tcBorders>
              <w:top w:val="nil"/>
              <w:left w:val="nil"/>
              <w:bottom w:val="single" w:sz="4" w:space="0" w:color="auto"/>
              <w:right w:val="single" w:sz="4" w:space="0" w:color="auto"/>
            </w:tcBorders>
            <w:shd w:val="clear" w:color="auto" w:fill="auto"/>
            <w:noWrap/>
            <w:vAlign w:val="bottom"/>
          </w:tcPr>
          <w:p w14:paraId="3E14936F" w14:textId="77777777" w:rsidR="00EC7B7E" w:rsidRPr="00D17268" w:rsidRDefault="00EC7B7E" w:rsidP="00D17268">
            <w:pPr>
              <w:pStyle w:val="Tabletext"/>
              <w:jc w:val="center"/>
              <w:rPr>
                <w:sz w:val="20"/>
                <w:lang w:eastAsia="zh-CN"/>
              </w:rPr>
            </w:pPr>
            <w:r w:rsidRPr="00D17268">
              <w:rPr>
                <w:sz w:val="20"/>
                <w:lang w:eastAsia="zh-CN"/>
              </w:rPr>
              <w:t>12</w:t>
            </w:r>
          </w:p>
        </w:tc>
        <w:tc>
          <w:tcPr>
            <w:tcW w:w="880" w:type="dxa"/>
            <w:tcBorders>
              <w:top w:val="nil"/>
              <w:left w:val="nil"/>
              <w:bottom w:val="single" w:sz="4" w:space="0" w:color="auto"/>
              <w:right w:val="single" w:sz="4" w:space="0" w:color="auto"/>
            </w:tcBorders>
            <w:shd w:val="clear" w:color="auto" w:fill="auto"/>
            <w:noWrap/>
            <w:vAlign w:val="bottom"/>
          </w:tcPr>
          <w:p w14:paraId="3668D0F5" w14:textId="77777777" w:rsidR="00EC7B7E" w:rsidRPr="00D17268" w:rsidRDefault="00EC7B7E" w:rsidP="00D17268">
            <w:pPr>
              <w:pStyle w:val="Tabletext"/>
              <w:jc w:val="center"/>
              <w:rPr>
                <w:sz w:val="20"/>
                <w:lang w:eastAsia="zh-CN"/>
              </w:rPr>
            </w:pPr>
            <w:r w:rsidRPr="00D17268">
              <w:rPr>
                <w:sz w:val="20"/>
                <w:lang w:eastAsia="zh-CN"/>
              </w:rPr>
              <w:t>–66</w:t>
            </w:r>
          </w:p>
        </w:tc>
        <w:tc>
          <w:tcPr>
            <w:tcW w:w="1440" w:type="dxa"/>
            <w:tcBorders>
              <w:top w:val="nil"/>
              <w:left w:val="nil"/>
              <w:bottom w:val="single" w:sz="4" w:space="0" w:color="auto"/>
              <w:right w:val="single" w:sz="4" w:space="0" w:color="auto"/>
            </w:tcBorders>
            <w:shd w:val="clear" w:color="auto" w:fill="auto"/>
            <w:noWrap/>
            <w:vAlign w:val="bottom"/>
          </w:tcPr>
          <w:p w14:paraId="6E25135A" w14:textId="77777777" w:rsidR="00EC7B7E" w:rsidRPr="00D17268" w:rsidRDefault="00EC7B7E" w:rsidP="00D17268">
            <w:pPr>
              <w:pStyle w:val="Tabletext"/>
              <w:jc w:val="center"/>
              <w:rPr>
                <w:sz w:val="20"/>
                <w:lang w:eastAsia="zh-CN"/>
              </w:rPr>
            </w:pPr>
            <w:r w:rsidRPr="00D17268">
              <w:rPr>
                <w:sz w:val="20"/>
                <w:lang w:eastAsia="zh-CN"/>
              </w:rPr>
              <w:t>–19.4</w:t>
            </w:r>
          </w:p>
        </w:tc>
        <w:tc>
          <w:tcPr>
            <w:tcW w:w="564" w:type="dxa"/>
            <w:vMerge/>
            <w:tcBorders>
              <w:top w:val="single" w:sz="4" w:space="0" w:color="auto"/>
              <w:left w:val="single" w:sz="4" w:space="0" w:color="auto"/>
              <w:bottom w:val="single" w:sz="4" w:space="0" w:color="auto"/>
              <w:right w:val="single" w:sz="4" w:space="0" w:color="auto"/>
            </w:tcBorders>
            <w:vAlign w:val="center"/>
          </w:tcPr>
          <w:p w14:paraId="1F64676C"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69E05A4C" w14:textId="77777777" w:rsidR="00EC7B7E" w:rsidRPr="00D17268" w:rsidRDefault="00EC7B7E" w:rsidP="00D17268">
            <w:pPr>
              <w:pStyle w:val="Tabletext"/>
              <w:jc w:val="center"/>
              <w:rPr>
                <w:sz w:val="20"/>
                <w:lang w:eastAsia="zh-CN"/>
              </w:rPr>
            </w:pPr>
          </w:p>
        </w:tc>
      </w:tr>
      <w:tr w:rsidR="00EC7B7E" w:rsidRPr="00A55FC8" w14:paraId="2B295585"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77506C67" w14:textId="77777777" w:rsidR="00EC7B7E" w:rsidRPr="00D17268" w:rsidRDefault="00EC7B7E" w:rsidP="00D17268">
            <w:pPr>
              <w:pStyle w:val="Tabletext"/>
              <w:jc w:val="center"/>
              <w:rPr>
                <w:sz w:val="20"/>
                <w:lang w:eastAsia="zh-CN"/>
              </w:rPr>
            </w:pPr>
            <w:r w:rsidRPr="00D17268">
              <w:rPr>
                <w:sz w:val="20"/>
                <w:lang w:eastAsia="zh-CN"/>
              </w:rPr>
              <w:t>8</w:t>
            </w:r>
          </w:p>
        </w:tc>
        <w:tc>
          <w:tcPr>
            <w:tcW w:w="1500" w:type="dxa"/>
            <w:gridSpan w:val="3"/>
            <w:tcBorders>
              <w:top w:val="single" w:sz="4" w:space="0" w:color="auto"/>
              <w:left w:val="nil"/>
              <w:bottom w:val="single" w:sz="4" w:space="0" w:color="auto"/>
              <w:right w:val="single" w:sz="4" w:space="0" w:color="000000"/>
            </w:tcBorders>
            <w:shd w:val="clear" w:color="auto" w:fill="auto"/>
            <w:noWrap/>
            <w:vAlign w:val="bottom"/>
          </w:tcPr>
          <w:p w14:paraId="635B9238" w14:textId="77777777" w:rsidR="00EC7B7E" w:rsidRPr="00D17268" w:rsidRDefault="00EC7B7E" w:rsidP="00D17268">
            <w:pPr>
              <w:pStyle w:val="Tabletext"/>
              <w:jc w:val="center"/>
              <w:rPr>
                <w:sz w:val="20"/>
                <w:lang w:eastAsia="zh-CN"/>
              </w:rPr>
            </w:pPr>
            <w:r w:rsidRPr="00D17268">
              <w:rPr>
                <w:sz w:val="20"/>
                <w:lang w:eastAsia="zh-CN"/>
              </w:rPr>
              <w:t>75</w:t>
            </w:r>
          </w:p>
        </w:tc>
        <w:tc>
          <w:tcPr>
            <w:tcW w:w="1951" w:type="dxa"/>
            <w:gridSpan w:val="3"/>
            <w:tcBorders>
              <w:top w:val="single" w:sz="4" w:space="0" w:color="auto"/>
              <w:left w:val="nil"/>
              <w:bottom w:val="single" w:sz="4" w:space="0" w:color="auto"/>
              <w:right w:val="single" w:sz="4" w:space="0" w:color="000000"/>
            </w:tcBorders>
            <w:shd w:val="clear" w:color="auto" w:fill="auto"/>
            <w:noWrap/>
            <w:vAlign w:val="bottom"/>
          </w:tcPr>
          <w:p w14:paraId="4B055046" w14:textId="77777777" w:rsidR="00EC7B7E" w:rsidRPr="00D17268" w:rsidRDefault="00EC7B7E" w:rsidP="00D17268">
            <w:pPr>
              <w:pStyle w:val="Tabletext"/>
              <w:jc w:val="center"/>
              <w:rPr>
                <w:sz w:val="20"/>
                <w:lang w:eastAsia="zh-CN"/>
              </w:rPr>
            </w:pPr>
            <w:r w:rsidRPr="00D17268">
              <w:rPr>
                <w:sz w:val="20"/>
                <w:lang w:eastAsia="zh-CN"/>
              </w:rPr>
              <w:t>–3.1</w:t>
            </w:r>
          </w:p>
        </w:tc>
        <w:tc>
          <w:tcPr>
            <w:tcW w:w="851" w:type="dxa"/>
            <w:tcBorders>
              <w:top w:val="nil"/>
              <w:left w:val="nil"/>
              <w:bottom w:val="single" w:sz="4" w:space="0" w:color="auto"/>
              <w:right w:val="single" w:sz="4" w:space="0" w:color="auto"/>
            </w:tcBorders>
            <w:shd w:val="clear" w:color="auto" w:fill="auto"/>
            <w:noWrap/>
            <w:vAlign w:val="bottom"/>
          </w:tcPr>
          <w:p w14:paraId="25E576C8" w14:textId="77777777" w:rsidR="00EC7B7E" w:rsidRPr="00D17268" w:rsidRDefault="00EC7B7E" w:rsidP="00D17268">
            <w:pPr>
              <w:pStyle w:val="Tabletext"/>
              <w:jc w:val="center"/>
              <w:rPr>
                <w:sz w:val="20"/>
                <w:lang w:eastAsia="zh-CN"/>
              </w:rPr>
            </w:pPr>
            <w:r w:rsidRPr="00D17268">
              <w:rPr>
                <w:sz w:val="20"/>
                <w:lang w:eastAsia="zh-CN"/>
              </w:rPr>
              <w:t>–8</w:t>
            </w:r>
          </w:p>
        </w:tc>
        <w:tc>
          <w:tcPr>
            <w:tcW w:w="880" w:type="dxa"/>
            <w:tcBorders>
              <w:top w:val="nil"/>
              <w:left w:val="nil"/>
              <w:bottom w:val="single" w:sz="4" w:space="0" w:color="auto"/>
              <w:right w:val="single" w:sz="4" w:space="0" w:color="auto"/>
            </w:tcBorders>
            <w:shd w:val="clear" w:color="auto" w:fill="auto"/>
            <w:noWrap/>
            <w:vAlign w:val="bottom"/>
          </w:tcPr>
          <w:p w14:paraId="6F0A98F7" w14:textId="77777777" w:rsidR="00EC7B7E" w:rsidRPr="00D17268" w:rsidRDefault="00EC7B7E" w:rsidP="00D17268">
            <w:pPr>
              <w:pStyle w:val="Tabletext"/>
              <w:jc w:val="center"/>
              <w:rPr>
                <w:sz w:val="20"/>
                <w:lang w:eastAsia="zh-CN"/>
              </w:rPr>
            </w:pPr>
            <w:r w:rsidRPr="00D17268">
              <w:rPr>
                <w:sz w:val="20"/>
                <w:lang w:eastAsia="zh-CN"/>
              </w:rPr>
              <w:t>–46</w:t>
            </w:r>
          </w:p>
        </w:tc>
        <w:tc>
          <w:tcPr>
            <w:tcW w:w="1440" w:type="dxa"/>
            <w:tcBorders>
              <w:top w:val="nil"/>
              <w:left w:val="nil"/>
              <w:bottom w:val="single" w:sz="4" w:space="0" w:color="auto"/>
              <w:right w:val="single" w:sz="4" w:space="0" w:color="auto"/>
            </w:tcBorders>
            <w:shd w:val="clear" w:color="auto" w:fill="auto"/>
            <w:noWrap/>
            <w:vAlign w:val="bottom"/>
          </w:tcPr>
          <w:p w14:paraId="049B326C" w14:textId="77777777" w:rsidR="00EC7B7E" w:rsidRPr="00D17268" w:rsidRDefault="00EC7B7E" w:rsidP="00D17268">
            <w:pPr>
              <w:pStyle w:val="Tabletext"/>
              <w:jc w:val="center"/>
              <w:rPr>
                <w:sz w:val="20"/>
                <w:lang w:eastAsia="zh-CN"/>
              </w:rPr>
            </w:pPr>
            <w:r w:rsidRPr="00D17268">
              <w:rPr>
                <w:sz w:val="20"/>
                <w:lang w:eastAsia="zh-CN"/>
              </w:rPr>
              <w:t>–16.1</w:t>
            </w:r>
          </w:p>
        </w:tc>
        <w:tc>
          <w:tcPr>
            <w:tcW w:w="564" w:type="dxa"/>
            <w:vMerge/>
            <w:tcBorders>
              <w:top w:val="single" w:sz="4" w:space="0" w:color="auto"/>
              <w:left w:val="single" w:sz="4" w:space="0" w:color="auto"/>
              <w:bottom w:val="single" w:sz="4" w:space="0" w:color="auto"/>
              <w:right w:val="single" w:sz="4" w:space="0" w:color="auto"/>
            </w:tcBorders>
            <w:vAlign w:val="center"/>
          </w:tcPr>
          <w:p w14:paraId="50EA01EB"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3C58866A" w14:textId="77777777" w:rsidR="00EC7B7E" w:rsidRPr="00D17268" w:rsidRDefault="00EC7B7E" w:rsidP="00D17268">
            <w:pPr>
              <w:pStyle w:val="Tabletext"/>
              <w:jc w:val="center"/>
              <w:rPr>
                <w:sz w:val="20"/>
                <w:lang w:eastAsia="zh-CN"/>
              </w:rPr>
            </w:pPr>
          </w:p>
        </w:tc>
      </w:tr>
      <w:tr w:rsidR="00EC7B7E" w:rsidRPr="00A55FC8" w14:paraId="0873CE20"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6BC28DF4" w14:textId="77777777" w:rsidR="00EC7B7E" w:rsidRPr="00D17268" w:rsidRDefault="00EC7B7E" w:rsidP="00D17268">
            <w:pPr>
              <w:pStyle w:val="Tabletext"/>
              <w:jc w:val="center"/>
              <w:rPr>
                <w:sz w:val="20"/>
                <w:lang w:eastAsia="zh-CN"/>
              </w:rPr>
            </w:pPr>
            <w:r w:rsidRPr="00D17268">
              <w:rPr>
                <w:sz w:val="20"/>
                <w:lang w:eastAsia="zh-CN"/>
              </w:rPr>
              <w:t>9</w:t>
            </w:r>
          </w:p>
        </w:tc>
        <w:tc>
          <w:tcPr>
            <w:tcW w:w="1500" w:type="dxa"/>
            <w:gridSpan w:val="3"/>
            <w:tcBorders>
              <w:top w:val="single" w:sz="4" w:space="0" w:color="auto"/>
              <w:left w:val="nil"/>
              <w:bottom w:val="single" w:sz="4" w:space="0" w:color="auto"/>
              <w:right w:val="single" w:sz="4" w:space="0" w:color="000000"/>
            </w:tcBorders>
            <w:shd w:val="clear" w:color="auto" w:fill="auto"/>
            <w:noWrap/>
            <w:vAlign w:val="bottom"/>
          </w:tcPr>
          <w:p w14:paraId="21CCC427" w14:textId="77777777" w:rsidR="00EC7B7E" w:rsidRPr="00D17268" w:rsidRDefault="00EC7B7E" w:rsidP="00D17268">
            <w:pPr>
              <w:pStyle w:val="Tabletext"/>
              <w:jc w:val="center"/>
              <w:rPr>
                <w:sz w:val="20"/>
                <w:lang w:eastAsia="zh-CN"/>
              </w:rPr>
            </w:pPr>
            <w:r w:rsidRPr="00D17268">
              <w:rPr>
                <w:sz w:val="20"/>
                <w:lang w:eastAsia="zh-CN"/>
              </w:rPr>
              <w:t>145</w:t>
            </w:r>
          </w:p>
        </w:tc>
        <w:tc>
          <w:tcPr>
            <w:tcW w:w="1951" w:type="dxa"/>
            <w:gridSpan w:val="3"/>
            <w:tcBorders>
              <w:top w:val="single" w:sz="4" w:space="0" w:color="auto"/>
              <w:left w:val="nil"/>
              <w:bottom w:val="single" w:sz="4" w:space="0" w:color="auto"/>
              <w:right w:val="single" w:sz="4" w:space="0" w:color="000000"/>
            </w:tcBorders>
            <w:shd w:val="clear" w:color="auto" w:fill="auto"/>
            <w:noWrap/>
            <w:vAlign w:val="bottom"/>
          </w:tcPr>
          <w:p w14:paraId="478DBF0B" w14:textId="77777777" w:rsidR="00EC7B7E" w:rsidRPr="00D17268" w:rsidRDefault="00EC7B7E" w:rsidP="00D17268">
            <w:pPr>
              <w:pStyle w:val="Tabletext"/>
              <w:jc w:val="center"/>
              <w:rPr>
                <w:sz w:val="20"/>
                <w:lang w:eastAsia="zh-CN"/>
              </w:rPr>
            </w:pPr>
            <w:r w:rsidRPr="00D17268">
              <w:rPr>
                <w:sz w:val="20"/>
                <w:lang w:eastAsia="zh-CN"/>
              </w:rPr>
              <w:t>–4.6</w:t>
            </w:r>
          </w:p>
        </w:tc>
        <w:tc>
          <w:tcPr>
            <w:tcW w:w="851" w:type="dxa"/>
            <w:tcBorders>
              <w:top w:val="nil"/>
              <w:left w:val="nil"/>
              <w:bottom w:val="single" w:sz="4" w:space="0" w:color="auto"/>
              <w:right w:val="single" w:sz="4" w:space="0" w:color="auto"/>
            </w:tcBorders>
            <w:shd w:val="clear" w:color="auto" w:fill="auto"/>
            <w:noWrap/>
            <w:vAlign w:val="bottom"/>
          </w:tcPr>
          <w:p w14:paraId="23E6EFA6" w14:textId="77777777" w:rsidR="00EC7B7E" w:rsidRPr="00D17268" w:rsidRDefault="00EC7B7E" w:rsidP="00D17268">
            <w:pPr>
              <w:pStyle w:val="Tabletext"/>
              <w:jc w:val="center"/>
              <w:rPr>
                <w:sz w:val="20"/>
                <w:lang w:eastAsia="zh-CN"/>
              </w:rPr>
            </w:pPr>
            <w:r w:rsidRPr="00D17268">
              <w:rPr>
                <w:sz w:val="20"/>
                <w:lang w:eastAsia="zh-CN"/>
              </w:rPr>
              <w:t>–10</w:t>
            </w:r>
          </w:p>
        </w:tc>
        <w:tc>
          <w:tcPr>
            <w:tcW w:w="880" w:type="dxa"/>
            <w:tcBorders>
              <w:top w:val="nil"/>
              <w:left w:val="nil"/>
              <w:bottom w:val="single" w:sz="4" w:space="0" w:color="auto"/>
              <w:right w:val="single" w:sz="4" w:space="0" w:color="auto"/>
            </w:tcBorders>
            <w:shd w:val="clear" w:color="auto" w:fill="auto"/>
            <w:noWrap/>
            <w:vAlign w:val="bottom"/>
          </w:tcPr>
          <w:p w14:paraId="6D84874C" w14:textId="77777777" w:rsidR="00EC7B7E" w:rsidRPr="00D17268" w:rsidRDefault="00EC7B7E" w:rsidP="00D17268">
            <w:pPr>
              <w:pStyle w:val="Tabletext"/>
              <w:jc w:val="center"/>
              <w:rPr>
                <w:sz w:val="20"/>
                <w:lang w:eastAsia="zh-CN"/>
              </w:rPr>
            </w:pPr>
            <w:r w:rsidRPr="00D17268">
              <w:rPr>
                <w:sz w:val="20"/>
                <w:lang w:eastAsia="zh-CN"/>
              </w:rPr>
              <w:t>–56</w:t>
            </w:r>
          </w:p>
        </w:tc>
        <w:tc>
          <w:tcPr>
            <w:tcW w:w="1440" w:type="dxa"/>
            <w:tcBorders>
              <w:top w:val="nil"/>
              <w:left w:val="nil"/>
              <w:bottom w:val="single" w:sz="4" w:space="0" w:color="auto"/>
              <w:right w:val="single" w:sz="4" w:space="0" w:color="auto"/>
            </w:tcBorders>
            <w:shd w:val="clear" w:color="auto" w:fill="auto"/>
            <w:noWrap/>
            <w:vAlign w:val="bottom"/>
          </w:tcPr>
          <w:p w14:paraId="10476034" w14:textId="77777777" w:rsidR="00EC7B7E" w:rsidRPr="00D17268" w:rsidRDefault="00EC7B7E" w:rsidP="00D17268">
            <w:pPr>
              <w:pStyle w:val="Tabletext"/>
              <w:jc w:val="center"/>
              <w:rPr>
                <w:sz w:val="20"/>
                <w:lang w:eastAsia="zh-CN"/>
              </w:rPr>
            </w:pPr>
            <w:r w:rsidRPr="00D17268">
              <w:rPr>
                <w:sz w:val="20"/>
                <w:lang w:eastAsia="zh-CN"/>
              </w:rPr>
              <w:t>–17.6</w:t>
            </w:r>
          </w:p>
        </w:tc>
        <w:tc>
          <w:tcPr>
            <w:tcW w:w="564" w:type="dxa"/>
            <w:vMerge/>
            <w:tcBorders>
              <w:top w:val="single" w:sz="4" w:space="0" w:color="auto"/>
              <w:left w:val="single" w:sz="4" w:space="0" w:color="auto"/>
              <w:bottom w:val="single" w:sz="4" w:space="0" w:color="auto"/>
              <w:right w:val="single" w:sz="4" w:space="0" w:color="auto"/>
            </w:tcBorders>
            <w:vAlign w:val="center"/>
          </w:tcPr>
          <w:p w14:paraId="1D426C75"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18477582" w14:textId="77777777" w:rsidR="00EC7B7E" w:rsidRPr="00D17268" w:rsidRDefault="00EC7B7E" w:rsidP="00D17268">
            <w:pPr>
              <w:pStyle w:val="Tabletext"/>
              <w:jc w:val="center"/>
              <w:rPr>
                <w:sz w:val="20"/>
                <w:lang w:eastAsia="zh-CN"/>
              </w:rPr>
            </w:pPr>
          </w:p>
        </w:tc>
      </w:tr>
      <w:tr w:rsidR="00EC7B7E" w:rsidRPr="00A55FC8" w14:paraId="454048A8"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5DB7698E" w14:textId="77777777" w:rsidR="00EC7B7E" w:rsidRPr="00D17268" w:rsidRDefault="00EC7B7E" w:rsidP="00D17268">
            <w:pPr>
              <w:pStyle w:val="Tabletext"/>
              <w:jc w:val="center"/>
              <w:rPr>
                <w:sz w:val="20"/>
                <w:lang w:eastAsia="zh-CN"/>
              </w:rPr>
            </w:pPr>
            <w:r w:rsidRPr="00D17268">
              <w:rPr>
                <w:sz w:val="20"/>
                <w:lang w:eastAsia="zh-CN"/>
              </w:rPr>
              <w:t>10</w:t>
            </w:r>
          </w:p>
        </w:tc>
        <w:tc>
          <w:tcPr>
            <w:tcW w:w="1500" w:type="dxa"/>
            <w:gridSpan w:val="3"/>
            <w:tcBorders>
              <w:top w:val="single" w:sz="4" w:space="0" w:color="auto"/>
              <w:left w:val="nil"/>
              <w:bottom w:val="single" w:sz="4" w:space="0" w:color="auto"/>
              <w:right w:val="single" w:sz="4" w:space="0" w:color="000000"/>
            </w:tcBorders>
            <w:shd w:val="clear" w:color="auto" w:fill="auto"/>
            <w:noWrap/>
            <w:vAlign w:val="bottom"/>
          </w:tcPr>
          <w:p w14:paraId="605954CF" w14:textId="77777777" w:rsidR="00EC7B7E" w:rsidRPr="00D17268" w:rsidRDefault="00EC7B7E" w:rsidP="00D17268">
            <w:pPr>
              <w:pStyle w:val="Tabletext"/>
              <w:jc w:val="center"/>
              <w:rPr>
                <w:sz w:val="20"/>
                <w:lang w:eastAsia="zh-CN"/>
              </w:rPr>
            </w:pPr>
            <w:r w:rsidRPr="00D17268">
              <w:rPr>
                <w:sz w:val="20"/>
                <w:lang w:eastAsia="zh-CN"/>
              </w:rPr>
              <w:t>160</w:t>
            </w:r>
          </w:p>
        </w:tc>
        <w:tc>
          <w:tcPr>
            <w:tcW w:w="1951" w:type="dxa"/>
            <w:gridSpan w:val="3"/>
            <w:tcBorders>
              <w:top w:val="single" w:sz="4" w:space="0" w:color="auto"/>
              <w:left w:val="nil"/>
              <w:bottom w:val="single" w:sz="4" w:space="0" w:color="auto"/>
              <w:right w:val="single" w:sz="4" w:space="0" w:color="000000"/>
            </w:tcBorders>
            <w:shd w:val="clear" w:color="auto" w:fill="auto"/>
            <w:noWrap/>
            <w:vAlign w:val="bottom"/>
          </w:tcPr>
          <w:p w14:paraId="5E177C70" w14:textId="77777777" w:rsidR="00EC7B7E" w:rsidRPr="00D17268" w:rsidRDefault="00EC7B7E" w:rsidP="00D17268">
            <w:pPr>
              <w:pStyle w:val="Tabletext"/>
              <w:jc w:val="center"/>
              <w:rPr>
                <w:sz w:val="20"/>
                <w:lang w:eastAsia="zh-CN"/>
              </w:rPr>
            </w:pPr>
            <w:r w:rsidRPr="00D17268">
              <w:rPr>
                <w:sz w:val="20"/>
                <w:lang w:eastAsia="zh-CN"/>
              </w:rPr>
              <w:t>–8.0</w:t>
            </w:r>
          </w:p>
        </w:tc>
        <w:tc>
          <w:tcPr>
            <w:tcW w:w="851" w:type="dxa"/>
            <w:tcBorders>
              <w:top w:val="nil"/>
              <w:left w:val="nil"/>
              <w:bottom w:val="single" w:sz="4" w:space="0" w:color="auto"/>
              <w:right w:val="single" w:sz="4" w:space="0" w:color="auto"/>
            </w:tcBorders>
            <w:shd w:val="clear" w:color="auto" w:fill="auto"/>
            <w:noWrap/>
            <w:vAlign w:val="bottom"/>
          </w:tcPr>
          <w:p w14:paraId="460DBC77" w14:textId="77777777" w:rsidR="00EC7B7E" w:rsidRPr="00D17268" w:rsidRDefault="00EC7B7E" w:rsidP="00D17268">
            <w:pPr>
              <w:pStyle w:val="Tabletext"/>
              <w:jc w:val="center"/>
              <w:rPr>
                <w:sz w:val="20"/>
                <w:lang w:eastAsia="zh-CN"/>
              </w:rPr>
            </w:pPr>
            <w:r w:rsidRPr="00D17268">
              <w:rPr>
                <w:sz w:val="20"/>
                <w:lang w:eastAsia="zh-CN"/>
              </w:rPr>
              <w:t>–13</w:t>
            </w:r>
          </w:p>
        </w:tc>
        <w:tc>
          <w:tcPr>
            <w:tcW w:w="880" w:type="dxa"/>
            <w:tcBorders>
              <w:top w:val="nil"/>
              <w:left w:val="nil"/>
              <w:bottom w:val="single" w:sz="4" w:space="0" w:color="auto"/>
              <w:right w:val="single" w:sz="4" w:space="0" w:color="auto"/>
            </w:tcBorders>
            <w:shd w:val="clear" w:color="auto" w:fill="auto"/>
            <w:noWrap/>
            <w:vAlign w:val="bottom"/>
          </w:tcPr>
          <w:p w14:paraId="1803EAAA" w14:textId="77777777" w:rsidR="00EC7B7E" w:rsidRPr="00D17268" w:rsidRDefault="00EC7B7E" w:rsidP="00D17268">
            <w:pPr>
              <w:pStyle w:val="Tabletext"/>
              <w:jc w:val="center"/>
              <w:rPr>
                <w:sz w:val="20"/>
                <w:lang w:eastAsia="zh-CN"/>
              </w:rPr>
            </w:pPr>
            <w:r w:rsidRPr="00D17268">
              <w:rPr>
                <w:sz w:val="20"/>
                <w:lang w:eastAsia="zh-CN"/>
              </w:rPr>
              <w:t>73</w:t>
            </w:r>
          </w:p>
        </w:tc>
        <w:tc>
          <w:tcPr>
            <w:tcW w:w="1440" w:type="dxa"/>
            <w:tcBorders>
              <w:top w:val="nil"/>
              <w:left w:val="nil"/>
              <w:bottom w:val="single" w:sz="4" w:space="0" w:color="auto"/>
              <w:right w:val="single" w:sz="4" w:space="0" w:color="auto"/>
            </w:tcBorders>
            <w:shd w:val="clear" w:color="auto" w:fill="auto"/>
            <w:noWrap/>
            <w:vAlign w:val="bottom"/>
          </w:tcPr>
          <w:p w14:paraId="694E2F88" w14:textId="77777777" w:rsidR="00EC7B7E" w:rsidRPr="00D17268" w:rsidRDefault="00EC7B7E" w:rsidP="00D17268">
            <w:pPr>
              <w:pStyle w:val="Tabletext"/>
              <w:jc w:val="center"/>
              <w:rPr>
                <w:sz w:val="20"/>
                <w:lang w:eastAsia="zh-CN"/>
              </w:rPr>
            </w:pPr>
            <w:r w:rsidRPr="00D17268">
              <w:rPr>
                <w:sz w:val="20"/>
                <w:lang w:eastAsia="zh-CN"/>
              </w:rPr>
              <w:t>–21.0</w:t>
            </w:r>
          </w:p>
        </w:tc>
        <w:tc>
          <w:tcPr>
            <w:tcW w:w="564" w:type="dxa"/>
            <w:vMerge/>
            <w:tcBorders>
              <w:top w:val="single" w:sz="4" w:space="0" w:color="auto"/>
              <w:left w:val="single" w:sz="4" w:space="0" w:color="auto"/>
              <w:bottom w:val="single" w:sz="4" w:space="0" w:color="auto"/>
              <w:right w:val="single" w:sz="4" w:space="0" w:color="auto"/>
            </w:tcBorders>
            <w:vAlign w:val="center"/>
          </w:tcPr>
          <w:p w14:paraId="778261F3"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5FF4968B" w14:textId="77777777" w:rsidR="00EC7B7E" w:rsidRPr="00D17268" w:rsidRDefault="00EC7B7E" w:rsidP="00D17268">
            <w:pPr>
              <w:pStyle w:val="Tabletext"/>
              <w:jc w:val="center"/>
              <w:rPr>
                <w:sz w:val="20"/>
                <w:lang w:eastAsia="zh-CN"/>
              </w:rPr>
            </w:pPr>
          </w:p>
        </w:tc>
      </w:tr>
      <w:tr w:rsidR="00EC7B7E" w:rsidRPr="00A55FC8" w14:paraId="47CB6043"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4E304007" w14:textId="77777777" w:rsidR="00EC7B7E" w:rsidRPr="00D17268" w:rsidRDefault="00EC7B7E" w:rsidP="00D17268">
            <w:pPr>
              <w:pStyle w:val="Tabletext"/>
              <w:jc w:val="center"/>
              <w:rPr>
                <w:sz w:val="20"/>
                <w:lang w:eastAsia="zh-CN"/>
              </w:rPr>
            </w:pPr>
            <w:r w:rsidRPr="00D17268">
              <w:rPr>
                <w:sz w:val="20"/>
                <w:lang w:eastAsia="zh-CN"/>
              </w:rPr>
              <w:t>11</w:t>
            </w:r>
          </w:p>
        </w:tc>
        <w:tc>
          <w:tcPr>
            <w:tcW w:w="1500" w:type="dxa"/>
            <w:gridSpan w:val="3"/>
            <w:tcBorders>
              <w:top w:val="single" w:sz="4" w:space="0" w:color="auto"/>
              <w:left w:val="nil"/>
              <w:bottom w:val="single" w:sz="4" w:space="0" w:color="auto"/>
              <w:right w:val="single" w:sz="4" w:space="0" w:color="000000"/>
            </w:tcBorders>
            <w:shd w:val="clear" w:color="auto" w:fill="auto"/>
            <w:noWrap/>
            <w:vAlign w:val="bottom"/>
          </w:tcPr>
          <w:p w14:paraId="2C153512" w14:textId="77777777" w:rsidR="00EC7B7E" w:rsidRPr="00D17268" w:rsidRDefault="00EC7B7E" w:rsidP="00D17268">
            <w:pPr>
              <w:pStyle w:val="Tabletext"/>
              <w:jc w:val="center"/>
              <w:rPr>
                <w:sz w:val="20"/>
                <w:lang w:eastAsia="zh-CN"/>
              </w:rPr>
            </w:pPr>
            <w:r w:rsidRPr="00D17268">
              <w:rPr>
                <w:sz w:val="20"/>
                <w:lang w:eastAsia="zh-CN"/>
              </w:rPr>
              <w:t>195</w:t>
            </w:r>
          </w:p>
        </w:tc>
        <w:tc>
          <w:tcPr>
            <w:tcW w:w="1951" w:type="dxa"/>
            <w:gridSpan w:val="3"/>
            <w:tcBorders>
              <w:top w:val="single" w:sz="4" w:space="0" w:color="auto"/>
              <w:left w:val="nil"/>
              <w:bottom w:val="single" w:sz="4" w:space="0" w:color="auto"/>
              <w:right w:val="single" w:sz="4" w:space="0" w:color="000000"/>
            </w:tcBorders>
            <w:shd w:val="clear" w:color="auto" w:fill="auto"/>
            <w:noWrap/>
            <w:vAlign w:val="bottom"/>
          </w:tcPr>
          <w:p w14:paraId="44A1B5ED" w14:textId="77777777" w:rsidR="00EC7B7E" w:rsidRPr="00D17268" w:rsidRDefault="00EC7B7E" w:rsidP="00D17268">
            <w:pPr>
              <w:pStyle w:val="Tabletext"/>
              <w:jc w:val="center"/>
              <w:rPr>
                <w:sz w:val="20"/>
                <w:lang w:eastAsia="zh-CN"/>
              </w:rPr>
            </w:pPr>
            <w:r w:rsidRPr="00D17268">
              <w:rPr>
                <w:sz w:val="20"/>
                <w:lang w:eastAsia="zh-CN"/>
              </w:rPr>
              <w:t>–7.2</w:t>
            </w:r>
          </w:p>
        </w:tc>
        <w:tc>
          <w:tcPr>
            <w:tcW w:w="851" w:type="dxa"/>
            <w:tcBorders>
              <w:top w:val="nil"/>
              <w:left w:val="nil"/>
              <w:bottom w:val="single" w:sz="4" w:space="0" w:color="auto"/>
              <w:right w:val="single" w:sz="4" w:space="0" w:color="auto"/>
            </w:tcBorders>
            <w:shd w:val="clear" w:color="auto" w:fill="auto"/>
            <w:noWrap/>
            <w:vAlign w:val="bottom"/>
          </w:tcPr>
          <w:p w14:paraId="0ACD1C65" w14:textId="77777777" w:rsidR="00EC7B7E" w:rsidRPr="00D17268" w:rsidRDefault="00EC7B7E" w:rsidP="00D17268">
            <w:pPr>
              <w:pStyle w:val="Tabletext"/>
              <w:jc w:val="center"/>
              <w:rPr>
                <w:sz w:val="20"/>
                <w:lang w:eastAsia="zh-CN"/>
              </w:rPr>
            </w:pPr>
            <w:r w:rsidRPr="00D17268">
              <w:rPr>
                <w:sz w:val="20"/>
                <w:lang w:eastAsia="zh-CN"/>
              </w:rPr>
              <w:t>12</w:t>
            </w:r>
          </w:p>
        </w:tc>
        <w:tc>
          <w:tcPr>
            <w:tcW w:w="880" w:type="dxa"/>
            <w:tcBorders>
              <w:top w:val="nil"/>
              <w:left w:val="nil"/>
              <w:bottom w:val="single" w:sz="4" w:space="0" w:color="auto"/>
              <w:right w:val="single" w:sz="4" w:space="0" w:color="auto"/>
            </w:tcBorders>
            <w:shd w:val="clear" w:color="auto" w:fill="auto"/>
            <w:noWrap/>
            <w:vAlign w:val="bottom"/>
          </w:tcPr>
          <w:p w14:paraId="79C6F341" w14:textId="77777777" w:rsidR="00EC7B7E" w:rsidRPr="00D17268" w:rsidRDefault="00EC7B7E" w:rsidP="00D17268">
            <w:pPr>
              <w:pStyle w:val="Tabletext"/>
              <w:jc w:val="center"/>
              <w:rPr>
                <w:sz w:val="20"/>
                <w:lang w:eastAsia="zh-CN"/>
              </w:rPr>
            </w:pPr>
            <w:r w:rsidRPr="00D17268">
              <w:rPr>
                <w:sz w:val="20"/>
                <w:lang w:eastAsia="zh-CN"/>
              </w:rPr>
              <w:t>70</w:t>
            </w:r>
          </w:p>
        </w:tc>
        <w:tc>
          <w:tcPr>
            <w:tcW w:w="1440" w:type="dxa"/>
            <w:tcBorders>
              <w:top w:val="nil"/>
              <w:left w:val="nil"/>
              <w:bottom w:val="single" w:sz="4" w:space="0" w:color="auto"/>
              <w:right w:val="single" w:sz="4" w:space="0" w:color="auto"/>
            </w:tcBorders>
            <w:shd w:val="clear" w:color="auto" w:fill="auto"/>
            <w:noWrap/>
            <w:vAlign w:val="bottom"/>
          </w:tcPr>
          <w:p w14:paraId="606EF707" w14:textId="77777777" w:rsidR="00EC7B7E" w:rsidRPr="00D17268" w:rsidRDefault="00EC7B7E" w:rsidP="00D17268">
            <w:pPr>
              <w:pStyle w:val="Tabletext"/>
              <w:jc w:val="center"/>
              <w:rPr>
                <w:sz w:val="20"/>
                <w:lang w:eastAsia="zh-CN"/>
              </w:rPr>
            </w:pPr>
            <w:r w:rsidRPr="00D17268">
              <w:rPr>
                <w:sz w:val="20"/>
                <w:lang w:eastAsia="zh-CN"/>
              </w:rPr>
              <w:t>–20.2</w:t>
            </w:r>
          </w:p>
        </w:tc>
        <w:tc>
          <w:tcPr>
            <w:tcW w:w="564" w:type="dxa"/>
            <w:vMerge/>
            <w:tcBorders>
              <w:top w:val="single" w:sz="4" w:space="0" w:color="auto"/>
              <w:left w:val="single" w:sz="4" w:space="0" w:color="auto"/>
              <w:bottom w:val="single" w:sz="4" w:space="0" w:color="auto"/>
              <w:right w:val="single" w:sz="4" w:space="0" w:color="auto"/>
            </w:tcBorders>
            <w:vAlign w:val="center"/>
          </w:tcPr>
          <w:p w14:paraId="1C07AF79"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6DE365F5" w14:textId="77777777" w:rsidR="00EC7B7E" w:rsidRPr="00D17268" w:rsidRDefault="00EC7B7E" w:rsidP="00D17268">
            <w:pPr>
              <w:pStyle w:val="Tabletext"/>
              <w:jc w:val="center"/>
              <w:rPr>
                <w:sz w:val="20"/>
                <w:lang w:eastAsia="zh-CN"/>
              </w:rPr>
            </w:pPr>
          </w:p>
        </w:tc>
      </w:tr>
      <w:tr w:rsidR="00EC7B7E" w:rsidRPr="00A55FC8" w14:paraId="7FAFCD44"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6038D8B5" w14:textId="77777777" w:rsidR="00EC7B7E" w:rsidRPr="00D17268" w:rsidRDefault="00EC7B7E" w:rsidP="00D17268">
            <w:pPr>
              <w:pStyle w:val="Tabletext"/>
              <w:jc w:val="center"/>
              <w:rPr>
                <w:sz w:val="20"/>
                <w:lang w:eastAsia="zh-CN"/>
              </w:rPr>
            </w:pPr>
            <w:r w:rsidRPr="00D17268">
              <w:rPr>
                <w:sz w:val="20"/>
                <w:lang w:eastAsia="zh-CN"/>
              </w:rPr>
              <w:t>12</w:t>
            </w:r>
          </w:p>
        </w:tc>
        <w:tc>
          <w:tcPr>
            <w:tcW w:w="1500" w:type="dxa"/>
            <w:gridSpan w:val="3"/>
            <w:tcBorders>
              <w:top w:val="single" w:sz="4" w:space="0" w:color="auto"/>
              <w:left w:val="nil"/>
              <w:bottom w:val="single" w:sz="4" w:space="0" w:color="auto"/>
              <w:right w:val="single" w:sz="4" w:space="0" w:color="000000"/>
            </w:tcBorders>
            <w:shd w:val="clear" w:color="auto" w:fill="auto"/>
            <w:noWrap/>
            <w:vAlign w:val="bottom"/>
          </w:tcPr>
          <w:p w14:paraId="7FDE86F2" w14:textId="77777777" w:rsidR="00EC7B7E" w:rsidRPr="00D17268" w:rsidRDefault="00EC7B7E" w:rsidP="00D17268">
            <w:pPr>
              <w:pStyle w:val="Tabletext"/>
              <w:jc w:val="center"/>
              <w:rPr>
                <w:sz w:val="20"/>
                <w:lang w:eastAsia="zh-CN"/>
              </w:rPr>
            </w:pPr>
            <w:r w:rsidRPr="00D17268">
              <w:rPr>
                <w:sz w:val="20"/>
                <w:lang w:eastAsia="zh-CN"/>
              </w:rPr>
              <w:t>200</w:t>
            </w:r>
          </w:p>
        </w:tc>
        <w:tc>
          <w:tcPr>
            <w:tcW w:w="1951" w:type="dxa"/>
            <w:gridSpan w:val="3"/>
            <w:tcBorders>
              <w:top w:val="single" w:sz="4" w:space="0" w:color="auto"/>
              <w:left w:val="nil"/>
              <w:bottom w:val="single" w:sz="4" w:space="0" w:color="auto"/>
              <w:right w:val="single" w:sz="4" w:space="0" w:color="000000"/>
            </w:tcBorders>
            <w:shd w:val="clear" w:color="auto" w:fill="auto"/>
            <w:noWrap/>
            <w:vAlign w:val="bottom"/>
          </w:tcPr>
          <w:p w14:paraId="16EBE109" w14:textId="77777777" w:rsidR="00EC7B7E" w:rsidRPr="00D17268" w:rsidRDefault="00EC7B7E" w:rsidP="00D17268">
            <w:pPr>
              <w:pStyle w:val="Tabletext"/>
              <w:jc w:val="center"/>
              <w:rPr>
                <w:sz w:val="20"/>
                <w:lang w:eastAsia="zh-CN"/>
              </w:rPr>
            </w:pPr>
            <w:r w:rsidRPr="00D17268">
              <w:rPr>
                <w:sz w:val="20"/>
                <w:lang w:eastAsia="zh-CN"/>
              </w:rPr>
              <w:t>–3.1</w:t>
            </w:r>
          </w:p>
        </w:tc>
        <w:tc>
          <w:tcPr>
            <w:tcW w:w="851" w:type="dxa"/>
            <w:tcBorders>
              <w:top w:val="nil"/>
              <w:left w:val="nil"/>
              <w:bottom w:val="single" w:sz="4" w:space="0" w:color="auto"/>
              <w:right w:val="single" w:sz="4" w:space="0" w:color="auto"/>
            </w:tcBorders>
            <w:shd w:val="clear" w:color="auto" w:fill="auto"/>
            <w:noWrap/>
            <w:vAlign w:val="bottom"/>
          </w:tcPr>
          <w:p w14:paraId="7224D821" w14:textId="77777777" w:rsidR="00EC7B7E" w:rsidRPr="00D17268" w:rsidRDefault="00EC7B7E" w:rsidP="00D17268">
            <w:pPr>
              <w:pStyle w:val="Tabletext"/>
              <w:jc w:val="center"/>
              <w:rPr>
                <w:sz w:val="20"/>
                <w:lang w:eastAsia="zh-CN"/>
              </w:rPr>
            </w:pPr>
            <w:r w:rsidRPr="00D17268">
              <w:rPr>
                <w:sz w:val="20"/>
                <w:lang w:eastAsia="zh-CN"/>
              </w:rPr>
              <w:t>8</w:t>
            </w:r>
          </w:p>
        </w:tc>
        <w:tc>
          <w:tcPr>
            <w:tcW w:w="880" w:type="dxa"/>
            <w:tcBorders>
              <w:top w:val="nil"/>
              <w:left w:val="nil"/>
              <w:bottom w:val="single" w:sz="4" w:space="0" w:color="auto"/>
              <w:right w:val="single" w:sz="4" w:space="0" w:color="auto"/>
            </w:tcBorders>
            <w:shd w:val="clear" w:color="auto" w:fill="auto"/>
            <w:noWrap/>
            <w:vAlign w:val="bottom"/>
          </w:tcPr>
          <w:p w14:paraId="0A845D3B" w14:textId="77777777" w:rsidR="00EC7B7E" w:rsidRPr="00D17268" w:rsidRDefault="00EC7B7E" w:rsidP="00D17268">
            <w:pPr>
              <w:pStyle w:val="Tabletext"/>
              <w:jc w:val="center"/>
              <w:rPr>
                <w:sz w:val="20"/>
                <w:lang w:eastAsia="zh-CN"/>
              </w:rPr>
            </w:pPr>
            <w:r w:rsidRPr="00D17268">
              <w:rPr>
                <w:sz w:val="20"/>
                <w:lang w:eastAsia="zh-CN"/>
              </w:rPr>
              <w:t>–46</w:t>
            </w:r>
          </w:p>
        </w:tc>
        <w:tc>
          <w:tcPr>
            <w:tcW w:w="1440" w:type="dxa"/>
            <w:tcBorders>
              <w:top w:val="nil"/>
              <w:left w:val="nil"/>
              <w:bottom w:val="single" w:sz="4" w:space="0" w:color="auto"/>
              <w:right w:val="single" w:sz="4" w:space="0" w:color="auto"/>
            </w:tcBorders>
            <w:shd w:val="clear" w:color="auto" w:fill="auto"/>
            <w:noWrap/>
            <w:vAlign w:val="bottom"/>
          </w:tcPr>
          <w:p w14:paraId="12F96200" w14:textId="77777777" w:rsidR="00EC7B7E" w:rsidRPr="00D17268" w:rsidRDefault="00EC7B7E" w:rsidP="00D17268">
            <w:pPr>
              <w:pStyle w:val="Tabletext"/>
              <w:jc w:val="center"/>
              <w:rPr>
                <w:sz w:val="20"/>
                <w:lang w:eastAsia="zh-CN"/>
              </w:rPr>
            </w:pPr>
            <w:r w:rsidRPr="00D17268">
              <w:rPr>
                <w:sz w:val="20"/>
                <w:lang w:eastAsia="zh-CN"/>
              </w:rPr>
              <w:t>–16.1</w:t>
            </w:r>
          </w:p>
        </w:tc>
        <w:tc>
          <w:tcPr>
            <w:tcW w:w="564" w:type="dxa"/>
            <w:vMerge/>
            <w:tcBorders>
              <w:top w:val="single" w:sz="4" w:space="0" w:color="auto"/>
              <w:left w:val="single" w:sz="4" w:space="0" w:color="auto"/>
              <w:bottom w:val="single" w:sz="4" w:space="0" w:color="auto"/>
              <w:right w:val="single" w:sz="4" w:space="0" w:color="auto"/>
            </w:tcBorders>
            <w:vAlign w:val="center"/>
          </w:tcPr>
          <w:p w14:paraId="04314B02"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72173742" w14:textId="77777777" w:rsidR="00EC7B7E" w:rsidRPr="00D17268" w:rsidRDefault="00EC7B7E" w:rsidP="00D17268">
            <w:pPr>
              <w:pStyle w:val="Tabletext"/>
              <w:jc w:val="center"/>
              <w:rPr>
                <w:sz w:val="20"/>
                <w:lang w:eastAsia="zh-CN"/>
              </w:rPr>
            </w:pPr>
          </w:p>
        </w:tc>
      </w:tr>
      <w:tr w:rsidR="00EC7B7E" w:rsidRPr="00A55FC8" w14:paraId="7BD7656F"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1662B84B" w14:textId="77777777" w:rsidR="00EC7B7E" w:rsidRPr="00D17268" w:rsidRDefault="00EC7B7E" w:rsidP="00D17268">
            <w:pPr>
              <w:pStyle w:val="Tabletext"/>
              <w:jc w:val="center"/>
              <w:rPr>
                <w:sz w:val="20"/>
                <w:lang w:eastAsia="zh-CN"/>
              </w:rPr>
            </w:pPr>
            <w:r w:rsidRPr="00D17268">
              <w:rPr>
                <w:sz w:val="20"/>
                <w:lang w:eastAsia="zh-CN"/>
              </w:rPr>
              <w:t>13</w:t>
            </w:r>
          </w:p>
        </w:tc>
        <w:tc>
          <w:tcPr>
            <w:tcW w:w="1500" w:type="dxa"/>
            <w:gridSpan w:val="3"/>
            <w:tcBorders>
              <w:top w:val="single" w:sz="4" w:space="0" w:color="auto"/>
              <w:left w:val="nil"/>
              <w:bottom w:val="single" w:sz="4" w:space="0" w:color="auto"/>
              <w:right w:val="single" w:sz="4" w:space="0" w:color="000000"/>
            </w:tcBorders>
            <w:shd w:val="clear" w:color="auto" w:fill="auto"/>
            <w:noWrap/>
            <w:vAlign w:val="bottom"/>
          </w:tcPr>
          <w:p w14:paraId="6444E232" w14:textId="77777777" w:rsidR="00EC7B7E" w:rsidRPr="00D17268" w:rsidRDefault="00EC7B7E" w:rsidP="00D17268">
            <w:pPr>
              <w:pStyle w:val="Tabletext"/>
              <w:jc w:val="center"/>
              <w:rPr>
                <w:sz w:val="20"/>
                <w:lang w:eastAsia="zh-CN"/>
              </w:rPr>
            </w:pPr>
            <w:r w:rsidRPr="00D17268">
              <w:rPr>
                <w:sz w:val="20"/>
                <w:lang w:eastAsia="zh-CN"/>
              </w:rPr>
              <w:t>205</w:t>
            </w:r>
          </w:p>
        </w:tc>
        <w:tc>
          <w:tcPr>
            <w:tcW w:w="1951" w:type="dxa"/>
            <w:gridSpan w:val="3"/>
            <w:tcBorders>
              <w:top w:val="single" w:sz="4" w:space="0" w:color="auto"/>
              <w:left w:val="nil"/>
              <w:bottom w:val="single" w:sz="4" w:space="0" w:color="auto"/>
              <w:right w:val="single" w:sz="4" w:space="0" w:color="000000"/>
            </w:tcBorders>
            <w:shd w:val="clear" w:color="auto" w:fill="auto"/>
            <w:noWrap/>
            <w:vAlign w:val="bottom"/>
          </w:tcPr>
          <w:p w14:paraId="41A686E9" w14:textId="77777777" w:rsidR="00EC7B7E" w:rsidRPr="00D17268" w:rsidRDefault="00EC7B7E" w:rsidP="00D17268">
            <w:pPr>
              <w:pStyle w:val="Tabletext"/>
              <w:jc w:val="center"/>
              <w:rPr>
                <w:sz w:val="20"/>
                <w:lang w:eastAsia="zh-CN"/>
              </w:rPr>
            </w:pPr>
            <w:r w:rsidRPr="00D17268">
              <w:rPr>
                <w:sz w:val="20"/>
                <w:lang w:eastAsia="zh-CN"/>
              </w:rPr>
              <w:t>–9.5</w:t>
            </w:r>
          </w:p>
        </w:tc>
        <w:tc>
          <w:tcPr>
            <w:tcW w:w="851" w:type="dxa"/>
            <w:tcBorders>
              <w:top w:val="nil"/>
              <w:left w:val="nil"/>
              <w:bottom w:val="single" w:sz="4" w:space="0" w:color="auto"/>
              <w:right w:val="single" w:sz="4" w:space="0" w:color="auto"/>
            </w:tcBorders>
            <w:shd w:val="clear" w:color="auto" w:fill="auto"/>
            <w:noWrap/>
            <w:vAlign w:val="bottom"/>
          </w:tcPr>
          <w:p w14:paraId="2C925DF4" w14:textId="77777777" w:rsidR="00EC7B7E" w:rsidRPr="00D17268" w:rsidRDefault="00EC7B7E" w:rsidP="00D17268">
            <w:pPr>
              <w:pStyle w:val="Tabletext"/>
              <w:jc w:val="center"/>
              <w:rPr>
                <w:sz w:val="20"/>
                <w:lang w:eastAsia="zh-CN"/>
              </w:rPr>
            </w:pPr>
            <w:r w:rsidRPr="00D17268">
              <w:rPr>
                <w:sz w:val="20"/>
                <w:lang w:eastAsia="zh-CN"/>
              </w:rPr>
              <w:t>14</w:t>
            </w:r>
          </w:p>
        </w:tc>
        <w:tc>
          <w:tcPr>
            <w:tcW w:w="880" w:type="dxa"/>
            <w:tcBorders>
              <w:top w:val="nil"/>
              <w:left w:val="nil"/>
              <w:bottom w:val="single" w:sz="4" w:space="0" w:color="auto"/>
              <w:right w:val="single" w:sz="4" w:space="0" w:color="auto"/>
            </w:tcBorders>
            <w:shd w:val="clear" w:color="auto" w:fill="auto"/>
            <w:noWrap/>
            <w:vAlign w:val="bottom"/>
          </w:tcPr>
          <w:p w14:paraId="062B3428" w14:textId="77777777" w:rsidR="00EC7B7E" w:rsidRPr="00D17268" w:rsidRDefault="00EC7B7E" w:rsidP="00D17268">
            <w:pPr>
              <w:pStyle w:val="Tabletext"/>
              <w:jc w:val="center"/>
              <w:rPr>
                <w:sz w:val="20"/>
                <w:lang w:eastAsia="zh-CN"/>
              </w:rPr>
            </w:pPr>
            <w:r w:rsidRPr="00D17268">
              <w:rPr>
                <w:sz w:val="20"/>
                <w:lang w:eastAsia="zh-CN"/>
              </w:rPr>
              <w:t>–80</w:t>
            </w:r>
          </w:p>
        </w:tc>
        <w:tc>
          <w:tcPr>
            <w:tcW w:w="1440" w:type="dxa"/>
            <w:tcBorders>
              <w:top w:val="nil"/>
              <w:left w:val="nil"/>
              <w:bottom w:val="single" w:sz="4" w:space="0" w:color="auto"/>
              <w:right w:val="single" w:sz="4" w:space="0" w:color="auto"/>
            </w:tcBorders>
            <w:shd w:val="clear" w:color="auto" w:fill="auto"/>
            <w:noWrap/>
            <w:vAlign w:val="bottom"/>
          </w:tcPr>
          <w:p w14:paraId="427CA631" w14:textId="77777777" w:rsidR="00EC7B7E" w:rsidRPr="00D17268" w:rsidRDefault="00EC7B7E" w:rsidP="00D17268">
            <w:pPr>
              <w:pStyle w:val="Tabletext"/>
              <w:jc w:val="center"/>
              <w:rPr>
                <w:sz w:val="20"/>
                <w:lang w:eastAsia="zh-CN"/>
              </w:rPr>
            </w:pPr>
            <w:r w:rsidRPr="00D17268">
              <w:rPr>
                <w:sz w:val="20"/>
                <w:lang w:eastAsia="zh-CN"/>
              </w:rPr>
              <w:t>–22.5</w:t>
            </w:r>
          </w:p>
        </w:tc>
        <w:tc>
          <w:tcPr>
            <w:tcW w:w="564" w:type="dxa"/>
            <w:vMerge/>
            <w:tcBorders>
              <w:top w:val="single" w:sz="4" w:space="0" w:color="auto"/>
              <w:left w:val="single" w:sz="4" w:space="0" w:color="auto"/>
              <w:bottom w:val="single" w:sz="4" w:space="0" w:color="auto"/>
              <w:right w:val="single" w:sz="4" w:space="0" w:color="auto"/>
            </w:tcBorders>
            <w:vAlign w:val="center"/>
          </w:tcPr>
          <w:p w14:paraId="43008077"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054D26D5" w14:textId="77777777" w:rsidR="00EC7B7E" w:rsidRPr="00D17268" w:rsidRDefault="00EC7B7E" w:rsidP="00D17268">
            <w:pPr>
              <w:pStyle w:val="Tabletext"/>
              <w:jc w:val="center"/>
              <w:rPr>
                <w:sz w:val="20"/>
                <w:lang w:eastAsia="zh-CN"/>
              </w:rPr>
            </w:pPr>
          </w:p>
        </w:tc>
      </w:tr>
      <w:tr w:rsidR="00EC7B7E" w:rsidRPr="00A55FC8" w14:paraId="2175A348" w14:textId="77777777" w:rsidTr="00D17268">
        <w:trPr>
          <w:trHeight w:val="255"/>
          <w:jc w:val="center"/>
        </w:trPr>
        <w:tc>
          <w:tcPr>
            <w:tcW w:w="834" w:type="dxa"/>
            <w:tcBorders>
              <w:top w:val="nil"/>
              <w:left w:val="single" w:sz="4" w:space="0" w:color="auto"/>
              <w:bottom w:val="single" w:sz="4" w:space="0" w:color="auto"/>
              <w:right w:val="single" w:sz="4" w:space="0" w:color="auto"/>
            </w:tcBorders>
            <w:shd w:val="clear" w:color="auto" w:fill="auto"/>
            <w:noWrap/>
            <w:vAlign w:val="bottom"/>
          </w:tcPr>
          <w:p w14:paraId="115B4C09" w14:textId="77777777" w:rsidR="00EC7B7E" w:rsidRPr="00D17268" w:rsidRDefault="00EC7B7E" w:rsidP="00D17268">
            <w:pPr>
              <w:pStyle w:val="Tabletext"/>
              <w:jc w:val="center"/>
              <w:rPr>
                <w:sz w:val="20"/>
                <w:lang w:eastAsia="zh-CN"/>
              </w:rPr>
            </w:pPr>
            <w:r w:rsidRPr="00D17268">
              <w:rPr>
                <w:sz w:val="20"/>
                <w:lang w:eastAsia="zh-CN"/>
              </w:rPr>
              <w:t>14</w:t>
            </w:r>
          </w:p>
        </w:tc>
        <w:tc>
          <w:tcPr>
            <w:tcW w:w="1500" w:type="dxa"/>
            <w:gridSpan w:val="3"/>
            <w:tcBorders>
              <w:top w:val="single" w:sz="4" w:space="0" w:color="auto"/>
              <w:left w:val="nil"/>
              <w:bottom w:val="single" w:sz="4" w:space="0" w:color="auto"/>
              <w:right w:val="single" w:sz="4" w:space="0" w:color="000000"/>
            </w:tcBorders>
            <w:shd w:val="clear" w:color="auto" w:fill="auto"/>
            <w:noWrap/>
            <w:vAlign w:val="bottom"/>
          </w:tcPr>
          <w:p w14:paraId="7680C0B8" w14:textId="77777777" w:rsidR="00EC7B7E" w:rsidRPr="00D17268" w:rsidRDefault="00EC7B7E" w:rsidP="00D17268">
            <w:pPr>
              <w:pStyle w:val="Tabletext"/>
              <w:jc w:val="center"/>
              <w:rPr>
                <w:sz w:val="20"/>
                <w:lang w:eastAsia="zh-CN"/>
              </w:rPr>
            </w:pPr>
            <w:r w:rsidRPr="00D17268">
              <w:rPr>
                <w:sz w:val="20"/>
                <w:lang w:eastAsia="zh-CN"/>
              </w:rPr>
              <w:t>770</w:t>
            </w:r>
          </w:p>
        </w:tc>
        <w:tc>
          <w:tcPr>
            <w:tcW w:w="1951" w:type="dxa"/>
            <w:gridSpan w:val="3"/>
            <w:tcBorders>
              <w:top w:val="single" w:sz="4" w:space="0" w:color="auto"/>
              <w:left w:val="nil"/>
              <w:bottom w:val="single" w:sz="4" w:space="0" w:color="auto"/>
              <w:right w:val="single" w:sz="4" w:space="0" w:color="000000"/>
            </w:tcBorders>
            <w:shd w:val="clear" w:color="auto" w:fill="auto"/>
            <w:noWrap/>
            <w:vAlign w:val="bottom"/>
          </w:tcPr>
          <w:p w14:paraId="446E4FAD" w14:textId="77777777" w:rsidR="00EC7B7E" w:rsidRPr="00D17268" w:rsidRDefault="00EC7B7E" w:rsidP="00D17268">
            <w:pPr>
              <w:pStyle w:val="Tabletext"/>
              <w:jc w:val="center"/>
              <w:rPr>
                <w:sz w:val="20"/>
                <w:lang w:eastAsia="zh-CN"/>
              </w:rPr>
            </w:pPr>
            <w:r w:rsidRPr="00D17268">
              <w:rPr>
                <w:sz w:val="20"/>
                <w:lang w:eastAsia="zh-CN"/>
              </w:rPr>
              <w:t>–22.4</w:t>
            </w:r>
          </w:p>
        </w:tc>
        <w:tc>
          <w:tcPr>
            <w:tcW w:w="851" w:type="dxa"/>
            <w:tcBorders>
              <w:top w:val="nil"/>
              <w:left w:val="nil"/>
              <w:bottom w:val="single" w:sz="4" w:space="0" w:color="auto"/>
              <w:right w:val="single" w:sz="4" w:space="0" w:color="auto"/>
            </w:tcBorders>
            <w:shd w:val="clear" w:color="auto" w:fill="auto"/>
            <w:noWrap/>
            <w:vAlign w:val="bottom"/>
          </w:tcPr>
          <w:p w14:paraId="56F36B00" w14:textId="77777777" w:rsidR="00EC7B7E" w:rsidRPr="00D17268" w:rsidRDefault="00EC7B7E" w:rsidP="00D17268">
            <w:pPr>
              <w:pStyle w:val="Tabletext"/>
              <w:jc w:val="center"/>
              <w:rPr>
                <w:sz w:val="20"/>
                <w:lang w:eastAsia="zh-CN"/>
              </w:rPr>
            </w:pPr>
            <w:r w:rsidRPr="00D17268">
              <w:rPr>
                <w:sz w:val="20"/>
                <w:lang w:eastAsia="zh-CN"/>
              </w:rPr>
              <w:t>22</w:t>
            </w:r>
          </w:p>
        </w:tc>
        <w:tc>
          <w:tcPr>
            <w:tcW w:w="880" w:type="dxa"/>
            <w:tcBorders>
              <w:top w:val="nil"/>
              <w:left w:val="nil"/>
              <w:bottom w:val="single" w:sz="4" w:space="0" w:color="auto"/>
              <w:right w:val="single" w:sz="4" w:space="0" w:color="auto"/>
            </w:tcBorders>
            <w:shd w:val="clear" w:color="auto" w:fill="auto"/>
            <w:noWrap/>
            <w:vAlign w:val="bottom"/>
          </w:tcPr>
          <w:p w14:paraId="535CBFF5" w14:textId="77777777" w:rsidR="00EC7B7E" w:rsidRPr="00D17268" w:rsidRDefault="00EC7B7E" w:rsidP="00D17268">
            <w:pPr>
              <w:pStyle w:val="Tabletext"/>
              <w:jc w:val="center"/>
              <w:rPr>
                <w:sz w:val="20"/>
                <w:lang w:eastAsia="zh-CN"/>
              </w:rPr>
            </w:pPr>
            <w:r w:rsidRPr="00D17268">
              <w:rPr>
                <w:sz w:val="20"/>
                <w:lang w:eastAsia="zh-CN"/>
              </w:rPr>
              <w:t>123</w:t>
            </w:r>
          </w:p>
        </w:tc>
        <w:tc>
          <w:tcPr>
            <w:tcW w:w="1440" w:type="dxa"/>
            <w:tcBorders>
              <w:top w:val="nil"/>
              <w:left w:val="nil"/>
              <w:bottom w:val="single" w:sz="4" w:space="0" w:color="auto"/>
              <w:right w:val="single" w:sz="4" w:space="0" w:color="auto"/>
            </w:tcBorders>
            <w:shd w:val="clear" w:color="auto" w:fill="auto"/>
            <w:noWrap/>
            <w:vAlign w:val="bottom"/>
          </w:tcPr>
          <w:p w14:paraId="283CF57E" w14:textId="77777777" w:rsidR="00EC7B7E" w:rsidRPr="00D17268" w:rsidRDefault="00EC7B7E" w:rsidP="00D17268">
            <w:pPr>
              <w:pStyle w:val="Tabletext"/>
              <w:jc w:val="center"/>
              <w:rPr>
                <w:sz w:val="20"/>
                <w:lang w:eastAsia="zh-CN"/>
              </w:rPr>
            </w:pPr>
            <w:r w:rsidRPr="00D17268">
              <w:rPr>
                <w:sz w:val="20"/>
                <w:lang w:eastAsia="zh-CN"/>
              </w:rPr>
              <w:t>–35.4</w:t>
            </w:r>
          </w:p>
        </w:tc>
        <w:tc>
          <w:tcPr>
            <w:tcW w:w="564" w:type="dxa"/>
            <w:vMerge/>
            <w:tcBorders>
              <w:top w:val="single" w:sz="4" w:space="0" w:color="auto"/>
              <w:left w:val="single" w:sz="4" w:space="0" w:color="auto"/>
              <w:bottom w:val="single" w:sz="4" w:space="0" w:color="auto"/>
              <w:right w:val="single" w:sz="4" w:space="0" w:color="auto"/>
            </w:tcBorders>
            <w:vAlign w:val="center"/>
          </w:tcPr>
          <w:p w14:paraId="45A2B44C" w14:textId="77777777" w:rsidR="00EC7B7E" w:rsidRPr="00D17268" w:rsidRDefault="00EC7B7E" w:rsidP="00D17268">
            <w:pPr>
              <w:pStyle w:val="Tabletext"/>
              <w:jc w:val="center"/>
              <w:rPr>
                <w:sz w:val="20"/>
                <w:lang w:eastAsia="zh-CN"/>
              </w:rPr>
            </w:pPr>
          </w:p>
        </w:tc>
        <w:tc>
          <w:tcPr>
            <w:tcW w:w="564" w:type="dxa"/>
            <w:vMerge/>
            <w:tcBorders>
              <w:top w:val="single" w:sz="4" w:space="0" w:color="auto"/>
              <w:left w:val="single" w:sz="4" w:space="0" w:color="auto"/>
              <w:bottom w:val="single" w:sz="4" w:space="0" w:color="auto"/>
              <w:right w:val="single" w:sz="4" w:space="0" w:color="auto"/>
            </w:tcBorders>
            <w:vAlign w:val="center"/>
          </w:tcPr>
          <w:p w14:paraId="0DEB9311" w14:textId="77777777" w:rsidR="00EC7B7E" w:rsidRPr="00D17268" w:rsidRDefault="00EC7B7E" w:rsidP="00D17268">
            <w:pPr>
              <w:pStyle w:val="Tabletext"/>
              <w:jc w:val="center"/>
              <w:rPr>
                <w:sz w:val="20"/>
                <w:lang w:eastAsia="zh-CN"/>
              </w:rPr>
            </w:pPr>
          </w:p>
        </w:tc>
      </w:tr>
    </w:tbl>
    <w:p w14:paraId="3905CC29" w14:textId="77777777" w:rsidR="00D17268" w:rsidRDefault="00D17268" w:rsidP="00D17268">
      <w:pPr>
        <w:pStyle w:val="Tablefin"/>
      </w:pPr>
    </w:p>
    <w:p w14:paraId="2E7613EB" w14:textId="77777777" w:rsidR="00EC7B7E" w:rsidRPr="0071002A" w:rsidRDefault="00EC7B7E" w:rsidP="00D17268">
      <w:pPr>
        <w:pStyle w:val="Headingb"/>
        <w:rPr>
          <w:lang w:val="en-GB"/>
        </w:rPr>
      </w:pPr>
      <w:r w:rsidRPr="0071002A">
        <w:rPr>
          <w:lang w:val="en-GB"/>
        </w:rPr>
        <w:t>RMa – Rural macro-cell</w:t>
      </w:r>
    </w:p>
    <w:p w14:paraId="02E6DBBE" w14:textId="77777777" w:rsidR="00EC7B7E" w:rsidRPr="00FD2B6B" w:rsidRDefault="00EC7B7E" w:rsidP="00EC7B7E">
      <w:pPr>
        <w:rPr>
          <w:lang w:val="en-US" w:eastAsia="zh-CN"/>
        </w:rPr>
      </w:pPr>
      <w:r w:rsidRPr="00FD2B6B">
        <w:rPr>
          <w:lang w:val="en-US"/>
        </w:rPr>
        <w:t xml:space="preserve">The CDL parameters for LoS and NLoS conditions are given below. In the LoS model the Ricean </w:t>
      </w:r>
      <w:r w:rsidRPr="00843587">
        <w:rPr>
          <w:i/>
          <w:iCs/>
          <w:lang w:val="en-US"/>
        </w:rPr>
        <w:t>K</w:t>
      </w:r>
      <w:r w:rsidRPr="00FD2B6B">
        <w:rPr>
          <w:lang w:val="en-US"/>
        </w:rPr>
        <w:t xml:space="preserve">-factor is </w:t>
      </w:r>
      <w:r w:rsidRPr="00FD2B6B">
        <w:rPr>
          <w:lang w:val="en-US" w:eastAsia="zh-CN"/>
        </w:rPr>
        <w:t xml:space="preserve">6 </w:t>
      </w:r>
      <w:r w:rsidRPr="00FD2B6B">
        <w:rPr>
          <w:lang w:val="en-US"/>
        </w:rPr>
        <w:t>dB.</w:t>
      </w:r>
    </w:p>
    <w:p w14:paraId="6D88B26E" w14:textId="77777777" w:rsidR="00EC7B7E" w:rsidRPr="00A55FC8" w:rsidRDefault="00EC7B7E" w:rsidP="00EC7B7E">
      <w:pPr>
        <w:pStyle w:val="TableNo"/>
        <w:rPr>
          <w:sz w:val="22"/>
          <w:szCs w:val="22"/>
          <w:lang w:eastAsia="de-DE"/>
        </w:rPr>
      </w:pPr>
      <w:r w:rsidRPr="00A55FC8">
        <w:rPr>
          <w:sz w:val="22"/>
          <w:szCs w:val="22"/>
          <w:lang w:eastAsia="de-DE"/>
        </w:rPr>
        <w:t>TABLE A1-18</w:t>
      </w:r>
    </w:p>
    <w:p w14:paraId="30321ED3" w14:textId="77777777" w:rsidR="00EC7B7E" w:rsidRPr="00A55FC8" w:rsidRDefault="00EC7B7E" w:rsidP="00A303A7">
      <w:pPr>
        <w:pStyle w:val="Tabletitle"/>
        <w:rPr>
          <w:lang w:val="es-ES_tradnl"/>
        </w:rPr>
      </w:pPr>
      <w:r w:rsidRPr="00A55FC8">
        <w:rPr>
          <w:lang w:val="es-ES_tradnl"/>
        </w:rPr>
        <w:t>Scenario RMa: LoS Clustered delay line model, rural</w:t>
      </w:r>
    </w:p>
    <w:tbl>
      <w:tblPr>
        <w:tblW w:w="9639" w:type="dxa"/>
        <w:jc w:val="center"/>
        <w:tblLayout w:type="fixed"/>
        <w:tblLook w:val="0000" w:firstRow="0" w:lastRow="0" w:firstColumn="0" w:lastColumn="0" w:noHBand="0" w:noVBand="0"/>
      </w:tblPr>
      <w:tblGrid>
        <w:gridCol w:w="885"/>
        <w:gridCol w:w="606"/>
        <w:gridCol w:w="513"/>
        <w:gridCol w:w="512"/>
        <w:gridCol w:w="715"/>
        <w:gridCol w:w="721"/>
        <w:gridCol w:w="721"/>
        <w:gridCol w:w="1081"/>
        <w:gridCol w:w="1081"/>
        <w:gridCol w:w="901"/>
        <w:gridCol w:w="826"/>
        <w:gridCol w:w="356"/>
        <w:gridCol w:w="362"/>
        <w:gridCol w:w="359"/>
      </w:tblGrid>
      <w:tr w:rsidR="00EC7B7E" w:rsidRPr="00A55FC8" w14:paraId="694CF369" w14:textId="77777777" w:rsidTr="00A303A7">
        <w:trPr>
          <w:trHeight w:val="255"/>
          <w:jc w:val="center"/>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54E9C" w14:textId="77777777" w:rsidR="00EC7B7E" w:rsidRPr="00A303A7" w:rsidRDefault="00EC7B7E" w:rsidP="00A303A7">
            <w:pPr>
              <w:pStyle w:val="Tablehead"/>
              <w:rPr>
                <w:sz w:val="20"/>
                <w:lang w:val="en-US"/>
              </w:rPr>
            </w:pPr>
            <w:r w:rsidRPr="00A303A7">
              <w:rPr>
                <w:sz w:val="20"/>
                <w:lang w:val="en-US"/>
              </w:rPr>
              <w:t>Cluster</w:t>
            </w:r>
            <w:r w:rsidRPr="00A303A7">
              <w:rPr>
                <w:sz w:val="20"/>
                <w:lang w:val="en-US"/>
              </w:rPr>
              <w:br/>
              <w:t>No.</w:t>
            </w:r>
          </w:p>
        </w:tc>
        <w:tc>
          <w:tcPr>
            <w:tcW w:w="1631" w:type="dxa"/>
            <w:gridSpan w:val="3"/>
            <w:tcBorders>
              <w:top w:val="single" w:sz="4" w:space="0" w:color="auto"/>
              <w:left w:val="nil"/>
              <w:bottom w:val="single" w:sz="4" w:space="0" w:color="auto"/>
              <w:right w:val="single" w:sz="4" w:space="0" w:color="000000"/>
            </w:tcBorders>
            <w:shd w:val="clear" w:color="auto" w:fill="auto"/>
            <w:noWrap/>
            <w:vAlign w:val="center"/>
          </w:tcPr>
          <w:p w14:paraId="4B3574DD" w14:textId="77777777" w:rsidR="00EC7B7E" w:rsidRPr="00A303A7" w:rsidRDefault="00EC7B7E" w:rsidP="00A303A7">
            <w:pPr>
              <w:pStyle w:val="Tablehead"/>
              <w:rPr>
                <w:sz w:val="20"/>
                <w:lang w:val="en-US"/>
              </w:rPr>
            </w:pPr>
            <w:r w:rsidRPr="00A303A7">
              <w:rPr>
                <w:sz w:val="20"/>
                <w:lang w:val="en-US"/>
              </w:rPr>
              <w:t>Delay</w:t>
            </w:r>
            <w:r w:rsidRPr="00A303A7">
              <w:rPr>
                <w:sz w:val="20"/>
                <w:lang w:val="en-US"/>
              </w:rPr>
              <w:br/>
              <w:t>(ns)</w:t>
            </w:r>
          </w:p>
        </w:tc>
        <w:tc>
          <w:tcPr>
            <w:tcW w:w="2157" w:type="dxa"/>
            <w:gridSpan w:val="3"/>
            <w:tcBorders>
              <w:top w:val="single" w:sz="4" w:space="0" w:color="auto"/>
              <w:left w:val="nil"/>
              <w:bottom w:val="single" w:sz="4" w:space="0" w:color="auto"/>
              <w:right w:val="single" w:sz="4" w:space="0" w:color="000000"/>
            </w:tcBorders>
            <w:shd w:val="clear" w:color="auto" w:fill="auto"/>
            <w:noWrap/>
            <w:vAlign w:val="center"/>
          </w:tcPr>
          <w:p w14:paraId="5CD112FB" w14:textId="77777777" w:rsidR="00EC7B7E" w:rsidRPr="00A303A7" w:rsidRDefault="00EC7B7E" w:rsidP="00A303A7">
            <w:pPr>
              <w:pStyle w:val="Tablehead"/>
              <w:rPr>
                <w:sz w:val="20"/>
                <w:lang w:val="en-US"/>
              </w:rPr>
            </w:pPr>
            <w:r w:rsidRPr="00A303A7">
              <w:rPr>
                <w:sz w:val="20"/>
                <w:lang w:val="en-US"/>
              </w:rPr>
              <w:t>Power</w:t>
            </w:r>
            <w:r w:rsidRPr="00A303A7">
              <w:rPr>
                <w:sz w:val="20"/>
                <w:lang w:val="en-US"/>
              </w:rPr>
              <w:br/>
              <w:t>(dB)</w:t>
            </w:r>
          </w:p>
        </w:tc>
        <w:tc>
          <w:tcPr>
            <w:tcW w:w="1081" w:type="dxa"/>
            <w:tcBorders>
              <w:top w:val="single" w:sz="4" w:space="0" w:color="auto"/>
              <w:left w:val="nil"/>
              <w:bottom w:val="single" w:sz="4" w:space="0" w:color="auto"/>
              <w:right w:val="single" w:sz="4" w:space="0" w:color="auto"/>
            </w:tcBorders>
            <w:shd w:val="clear" w:color="auto" w:fill="auto"/>
            <w:noWrap/>
            <w:vAlign w:val="center"/>
          </w:tcPr>
          <w:p w14:paraId="5BD21913" w14:textId="77777777" w:rsidR="00EC7B7E" w:rsidRPr="00A303A7" w:rsidRDefault="00EC7B7E" w:rsidP="00A303A7">
            <w:pPr>
              <w:pStyle w:val="Tablehead"/>
              <w:rPr>
                <w:sz w:val="20"/>
                <w:lang w:val="en-US"/>
              </w:rPr>
            </w:pPr>
            <w:r w:rsidRPr="00A303A7">
              <w:rPr>
                <w:sz w:val="20"/>
                <w:lang w:val="en-US"/>
              </w:rPr>
              <w:t>AoD</w:t>
            </w:r>
            <w:r w:rsidRPr="00A303A7">
              <w:rPr>
                <w:sz w:val="20"/>
                <w:lang w:val="en-US"/>
              </w:rPr>
              <w:br/>
              <w:t>(degrees)</w:t>
            </w:r>
          </w:p>
        </w:tc>
        <w:tc>
          <w:tcPr>
            <w:tcW w:w="1081" w:type="dxa"/>
            <w:tcBorders>
              <w:top w:val="single" w:sz="4" w:space="0" w:color="auto"/>
              <w:left w:val="nil"/>
              <w:bottom w:val="single" w:sz="4" w:space="0" w:color="auto"/>
              <w:right w:val="single" w:sz="4" w:space="0" w:color="auto"/>
            </w:tcBorders>
            <w:shd w:val="clear" w:color="auto" w:fill="auto"/>
            <w:noWrap/>
            <w:vAlign w:val="center"/>
          </w:tcPr>
          <w:p w14:paraId="2618CB57" w14:textId="77777777" w:rsidR="00EC7B7E" w:rsidRPr="00A303A7" w:rsidRDefault="00EC7B7E" w:rsidP="00A303A7">
            <w:pPr>
              <w:pStyle w:val="Tablehead"/>
              <w:rPr>
                <w:sz w:val="20"/>
                <w:lang w:val="en-US"/>
              </w:rPr>
            </w:pPr>
            <w:r w:rsidRPr="00A303A7">
              <w:rPr>
                <w:sz w:val="20"/>
                <w:lang w:val="en-US"/>
              </w:rPr>
              <w:t>AoA</w:t>
            </w:r>
            <w:r w:rsidRPr="00A303A7">
              <w:rPr>
                <w:sz w:val="20"/>
                <w:lang w:val="en-US"/>
              </w:rPr>
              <w:br/>
              <w:t>(degrees)</w:t>
            </w:r>
          </w:p>
        </w:tc>
        <w:tc>
          <w:tcPr>
            <w:tcW w:w="1727" w:type="dxa"/>
            <w:gridSpan w:val="2"/>
            <w:tcBorders>
              <w:top w:val="single" w:sz="4" w:space="0" w:color="auto"/>
              <w:left w:val="nil"/>
              <w:bottom w:val="single" w:sz="4" w:space="0" w:color="auto"/>
              <w:right w:val="single" w:sz="4" w:space="0" w:color="auto"/>
            </w:tcBorders>
            <w:shd w:val="clear" w:color="auto" w:fill="auto"/>
            <w:noWrap/>
            <w:vAlign w:val="center"/>
          </w:tcPr>
          <w:p w14:paraId="203D8F7D" w14:textId="77777777" w:rsidR="00EC7B7E" w:rsidRPr="00A303A7" w:rsidRDefault="00EC7B7E" w:rsidP="00A303A7">
            <w:pPr>
              <w:pStyle w:val="Tablehead"/>
              <w:rPr>
                <w:sz w:val="20"/>
                <w:lang w:val="en-US"/>
              </w:rPr>
            </w:pPr>
            <w:r w:rsidRPr="00A303A7">
              <w:rPr>
                <w:sz w:val="20"/>
                <w:lang w:val="en-US"/>
              </w:rPr>
              <w:t>Ray power</w:t>
            </w:r>
            <w:r w:rsidRPr="00A303A7">
              <w:rPr>
                <w:sz w:val="20"/>
                <w:lang w:val="en-US"/>
              </w:rPr>
              <w:br/>
              <w:t>(dB)</w:t>
            </w:r>
          </w:p>
        </w:tc>
        <w:tc>
          <w:tcPr>
            <w:tcW w:w="356"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74B681CD" w14:textId="77777777" w:rsidR="00EC7B7E" w:rsidRPr="00A303A7" w:rsidRDefault="00EC7B7E" w:rsidP="00A303A7">
            <w:pPr>
              <w:pStyle w:val="Tabletext"/>
              <w:jc w:val="center"/>
              <w:rPr>
                <w:sz w:val="20"/>
              </w:rPr>
            </w:pPr>
            <w:r w:rsidRPr="00A303A7">
              <w:rPr>
                <w:sz w:val="20"/>
              </w:rPr>
              <w:t xml:space="preserve">Cluster ASD = </w:t>
            </w:r>
            <w:r w:rsidRPr="00A303A7">
              <w:rPr>
                <w:rFonts w:eastAsia="Malgun Gothic"/>
                <w:sz w:val="20"/>
                <w:lang w:eastAsia="ko-KR"/>
              </w:rPr>
              <w:t>2</w:t>
            </w:r>
            <w:r w:rsidRPr="00A303A7">
              <w:rPr>
                <w:sz w:val="20"/>
              </w:rPr>
              <w:t>º</w:t>
            </w:r>
          </w:p>
        </w:tc>
        <w:tc>
          <w:tcPr>
            <w:tcW w:w="362"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189E9C0C" w14:textId="77777777" w:rsidR="00EC7B7E" w:rsidRPr="00A303A7" w:rsidRDefault="00EC7B7E" w:rsidP="00A303A7">
            <w:pPr>
              <w:pStyle w:val="Tabletext"/>
              <w:jc w:val="center"/>
              <w:rPr>
                <w:sz w:val="20"/>
              </w:rPr>
            </w:pPr>
            <w:r w:rsidRPr="00A303A7">
              <w:rPr>
                <w:sz w:val="20"/>
              </w:rPr>
              <w:t xml:space="preserve">Cluster ASA = </w:t>
            </w:r>
            <w:r w:rsidRPr="00A303A7">
              <w:rPr>
                <w:rFonts w:eastAsia="Malgun Gothic"/>
                <w:sz w:val="20"/>
                <w:lang w:eastAsia="ko-KR"/>
              </w:rPr>
              <w:t>3</w:t>
            </w:r>
            <w:r w:rsidRPr="00A303A7">
              <w:rPr>
                <w:sz w:val="20"/>
              </w:rPr>
              <w:t>º</w:t>
            </w:r>
          </w:p>
        </w:tc>
        <w:tc>
          <w:tcPr>
            <w:tcW w:w="359" w:type="dxa"/>
            <w:vMerge w:val="restart"/>
            <w:tcBorders>
              <w:top w:val="single" w:sz="4" w:space="0" w:color="auto"/>
              <w:left w:val="single" w:sz="4" w:space="0" w:color="auto"/>
              <w:right w:val="single" w:sz="4" w:space="0" w:color="auto"/>
            </w:tcBorders>
            <w:textDirection w:val="btLr"/>
            <w:vAlign w:val="center"/>
          </w:tcPr>
          <w:p w14:paraId="17D53488" w14:textId="77777777" w:rsidR="00EC7B7E" w:rsidRPr="00A303A7" w:rsidRDefault="00EC7B7E" w:rsidP="00A303A7">
            <w:pPr>
              <w:pStyle w:val="Tabletext"/>
              <w:jc w:val="center"/>
              <w:rPr>
                <w:sz w:val="20"/>
              </w:rPr>
            </w:pPr>
            <w:r w:rsidRPr="00A303A7">
              <w:rPr>
                <w:sz w:val="20"/>
              </w:rPr>
              <w:t xml:space="preserve">XPR = </w:t>
            </w:r>
            <w:r w:rsidRPr="00A303A7">
              <w:rPr>
                <w:rFonts w:eastAsia="Malgun Gothic"/>
                <w:sz w:val="20"/>
                <w:lang w:eastAsia="ko-KR"/>
              </w:rPr>
              <w:t>12</w:t>
            </w:r>
            <w:r w:rsidRPr="00A303A7">
              <w:rPr>
                <w:sz w:val="20"/>
              </w:rPr>
              <w:t xml:space="preserve"> dB</w:t>
            </w:r>
          </w:p>
        </w:tc>
      </w:tr>
      <w:tr w:rsidR="00EC7B7E" w:rsidRPr="00A55FC8" w14:paraId="344113EF" w14:textId="77777777" w:rsidTr="00A303A7">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4822F137" w14:textId="77777777" w:rsidR="00EC7B7E" w:rsidRPr="00A303A7" w:rsidRDefault="00EC7B7E" w:rsidP="00A303A7">
            <w:pPr>
              <w:pStyle w:val="Tabletext"/>
              <w:jc w:val="center"/>
              <w:rPr>
                <w:sz w:val="20"/>
              </w:rPr>
            </w:pPr>
            <w:r w:rsidRPr="00A303A7">
              <w:rPr>
                <w:sz w:val="20"/>
              </w:rPr>
              <w:t>1</w:t>
            </w:r>
          </w:p>
        </w:tc>
        <w:tc>
          <w:tcPr>
            <w:tcW w:w="606" w:type="dxa"/>
            <w:tcBorders>
              <w:top w:val="single" w:sz="4" w:space="0" w:color="auto"/>
              <w:left w:val="nil"/>
              <w:bottom w:val="single" w:sz="4" w:space="0" w:color="auto"/>
              <w:right w:val="single" w:sz="4" w:space="0" w:color="auto"/>
            </w:tcBorders>
            <w:shd w:val="clear" w:color="auto" w:fill="auto"/>
            <w:noWrap/>
          </w:tcPr>
          <w:p w14:paraId="7F8C9E4C"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0</w:t>
            </w:r>
          </w:p>
        </w:tc>
        <w:tc>
          <w:tcPr>
            <w:tcW w:w="513" w:type="dxa"/>
            <w:tcBorders>
              <w:top w:val="single" w:sz="4" w:space="0" w:color="auto"/>
              <w:left w:val="single" w:sz="4" w:space="0" w:color="auto"/>
              <w:bottom w:val="single" w:sz="4" w:space="0" w:color="auto"/>
              <w:right w:val="single" w:sz="4" w:space="0" w:color="auto"/>
            </w:tcBorders>
            <w:shd w:val="clear" w:color="auto" w:fill="auto"/>
          </w:tcPr>
          <w:p w14:paraId="50A1C936"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5</w:t>
            </w:r>
          </w:p>
        </w:tc>
        <w:tc>
          <w:tcPr>
            <w:tcW w:w="512" w:type="dxa"/>
            <w:tcBorders>
              <w:top w:val="single" w:sz="4" w:space="0" w:color="auto"/>
              <w:left w:val="single" w:sz="4" w:space="0" w:color="auto"/>
              <w:bottom w:val="single" w:sz="4" w:space="0" w:color="auto"/>
              <w:right w:val="single" w:sz="4" w:space="0" w:color="000000"/>
            </w:tcBorders>
            <w:shd w:val="clear" w:color="auto" w:fill="auto"/>
          </w:tcPr>
          <w:p w14:paraId="69B10357"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10</w:t>
            </w:r>
          </w:p>
        </w:tc>
        <w:tc>
          <w:tcPr>
            <w:tcW w:w="715" w:type="dxa"/>
            <w:tcBorders>
              <w:top w:val="single" w:sz="4" w:space="0" w:color="auto"/>
              <w:left w:val="nil"/>
              <w:bottom w:val="single" w:sz="4" w:space="0" w:color="auto"/>
              <w:right w:val="single" w:sz="4" w:space="0" w:color="auto"/>
            </w:tcBorders>
            <w:shd w:val="clear" w:color="auto" w:fill="auto"/>
            <w:noWrap/>
          </w:tcPr>
          <w:p w14:paraId="46DA21EE"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0.0</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395494EF"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–17.8</w:t>
            </w:r>
          </w:p>
        </w:tc>
        <w:tc>
          <w:tcPr>
            <w:tcW w:w="721" w:type="dxa"/>
            <w:tcBorders>
              <w:top w:val="single" w:sz="4" w:space="0" w:color="auto"/>
              <w:left w:val="single" w:sz="4" w:space="0" w:color="auto"/>
              <w:bottom w:val="single" w:sz="4" w:space="0" w:color="auto"/>
              <w:right w:val="single" w:sz="4" w:space="0" w:color="000000"/>
            </w:tcBorders>
            <w:shd w:val="clear" w:color="auto" w:fill="auto"/>
          </w:tcPr>
          <w:p w14:paraId="7CE256C2"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–19.5</w:t>
            </w:r>
          </w:p>
        </w:tc>
        <w:tc>
          <w:tcPr>
            <w:tcW w:w="1081" w:type="dxa"/>
            <w:tcBorders>
              <w:top w:val="nil"/>
              <w:left w:val="nil"/>
              <w:bottom w:val="single" w:sz="4" w:space="0" w:color="auto"/>
              <w:right w:val="single" w:sz="4" w:space="0" w:color="auto"/>
            </w:tcBorders>
            <w:shd w:val="clear" w:color="auto" w:fill="auto"/>
            <w:noWrap/>
            <w:vAlign w:val="bottom"/>
          </w:tcPr>
          <w:p w14:paraId="12274AB0"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0</w:t>
            </w:r>
          </w:p>
        </w:tc>
        <w:tc>
          <w:tcPr>
            <w:tcW w:w="1081" w:type="dxa"/>
            <w:tcBorders>
              <w:top w:val="nil"/>
              <w:left w:val="nil"/>
              <w:bottom w:val="single" w:sz="4" w:space="0" w:color="auto"/>
              <w:right w:val="single" w:sz="4" w:space="0" w:color="auto"/>
            </w:tcBorders>
            <w:shd w:val="clear" w:color="auto" w:fill="auto"/>
            <w:noWrap/>
            <w:vAlign w:val="bottom"/>
          </w:tcPr>
          <w:p w14:paraId="0868FF4F"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0</w:t>
            </w:r>
          </w:p>
        </w:tc>
        <w:tc>
          <w:tcPr>
            <w:tcW w:w="901" w:type="dxa"/>
            <w:tcBorders>
              <w:top w:val="nil"/>
              <w:left w:val="nil"/>
              <w:bottom w:val="single" w:sz="4" w:space="0" w:color="auto"/>
              <w:right w:val="single" w:sz="4" w:space="0" w:color="auto"/>
            </w:tcBorders>
            <w:shd w:val="clear" w:color="auto" w:fill="auto"/>
            <w:noWrap/>
            <w:vAlign w:val="center"/>
          </w:tcPr>
          <w:p w14:paraId="3F17241C"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–0.12</w:t>
            </w:r>
            <w:r w:rsidRPr="00A303A7">
              <w:rPr>
                <w:rFonts w:eastAsia="Malgun Gothic"/>
                <w:sz w:val="20"/>
                <w:vertAlign w:val="superscript"/>
                <w:lang w:eastAsia="ko-KR"/>
              </w:rPr>
              <w:t>(1)</w:t>
            </w:r>
          </w:p>
        </w:tc>
        <w:tc>
          <w:tcPr>
            <w:tcW w:w="826" w:type="dxa"/>
            <w:tcBorders>
              <w:top w:val="nil"/>
              <w:left w:val="nil"/>
              <w:bottom w:val="single" w:sz="4" w:space="0" w:color="auto"/>
              <w:right w:val="single" w:sz="4" w:space="0" w:color="auto"/>
            </w:tcBorders>
            <w:shd w:val="clear" w:color="auto" w:fill="auto"/>
            <w:vAlign w:val="center"/>
          </w:tcPr>
          <w:p w14:paraId="75D118AA"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–25.6</w:t>
            </w:r>
            <w:r w:rsidRPr="00A303A7">
              <w:rPr>
                <w:rFonts w:eastAsia="Malgun Gothic"/>
                <w:sz w:val="20"/>
                <w:vertAlign w:val="superscript"/>
                <w:lang w:eastAsia="ko-KR"/>
              </w:rPr>
              <w:t>(2)</w:t>
            </w:r>
          </w:p>
        </w:tc>
        <w:tc>
          <w:tcPr>
            <w:tcW w:w="356" w:type="dxa"/>
            <w:vMerge/>
            <w:tcBorders>
              <w:left w:val="single" w:sz="4" w:space="0" w:color="auto"/>
              <w:right w:val="single" w:sz="4" w:space="0" w:color="auto"/>
            </w:tcBorders>
            <w:vAlign w:val="center"/>
          </w:tcPr>
          <w:p w14:paraId="71AC316F" w14:textId="77777777" w:rsidR="00EC7B7E" w:rsidRPr="00A303A7" w:rsidRDefault="00EC7B7E" w:rsidP="00A303A7">
            <w:pPr>
              <w:pStyle w:val="Tabletext"/>
              <w:jc w:val="center"/>
              <w:rPr>
                <w:sz w:val="20"/>
                <w:lang w:eastAsia="zh-CN"/>
              </w:rPr>
            </w:pPr>
          </w:p>
        </w:tc>
        <w:tc>
          <w:tcPr>
            <w:tcW w:w="362" w:type="dxa"/>
            <w:vMerge/>
            <w:tcBorders>
              <w:left w:val="single" w:sz="4" w:space="0" w:color="auto"/>
              <w:right w:val="single" w:sz="4" w:space="0" w:color="auto"/>
            </w:tcBorders>
            <w:vAlign w:val="center"/>
          </w:tcPr>
          <w:p w14:paraId="75F15CF1" w14:textId="77777777" w:rsidR="00EC7B7E" w:rsidRPr="00A303A7" w:rsidRDefault="00EC7B7E" w:rsidP="00A303A7">
            <w:pPr>
              <w:pStyle w:val="Tabletext"/>
              <w:jc w:val="center"/>
              <w:rPr>
                <w:sz w:val="20"/>
              </w:rPr>
            </w:pPr>
          </w:p>
        </w:tc>
        <w:tc>
          <w:tcPr>
            <w:tcW w:w="359" w:type="dxa"/>
            <w:vMerge/>
            <w:tcBorders>
              <w:left w:val="single" w:sz="4" w:space="0" w:color="auto"/>
              <w:right w:val="single" w:sz="4" w:space="0" w:color="auto"/>
            </w:tcBorders>
            <w:vAlign w:val="center"/>
          </w:tcPr>
          <w:p w14:paraId="47877FDD" w14:textId="77777777" w:rsidR="00EC7B7E" w:rsidRPr="00A303A7" w:rsidRDefault="00EC7B7E" w:rsidP="00A303A7">
            <w:pPr>
              <w:pStyle w:val="Tabletext"/>
              <w:jc w:val="center"/>
              <w:rPr>
                <w:sz w:val="20"/>
              </w:rPr>
            </w:pPr>
          </w:p>
        </w:tc>
      </w:tr>
      <w:tr w:rsidR="00EC7B7E" w:rsidRPr="00A55FC8" w14:paraId="57C88DDE" w14:textId="77777777" w:rsidTr="00A303A7">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3FA678B6" w14:textId="77777777" w:rsidR="00EC7B7E" w:rsidRPr="00A303A7" w:rsidRDefault="00EC7B7E" w:rsidP="00A303A7">
            <w:pPr>
              <w:pStyle w:val="Tabletext"/>
              <w:jc w:val="center"/>
              <w:rPr>
                <w:sz w:val="20"/>
              </w:rPr>
            </w:pPr>
            <w:r w:rsidRPr="00A303A7">
              <w:rPr>
                <w:sz w:val="20"/>
              </w:rPr>
              <w:t>2</w:t>
            </w:r>
          </w:p>
        </w:tc>
        <w:tc>
          <w:tcPr>
            <w:tcW w:w="606" w:type="dxa"/>
            <w:tcBorders>
              <w:top w:val="single" w:sz="4" w:space="0" w:color="auto"/>
              <w:left w:val="nil"/>
              <w:bottom w:val="single" w:sz="4" w:space="0" w:color="auto"/>
              <w:right w:val="single" w:sz="4" w:space="0" w:color="auto"/>
            </w:tcBorders>
            <w:shd w:val="clear" w:color="auto" w:fill="auto"/>
            <w:noWrap/>
          </w:tcPr>
          <w:p w14:paraId="7071C37E"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35</w:t>
            </w:r>
          </w:p>
        </w:tc>
        <w:tc>
          <w:tcPr>
            <w:tcW w:w="513" w:type="dxa"/>
            <w:tcBorders>
              <w:top w:val="single" w:sz="4" w:space="0" w:color="auto"/>
              <w:left w:val="single" w:sz="4" w:space="0" w:color="auto"/>
              <w:bottom w:val="single" w:sz="4" w:space="0" w:color="auto"/>
              <w:right w:val="single" w:sz="4" w:space="0" w:color="auto"/>
            </w:tcBorders>
            <w:shd w:val="clear" w:color="auto" w:fill="auto"/>
          </w:tcPr>
          <w:p w14:paraId="5765AFC2"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40</w:t>
            </w:r>
          </w:p>
        </w:tc>
        <w:tc>
          <w:tcPr>
            <w:tcW w:w="512" w:type="dxa"/>
            <w:tcBorders>
              <w:top w:val="single" w:sz="4" w:space="0" w:color="auto"/>
              <w:left w:val="single" w:sz="4" w:space="0" w:color="auto"/>
              <w:bottom w:val="single" w:sz="4" w:space="0" w:color="auto"/>
              <w:right w:val="single" w:sz="4" w:space="0" w:color="000000"/>
            </w:tcBorders>
            <w:shd w:val="clear" w:color="auto" w:fill="auto"/>
          </w:tcPr>
          <w:p w14:paraId="73149065"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45</w:t>
            </w:r>
          </w:p>
        </w:tc>
        <w:tc>
          <w:tcPr>
            <w:tcW w:w="715" w:type="dxa"/>
            <w:tcBorders>
              <w:top w:val="single" w:sz="4" w:space="0" w:color="auto"/>
              <w:left w:val="nil"/>
              <w:bottom w:val="single" w:sz="4" w:space="0" w:color="auto"/>
              <w:right w:val="single" w:sz="4" w:space="0" w:color="auto"/>
            </w:tcBorders>
            <w:shd w:val="clear" w:color="auto" w:fill="auto"/>
            <w:noWrap/>
          </w:tcPr>
          <w:p w14:paraId="76F47A9C"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–16.9</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C109FB2"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–19.1</w:t>
            </w:r>
          </w:p>
        </w:tc>
        <w:tc>
          <w:tcPr>
            <w:tcW w:w="721" w:type="dxa"/>
            <w:tcBorders>
              <w:top w:val="single" w:sz="4" w:space="0" w:color="auto"/>
              <w:left w:val="single" w:sz="4" w:space="0" w:color="auto"/>
              <w:bottom w:val="single" w:sz="4" w:space="0" w:color="auto"/>
              <w:right w:val="single" w:sz="4" w:space="0" w:color="000000"/>
            </w:tcBorders>
            <w:shd w:val="clear" w:color="auto" w:fill="auto"/>
          </w:tcPr>
          <w:p w14:paraId="44CB2E3B"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–20.9</w:t>
            </w:r>
          </w:p>
        </w:tc>
        <w:tc>
          <w:tcPr>
            <w:tcW w:w="1081" w:type="dxa"/>
            <w:tcBorders>
              <w:top w:val="nil"/>
              <w:left w:val="nil"/>
              <w:bottom w:val="single" w:sz="4" w:space="0" w:color="auto"/>
              <w:right w:val="single" w:sz="4" w:space="0" w:color="auto"/>
            </w:tcBorders>
            <w:shd w:val="clear" w:color="auto" w:fill="auto"/>
            <w:noWrap/>
            <w:vAlign w:val="bottom"/>
          </w:tcPr>
          <w:p w14:paraId="41B95A9C"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24</w:t>
            </w:r>
          </w:p>
        </w:tc>
        <w:tc>
          <w:tcPr>
            <w:tcW w:w="1081" w:type="dxa"/>
            <w:tcBorders>
              <w:top w:val="nil"/>
              <w:left w:val="nil"/>
              <w:bottom w:val="single" w:sz="4" w:space="0" w:color="auto"/>
              <w:right w:val="single" w:sz="4" w:space="0" w:color="auto"/>
            </w:tcBorders>
            <w:shd w:val="clear" w:color="auto" w:fill="auto"/>
            <w:noWrap/>
            <w:vAlign w:val="bottom"/>
          </w:tcPr>
          <w:p w14:paraId="7ED5EFF4"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99</w:t>
            </w:r>
          </w:p>
        </w:tc>
        <w:tc>
          <w:tcPr>
            <w:tcW w:w="1727" w:type="dxa"/>
            <w:gridSpan w:val="2"/>
            <w:tcBorders>
              <w:top w:val="nil"/>
              <w:left w:val="nil"/>
              <w:bottom w:val="single" w:sz="4" w:space="0" w:color="auto"/>
              <w:right w:val="single" w:sz="4" w:space="0" w:color="auto"/>
            </w:tcBorders>
            <w:shd w:val="clear" w:color="auto" w:fill="auto"/>
            <w:noWrap/>
          </w:tcPr>
          <w:p w14:paraId="7063694F"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–26.9</w:t>
            </w:r>
          </w:p>
        </w:tc>
        <w:tc>
          <w:tcPr>
            <w:tcW w:w="356" w:type="dxa"/>
            <w:vMerge/>
            <w:tcBorders>
              <w:left w:val="single" w:sz="4" w:space="0" w:color="auto"/>
              <w:right w:val="single" w:sz="4" w:space="0" w:color="auto"/>
            </w:tcBorders>
            <w:vAlign w:val="center"/>
          </w:tcPr>
          <w:p w14:paraId="30CBFDB3" w14:textId="77777777" w:rsidR="00EC7B7E" w:rsidRPr="00A303A7" w:rsidRDefault="00EC7B7E" w:rsidP="00A303A7">
            <w:pPr>
              <w:pStyle w:val="Tabletext"/>
              <w:jc w:val="center"/>
              <w:rPr>
                <w:sz w:val="20"/>
              </w:rPr>
            </w:pPr>
          </w:p>
        </w:tc>
        <w:tc>
          <w:tcPr>
            <w:tcW w:w="362" w:type="dxa"/>
            <w:vMerge/>
            <w:tcBorders>
              <w:left w:val="single" w:sz="4" w:space="0" w:color="auto"/>
              <w:right w:val="single" w:sz="4" w:space="0" w:color="auto"/>
            </w:tcBorders>
            <w:vAlign w:val="center"/>
          </w:tcPr>
          <w:p w14:paraId="1CD09B90" w14:textId="77777777" w:rsidR="00EC7B7E" w:rsidRPr="00A303A7" w:rsidRDefault="00EC7B7E" w:rsidP="00A303A7">
            <w:pPr>
              <w:pStyle w:val="Tabletext"/>
              <w:jc w:val="center"/>
              <w:rPr>
                <w:sz w:val="20"/>
              </w:rPr>
            </w:pPr>
          </w:p>
        </w:tc>
        <w:tc>
          <w:tcPr>
            <w:tcW w:w="359" w:type="dxa"/>
            <w:vMerge/>
            <w:tcBorders>
              <w:left w:val="single" w:sz="4" w:space="0" w:color="auto"/>
              <w:right w:val="single" w:sz="4" w:space="0" w:color="auto"/>
            </w:tcBorders>
            <w:vAlign w:val="center"/>
          </w:tcPr>
          <w:p w14:paraId="09ECAD7F" w14:textId="77777777" w:rsidR="00EC7B7E" w:rsidRPr="00A303A7" w:rsidRDefault="00EC7B7E" w:rsidP="00A303A7">
            <w:pPr>
              <w:pStyle w:val="Tabletext"/>
              <w:jc w:val="center"/>
              <w:rPr>
                <w:sz w:val="20"/>
              </w:rPr>
            </w:pPr>
          </w:p>
        </w:tc>
      </w:tr>
      <w:tr w:rsidR="00EC7B7E" w:rsidRPr="00A55FC8" w14:paraId="3B8FFE54" w14:textId="77777777" w:rsidTr="00A303A7">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43F76859" w14:textId="77777777" w:rsidR="00EC7B7E" w:rsidRPr="00A303A7" w:rsidRDefault="00EC7B7E" w:rsidP="00A303A7">
            <w:pPr>
              <w:pStyle w:val="Tabletext"/>
              <w:jc w:val="center"/>
              <w:rPr>
                <w:sz w:val="20"/>
              </w:rPr>
            </w:pPr>
            <w:r w:rsidRPr="00A303A7">
              <w:rPr>
                <w:sz w:val="20"/>
              </w:rPr>
              <w:t>3</w:t>
            </w:r>
          </w:p>
        </w:tc>
        <w:tc>
          <w:tcPr>
            <w:tcW w:w="1631" w:type="dxa"/>
            <w:gridSpan w:val="3"/>
            <w:tcBorders>
              <w:top w:val="single" w:sz="4" w:space="0" w:color="auto"/>
              <w:left w:val="nil"/>
              <w:bottom w:val="single" w:sz="4" w:space="0" w:color="auto"/>
              <w:right w:val="single" w:sz="4" w:space="0" w:color="000000"/>
            </w:tcBorders>
            <w:shd w:val="clear" w:color="auto" w:fill="auto"/>
            <w:noWrap/>
            <w:vAlign w:val="bottom"/>
          </w:tcPr>
          <w:p w14:paraId="056AEAFD"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45</w:t>
            </w:r>
          </w:p>
        </w:tc>
        <w:tc>
          <w:tcPr>
            <w:tcW w:w="2157" w:type="dxa"/>
            <w:gridSpan w:val="3"/>
            <w:tcBorders>
              <w:top w:val="single" w:sz="4" w:space="0" w:color="auto"/>
              <w:left w:val="nil"/>
              <w:bottom w:val="single" w:sz="4" w:space="0" w:color="auto"/>
              <w:right w:val="single" w:sz="4" w:space="0" w:color="000000"/>
            </w:tcBorders>
            <w:shd w:val="clear" w:color="auto" w:fill="auto"/>
            <w:noWrap/>
            <w:vAlign w:val="bottom"/>
          </w:tcPr>
          <w:p w14:paraId="71C5986A"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–16.8</w:t>
            </w:r>
          </w:p>
        </w:tc>
        <w:tc>
          <w:tcPr>
            <w:tcW w:w="1081" w:type="dxa"/>
            <w:tcBorders>
              <w:top w:val="nil"/>
              <w:left w:val="nil"/>
              <w:bottom w:val="single" w:sz="4" w:space="0" w:color="auto"/>
              <w:right w:val="single" w:sz="4" w:space="0" w:color="auto"/>
            </w:tcBorders>
            <w:shd w:val="clear" w:color="auto" w:fill="auto"/>
            <w:noWrap/>
            <w:vAlign w:val="bottom"/>
          </w:tcPr>
          <w:p w14:paraId="447516AA"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23</w:t>
            </w:r>
          </w:p>
        </w:tc>
        <w:tc>
          <w:tcPr>
            <w:tcW w:w="1081" w:type="dxa"/>
            <w:tcBorders>
              <w:top w:val="nil"/>
              <w:left w:val="nil"/>
              <w:bottom w:val="single" w:sz="4" w:space="0" w:color="auto"/>
              <w:right w:val="single" w:sz="4" w:space="0" w:color="auto"/>
            </w:tcBorders>
            <w:shd w:val="clear" w:color="auto" w:fill="auto"/>
            <w:noWrap/>
            <w:vAlign w:val="bottom"/>
          </w:tcPr>
          <w:p w14:paraId="5AF350D9"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95</w:t>
            </w:r>
          </w:p>
        </w:tc>
        <w:tc>
          <w:tcPr>
            <w:tcW w:w="1727" w:type="dxa"/>
            <w:gridSpan w:val="2"/>
            <w:tcBorders>
              <w:top w:val="nil"/>
              <w:left w:val="nil"/>
              <w:bottom w:val="single" w:sz="4" w:space="0" w:color="auto"/>
              <w:right w:val="single" w:sz="4" w:space="0" w:color="auto"/>
            </w:tcBorders>
            <w:shd w:val="clear" w:color="auto" w:fill="auto"/>
            <w:noWrap/>
            <w:vAlign w:val="bottom"/>
          </w:tcPr>
          <w:p w14:paraId="43716D8C"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–29.8</w:t>
            </w:r>
          </w:p>
        </w:tc>
        <w:tc>
          <w:tcPr>
            <w:tcW w:w="356" w:type="dxa"/>
            <w:vMerge/>
            <w:tcBorders>
              <w:left w:val="single" w:sz="4" w:space="0" w:color="auto"/>
              <w:right w:val="single" w:sz="4" w:space="0" w:color="auto"/>
            </w:tcBorders>
            <w:vAlign w:val="center"/>
          </w:tcPr>
          <w:p w14:paraId="71847018" w14:textId="77777777" w:rsidR="00EC7B7E" w:rsidRPr="00A303A7" w:rsidRDefault="00EC7B7E" w:rsidP="00A303A7">
            <w:pPr>
              <w:pStyle w:val="Tabletext"/>
              <w:jc w:val="center"/>
              <w:rPr>
                <w:sz w:val="20"/>
              </w:rPr>
            </w:pPr>
          </w:p>
        </w:tc>
        <w:tc>
          <w:tcPr>
            <w:tcW w:w="362" w:type="dxa"/>
            <w:vMerge/>
            <w:tcBorders>
              <w:left w:val="single" w:sz="4" w:space="0" w:color="auto"/>
              <w:right w:val="single" w:sz="4" w:space="0" w:color="auto"/>
            </w:tcBorders>
            <w:vAlign w:val="center"/>
          </w:tcPr>
          <w:p w14:paraId="00CD3991" w14:textId="77777777" w:rsidR="00EC7B7E" w:rsidRPr="00A303A7" w:rsidRDefault="00EC7B7E" w:rsidP="00A303A7">
            <w:pPr>
              <w:pStyle w:val="Tabletext"/>
              <w:jc w:val="center"/>
              <w:rPr>
                <w:sz w:val="20"/>
              </w:rPr>
            </w:pPr>
          </w:p>
        </w:tc>
        <w:tc>
          <w:tcPr>
            <w:tcW w:w="359" w:type="dxa"/>
            <w:vMerge/>
            <w:tcBorders>
              <w:left w:val="single" w:sz="4" w:space="0" w:color="auto"/>
              <w:right w:val="single" w:sz="4" w:space="0" w:color="auto"/>
            </w:tcBorders>
            <w:vAlign w:val="center"/>
          </w:tcPr>
          <w:p w14:paraId="5C261211" w14:textId="77777777" w:rsidR="00EC7B7E" w:rsidRPr="00A303A7" w:rsidRDefault="00EC7B7E" w:rsidP="00A303A7">
            <w:pPr>
              <w:pStyle w:val="Tabletext"/>
              <w:jc w:val="center"/>
              <w:rPr>
                <w:sz w:val="20"/>
              </w:rPr>
            </w:pPr>
          </w:p>
        </w:tc>
      </w:tr>
      <w:tr w:rsidR="00EC7B7E" w:rsidRPr="00A55FC8" w14:paraId="615BA7E8" w14:textId="77777777" w:rsidTr="00A303A7">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1E1CADE4" w14:textId="77777777" w:rsidR="00EC7B7E" w:rsidRPr="00A303A7" w:rsidRDefault="00EC7B7E" w:rsidP="00A303A7">
            <w:pPr>
              <w:pStyle w:val="Tabletext"/>
              <w:jc w:val="center"/>
              <w:rPr>
                <w:sz w:val="20"/>
              </w:rPr>
            </w:pPr>
            <w:r w:rsidRPr="00A303A7">
              <w:rPr>
                <w:sz w:val="20"/>
              </w:rPr>
              <w:t>4</w:t>
            </w:r>
          </w:p>
        </w:tc>
        <w:tc>
          <w:tcPr>
            <w:tcW w:w="1631" w:type="dxa"/>
            <w:gridSpan w:val="3"/>
            <w:tcBorders>
              <w:top w:val="nil"/>
              <w:left w:val="nil"/>
              <w:bottom w:val="single" w:sz="4" w:space="0" w:color="auto"/>
              <w:right w:val="single" w:sz="4" w:space="0" w:color="auto"/>
            </w:tcBorders>
            <w:shd w:val="clear" w:color="auto" w:fill="auto"/>
            <w:noWrap/>
            <w:vAlign w:val="bottom"/>
          </w:tcPr>
          <w:p w14:paraId="4D47C158"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65</w:t>
            </w:r>
          </w:p>
        </w:tc>
        <w:tc>
          <w:tcPr>
            <w:tcW w:w="2157" w:type="dxa"/>
            <w:gridSpan w:val="3"/>
            <w:tcBorders>
              <w:top w:val="nil"/>
              <w:left w:val="nil"/>
              <w:bottom w:val="single" w:sz="4" w:space="0" w:color="auto"/>
              <w:right w:val="single" w:sz="4" w:space="0" w:color="auto"/>
            </w:tcBorders>
            <w:shd w:val="clear" w:color="auto" w:fill="auto"/>
            <w:noWrap/>
            <w:vAlign w:val="bottom"/>
          </w:tcPr>
          <w:p w14:paraId="54D12BAD"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–18.3</w:t>
            </w:r>
          </w:p>
        </w:tc>
        <w:tc>
          <w:tcPr>
            <w:tcW w:w="1081" w:type="dxa"/>
            <w:tcBorders>
              <w:top w:val="nil"/>
              <w:left w:val="nil"/>
              <w:bottom w:val="single" w:sz="4" w:space="0" w:color="auto"/>
              <w:right w:val="single" w:sz="4" w:space="0" w:color="auto"/>
            </w:tcBorders>
            <w:shd w:val="clear" w:color="auto" w:fill="auto"/>
            <w:noWrap/>
            <w:vAlign w:val="bottom"/>
          </w:tcPr>
          <w:p w14:paraId="77857C76"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24</w:t>
            </w:r>
          </w:p>
        </w:tc>
        <w:tc>
          <w:tcPr>
            <w:tcW w:w="1081" w:type="dxa"/>
            <w:tcBorders>
              <w:top w:val="nil"/>
              <w:left w:val="nil"/>
              <w:bottom w:val="single" w:sz="4" w:space="0" w:color="auto"/>
              <w:right w:val="single" w:sz="4" w:space="0" w:color="auto"/>
            </w:tcBorders>
            <w:shd w:val="clear" w:color="auto" w:fill="auto"/>
            <w:noWrap/>
            <w:vAlign w:val="bottom"/>
          </w:tcPr>
          <w:p w14:paraId="5704BB4B"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99</w:t>
            </w:r>
          </w:p>
        </w:tc>
        <w:tc>
          <w:tcPr>
            <w:tcW w:w="1727" w:type="dxa"/>
            <w:gridSpan w:val="2"/>
            <w:tcBorders>
              <w:top w:val="nil"/>
              <w:left w:val="nil"/>
              <w:bottom w:val="single" w:sz="4" w:space="0" w:color="auto"/>
              <w:right w:val="single" w:sz="4" w:space="0" w:color="auto"/>
            </w:tcBorders>
            <w:shd w:val="clear" w:color="auto" w:fill="auto"/>
            <w:noWrap/>
            <w:vAlign w:val="bottom"/>
          </w:tcPr>
          <w:p w14:paraId="6B9212F8"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–31.3</w:t>
            </w:r>
          </w:p>
        </w:tc>
        <w:tc>
          <w:tcPr>
            <w:tcW w:w="356" w:type="dxa"/>
            <w:vMerge/>
            <w:tcBorders>
              <w:left w:val="single" w:sz="4" w:space="0" w:color="auto"/>
              <w:right w:val="single" w:sz="4" w:space="0" w:color="auto"/>
            </w:tcBorders>
            <w:vAlign w:val="center"/>
          </w:tcPr>
          <w:p w14:paraId="5DEEB56B" w14:textId="77777777" w:rsidR="00EC7B7E" w:rsidRPr="00A303A7" w:rsidRDefault="00EC7B7E" w:rsidP="00A303A7">
            <w:pPr>
              <w:pStyle w:val="Tabletext"/>
              <w:jc w:val="center"/>
              <w:rPr>
                <w:sz w:val="20"/>
              </w:rPr>
            </w:pPr>
          </w:p>
        </w:tc>
        <w:tc>
          <w:tcPr>
            <w:tcW w:w="362" w:type="dxa"/>
            <w:vMerge/>
            <w:tcBorders>
              <w:left w:val="single" w:sz="4" w:space="0" w:color="auto"/>
              <w:right w:val="single" w:sz="4" w:space="0" w:color="auto"/>
            </w:tcBorders>
            <w:vAlign w:val="center"/>
          </w:tcPr>
          <w:p w14:paraId="29B2B77E" w14:textId="77777777" w:rsidR="00EC7B7E" w:rsidRPr="00A303A7" w:rsidRDefault="00EC7B7E" w:rsidP="00A303A7">
            <w:pPr>
              <w:pStyle w:val="Tabletext"/>
              <w:jc w:val="center"/>
              <w:rPr>
                <w:sz w:val="20"/>
              </w:rPr>
            </w:pPr>
          </w:p>
        </w:tc>
        <w:tc>
          <w:tcPr>
            <w:tcW w:w="359" w:type="dxa"/>
            <w:vMerge/>
            <w:tcBorders>
              <w:left w:val="single" w:sz="4" w:space="0" w:color="auto"/>
              <w:right w:val="single" w:sz="4" w:space="0" w:color="auto"/>
            </w:tcBorders>
            <w:vAlign w:val="center"/>
          </w:tcPr>
          <w:p w14:paraId="48362CA6" w14:textId="77777777" w:rsidR="00EC7B7E" w:rsidRPr="00A303A7" w:rsidRDefault="00EC7B7E" w:rsidP="00A303A7">
            <w:pPr>
              <w:pStyle w:val="Tabletext"/>
              <w:jc w:val="center"/>
              <w:rPr>
                <w:sz w:val="20"/>
              </w:rPr>
            </w:pPr>
          </w:p>
        </w:tc>
      </w:tr>
      <w:tr w:rsidR="00EC7B7E" w:rsidRPr="00A55FC8" w14:paraId="3691C380" w14:textId="77777777" w:rsidTr="00A303A7">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144553B0" w14:textId="77777777" w:rsidR="00EC7B7E" w:rsidRPr="00A303A7" w:rsidRDefault="00EC7B7E" w:rsidP="00A303A7">
            <w:pPr>
              <w:pStyle w:val="Tabletext"/>
              <w:jc w:val="center"/>
              <w:rPr>
                <w:sz w:val="20"/>
              </w:rPr>
            </w:pPr>
            <w:r w:rsidRPr="00A303A7">
              <w:rPr>
                <w:sz w:val="20"/>
              </w:rPr>
              <w:t>5</w:t>
            </w:r>
          </w:p>
        </w:tc>
        <w:tc>
          <w:tcPr>
            <w:tcW w:w="1631" w:type="dxa"/>
            <w:gridSpan w:val="3"/>
            <w:tcBorders>
              <w:top w:val="single" w:sz="4" w:space="0" w:color="auto"/>
              <w:left w:val="nil"/>
              <w:bottom w:val="single" w:sz="4" w:space="0" w:color="auto"/>
              <w:right w:val="single" w:sz="4" w:space="0" w:color="000000"/>
            </w:tcBorders>
            <w:shd w:val="clear" w:color="auto" w:fill="auto"/>
            <w:noWrap/>
            <w:vAlign w:val="bottom"/>
          </w:tcPr>
          <w:p w14:paraId="42A849B3"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65</w:t>
            </w:r>
          </w:p>
        </w:tc>
        <w:tc>
          <w:tcPr>
            <w:tcW w:w="2157" w:type="dxa"/>
            <w:gridSpan w:val="3"/>
            <w:tcBorders>
              <w:top w:val="single" w:sz="4" w:space="0" w:color="auto"/>
              <w:left w:val="nil"/>
              <w:bottom w:val="single" w:sz="4" w:space="0" w:color="auto"/>
              <w:right w:val="single" w:sz="4" w:space="0" w:color="000000"/>
            </w:tcBorders>
            <w:shd w:val="clear" w:color="auto" w:fill="auto"/>
            <w:noWrap/>
            <w:vAlign w:val="bottom"/>
          </w:tcPr>
          <w:p w14:paraId="4D202BCC"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–21.2</w:t>
            </w:r>
          </w:p>
        </w:tc>
        <w:tc>
          <w:tcPr>
            <w:tcW w:w="1081" w:type="dxa"/>
            <w:tcBorders>
              <w:top w:val="nil"/>
              <w:left w:val="nil"/>
              <w:bottom w:val="single" w:sz="4" w:space="0" w:color="auto"/>
              <w:right w:val="single" w:sz="4" w:space="0" w:color="auto"/>
            </w:tcBorders>
            <w:shd w:val="clear" w:color="auto" w:fill="auto"/>
            <w:noWrap/>
            <w:vAlign w:val="bottom"/>
          </w:tcPr>
          <w:p w14:paraId="663D0DCB"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–25</w:t>
            </w:r>
          </w:p>
        </w:tc>
        <w:tc>
          <w:tcPr>
            <w:tcW w:w="1081" w:type="dxa"/>
            <w:tcBorders>
              <w:top w:val="nil"/>
              <w:left w:val="nil"/>
              <w:bottom w:val="single" w:sz="4" w:space="0" w:color="auto"/>
              <w:right w:val="single" w:sz="4" w:space="0" w:color="auto"/>
            </w:tcBorders>
            <w:shd w:val="clear" w:color="auto" w:fill="auto"/>
            <w:noWrap/>
            <w:vAlign w:val="bottom"/>
          </w:tcPr>
          <w:p w14:paraId="4F471909"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–106</w:t>
            </w:r>
          </w:p>
        </w:tc>
        <w:tc>
          <w:tcPr>
            <w:tcW w:w="1727" w:type="dxa"/>
            <w:gridSpan w:val="2"/>
            <w:tcBorders>
              <w:top w:val="nil"/>
              <w:left w:val="nil"/>
              <w:bottom w:val="single" w:sz="4" w:space="0" w:color="auto"/>
              <w:right w:val="single" w:sz="4" w:space="0" w:color="auto"/>
            </w:tcBorders>
            <w:shd w:val="clear" w:color="auto" w:fill="auto"/>
            <w:noWrap/>
            <w:vAlign w:val="bottom"/>
          </w:tcPr>
          <w:p w14:paraId="75984482"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–34.2</w:t>
            </w:r>
          </w:p>
        </w:tc>
        <w:tc>
          <w:tcPr>
            <w:tcW w:w="356" w:type="dxa"/>
            <w:vMerge/>
            <w:tcBorders>
              <w:left w:val="single" w:sz="4" w:space="0" w:color="auto"/>
              <w:right w:val="single" w:sz="4" w:space="0" w:color="auto"/>
            </w:tcBorders>
            <w:vAlign w:val="center"/>
          </w:tcPr>
          <w:p w14:paraId="6D89320D" w14:textId="77777777" w:rsidR="00EC7B7E" w:rsidRPr="00A303A7" w:rsidRDefault="00EC7B7E" w:rsidP="00A303A7">
            <w:pPr>
              <w:pStyle w:val="Tabletext"/>
              <w:jc w:val="center"/>
              <w:rPr>
                <w:sz w:val="20"/>
              </w:rPr>
            </w:pPr>
          </w:p>
        </w:tc>
        <w:tc>
          <w:tcPr>
            <w:tcW w:w="362" w:type="dxa"/>
            <w:vMerge/>
            <w:tcBorders>
              <w:left w:val="single" w:sz="4" w:space="0" w:color="auto"/>
              <w:right w:val="single" w:sz="4" w:space="0" w:color="auto"/>
            </w:tcBorders>
            <w:vAlign w:val="center"/>
          </w:tcPr>
          <w:p w14:paraId="4351FC42" w14:textId="77777777" w:rsidR="00EC7B7E" w:rsidRPr="00A303A7" w:rsidRDefault="00EC7B7E" w:rsidP="00A303A7">
            <w:pPr>
              <w:pStyle w:val="Tabletext"/>
              <w:jc w:val="center"/>
              <w:rPr>
                <w:sz w:val="20"/>
              </w:rPr>
            </w:pPr>
          </w:p>
        </w:tc>
        <w:tc>
          <w:tcPr>
            <w:tcW w:w="359" w:type="dxa"/>
            <w:vMerge/>
            <w:tcBorders>
              <w:left w:val="single" w:sz="4" w:space="0" w:color="auto"/>
              <w:right w:val="single" w:sz="4" w:space="0" w:color="auto"/>
            </w:tcBorders>
            <w:vAlign w:val="center"/>
          </w:tcPr>
          <w:p w14:paraId="3B473A3B" w14:textId="77777777" w:rsidR="00EC7B7E" w:rsidRPr="00A303A7" w:rsidRDefault="00EC7B7E" w:rsidP="00A303A7">
            <w:pPr>
              <w:pStyle w:val="Tabletext"/>
              <w:jc w:val="center"/>
              <w:rPr>
                <w:sz w:val="20"/>
              </w:rPr>
            </w:pPr>
          </w:p>
        </w:tc>
      </w:tr>
      <w:tr w:rsidR="00EC7B7E" w:rsidRPr="00A55FC8" w14:paraId="00760DD2" w14:textId="77777777" w:rsidTr="00A303A7">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1105C5B7" w14:textId="77777777" w:rsidR="00EC7B7E" w:rsidRPr="00A303A7" w:rsidRDefault="00EC7B7E" w:rsidP="00A303A7">
            <w:pPr>
              <w:pStyle w:val="Tabletext"/>
              <w:jc w:val="center"/>
              <w:rPr>
                <w:sz w:val="20"/>
              </w:rPr>
            </w:pPr>
            <w:r w:rsidRPr="00A303A7">
              <w:rPr>
                <w:sz w:val="20"/>
              </w:rPr>
              <w:t>6</w:t>
            </w:r>
          </w:p>
        </w:tc>
        <w:tc>
          <w:tcPr>
            <w:tcW w:w="1631" w:type="dxa"/>
            <w:gridSpan w:val="3"/>
            <w:tcBorders>
              <w:top w:val="single" w:sz="4" w:space="0" w:color="auto"/>
              <w:left w:val="nil"/>
              <w:bottom w:val="single" w:sz="4" w:space="0" w:color="auto"/>
              <w:right w:val="single" w:sz="4" w:space="0" w:color="000000"/>
            </w:tcBorders>
            <w:shd w:val="clear" w:color="auto" w:fill="auto"/>
            <w:noWrap/>
            <w:vAlign w:val="bottom"/>
          </w:tcPr>
          <w:p w14:paraId="257ECA82"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110</w:t>
            </w:r>
          </w:p>
        </w:tc>
        <w:tc>
          <w:tcPr>
            <w:tcW w:w="2157" w:type="dxa"/>
            <w:gridSpan w:val="3"/>
            <w:tcBorders>
              <w:top w:val="single" w:sz="4" w:space="0" w:color="auto"/>
              <w:left w:val="nil"/>
              <w:bottom w:val="single" w:sz="4" w:space="0" w:color="auto"/>
              <w:right w:val="single" w:sz="4" w:space="0" w:color="000000"/>
            </w:tcBorders>
            <w:shd w:val="clear" w:color="auto" w:fill="auto"/>
            <w:noWrap/>
            <w:vAlign w:val="bottom"/>
          </w:tcPr>
          <w:p w14:paraId="0C2BAC94"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–17.1</w:t>
            </w:r>
          </w:p>
        </w:tc>
        <w:tc>
          <w:tcPr>
            <w:tcW w:w="1081" w:type="dxa"/>
            <w:tcBorders>
              <w:top w:val="nil"/>
              <w:left w:val="nil"/>
              <w:bottom w:val="single" w:sz="4" w:space="0" w:color="auto"/>
              <w:right w:val="single" w:sz="4" w:space="0" w:color="auto"/>
            </w:tcBorders>
            <w:shd w:val="clear" w:color="auto" w:fill="auto"/>
            <w:noWrap/>
            <w:vAlign w:val="bottom"/>
          </w:tcPr>
          <w:p w14:paraId="02886AF5"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–23</w:t>
            </w:r>
          </w:p>
        </w:tc>
        <w:tc>
          <w:tcPr>
            <w:tcW w:w="1081" w:type="dxa"/>
            <w:tcBorders>
              <w:top w:val="nil"/>
              <w:left w:val="nil"/>
              <w:bottom w:val="single" w:sz="4" w:space="0" w:color="auto"/>
              <w:right w:val="single" w:sz="4" w:space="0" w:color="auto"/>
            </w:tcBorders>
            <w:shd w:val="clear" w:color="auto" w:fill="auto"/>
            <w:noWrap/>
            <w:vAlign w:val="bottom"/>
          </w:tcPr>
          <w:p w14:paraId="467BED87"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96</w:t>
            </w:r>
          </w:p>
        </w:tc>
        <w:tc>
          <w:tcPr>
            <w:tcW w:w="1727" w:type="dxa"/>
            <w:gridSpan w:val="2"/>
            <w:tcBorders>
              <w:top w:val="nil"/>
              <w:left w:val="nil"/>
              <w:bottom w:val="single" w:sz="4" w:space="0" w:color="auto"/>
              <w:right w:val="single" w:sz="4" w:space="0" w:color="auto"/>
            </w:tcBorders>
            <w:shd w:val="clear" w:color="auto" w:fill="auto"/>
            <w:noWrap/>
            <w:vAlign w:val="bottom"/>
          </w:tcPr>
          <w:p w14:paraId="1B543A8D"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–30.1</w:t>
            </w:r>
          </w:p>
        </w:tc>
        <w:tc>
          <w:tcPr>
            <w:tcW w:w="356" w:type="dxa"/>
            <w:vMerge/>
            <w:tcBorders>
              <w:left w:val="single" w:sz="4" w:space="0" w:color="auto"/>
              <w:right w:val="single" w:sz="4" w:space="0" w:color="auto"/>
            </w:tcBorders>
            <w:vAlign w:val="center"/>
          </w:tcPr>
          <w:p w14:paraId="0956E9ED" w14:textId="77777777" w:rsidR="00EC7B7E" w:rsidRPr="00A303A7" w:rsidRDefault="00EC7B7E" w:rsidP="00A303A7">
            <w:pPr>
              <w:pStyle w:val="Tabletext"/>
              <w:jc w:val="center"/>
              <w:rPr>
                <w:sz w:val="20"/>
              </w:rPr>
            </w:pPr>
          </w:p>
        </w:tc>
        <w:tc>
          <w:tcPr>
            <w:tcW w:w="362" w:type="dxa"/>
            <w:vMerge/>
            <w:tcBorders>
              <w:left w:val="single" w:sz="4" w:space="0" w:color="auto"/>
              <w:right w:val="single" w:sz="4" w:space="0" w:color="auto"/>
            </w:tcBorders>
            <w:vAlign w:val="center"/>
          </w:tcPr>
          <w:p w14:paraId="6658CD23" w14:textId="77777777" w:rsidR="00EC7B7E" w:rsidRPr="00A303A7" w:rsidRDefault="00EC7B7E" w:rsidP="00A303A7">
            <w:pPr>
              <w:pStyle w:val="Tabletext"/>
              <w:jc w:val="center"/>
              <w:rPr>
                <w:sz w:val="20"/>
              </w:rPr>
            </w:pPr>
          </w:p>
        </w:tc>
        <w:tc>
          <w:tcPr>
            <w:tcW w:w="359" w:type="dxa"/>
            <w:vMerge/>
            <w:tcBorders>
              <w:left w:val="single" w:sz="4" w:space="0" w:color="auto"/>
              <w:right w:val="single" w:sz="4" w:space="0" w:color="auto"/>
            </w:tcBorders>
            <w:vAlign w:val="center"/>
          </w:tcPr>
          <w:p w14:paraId="77C29FB6" w14:textId="77777777" w:rsidR="00EC7B7E" w:rsidRPr="00A303A7" w:rsidRDefault="00EC7B7E" w:rsidP="00A303A7">
            <w:pPr>
              <w:pStyle w:val="Tabletext"/>
              <w:jc w:val="center"/>
              <w:rPr>
                <w:sz w:val="20"/>
              </w:rPr>
            </w:pPr>
          </w:p>
        </w:tc>
      </w:tr>
      <w:tr w:rsidR="00EC7B7E" w:rsidRPr="00A55FC8" w14:paraId="6ED8F58C" w14:textId="77777777" w:rsidTr="00A303A7">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4BFCD8C7" w14:textId="77777777" w:rsidR="00EC7B7E" w:rsidRPr="00A303A7" w:rsidRDefault="00EC7B7E" w:rsidP="00A303A7">
            <w:pPr>
              <w:pStyle w:val="Tabletext"/>
              <w:jc w:val="center"/>
              <w:rPr>
                <w:sz w:val="20"/>
              </w:rPr>
            </w:pPr>
            <w:r w:rsidRPr="00A303A7">
              <w:rPr>
                <w:sz w:val="20"/>
              </w:rPr>
              <w:t>7</w:t>
            </w:r>
          </w:p>
        </w:tc>
        <w:tc>
          <w:tcPr>
            <w:tcW w:w="1631" w:type="dxa"/>
            <w:gridSpan w:val="3"/>
            <w:tcBorders>
              <w:top w:val="nil"/>
              <w:left w:val="nil"/>
              <w:bottom w:val="single" w:sz="4" w:space="0" w:color="auto"/>
              <w:right w:val="single" w:sz="4" w:space="0" w:color="auto"/>
            </w:tcBorders>
            <w:shd w:val="clear" w:color="auto" w:fill="auto"/>
            <w:noWrap/>
            <w:vAlign w:val="bottom"/>
          </w:tcPr>
          <w:p w14:paraId="3E151992"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125</w:t>
            </w:r>
          </w:p>
        </w:tc>
        <w:tc>
          <w:tcPr>
            <w:tcW w:w="2157" w:type="dxa"/>
            <w:gridSpan w:val="3"/>
            <w:tcBorders>
              <w:top w:val="nil"/>
              <w:left w:val="nil"/>
              <w:bottom w:val="single" w:sz="4" w:space="0" w:color="auto"/>
              <w:right w:val="single" w:sz="4" w:space="0" w:color="auto"/>
            </w:tcBorders>
            <w:shd w:val="clear" w:color="auto" w:fill="auto"/>
            <w:noWrap/>
            <w:vAlign w:val="bottom"/>
          </w:tcPr>
          <w:p w14:paraId="4A82BBB9"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–19.7</w:t>
            </w:r>
          </w:p>
        </w:tc>
        <w:tc>
          <w:tcPr>
            <w:tcW w:w="1081" w:type="dxa"/>
            <w:tcBorders>
              <w:top w:val="nil"/>
              <w:left w:val="nil"/>
              <w:bottom w:val="single" w:sz="4" w:space="0" w:color="auto"/>
              <w:right w:val="single" w:sz="4" w:space="0" w:color="auto"/>
            </w:tcBorders>
            <w:shd w:val="clear" w:color="auto" w:fill="auto"/>
            <w:noWrap/>
            <w:vAlign w:val="bottom"/>
          </w:tcPr>
          <w:p w14:paraId="14687F34"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–25</w:t>
            </w:r>
          </w:p>
        </w:tc>
        <w:tc>
          <w:tcPr>
            <w:tcW w:w="1081" w:type="dxa"/>
            <w:tcBorders>
              <w:top w:val="nil"/>
              <w:left w:val="nil"/>
              <w:bottom w:val="single" w:sz="4" w:space="0" w:color="auto"/>
              <w:right w:val="single" w:sz="4" w:space="0" w:color="auto"/>
            </w:tcBorders>
            <w:shd w:val="clear" w:color="auto" w:fill="auto"/>
            <w:noWrap/>
            <w:vAlign w:val="bottom"/>
          </w:tcPr>
          <w:p w14:paraId="07E49CF3"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–103</w:t>
            </w:r>
          </w:p>
        </w:tc>
        <w:tc>
          <w:tcPr>
            <w:tcW w:w="1727" w:type="dxa"/>
            <w:gridSpan w:val="2"/>
            <w:tcBorders>
              <w:top w:val="nil"/>
              <w:left w:val="nil"/>
              <w:bottom w:val="single" w:sz="4" w:space="0" w:color="auto"/>
              <w:right w:val="single" w:sz="4" w:space="0" w:color="auto"/>
            </w:tcBorders>
            <w:shd w:val="clear" w:color="auto" w:fill="auto"/>
            <w:noWrap/>
            <w:vAlign w:val="bottom"/>
          </w:tcPr>
          <w:p w14:paraId="6865CC73"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–32.7</w:t>
            </w:r>
          </w:p>
        </w:tc>
        <w:tc>
          <w:tcPr>
            <w:tcW w:w="356" w:type="dxa"/>
            <w:vMerge/>
            <w:tcBorders>
              <w:left w:val="single" w:sz="4" w:space="0" w:color="auto"/>
              <w:right w:val="single" w:sz="4" w:space="0" w:color="auto"/>
            </w:tcBorders>
            <w:vAlign w:val="center"/>
          </w:tcPr>
          <w:p w14:paraId="24613E22" w14:textId="77777777" w:rsidR="00EC7B7E" w:rsidRPr="00A303A7" w:rsidRDefault="00EC7B7E" w:rsidP="00A303A7">
            <w:pPr>
              <w:pStyle w:val="Tabletext"/>
              <w:jc w:val="center"/>
              <w:rPr>
                <w:sz w:val="20"/>
              </w:rPr>
            </w:pPr>
          </w:p>
        </w:tc>
        <w:tc>
          <w:tcPr>
            <w:tcW w:w="362" w:type="dxa"/>
            <w:vMerge/>
            <w:tcBorders>
              <w:left w:val="single" w:sz="4" w:space="0" w:color="auto"/>
              <w:right w:val="single" w:sz="4" w:space="0" w:color="auto"/>
            </w:tcBorders>
            <w:vAlign w:val="center"/>
          </w:tcPr>
          <w:p w14:paraId="41995679" w14:textId="77777777" w:rsidR="00EC7B7E" w:rsidRPr="00A303A7" w:rsidRDefault="00EC7B7E" w:rsidP="00A303A7">
            <w:pPr>
              <w:pStyle w:val="Tabletext"/>
              <w:jc w:val="center"/>
              <w:rPr>
                <w:sz w:val="20"/>
              </w:rPr>
            </w:pPr>
          </w:p>
        </w:tc>
        <w:tc>
          <w:tcPr>
            <w:tcW w:w="359" w:type="dxa"/>
            <w:vMerge/>
            <w:tcBorders>
              <w:left w:val="single" w:sz="4" w:space="0" w:color="auto"/>
              <w:right w:val="single" w:sz="4" w:space="0" w:color="auto"/>
            </w:tcBorders>
            <w:vAlign w:val="center"/>
          </w:tcPr>
          <w:p w14:paraId="32973BAC" w14:textId="77777777" w:rsidR="00EC7B7E" w:rsidRPr="00A303A7" w:rsidRDefault="00EC7B7E" w:rsidP="00A303A7">
            <w:pPr>
              <w:pStyle w:val="Tabletext"/>
              <w:jc w:val="center"/>
              <w:rPr>
                <w:sz w:val="20"/>
              </w:rPr>
            </w:pPr>
          </w:p>
        </w:tc>
      </w:tr>
      <w:tr w:rsidR="00EC7B7E" w:rsidRPr="00A55FC8" w14:paraId="45620ED2" w14:textId="77777777" w:rsidTr="00A303A7">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1450E151" w14:textId="77777777" w:rsidR="00EC7B7E" w:rsidRPr="00A303A7" w:rsidRDefault="00EC7B7E" w:rsidP="00A303A7">
            <w:pPr>
              <w:pStyle w:val="Tabletext"/>
              <w:jc w:val="center"/>
              <w:rPr>
                <w:sz w:val="20"/>
              </w:rPr>
            </w:pPr>
            <w:r w:rsidRPr="00A303A7">
              <w:rPr>
                <w:sz w:val="20"/>
              </w:rPr>
              <w:t>8</w:t>
            </w:r>
          </w:p>
        </w:tc>
        <w:tc>
          <w:tcPr>
            <w:tcW w:w="1631" w:type="dxa"/>
            <w:gridSpan w:val="3"/>
            <w:tcBorders>
              <w:top w:val="single" w:sz="4" w:space="0" w:color="auto"/>
              <w:left w:val="nil"/>
              <w:bottom w:val="single" w:sz="4" w:space="0" w:color="auto"/>
              <w:right w:val="single" w:sz="4" w:space="0" w:color="000000"/>
            </w:tcBorders>
            <w:shd w:val="clear" w:color="auto" w:fill="auto"/>
            <w:noWrap/>
            <w:vAlign w:val="bottom"/>
          </w:tcPr>
          <w:p w14:paraId="7DE091CD"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125</w:t>
            </w:r>
          </w:p>
        </w:tc>
        <w:tc>
          <w:tcPr>
            <w:tcW w:w="2157" w:type="dxa"/>
            <w:gridSpan w:val="3"/>
            <w:tcBorders>
              <w:top w:val="single" w:sz="4" w:space="0" w:color="auto"/>
              <w:left w:val="nil"/>
              <w:bottom w:val="single" w:sz="4" w:space="0" w:color="auto"/>
              <w:right w:val="single" w:sz="4" w:space="0" w:color="000000"/>
            </w:tcBorders>
            <w:shd w:val="clear" w:color="auto" w:fill="auto"/>
            <w:noWrap/>
            <w:vAlign w:val="bottom"/>
          </w:tcPr>
          <w:p w14:paraId="2B465A36"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–23.8</w:t>
            </w:r>
          </w:p>
        </w:tc>
        <w:tc>
          <w:tcPr>
            <w:tcW w:w="1081" w:type="dxa"/>
            <w:tcBorders>
              <w:top w:val="nil"/>
              <w:left w:val="nil"/>
              <w:bottom w:val="single" w:sz="4" w:space="0" w:color="auto"/>
              <w:right w:val="single" w:sz="4" w:space="0" w:color="auto"/>
            </w:tcBorders>
            <w:shd w:val="clear" w:color="auto" w:fill="auto"/>
            <w:noWrap/>
            <w:vAlign w:val="bottom"/>
          </w:tcPr>
          <w:p w14:paraId="44FFA375"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27</w:t>
            </w:r>
          </w:p>
        </w:tc>
        <w:tc>
          <w:tcPr>
            <w:tcW w:w="1081" w:type="dxa"/>
            <w:tcBorders>
              <w:top w:val="nil"/>
              <w:left w:val="nil"/>
              <w:bottom w:val="single" w:sz="4" w:space="0" w:color="auto"/>
              <w:right w:val="single" w:sz="4" w:space="0" w:color="auto"/>
            </w:tcBorders>
            <w:shd w:val="clear" w:color="auto" w:fill="auto"/>
            <w:noWrap/>
            <w:vAlign w:val="bottom"/>
          </w:tcPr>
          <w:p w14:paraId="1E2E912E"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113</w:t>
            </w:r>
          </w:p>
        </w:tc>
        <w:tc>
          <w:tcPr>
            <w:tcW w:w="1727" w:type="dxa"/>
            <w:gridSpan w:val="2"/>
            <w:tcBorders>
              <w:top w:val="nil"/>
              <w:left w:val="nil"/>
              <w:bottom w:val="single" w:sz="4" w:space="0" w:color="auto"/>
              <w:right w:val="single" w:sz="4" w:space="0" w:color="auto"/>
            </w:tcBorders>
            <w:shd w:val="clear" w:color="auto" w:fill="auto"/>
            <w:noWrap/>
            <w:vAlign w:val="bottom"/>
          </w:tcPr>
          <w:p w14:paraId="7B8444BC"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–36.8</w:t>
            </w:r>
          </w:p>
        </w:tc>
        <w:tc>
          <w:tcPr>
            <w:tcW w:w="356" w:type="dxa"/>
            <w:vMerge/>
            <w:tcBorders>
              <w:left w:val="single" w:sz="4" w:space="0" w:color="auto"/>
              <w:right w:val="single" w:sz="4" w:space="0" w:color="auto"/>
            </w:tcBorders>
            <w:vAlign w:val="center"/>
          </w:tcPr>
          <w:p w14:paraId="1C4DD4E3" w14:textId="77777777" w:rsidR="00EC7B7E" w:rsidRPr="00A303A7" w:rsidRDefault="00EC7B7E" w:rsidP="00A303A7">
            <w:pPr>
              <w:pStyle w:val="Tabletext"/>
              <w:jc w:val="center"/>
              <w:rPr>
                <w:sz w:val="20"/>
              </w:rPr>
            </w:pPr>
          </w:p>
        </w:tc>
        <w:tc>
          <w:tcPr>
            <w:tcW w:w="362" w:type="dxa"/>
            <w:vMerge/>
            <w:tcBorders>
              <w:left w:val="single" w:sz="4" w:space="0" w:color="auto"/>
              <w:right w:val="single" w:sz="4" w:space="0" w:color="auto"/>
            </w:tcBorders>
            <w:vAlign w:val="center"/>
          </w:tcPr>
          <w:p w14:paraId="70ECD437" w14:textId="77777777" w:rsidR="00EC7B7E" w:rsidRPr="00A303A7" w:rsidRDefault="00EC7B7E" w:rsidP="00A303A7">
            <w:pPr>
              <w:pStyle w:val="Tabletext"/>
              <w:jc w:val="center"/>
              <w:rPr>
                <w:sz w:val="20"/>
              </w:rPr>
            </w:pPr>
          </w:p>
        </w:tc>
        <w:tc>
          <w:tcPr>
            <w:tcW w:w="359" w:type="dxa"/>
            <w:vMerge/>
            <w:tcBorders>
              <w:left w:val="single" w:sz="4" w:space="0" w:color="auto"/>
              <w:right w:val="single" w:sz="4" w:space="0" w:color="auto"/>
            </w:tcBorders>
            <w:vAlign w:val="center"/>
          </w:tcPr>
          <w:p w14:paraId="48963452" w14:textId="77777777" w:rsidR="00EC7B7E" w:rsidRPr="00A303A7" w:rsidRDefault="00EC7B7E" w:rsidP="00A303A7">
            <w:pPr>
              <w:pStyle w:val="Tabletext"/>
              <w:jc w:val="center"/>
              <w:rPr>
                <w:sz w:val="20"/>
              </w:rPr>
            </w:pPr>
          </w:p>
        </w:tc>
      </w:tr>
      <w:tr w:rsidR="00EC7B7E" w:rsidRPr="00A55FC8" w14:paraId="3461BBC9" w14:textId="77777777" w:rsidTr="00A303A7">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5DDF70BE" w14:textId="77777777" w:rsidR="00EC7B7E" w:rsidRPr="00A303A7" w:rsidRDefault="00EC7B7E" w:rsidP="00A303A7">
            <w:pPr>
              <w:pStyle w:val="Tabletext"/>
              <w:jc w:val="center"/>
              <w:rPr>
                <w:sz w:val="20"/>
              </w:rPr>
            </w:pPr>
            <w:r w:rsidRPr="00A303A7">
              <w:rPr>
                <w:sz w:val="20"/>
              </w:rPr>
              <w:t>9</w:t>
            </w:r>
          </w:p>
        </w:tc>
        <w:tc>
          <w:tcPr>
            <w:tcW w:w="1631" w:type="dxa"/>
            <w:gridSpan w:val="3"/>
            <w:tcBorders>
              <w:top w:val="single" w:sz="4" w:space="0" w:color="auto"/>
              <w:left w:val="nil"/>
              <w:bottom w:val="single" w:sz="4" w:space="0" w:color="auto"/>
              <w:right w:val="single" w:sz="4" w:space="0" w:color="000000"/>
            </w:tcBorders>
            <w:shd w:val="clear" w:color="auto" w:fill="auto"/>
            <w:noWrap/>
            <w:vAlign w:val="bottom"/>
          </w:tcPr>
          <w:p w14:paraId="5FF51CC9"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170</w:t>
            </w:r>
          </w:p>
        </w:tc>
        <w:tc>
          <w:tcPr>
            <w:tcW w:w="2157" w:type="dxa"/>
            <w:gridSpan w:val="3"/>
            <w:tcBorders>
              <w:top w:val="single" w:sz="4" w:space="0" w:color="auto"/>
              <w:left w:val="nil"/>
              <w:bottom w:val="single" w:sz="4" w:space="0" w:color="auto"/>
              <w:right w:val="single" w:sz="4" w:space="0" w:color="000000"/>
            </w:tcBorders>
            <w:shd w:val="clear" w:color="auto" w:fill="auto"/>
            <w:noWrap/>
            <w:vAlign w:val="bottom"/>
          </w:tcPr>
          <w:p w14:paraId="595E3D36"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–22.9</w:t>
            </w:r>
          </w:p>
        </w:tc>
        <w:tc>
          <w:tcPr>
            <w:tcW w:w="1081" w:type="dxa"/>
            <w:tcBorders>
              <w:top w:val="nil"/>
              <w:left w:val="nil"/>
              <w:bottom w:val="single" w:sz="4" w:space="0" w:color="auto"/>
              <w:right w:val="single" w:sz="4" w:space="0" w:color="auto"/>
            </w:tcBorders>
            <w:shd w:val="clear" w:color="auto" w:fill="auto"/>
            <w:noWrap/>
            <w:vAlign w:val="bottom"/>
          </w:tcPr>
          <w:p w14:paraId="0F5F1391"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27</w:t>
            </w:r>
          </w:p>
        </w:tc>
        <w:tc>
          <w:tcPr>
            <w:tcW w:w="1081" w:type="dxa"/>
            <w:tcBorders>
              <w:top w:val="nil"/>
              <w:left w:val="nil"/>
              <w:bottom w:val="single" w:sz="4" w:space="0" w:color="auto"/>
              <w:right w:val="single" w:sz="4" w:space="0" w:color="auto"/>
            </w:tcBorders>
            <w:shd w:val="clear" w:color="auto" w:fill="auto"/>
            <w:noWrap/>
            <w:vAlign w:val="bottom"/>
          </w:tcPr>
          <w:p w14:paraId="4D7E5813"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110</w:t>
            </w:r>
          </w:p>
        </w:tc>
        <w:tc>
          <w:tcPr>
            <w:tcW w:w="1727" w:type="dxa"/>
            <w:gridSpan w:val="2"/>
            <w:tcBorders>
              <w:top w:val="nil"/>
              <w:left w:val="nil"/>
              <w:bottom w:val="single" w:sz="4" w:space="0" w:color="auto"/>
              <w:right w:val="single" w:sz="4" w:space="0" w:color="auto"/>
            </w:tcBorders>
            <w:shd w:val="clear" w:color="auto" w:fill="auto"/>
            <w:noWrap/>
            <w:vAlign w:val="bottom"/>
          </w:tcPr>
          <w:p w14:paraId="0305A5CD"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–35.9</w:t>
            </w:r>
          </w:p>
        </w:tc>
        <w:tc>
          <w:tcPr>
            <w:tcW w:w="356" w:type="dxa"/>
            <w:vMerge/>
            <w:tcBorders>
              <w:left w:val="single" w:sz="4" w:space="0" w:color="auto"/>
              <w:right w:val="single" w:sz="4" w:space="0" w:color="auto"/>
            </w:tcBorders>
            <w:vAlign w:val="center"/>
          </w:tcPr>
          <w:p w14:paraId="0AB6553C" w14:textId="77777777" w:rsidR="00EC7B7E" w:rsidRPr="00A303A7" w:rsidRDefault="00EC7B7E" w:rsidP="00A303A7">
            <w:pPr>
              <w:pStyle w:val="Tabletext"/>
              <w:jc w:val="center"/>
              <w:rPr>
                <w:sz w:val="20"/>
              </w:rPr>
            </w:pPr>
          </w:p>
        </w:tc>
        <w:tc>
          <w:tcPr>
            <w:tcW w:w="362" w:type="dxa"/>
            <w:vMerge/>
            <w:tcBorders>
              <w:left w:val="single" w:sz="4" w:space="0" w:color="auto"/>
              <w:right w:val="single" w:sz="4" w:space="0" w:color="auto"/>
            </w:tcBorders>
            <w:vAlign w:val="center"/>
          </w:tcPr>
          <w:p w14:paraId="0FF09546" w14:textId="77777777" w:rsidR="00EC7B7E" w:rsidRPr="00A303A7" w:rsidRDefault="00EC7B7E" w:rsidP="00A303A7">
            <w:pPr>
              <w:pStyle w:val="Tabletext"/>
              <w:jc w:val="center"/>
              <w:rPr>
                <w:sz w:val="20"/>
              </w:rPr>
            </w:pPr>
          </w:p>
        </w:tc>
        <w:tc>
          <w:tcPr>
            <w:tcW w:w="359" w:type="dxa"/>
            <w:vMerge/>
            <w:tcBorders>
              <w:left w:val="single" w:sz="4" w:space="0" w:color="auto"/>
              <w:right w:val="single" w:sz="4" w:space="0" w:color="auto"/>
            </w:tcBorders>
            <w:vAlign w:val="center"/>
          </w:tcPr>
          <w:p w14:paraId="1B9B6AED" w14:textId="77777777" w:rsidR="00EC7B7E" w:rsidRPr="00A303A7" w:rsidRDefault="00EC7B7E" w:rsidP="00A303A7">
            <w:pPr>
              <w:pStyle w:val="Tabletext"/>
              <w:jc w:val="center"/>
              <w:rPr>
                <w:sz w:val="20"/>
              </w:rPr>
            </w:pPr>
          </w:p>
        </w:tc>
      </w:tr>
      <w:tr w:rsidR="00EC7B7E" w:rsidRPr="00A55FC8" w14:paraId="5620516C" w14:textId="77777777" w:rsidTr="00A303A7">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246DDA43" w14:textId="77777777" w:rsidR="00EC7B7E" w:rsidRPr="00A303A7" w:rsidRDefault="00EC7B7E" w:rsidP="00A303A7">
            <w:pPr>
              <w:pStyle w:val="Tabletext"/>
              <w:jc w:val="center"/>
              <w:rPr>
                <w:sz w:val="20"/>
              </w:rPr>
            </w:pPr>
            <w:r w:rsidRPr="00A303A7">
              <w:rPr>
                <w:sz w:val="20"/>
              </w:rPr>
              <w:t>10</w:t>
            </w:r>
          </w:p>
        </w:tc>
        <w:tc>
          <w:tcPr>
            <w:tcW w:w="1631" w:type="dxa"/>
            <w:gridSpan w:val="3"/>
            <w:tcBorders>
              <w:top w:val="single" w:sz="4" w:space="0" w:color="auto"/>
              <w:left w:val="nil"/>
              <w:bottom w:val="single" w:sz="4" w:space="0" w:color="auto"/>
              <w:right w:val="single" w:sz="4" w:space="0" w:color="000000"/>
            </w:tcBorders>
            <w:shd w:val="clear" w:color="auto" w:fill="auto"/>
            <w:noWrap/>
            <w:vAlign w:val="bottom"/>
          </w:tcPr>
          <w:p w14:paraId="255AFC11"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170</w:t>
            </w:r>
          </w:p>
        </w:tc>
        <w:tc>
          <w:tcPr>
            <w:tcW w:w="2157" w:type="dxa"/>
            <w:gridSpan w:val="3"/>
            <w:tcBorders>
              <w:top w:val="single" w:sz="4" w:space="0" w:color="auto"/>
              <w:left w:val="nil"/>
              <w:bottom w:val="single" w:sz="4" w:space="0" w:color="auto"/>
              <w:right w:val="single" w:sz="4" w:space="0" w:color="000000"/>
            </w:tcBorders>
            <w:shd w:val="clear" w:color="auto" w:fill="auto"/>
            <w:noWrap/>
            <w:vAlign w:val="bottom"/>
          </w:tcPr>
          <w:p w14:paraId="2E84F174"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–20.9</w:t>
            </w:r>
          </w:p>
        </w:tc>
        <w:tc>
          <w:tcPr>
            <w:tcW w:w="1081" w:type="dxa"/>
            <w:tcBorders>
              <w:top w:val="nil"/>
              <w:left w:val="nil"/>
              <w:bottom w:val="single" w:sz="4" w:space="0" w:color="auto"/>
              <w:right w:val="single" w:sz="4" w:space="0" w:color="auto"/>
            </w:tcBorders>
            <w:shd w:val="clear" w:color="auto" w:fill="auto"/>
            <w:noWrap/>
            <w:vAlign w:val="bottom"/>
          </w:tcPr>
          <w:p w14:paraId="3D2FC618"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25</w:t>
            </w:r>
          </w:p>
        </w:tc>
        <w:tc>
          <w:tcPr>
            <w:tcW w:w="1081" w:type="dxa"/>
            <w:tcBorders>
              <w:top w:val="nil"/>
              <w:left w:val="nil"/>
              <w:bottom w:val="single" w:sz="4" w:space="0" w:color="auto"/>
              <w:right w:val="single" w:sz="4" w:space="0" w:color="auto"/>
            </w:tcBorders>
            <w:shd w:val="clear" w:color="auto" w:fill="auto"/>
            <w:noWrap/>
            <w:vAlign w:val="bottom"/>
          </w:tcPr>
          <w:p w14:paraId="6CCF6BD5"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106</w:t>
            </w:r>
          </w:p>
        </w:tc>
        <w:tc>
          <w:tcPr>
            <w:tcW w:w="1727" w:type="dxa"/>
            <w:gridSpan w:val="2"/>
            <w:tcBorders>
              <w:top w:val="nil"/>
              <w:left w:val="nil"/>
              <w:bottom w:val="single" w:sz="4" w:space="0" w:color="auto"/>
              <w:right w:val="single" w:sz="4" w:space="0" w:color="auto"/>
            </w:tcBorders>
            <w:shd w:val="clear" w:color="auto" w:fill="auto"/>
            <w:noWrap/>
            <w:vAlign w:val="bottom"/>
          </w:tcPr>
          <w:p w14:paraId="6C68BC1E"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–33.9</w:t>
            </w:r>
          </w:p>
        </w:tc>
        <w:tc>
          <w:tcPr>
            <w:tcW w:w="356" w:type="dxa"/>
            <w:vMerge/>
            <w:tcBorders>
              <w:left w:val="single" w:sz="4" w:space="0" w:color="auto"/>
              <w:right w:val="single" w:sz="4" w:space="0" w:color="auto"/>
            </w:tcBorders>
            <w:vAlign w:val="center"/>
          </w:tcPr>
          <w:p w14:paraId="0905C0EA" w14:textId="77777777" w:rsidR="00EC7B7E" w:rsidRPr="00A303A7" w:rsidRDefault="00EC7B7E" w:rsidP="00A303A7">
            <w:pPr>
              <w:pStyle w:val="Tabletext"/>
              <w:jc w:val="center"/>
              <w:rPr>
                <w:sz w:val="20"/>
              </w:rPr>
            </w:pPr>
          </w:p>
        </w:tc>
        <w:tc>
          <w:tcPr>
            <w:tcW w:w="362" w:type="dxa"/>
            <w:vMerge/>
            <w:tcBorders>
              <w:left w:val="single" w:sz="4" w:space="0" w:color="auto"/>
              <w:right w:val="single" w:sz="4" w:space="0" w:color="auto"/>
            </w:tcBorders>
            <w:vAlign w:val="center"/>
          </w:tcPr>
          <w:p w14:paraId="3CC687C8" w14:textId="77777777" w:rsidR="00EC7B7E" w:rsidRPr="00A303A7" w:rsidRDefault="00EC7B7E" w:rsidP="00A303A7">
            <w:pPr>
              <w:pStyle w:val="Tabletext"/>
              <w:jc w:val="center"/>
              <w:rPr>
                <w:sz w:val="20"/>
              </w:rPr>
            </w:pPr>
          </w:p>
        </w:tc>
        <w:tc>
          <w:tcPr>
            <w:tcW w:w="359" w:type="dxa"/>
            <w:vMerge/>
            <w:tcBorders>
              <w:left w:val="single" w:sz="4" w:space="0" w:color="auto"/>
              <w:right w:val="single" w:sz="4" w:space="0" w:color="auto"/>
            </w:tcBorders>
            <w:vAlign w:val="center"/>
          </w:tcPr>
          <w:p w14:paraId="2753D508" w14:textId="77777777" w:rsidR="00EC7B7E" w:rsidRPr="00A303A7" w:rsidRDefault="00EC7B7E" w:rsidP="00A303A7">
            <w:pPr>
              <w:pStyle w:val="Tabletext"/>
              <w:jc w:val="center"/>
              <w:rPr>
                <w:sz w:val="20"/>
              </w:rPr>
            </w:pPr>
          </w:p>
        </w:tc>
      </w:tr>
      <w:tr w:rsidR="00EC7B7E" w:rsidRPr="00A55FC8" w14:paraId="48B32EDB" w14:textId="77777777" w:rsidTr="00A303A7">
        <w:trPr>
          <w:trHeight w:val="25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30E07AF2" w14:textId="77777777" w:rsidR="00EC7B7E" w:rsidRPr="00A303A7" w:rsidRDefault="00EC7B7E" w:rsidP="00A303A7">
            <w:pPr>
              <w:pStyle w:val="Tabletext"/>
              <w:jc w:val="center"/>
              <w:rPr>
                <w:rFonts w:eastAsia="Malgun Gothic"/>
                <w:sz w:val="20"/>
                <w:lang w:eastAsia="ko-KR"/>
              </w:rPr>
            </w:pPr>
            <w:r w:rsidRPr="00A303A7">
              <w:rPr>
                <w:sz w:val="20"/>
              </w:rPr>
              <w:t>1</w:t>
            </w:r>
            <w:r w:rsidRPr="00A303A7">
              <w:rPr>
                <w:rFonts w:eastAsia="Malgun Gothic"/>
                <w:sz w:val="20"/>
                <w:lang w:eastAsia="ko-KR"/>
              </w:rPr>
              <w:t>1</w:t>
            </w:r>
          </w:p>
        </w:tc>
        <w:tc>
          <w:tcPr>
            <w:tcW w:w="1631" w:type="dxa"/>
            <w:gridSpan w:val="3"/>
            <w:tcBorders>
              <w:top w:val="single" w:sz="4" w:space="0" w:color="auto"/>
              <w:left w:val="nil"/>
              <w:bottom w:val="single" w:sz="4" w:space="0" w:color="auto"/>
              <w:right w:val="single" w:sz="4" w:space="0" w:color="000000"/>
            </w:tcBorders>
            <w:shd w:val="clear" w:color="auto" w:fill="auto"/>
            <w:noWrap/>
            <w:vAlign w:val="bottom"/>
          </w:tcPr>
          <w:p w14:paraId="2ED9602B"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200</w:t>
            </w:r>
          </w:p>
        </w:tc>
        <w:tc>
          <w:tcPr>
            <w:tcW w:w="2157" w:type="dxa"/>
            <w:gridSpan w:val="3"/>
            <w:tcBorders>
              <w:top w:val="single" w:sz="4" w:space="0" w:color="auto"/>
              <w:left w:val="nil"/>
              <w:bottom w:val="single" w:sz="4" w:space="0" w:color="auto"/>
              <w:right w:val="single" w:sz="4" w:space="0" w:color="000000"/>
            </w:tcBorders>
            <w:shd w:val="clear" w:color="auto" w:fill="auto"/>
            <w:noWrap/>
            <w:vAlign w:val="bottom"/>
          </w:tcPr>
          <w:p w14:paraId="644B2BAF"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–21.9</w:t>
            </w:r>
          </w:p>
        </w:tc>
        <w:tc>
          <w:tcPr>
            <w:tcW w:w="1081" w:type="dxa"/>
            <w:tcBorders>
              <w:top w:val="nil"/>
              <w:left w:val="nil"/>
              <w:bottom w:val="single" w:sz="4" w:space="0" w:color="auto"/>
              <w:right w:val="single" w:sz="4" w:space="0" w:color="auto"/>
            </w:tcBorders>
            <w:shd w:val="clear" w:color="auto" w:fill="auto"/>
            <w:noWrap/>
            <w:vAlign w:val="bottom"/>
          </w:tcPr>
          <w:p w14:paraId="32D7BF27"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–26</w:t>
            </w:r>
          </w:p>
        </w:tc>
        <w:tc>
          <w:tcPr>
            <w:tcW w:w="1081" w:type="dxa"/>
            <w:tcBorders>
              <w:top w:val="nil"/>
              <w:left w:val="nil"/>
              <w:bottom w:val="single" w:sz="4" w:space="0" w:color="auto"/>
              <w:right w:val="single" w:sz="4" w:space="0" w:color="auto"/>
            </w:tcBorders>
            <w:shd w:val="clear" w:color="auto" w:fill="auto"/>
            <w:noWrap/>
            <w:vAlign w:val="bottom"/>
          </w:tcPr>
          <w:p w14:paraId="19CD0832"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–108</w:t>
            </w:r>
          </w:p>
        </w:tc>
        <w:tc>
          <w:tcPr>
            <w:tcW w:w="1727" w:type="dxa"/>
            <w:gridSpan w:val="2"/>
            <w:tcBorders>
              <w:top w:val="nil"/>
              <w:left w:val="nil"/>
              <w:bottom w:val="single" w:sz="4" w:space="0" w:color="auto"/>
              <w:right w:val="single" w:sz="4" w:space="0" w:color="auto"/>
            </w:tcBorders>
            <w:shd w:val="clear" w:color="auto" w:fill="auto"/>
            <w:noWrap/>
            <w:vAlign w:val="bottom"/>
          </w:tcPr>
          <w:p w14:paraId="69C03583" w14:textId="77777777" w:rsidR="00EC7B7E" w:rsidRPr="00A303A7" w:rsidRDefault="00EC7B7E" w:rsidP="00A303A7">
            <w:pPr>
              <w:pStyle w:val="Tabletext"/>
              <w:jc w:val="center"/>
              <w:rPr>
                <w:rFonts w:eastAsia="Malgun Gothic"/>
                <w:sz w:val="20"/>
                <w:lang w:eastAsia="ko-KR"/>
              </w:rPr>
            </w:pPr>
            <w:r w:rsidRPr="00A303A7">
              <w:rPr>
                <w:rFonts w:eastAsia="Malgun Gothic"/>
                <w:sz w:val="20"/>
                <w:lang w:eastAsia="ko-KR"/>
              </w:rPr>
              <w:t>–34.9</w:t>
            </w:r>
          </w:p>
        </w:tc>
        <w:tc>
          <w:tcPr>
            <w:tcW w:w="356" w:type="dxa"/>
            <w:vMerge/>
            <w:tcBorders>
              <w:left w:val="single" w:sz="4" w:space="0" w:color="auto"/>
              <w:bottom w:val="single" w:sz="4" w:space="0" w:color="auto"/>
              <w:right w:val="single" w:sz="4" w:space="0" w:color="auto"/>
            </w:tcBorders>
            <w:vAlign w:val="center"/>
          </w:tcPr>
          <w:p w14:paraId="0DD1CA25" w14:textId="77777777" w:rsidR="00EC7B7E" w:rsidRPr="00A303A7" w:rsidRDefault="00EC7B7E" w:rsidP="00A303A7">
            <w:pPr>
              <w:pStyle w:val="Tabletext"/>
              <w:jc w:val="center"/>
              <w:rPr>
                <w:sz w:val="20"/>
              </w:rPr>
            </w:pPr>
          </w:p>
        </w:tc>
        <w:tc>
          <w:tcPr>
            <w:tcW w:w="362" w:type="dxa"/>
            <w:vMerge/>
            <w:tcBorders>
              <w:left w:val="single" w:sz="4" w:space="0" w:color="auto"/>
              <w:bottom w:val="single" w:sz="4" w:space="0" w:color="auto"/>
              <w:right w:val="single" w:sz="4" w:space="0" w:color="auto"/>
            </w:tcBorders>
            <w:vAlign w:val="center"/>
          </w:tcPr>
          <w:p w14:paraId="4444A1F7" w14:textId="77777777" w:rsidR="00EC7B7E" w:rsidRPr="00A303A7" w:rsidRDefault="00EC7B7E" w:rsidP="00A303A7">
            <w:pPr>
              <w:pStyle w:val="Tabletext"/>
              <w:jc w:val="center"/>
              <w:rPr>
                <w:sz w:val="20"/>
              </w:rPr>
            </w:pPr>
          </w:p>
        </w:tc>
        <w:tc>
          <w:tcPr>
            <w:tcW w:w="359" w:type="dxa"/>
            <w:vMerge/>
            <w:tcBorders>
              <w:left w:val="single" w:sz="4" w:space="0" w:color="auto"/>
              <w:bottom w:val="single" w:sz="4" w:space="0" w:color="auto"/>
              <w:right w:val="single" w:sz="4" w:space="0" w:color="auto"/>
            </w:tcBorders>
            <w:vAlign w:val="center"/>
          </w:tcPr>
          <w:p w14:paraId="1806673C" w14:textId="77777777" w:rsidR="00EC7B7E" w:rsidRPr="00A303A7" w:rsidRDefault="00EC7B7E" w:rsidP="00A303A7">
            <w:pPr>
              <w:pStyle w:val="Tabletext"/>
              <w:jc w:val="center"/>
              <w:rPr>
                <w:sz w:val="20"/>
              </w:rPr>
            </w:pPr>
          </w:p>
        </w:tc>
      </w:tr>
      <w:tr w:rsidR="00A303A7" w:rsidRPr="00D85DEF" w14:paraId="77632B40" w14:textId="77777777" w:rsidTr="00A303A7">
        <w:trPr>
          <w:trHeight w:val="255"/>
          <w:jc w:val="center"/>
        </w:trPr>
        <w:tc>
          <w:tcPr>
            <w:tcW w:w="9639" w:type="dxa"/>
            <w:gridSpan w:val="14"/>
            <w:tcBorders>
              <w:top w:val="single" w:sz="4" w:space="0" w:color="auto"/>
            </w:tcBorders>
            <w:shd w:val="clear" w:color="auto" w:fill="auto"/>
            <w:noWrap/>
            <w:vAlign w:val="center"/>
          </w:tcPr>
          <w:p w14:paraId="1D195B08" w14:textId="77777777" w:rsidR="00A303A7" w:rsidRDefault="00A303A7" w:rsidP="00A303A7">
            <w:pPr>
              <w:pStyle w:val="Tablelegend"/>
              <w:rPr>
                <w:sz w:val="20"/>
                <w:lang w:val="en-US"/>
              </w:rPr>
            </w:pPr>
            <w:r w:rsidRPr="00A303A7">
              <w:rPr>
                <w:sz w:val="20"/>
                <w:szCs w:val="18"/>
                <w:vertAlign w:val="superscript"/>
                <w:lang w:val="en-US"/>
              </w:rPr>
              <w:t>(1)</w:t>
            </w:r>
            <w:r w:rsidRPr="00A303A7">
              <w:rPr>
                <w:sz w:val="20"/>
                <w:lang w:val="en-US"/>
              </w:rPr>
              <w:tab/>
              <w:t>Power of dominant ray.</w:t>
            </w:r>
          </w:p>
          <w:p w14:paraId="70C602B7" w14:textId="77777777" w:rsidR="00A303A7" w:rsidRPr="00D85DEF" w:rsidRDefault="00A303A7" w:rsidP="00A303A7">
            <w:pPr>
              <w:pStyle w:val="Tablelegend"/>
              <w:rPr>
                <w:sz w:val="20"/>
                <w:lang w:val="en-GB"/>
              </w:rPr>
            </w:pPr>
            <w:r w:rsidRPr="00A303A7">
              <w:rPr>
                <w:sz w:val="20"/>
                <w:szCs w:val="18"/>
                <w:vertAlign w:val="superscript"/>
                <w:lang w:val="en-US"/>
              </w:rPr>
              <w:t>(2)</w:t>
            </w:r>
            <w:r w:rsidRPr="00A303A7">
              <w:rPr>
                <w:sz w:val="20"/>
                <w:vertAlign w:val="superscript"/>
                <w:lang w:val="en-US"/>
              </w:rPr>
              <w:tab/>
            </w:r>
            <w:r w:rsidRPr="00A303A7">
              <w:rPr>
                <w:sz w:val="20"/>
                <w:lang w:val="en-US"/>
              </w:rPr>
              <w:t>Power of each other ray.</w:t>
            </w:r>
          </w:p>
        </w:tc>
      </w:tr>
    </w:tbl>
    <w:p w14:paraId="327F315C" w14:textId="77777777" w:rsidR="00EC7B7E" w:rsidRDefault="00EC7B7E" w:rsidP="00A303A7">
      <w:pPr>
        <w:pStyle w:val="Tablefin"/>
      </w:pPr>
    </w:p>
    <w:p w14:paraId="54955AAE" w14:textId="77777777" w:rsidR="00CE760D" w:rsidRPr="00CE760D" w:rsidRDefault="00CE760D" w:rsidP="00CE760D">
      <w:pPr>
        <w:rPr>
          <w:lang w:val="en-GB"/>
        </w:rPr>
      </w:pPr>
    </w:p>
    <w:p w14:paraId="00C4B143" w14:textId="77777777" w:rsidR="00EC7B7E" w:rsidRPr="00A55FC8" w:rsidRDefault="00EC7B7E" w:rsidP="00EC7B7E">
      <w:pPr>
        <w:pStyle w:val="TableNo"/>
        <w:rPr>
          <w:sz w:val="22"/>
          <w:szCs w:val="22"/>
          <w:lang w:eastAsia="de-DE"/>
        </w:rPr>
      </w:pPr>
      <w:r w:rsidRPr="00A55FC8">
        <w:rPr>
          <w:sz w:val="22"/>
          <w:szCs w:val="22"/>
          <w:lang w:eastAsia="de-DE"/>
        </w:rPr>
        <w:t>TABLE A1-19</w:t>
      </w:r>
    </w:p>
    <w:p w14:paraId="14D107F9" w14:textId="77777777" w:rsidR="00EC7B7E" w:rsidRPr="00A303A7" w:rsidRDefault="00EC7B7E" w:rsidP="00A303A7">
      <w:pPr>
        <w:pStyle w:val="Tabletitle"/>
        <w:rPr>
          <w:sz w:val="22"/>
          <w:szCs w:val="22"/>
        </w:rPr>
      </w:pPr>
      <w:r w:rsidRPr="00A303A7">
        <w:rPr>
          <w:sz w:val="22"/>
          <w:szCs w:val="22"/>
        </w:rPr>
        <w:t>Scenario RMa: NLoS clustered delay line model, rural</w:t>
      </w:r>
    </w:p>
    <w:tbl>
      <w:tblPr>
        <w:tblW w:w="9639" w:type="dxa"/>
        <w:jc w:val="center"/>
        <w:tblLayout w:type="fixed"/>
        <w:tblLook w:val="0000" w:firstRow="0" w:lastRow="0" w:firstColumn="0" w:lastColumn="0" w:noHBand="0" w:noVBand="0"/>
      </w:tblPr>
      <w:tblGrid>
        <w:gridCol w:w="958"/>
        <w:gridCol w:w="520"/>
        <w:gridCol w:w="520"/>
        <w:gridCol w:w="520"/>
        <w:gridCol w:w="625"/>
        <w:gridCol w:w="625"/>
        <w:gridCol w:w="625"/>
        <w:gridCol w:w="890"/>
        <w:gridCol w:w="927"/>
        <w:gridCol w:w="1755"/>
        <w:gridCol w:w="542"/>
        <w:gridCol w:w="566"/>
        <w:gridCol w:w="566"/>
      </w:tblGrid>
      <w:tr w:rsidR="00EC7B7E" w:rsidRPr="0071002A" w14:paraId="334D10F5" w14:textId="77777777" w:rsidTr="00A303A7">
        <w:trPr>
          <w:trHeight w:val="255"/>
          <w:jc w:val="center"/>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B8A84" w14:textId="77777777" w:rsidR="00EC7B7E" w:rsidRPr="00A33B9A" w:rsidRDefault="00EC7B7E" w:rsidP="00A33B9A">
            <w:pPr>
              <w:pStyle w:val="Tablehead"/>
              <w:rPr>
                <w:sz w:val="20"/>
                <w:lang w:val="en-US"/>
              </w:rPr>
            </w:pPr>
            <w:r w:rsidRPr="00A33B9A">
              <w:rPr>
                <w:sz w:val="20"/>
                <w:lang w:val="en-US"/>
              </w:rPr>
              <w:t>Cluster</w:t>
            </w:r>
            <w:r w:rsidRPr="00A33B9A">
              <w:rPr>
                <w:sz w:val="20"/>
                <w:lang w:val="en-US"/>
              </w:rPr>
              <w:br/>
              <w:t>No.</w:t>
            </w:r>
          </w:p>
        </w:tc>
        <w:tc>
          <w:tcPr>
            <w:tcW w:w="1554" w:type="dxa"/>
            <w:gridSpan w:val="3"/>
            <w:tcBorders>
              <w:top w:val="single" w:sz="4" w:space="0" w:color="auto"/>
              <w:left w:val="nil"/>
              <w:bottom w:val="single" w:sz="4" w:space="0" w:color="auto"/>
              <w:right w:val="single" w:sz="4" w:space="0" w:color="000000"/>
            </w:tcBorders>
            <w:shd w:val="clear" w:color="auto" w:fill="auto"/>
            <w:noWrap/>
            <w:vAlign w:val="center"/>
          </w:tcPr>
          <w:p w14:paraId="4B6DABA1" w14:textId="77777777" w:rsidR="00EC7B7E" w:rsidRPr="00A33B9A" w:rsidRDefault="00EC7B7E" w:rsidP="00A33B9A">
            <w:pPr>
              <w:pStyle w:val="Tablehead"/>
              <w:rPr>
                <w:sz w:val="20"/>
                <w:lang w:val="en-US"/>
              </w:rPr>
            </w:pPr>
            <w:r w:rsidRPr="00A33B9A">
              <w:rPr>
                <w:sz w:val="20"/>
                <w:lang w:val="en-US"/>
              </w:rPr>
              <w:t>Delay</w:t>
            </w:r>
            <w:r w:rsidRPr="00A33B9A">
              <w:rPr>
                <w:sz w:val="20"/>
                <w:lang w:val="en-US"/>
              </w:rPr>
              <w:br/>
              <w:t>(ns)</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495E0E20" w14:textId="77777777" w:rsidR="00EC7B7E" w:rsidRPr="00A33B9A" w:rsidRDefault="00EC7B7E" w:rsidP="00A33B9A">
            <w:pPr>
              <w:pStyle w:val="Tablehead"/>
              <w:rPr>
                <w:sz w:val="20"/>
                <w:lang w:val="en-US"/>
              </w:rPr>
            </w:pPr>
            <w:r w:rsidRPr="00A33B9A">
              <w:rPr>
                <w:sz w:val="20"/>
                <w:lang w:val="en-US"/>
              </w:rPr>
              <w:t>Power</w:t>
            </w:r>
            <w:r w:rsidRPr="00A33B9A">
              <w:rPr>
                <w:sz w:val="20"/>
                <w:lang w:val="en-US"/>
              </w:rPr>
              <w:br/>
              <w:t>(dB)</w:t>
            </w: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3850C07C" w14:textId="77777777" w:rsidR="00EC7B7E" w:rsidRPr="00A33B9A" w:rsidRDefault="00EC7B7E" w:rsidP="00A33B9A">
            <w:pPr>
              <w:pStyle w:val="Tablehead"/>
              <w:ind w:left="-57" w:right="-57"/>
              <w:rPr>
                <w:sz w:val="20"/>
                <w:lang w:val="en-US"/>
              </w:rPr>
            </w:pPr>
            <w:r w:rsidRPr="00A33B9A">
              <w:rPr>
                <w:sz w:val="20"/>
                <w:lang w:val="en-US"/>
              </w:rPr>
              <w:t>AoD</w:t>
            </w:r>
            <w:r w:rsidRPr="00A33B9A">
              <w:rPr>
                <w:sz w:val="20"/>
                <w:lang w:val="en-US"/>
              </w:rPr>
              <w:br/>
              <w:t>(degrees)</w:t>
            </w:r>
          </w:p>
        </w:tc>
        <w:tc>
          <w:tcPr>
            <w:tcW w:w="923" w:type="dxa"/>
            <w:tcBorders>
              <w:top w:val="single" w:sz="4" w:space="0" w:color="auto"/>
              <w:left w:val="nil"/>
              <w:bottom w:val="single" w:sz="4" w:space="0" w:color="auto"/>
              <w:right w:val="single" w:sz="4" w:space="0" w:color="auto"/>
            </w:tcBorders>
            <w:shd w:val="clear" w:color="auto" w:fill="auto"/>
            <w:noWrap/>
            <w:vAlign w:val="center"/>
          </w:tcPr>
          <w:p w14:paraId="0CF52D3E" w14:textId="77777777" w:rsidR="00EC7B7E" w:rsidRPr="00A33B9A" w:rsidRDefault="00EC7B7E" w:rsidP="00A33B9A">
            <w:pPr>
              <w:pStyle w:val="Tablehead"/>
              <w:ind w:left="-57" w:right="-57"/>
              <w:rPr>
                <w:sz w:val="20"/>
                <w:lang w:val="en-US"/>
              </w:rPr>
            </w:pPr>
            <w:r w:rsidRPr="00A33B9A">
              <w:rPr>
                <w:sz w:val="20"/>
                <w:lang w:val="en-US"/>
              </w:rPr>
              <w:t>AoA</w:t>
            </w:r>
            <w:r w:rsidRPr="00A33B9A">
              <w:rPr>
                <w:sz w:val="20"/>
                <w:lang w:val="en-US"/>
              </w:rPr>
              <w:br/>
              <w:t>(degrees)</w:t>
            </w:r>
          </w:p>
        </w:tc>
        <w:tc>
          <w:tcPr>
            <w:tcW w:w="1748" w:type="dxa"/>
            <w:tcBorders>
              <w:top w:val="single" w:sz="4" w:space="0" w:color="auto"/>
              <w:left w:val="nil"/>
              <w:bottom w:val="single" w:sz="4" w:space="0" w:color="auto"/>
              <w:right w:val="single" w:sz="4" w:space="0" w:color="auto"/>
            </w:tcBorders>
            <w:shd w:val="clear" w:color="auto" w:fill="auto"/>
            <w:noWrap/>
            <w:vAlign w:val="center"/>
          </w:tcPr>
          <w:p w14:paraId="34D54EFC" w14:textId="77777777" w:rsidR="00EC7B7E" w:rsidRPr="00A33B9A" w:rsidRDefault="00EC7B7E" w:rsidP="00A33B9A">
            <w:pPr>
              <w:pStyle w:val="Tablehead"/>
              <w:rPr>
                <w:sz w:val="20"/>
                <w:lang w:val="en-US"/>
              </w:rPr>
            </w:pPr>
            <w:r w:rsidRPr="00A33B9A">
              <w:rPr>
                <w:sz w:val="20"/>
                <w:lang w:val="en-US"/>
              </w:rPr>
              <w:t>Ray power</w:t>
            </w:r>
            <w:r w:rsidRPr="00A33B9A">
              <w:rPr>
                <w:sz w:val="20"/>
                <w:lang w:val="en-US"/>
              </w:rPr>
              <w:br/>
              <w:t>(dB)</w:t>
            </w:r>
          </w:p>
        </w:tc>
        <w:tc>
          <w:tcPr>
            <w:tcW w:w="540"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7643DA82" w14:textId="77777777" w:rsidR="00EC7B7E" w:rsidRPr="00A303A7" w:rsidRDefault="00EC7B7E" w:rsidP="00A303A7">
            <w:pPr>
              <w:pStyle w:val="Tabletext"/>
              <w:jc w:val="center"/>
              <w:rPr>
                <w:sz w:val="20"/>
              </w:rPr>
            </w:pPr>
            <w:r w:rsidRPr="00A303A7">
              <w:rPr>
                <w:sz w:val="20"/>
              </w:rPr>
              <w:t xml:space="preserve">Cluster ASD = </w:t>
            </w:r>
            <w:r w:rsidRPr="00A303A7">
              <w:rPr>
                <w:rFonts w:eastAsia="Malgun Gothic"/>
                <w:sz w:val="20"/>
                <w:lang w:eastAsia="ko-KR"/>
              </w:rPr>
              <w:t>2</w:t>
            </w:r>
            <w:r w:rsidRPr="00A303A7">
              <w:rPr>
                <w:sz w:val="20"/>
              </w:rPr>
              <w:t>º</w:t>
            </w:r>
          </w:p>
        </w:tc>
        <w:tc>
          <w:tcPr>
            <w:tcW w:w="564"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24229993" w14:textId="77777777" w:rsidR="00EC7B7E" w:rsidRPr="00A303A7" w:rsidRDefault="00EC7B7E" w:rsidP="00A303A7">
            <w:pPr>
              <w:pStyle w:val="Tabletext"/>
              <w:jc w:val="center"/>
              <w:rPr>
                <w:sz w:val="20"/>
              </w:rPr>
            </w:pPr>
            <w:r w:rsidRPr="00A303A7">
              <w:rPr>
                <w:sz w:val="20"/>
              </w:rPr>
              <w:t xml:space="preserve">Cluster ASA = </w:t>
            </w:r>
            <w:r w:rsidRPr="00A303A7">
              <w:rPr>
                <w:rFonts w:eastAsia="Malgun Gothic"/>
                <w:sz w:val="20"/>
                <w:lang w:eastAsia="ko-KR"/>
              </w:rPr>
              <w:t>3</w:t>
            </w:r>
            <w:r w:rsidRPr="00A303A7">
              <w:rPr>
                <w:sz w:val="20"/>
              </w:rPr>
              <w:t>º</w:t>
            </w:r>
          </w:p>
        </w:tc>
        <w:tc>
          <w:tcPr>
            <w:tcW w:w="564" w:type="dxa"/>
            <w:vMerge w:val="restart"/>
            <w:tcBorders>
              <w:top w:val="single" w:sz="4" w:space="0" w:color="auto"/>
              <w:left w:val="single" w:sz="4" w:space="0" w:color="auto"/>
              <w:right w:val="single" w:sz="4" w:space="0" w:color="auto"/>
            </w:tcBorders>
            <w:textDirection w:val="btLr"/>
          </w:tcPr>
          <w:p w14:paraId="5E6A690D" w14:textId="77777777" w:rsidR="00EC7B7E" w:rsidRPr="00A303A7" w:rsidRDefault="00EC7B7E" w:rsidP="00A303A7">
            <w:pPr>
              <w:pStyle w:val="Tabletext"/>
              <w:jc w:val="center"/>
              <w:rPr>
                <w:sz w:val="20"/>
              </w:rPr>
            </w:pPr>
            <w:r w:rsidRPr="00A303A7">
              <w:rPr>
                <w:sz w:val="20"/>
              </w:rPr>
              <w:t xml:space="preserve">XPR = </w:t>
            </w:r>
            <w:r w:rsidRPr="00A303A7">
              <w:rPr>
                <w:rFonts w:eastAsia="Malgun Gothic"/>
                <w:sz w:val="20"/>
                <w:lang w:eastAsia="ko-KR"/>
              </w:rPr>
              <w:t>7</w:t>
            </w:r>
            <w:r w:rsidRPr="00A303A7">
              <w:rPr>
                <w:sz w:val="20"/>
              </w:rPr>
              <w:t xml:space="preserve"> dB</w:t>
            </w:r>
          </w:p>
        </w:tc>
      </w:tr>
      <w:tr w:rsidR="00EC7B7E" w:rsidRPr="0071002A" w14:paraId="721D7CC6" w14:textId="77777777" w:rsidTr="00A303A7">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2E905CCC" w14:textId="77777777" w:rsidR="00EC7B7E" w:rsidRPr="00A303A7" w:rsidRDefault="00EC7B7E" w:rsidP="00A33B9A">
            <w:pPr>
              <w:pStyle w:val="Tabletext"/>
              <w:jc w:val="center"/>
              <w:rPr>
                <w:sz w:val="20"/>
              </w:rPr>
            </w:pPr>
            <w:r w:rsidRPr="00A303A7">
              <w:rPr>
                <w:sz w:val="20"/>
              </w:rPr>
              <w:t>1</w:t>
            </w:r>
          </w:p>
        </w:tc>
        <w:tc>
          <w:tcPr>
            <w:tcW w:w="1554" w:type="dxa"/>
            <w:gridSpan w:val="3"/>
            <w:tcBorders>
              <w:top w:val="single" w:sz="4" w:space="0" w:color="auto"/>
              <w:left w:val="nil"/>
              <w:bottom w:val="single" w:sz="4" w:space="0" w:color="auto"/>
              <w:right w:val="single" w:sz="4" w:space="0" w:color="000000"/>
            </w:tcBorders>
            <w:shd w:val="clear" w:color="auto" w:fill="auto"/>
            <w:noWrap/>
            <w:vAlign w:val="center"/>
          </w:tcPr>
          <w:p w14:paraId="7344D71F"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32FDB85F"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–4.9</w:t>
            </w:r>
          </w:p>
        </w:tc>
        <w:tc>
          <w:tcPr>
            <w:tcW w:w="886" w:type="dxa"/>
            <w:tcBorders>
              <w:top w:val="nil"/>
              <w:left w:val="nil"/>
              <w:bottom w:val="single" w:sz="4" w:space="0" w:color="auto"/>
              <w:right w:val="single" w:sz="4" w:space="0" w:color="auto"/>
            </w:tcBorders>
            <w:shd w:val="clear" w:color="auto" w:fill="auto"/>
            <w:noWrap/>
            <w:vAlign w:val="bottom"/>
          </w:tcPr>
          <w:p w14:paraId="4A96F4F2"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–12</w:t>
            </w:r>
          </w:p>
        </w:tc>
        <w:tc>
          <w:tcPr>
            <w:tcW w:w="923" w:type="dxa"/>
            <w:tcBorders>
              <w:top w:val="nil"/>
              <w:left w:val="nil"/>
              <w:bottom w:val="single" w:sz="4" w:space="0" w:color="auto"/>
              <w:right w:val="single" w:sz="4" w:space="0" w:color="auto"/>
            </w:tcBorders>
            <w:shd w:val="clear" w:color="auto" w:fill="auto"/>
            <w:noWrap/>
            <w:vAlign w:val="bottom"/>
          </w:tcPr>
          <w:p w14:paraId="1C3FB8FD"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–46</w:t>
            </w:r>
          </w:p>
        </w:tc>
        <w:tc>
          <w:tcPr>
            <w:tcW w:w="1748" w:type="dxa"/>
            <w:tcBorders>
              <w:top w:val="nil"/>
              <w:left w:val="nil"/>
              <w:bottom w:val="single" w:sz="4" w:space="0" w:color="auto"/>
              <w:right w:val="single" w:sz="4" w:space="0" w:color="auto"/>
            </w:tcBorders>
            <w:shd w:val="clear" w:color="auto" w:fill="auto"/>
            <w:noWrap/>
            <w:vAlign w:val="bottom"/>
          </w:tcPr>
          <w:p w14:paraId="53A889EA"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–17.9</w:t>
            </w:r>
          </w:p>
        </w:tc>
        <w:tc>
          <w:tcPr>
            <w:tcW w:w="540" w:type="dxa"/>
            <w:vMerge/>
            <w:tcBorders>
              <w:left w:val="single" w:sz="4" w:space="0" w:color="auto"/>
              <w:right w:val="single" w:sz="4" w:space="0" w:color="auto"/>
            </w:tcBorders>
            <w:vAlign w:val="center"/>
          </w:tcPr>
          <w:p w14:paraId="03BFC535" w14:textId="77777777" w:rsidR="00EC7B7E" w:rsidRPr="00A303A7" w:rsidRDefault="00EC7B7E" w:rsidP="00A303A7">
            <w:pPr>
              <w:pStyle w:val="Tabletext"/>
              <w:jc w:val="center"/>
              <w:rPr>
                <w:sz w:val="20"/>
                <w:lang w:eastAsia="zh-CN"/>
              </w:rPr>
            </w:pPr>
          </w:p>
        </w:tc>
        <w:tc>
          <w:tcPr>
            <w:tcW w:w="564" w:type="dxa"/>
            <w:vMerge/>
            <w:tcBorders>
              <w:left w:val="single" w:sz="4" w:space="0" w:color="auto"/>
              <w:right w:val="single" w:sz="4" w:space="0" w:color="auto"/>
            </w:tcBorders>
            <w:vAlign w:val="center"/>
          </w:tcPr>
          <w:p w14:paraId="6EFD24A5"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tcPr>
          <w:p w14:paraId="0073B619" w14:textId="77777777" w:rsidR="00EC7B7E" w:rsidRPr="00A303A7" w:rsidRDefault="00EC7B7E" w:rsidP="00A303A7">
            <w:pPr>
              <w:pStyle w:val="Tabletext"/>
              <w:jc w:val="center"/>
              <w:rPr>
                <w:sz w:val="20"/>
              </w:rPr>
            </w:pPr>
          </w:p>
        </w:tc>
      </w:tr>
      <w:tr w:rsidR="00EC7B7E" w:rsidRPr="0071002A" w14:paraId="55824A06" w14:textId="77777777" w:rsidTr="00A303A7">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7048B1C3" w14:textId="77777777" w:rsidR="00EC7B7E" w:rsidRPr="00A303A7" w:rsidRDefault="00EC7B7E" w:rsidP="00A33B9A">
            <w:pPr>
              <w:pStyle w:val="Tabletext"/>
              <w:jc w:val="center"/>
              <w:rPr>
                <w:sz w:val="20"/>
              </w:rPr>
            </w:pPr>
            <w:r w:rsidRPr="00A303A7">
              <w:rPr>
                <w:sz w:val="20"/>
              </w:rPr>
              <w:t>2</w:t>
            </w:r>
          </w:p>
        </w:tc>
        <w:tc>
          <w:tcPr>
            <w:tcW w:w="1554" w:type="dxa"/>
            <w:gridSpan w:val="3"/>
            <w:tcBorders>
              <w:top w:val="single" w:sz="4" w:space="0" w:color="auto"/>
              <w:left w:val="nil"/>
              <w:bottom w:val="single" w:sz="4" w:space="0" w:color="auto"/>
              <w:right w:val="single" w:sz="4" w:space="0" w:color="000000"/>
            </w:tcBorders>
            <w:shd w:val="clear" w:color="auto" w:fill="auto"/>
            <w:noWrap/>
            <w:vAlign w:val="center"/>
          </w:tcPr>
          <w:p w14:paraId="2FD8788E"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1E95BD06"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–7.8</w:t>
            </w:r>
          </w:p>
        </w:tc>
        <w:tc>
          <w:tcPr>
            <w:tcW w:w="886" w:type="dxa"/>
            <w:tcBorders>
              <w:top w:val="nil"/>
              <w:left w:val="nil"/>
              <w:bottom w:val="single" w:sz="4" w:space="0" w:color="auto"/>
              <w:right w:val="single" w:sz="4" w:space="0" w:color="auto"/>
            </w:tcBorders>
            <w:shd w:val="clear" w:color="auto" w:fill="auto"/>
            <w:noWrap/>
            <w:vAlign w:val="bottom"/>
          </w:tcPr>
          <w:p w14:paraId="7181560F"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16</w:t>
            </w:r>
          </w:p>
        </w:tc>
        <w:tc>
          <w:tcPr>
            <w:tcW w:w="923" w:type="dxa"/>
            <w:tcBorders>
              <w:top w:val="nil"/>
              <w:left w:val="nil"/>
              <w:bottom w:val="single" w:sz="4" w:space="0" w:color="auto"/>
              <w:right w:val="single" w:sz="4" w:space="0" w:color="auto"/>
            </w:tcBorders>
            <w:shd w:val="clear" w:color="auto" w:fill="auto"/>
            <w:noWrap/>
            <w:vAlign w:val="bottom"/>
          </w:tcPr>
          <w:p w14:paraId="09CF7736"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58</w:t>
            </w:r>
          </w:p>
        </w:tc>
        <w:tc>
          <w:tcPr>
            <w:tcW w:w="1748" w:type="dxa"/>
            <w:tcBorders>
              <w:top w:val="nil"/>
              <w:left w:val="nil"/>
              <w:bottom w:val="single" w:sz="4" w:space="0" w:color="auto"/>
              <w:right w:val="single" w:sz="4" w:space="0" w:color="auto"/>
            </w:tcBorders>
            <w:shd w:val="clear" w:color="auto" w:fill="auto"/>
            <w:noWrap/>
            <w:vAlign w:val="bottom"/>
          </w:tcPr>
          <w:p w14:paraId="771D0C89"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–20.8</w:t>
            </w:r>
          </w:p>
        </w:tc>
        <w:tc>
          <w:tcPr>
            <w:tcW w:w="540" w:type="dxa"/>
            <w:vMerge/>
            <w:tcBorders>
              <w:left w:val="single" w:sz="4" w:space="0" w:color="auto"/>
              <w:right w:val="single" w:sz="4" w:space="0" w:color="auto"/>
            </w:tcBorders>
            <w:vAlign w:val="center"/>
          </w:tcPr>
          <w:p w14:paraId="3076CD45"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vAlign w:val="center"/>
          </w:tcPr>
          <w:p w14:paraId="58ADA050"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tcPr>
          <w:p w14:paraId="17EC0B82" w14:textId="77777777" w:rsidR="00EC7B7E" w:rsidRPr="00A303A7" w:rsidRDefault="00EC7B7E" w:rsidP="00A303A7">
            <w:pPr>
              <w:pStyle w:val="Tabletext"/>
              <w:jc w:val="center"/>
              <w:rPr>
                <w:sz w:val="20"/>
              </w:rPr>
            </w:pPr>
          </w:p>
        </w:tc>
      </w:tr>
      <w:tr w:rsidR="00EC7B7E" w:rsidRPr="0071002A" w14:paraId="468C49C7" w14:textId="77777777" w:rsidTr="00A303A7">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025EB32E" w14:textId="77777777" w:rsidR="00EC7B7E" w:rsidRPr="00A303A7" w:rsidRDefault="00EC7B7E" w:rsidP="00A33B9A">
            <w:pPr>
              <w:pStyle w:val="Tabletext"/>
              <w:jc w:val="center"/>
              <w:rPr>
                <w:sz w:val="20"/>
              </w:rPr>
            </w:pPr>
            <w:r w:rsidRPr="00A303A7">
              <w:rPr>
                <w:sz w:val="20"/>
              </w:rPr>
              <w:t>3</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60CADE0"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5</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F772CC4"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10</w:t>
            </w:r>
          </w:p>
        </w:tc>
        <w:tc>
          <w:tcPr>
            <w:tcW w:w="518" w:type="dxa"/>
            <w:tcBorders>
              <w:top w:val="single" w:sz="4" w:space="0" w:color="auto"/>
              <w:left w:val="single" w:sz="4" w:space="0" w:color="auto"/>
              <w:bottom w:val="single" w:sz="4" w:space="0" w:color="auto"/>
              <w:right w:val="single" w:sz="4" w:space="0" w:color="000000"/>
            </w:tcBorders>
            <w:shd w:val="clear" w:color="auto" w:fill="auto"/>
            <w:vAlign w:val="bottom"/>
          </w:tcPr>
          <w:p w14:paraId="09FD2321"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15</w:t>
            </w:r>
          </w:p>
        </w:tc>
        <w:tc>
          <w:tcPr>
            <w:tcW w:w="623" w:type="dxa"/>
            <w:tcBorders>
              <w:top w:val="single" w:sz="4" w:space="0" w:color="auto"/>
              <w:left w:val="nil"/>
              <w:bottom w:val="single" w:sz="4" w:space="0" w:color="auto"/>
              <w:right w:val="single" w:sz="4" w:space="0" w:color="auto"/>
            </w:tcBorders>
            <w:shd w:val="clear" w:color="auto" w:fill="auto"/>
            <w:noWrap/>
            <w:vAlign w:val="bottom"/>
          </w:tcPr>
          <w:p w14:paraId="4F395B9A"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–3.0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bottom"/>
          </w:tcPr>
          <w:p w14:paraId="667C0463"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–5.2</w:t>
            </w:r>
          </w:p>
        </w:tc>
        <w:tc>
          <w:tcPr>
            <w:tcW w:w="623" w:type="dxa"/>
            <w:tcBorders>
              <w:top w:val="single" w:sz="4" w:space="0" w:color="auto"/>
              <w:left w:val="single" w:sz="4" w:space="0" w:color="auto"/>
              <w:bottom w:val="single" w:sz="4" w:space="0" w:color="auto"/>
              <w:right w:val="single" w:sz="4" w:space="0" w:color="000000"/>
            </w:tcBorders>
            <w:shd w:val="clear" w:color="auto" w:fill="auto"/>
            <w:vAlign w:val="center"/>
          </w:tcPr>
          <w:p w14:paraId="3EC13F9A"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–7.0</w:t>
            </w:r>
          </w:p>
        </w:tc>
        <w:tc>
          <w:tcPr>
            <w:tcW w:w="886" w:type="dxa"/>
            <w:tcBorders>
              <w:top w:val="nil"/>
              <w:left w:val="nil"/>
              <w:bottom w:val="single" w:sz="4" w:space="0" w:color="auto"/>
              <w:right w:val="single" w:sz="4" w:space="0" w:color="auto"/>
            </w:tcBorders>
            <w:shd w:val="clear" w:color="auto" w:fill="auto"/>
            <w:noWrap/>
            <w:vAlign w:val="center"/>
          </w:tcPr>
          <w:p w14:paraId="16B1D788"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0</w:t>
            </w:r>
          </w:p>
        </w:tc>
        <w:tc>
          <w:tcPr>
            <w:tcW w:w="923" w:type="dxa"/>
            <w:tcBorders>
              <w:top w:val="nil"/>
              <w:left w:val="nil"/>
              <w:bottom w:val="single" w:sz="4" w:space="0" w:color="auto"/>
              <w:right w:val="single" w:sz="4" w:space="0" w:color="auto"/>
            </w:tcBorders>
            <w:shd w:val="clear" w:color="auto" w:fill="auto"/>
            <w:noWrap/>
            <w:vAlign w:val="center"/>
          </w:tcPr>
          <w:p w14:paraId="3FA6350D"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0</w:t>
            </w:r>
          </w:p>
        </w:tc>
        <w:tc>
          <w:tcPr>
            <w:tcW w:w="1748" w:type="dxa"/>
            <w:tcBorders>
              <w:top w:val="nil"/>
              <w:left w:val="nil"/>
              <w:bottom w:val="single" w:sz="4" w:space="0" w:color="auto"/>
              <w:right w:val="single" w:sz="4" w:space="0" w:color="auto"/>
            </w:tcBorders>
            <w:shd w:val="clear" w:color="auto" w:fill="auto"/>
            <w:noWrap/>
            <w:vAlign w:val="center"/>
          </w:tcPr>
          <w:p w14:paraId="664E19D9"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–13.0</w:t>
            </w:r>
          </w:p>
        </w:tc>
        <w:tc>
          <w:tcPr>
            <w:tcW w:w="540" w:type="dxa"/>
            <w:vMerge/>
            <w:tcBorders>
              <w:left w:val="single" w:sz="4" w:space="0" w:color="auto"/>
              <w:right w:val="single" w:sz="4" w:space="0" w:color="auto"/>
            </w:tcBorders>
            <w:vAlign w:val="center"/>
          </w:tcPr>
          <w:p w14:paraId="5D4289C6"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vAlign w:val="center"/>
          </w:tcPr>
          <w:p w14:paraId="5CAC5901"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tcPr>
          <w:p w14:paraId="5ADF60AA" w14:textId="77777777" w:rsidR="00EC7B7E" w:rsidRPr="00A303A7" w:rsidRDefault="00EC7B7E" w:rsidP="00A303A7">
            <w:pPr>
              <w:pStyle w:val="Tabletext"/>
              <w:jc w:val="center"/>
              <w:rPr>
                <w:sz w:val="20"/>
              </w:rPr>
            </w:pPr>
          </w:p>
        </w:tc>
      </w:tr>
      <w:tr w:rsidR="00EC7B7E" w:rsidRPr="0071002A" w14:paraId="36587948" w14:textId="77777777" w:rsidTr="00A303A7">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0EF71FFA" w14:textId="77777777" w:rsidR="00EC7B7E" w:rsidRPr="00A303A7" w:rsidRDefault="00EC7B7E" w:rsidP="00A33B9A">
            <w:pPr>
              <w:pStyle w:val="Tabletext"/>
              <w:jc w:val="center"/>
              <w:rPr>
                <w:sz w:val="20"/>
              </w:rPr>
            </w:pPr>
            <w:r w:rsidRPr="00A303A7">
              <w:rPr>
                <w:sz w:val="20"/>
              </w:rPr>
              <w:t>4</w:t>
            </w:r>
          </w:p>
        </w:tc>
        <w:tc>
          <w:tcPr>
            <w:tcW w:w="1554" w:type="dxa"/>
            <w:gridSpan w:val="3"/>
            <w:tcBorders>
              <w:top w:val="nil"/>
              <w:left w:val="nil"/>
              <w:bottom w:val="single" w:sz="4" w:space="0" w:color="auto"/>
              <w:right w:val="single" w:sz="4" w:space="0" w:color="auto"/>
            </w:tcBorders>
            <w:shd w:val="clear" w:color="auto" w:fill="auto"/>
            <w:noWrap/>
            <w:vAlign w:val="center"/>
          </w:tcPr>
          <w:p w14:paraId="399274A4"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5</w:t>
            </w:r>
          </w:p>
        </w:tc>
        <w:tc>
          <w:tcPr>
            <w:tcW w:w="1869" w:type="dxa"/>
            <w:gridSpan w:val="3"/>
            <w:tcBorders>
              <w:top w:val="nil"/>
              <w:left w:val="nil"/>
              <w:bottom w:val="single" w:sz="4" w:space="0" w:color="auto"/>
              <w:right w:val="single" w:sz="4" w:space="0" w:color="auto"/>
            </w:tcBorders>
            <w:shd w:val="clear" w:color="auto" w:fill="auto"/>
            <w:noWrap/>
            <w:vAlign w:val="center"/>
          </w:tcPr>
          <w:p w14:paraId="4291819C"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–2.7</w:t>
            </w:r>
          </w:p>
        </w:tc>
        <w:tc>
          <w:tcPr>
            <w:tcW w:w="886" w:type="dxa"/>
            <w:tcBorders>
              <w:top w:val="nil"/>
              <w:left w:val="nil"/>
              <w:bottom w:val="single" w:sz="4" w:space="0" w:color="auto"/>
              <w:right w:val="single" w:sz="4" w:space="0" w:color="auto"/>
            </w:tcBorders>
            <w:shd w:val="clear" w:color="auto" w:fill="auto"/>
            <w:noWrap/>
            <w:vAlign w:val="bottom"/>
          </w:tcPr>
          <w:p w14:paraId="632602D4"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9</w:t>
            </w:r>
          </w:p>
        </w:tc>
        <w:tc>
          <w:tcPr>
            <w:tcW w:w="923" w:type="dxa"/>
            <w:tcBorders>
              <w:top w:val="nil"/>
              <w:left w:val="nil"/>
              <w:bottom w:val="single" w:sz="4" w:space="0" w:color="auto"/>
              <w:right w:val="single" w:sz="4" w:space="0" w:color="auto"/>
            </w:tcBorders>
            <w:shd w:val="clear" w:color="auto" w:fill="auto"/>
            <w:noWrap/>
            <w:vAlign w:val="bottom"/>
          </w:tcPr>
          <w:p w14:paraId="444771F5"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34</w:t>
            </w:r>
          </w:p>
        </w:tc>
        <w:tc>
          <w:tcPr>
            <w:tcW w:w="1748" w:type="dxa"/>
            <w:tcBorders>
              <w:top w:val="nil"/>
              <w:left w:val="nil"/>
              <w:bottom w:val="single" w:sz="4" w:space="0" w:color="auto"/>
              <w:right w:val="single" w:sz="4" w:space="0" w:color="auto"/>
            </w:tcBorders>
            <w:shd w:val="clear" w:color="auto" w:fill="auto"/>
            <w:noWrap/>
            <w:vAlign w:val="bottom"/>
          </w:tcPr>
          <w:p w14:paraId="03EB8FE9"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–15.7</w:t>
            </w:r>
          </w:p>
        </w:tc>
        <w:tc>
          <w:tcPr>
            <w:tcW w:w="540" w:type="dxa"/>
            <w:vMerge/>
            <w:tcBorders>
              <w:left w:val="single" w:sz="4" w:space="0" w:color="auto"/>
              <w:right w:val="single" w:sz="4" w:space="0" w:color="auto"/>
            </w:tcBorders>
            <w:vAlign w:val="center"/>
          </w:tcPr>
          <w:p w14:paraId="7EFC9131"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vAlign w:val="center"/>
          </w:tcPr>
          <w:p w14:paraId="3A5B03CE"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tcPr>
          <w:p w14:paraId="50ADCB2E" w14:textId="77777777" w:rsidR="00EC7B7E" w:rsidRPr="00A303A7" w:rsidRDefault="00EC7B7E" w:rsidP="00A303A7">
            <w:pPr>
              <w:pStyle w:val="Tabletext"/>
              <w:jc w:val="center"/>
              <w:rPr>
                <w:sz w:val="20"/>
              </w:rPr>
            </w:pPr>
          </w:p>
        </w:tc>
      </w:tr>
      <w:tr w:rsidR="00EC7B7E" w:rsidRPr="0071002A" w14:paraId="4264CF52" w14:textId="77777777" w:rsidTr="00A303A7">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7B318343" w14:textId="77777777" w:rsidR="00EC7B7E" w:rsidRPr="00A303A7" w:rsidRDefault="00EC7B7E" w:rsidP="00A33B9A">
            <w:pPr>
              <w:pStyle w:val="Tabletext"/>
              <w:jc w:val="center"/>
              <w:rPr>
                <w:sz w:val="20"/>
              </w:rPr>
            </w:pPr>
            <w:r w:rsidRPr="00A303A7">
              <w:rPr>
                <w:sz w:val="20"/>
              </w:rPr>
              <w:t>5</w:t>
            </w:r>
          </w:p>
        </w:tc>
        <w:tc>
          <w:tcPr>
            <w:tcW w:w="1554" w:type="dxa"/>
            <w:gridSpan w:val="3"/>
            <w:tcBorders>
              <w:top w:val="single" w:sz="4" w:space="0" w:color="auto"/>
              <w:left w:val="nil"/>
              <w:bottom w:val="single" w:sz="4" w:space="0" w:color="auto"/>
              <w:right w:val="single" w:sz="4" w:space="0" w:color="000000"/>
            </w:tcBorders>
            <w:shd w:val="clear" w:color="auto" w:fill="auto"/>
            <w:noWrap/>
            <w:vAlign w:val="center"/>
          </w:tcPr>
          <w:p w14:paraId="3585A5D0"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6336FBCB"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–2.6</w:t>
            </w:r>
          </w:p>
        </w:tc>
        <w:tc>
          <w:tcPr>
            <w:tcW w:w="886" w:type="dxa"/>
            <w:tcBorders>
              <w:top w:val="nil"/>
              <w:left w:val="nil"/>
              <w:bottom w:val="single" w:sz="4" w:space="0" w:color="auto"/>
              <w:right w:val="single" w:sz="4" w:space="0" w:color="auto"/>
            </w:tcBorders>
            <w:shd w:val="clear" w:color="auto" w:fill="auto"/>
            <w:noWrap/>
            <w:vAlign w:val="bottom"/>
          </w:tcPr>
          <w:p w14:paraId="4F6695C7"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–9</w:t>
            </w:r>
          </w:p>
        </w:tc>
        <w:tc>
          <w:tcPr>
            <w:tcW w:w="923" w:type="dxa"/>
            <w:tcBorders>
              <w:top w:val="nil"/>
              <w:left w:val="nil"/>
              <w:bottom w:val="single" w:sz="4" w:space="0" w:color="auto"/>
              <w:right w:val="single" w:sz="4" w:space="0" w:color="auto"/>
            </w:tcBorders>
            <w:shd w:val="clear" w:color="auto" w:fill="auto"/>
            <w:noWrap/>
            <w:vAlign w:val="bottom"/>
          </w:tcPr>
          <w:p w14:paraId="2D8CD6E0"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34</w:t>
            </w:r>
          </w:p>
        </w:tc>
        <w:tc>
          <w:tcPr>
            <w:tcW w:w="1748" w:type="dxa"/>
            <w:tcBorders>
              <w:top w:val="nil"/>
              <w:left w:val="nil"/>
              <w:bottom w:val="single" w:sz="4" w:space="0" w:color="auto"/>
              <w:right w:val="single" w:sz="4" w:space="0" w:color="auto"/>
            </w:tcBorders>
            <w:shd w:val="clear" w:color="auto" w:fill="auto"/>
            <w:noWrap/>
            <w:vAlign w:val="bottom"/>
          </w:tcPr>
          <w:p w14:paraId="0F1C1237"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–15.6</w:t>
            </w:r>
          </w:p>
        </w:tc>
        <w:tc>
          <w:tcPr>
            <w:tcW w:w="540" w:type="dxa"/>
            <w:vMerge/>
            <w:tcBorders>
              <w:left w:val="single" w:sz="4" w:space="0" w:color="auto"/>
              <w:right w:val="single" w:sz="4" w:space="0" w:color="auto"/>
            </w:tcBorders>
            <w:vAlign w:val="center"/>
          </w:tcPr>
          <w:p w14:paraId="42F37C5B"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vAlign w:val="center"/>
          </w:tcPr>
          <w:p w14:paraId="11F687A1"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tcPr>
          <w:p w14:paraId="39BDD36D" w14:textId="77777777" w:rsidR="00EC7B7E" w:rsidRPr="00A303A7" w:rsidRDefault="00EC7B7E" w:rsidP="00A303A7">
            <w:pPr>
              <w:pStyle w:val="Tabletext"/>
              <w:jc w:val="center"/>
              <w:rPr>
                <w:sz w:val="20"/>
              </w:rPr>
            </w:pPr>
          </w:p>
        </w:tc>
      </w:tr>
      <w:tr w:rsidR="00EC7B7E" w:rsidRPr="0071002A" w14:paraId="5164FA4C" w14:textId="77777777" w:rsidTr="00A303A7">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307244A6" w14:textId="77777777" w:rsidR="00EC7B7E" w:rsidRPr="00A303A7" w:rsidRDefault="00EC7B7E" w:rsidP="00A33B9A">
            <w:pPr>
              <w:pStyle w:val="Tabletext"/>
              <w:jc w:val="center"/>
              <w:rPr>
                <w:sz w:val="20"/>
              </w:rPr>
            </w:pPr>
            <w:r w:rsidRPr="00A303A7">
              <w:rPr>
                <w:sz w:val="20"/>
              </w:rPr>
              <w:t>6</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2AC04F33"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15</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EAB2887"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20</w:t>
            </w:r>
          </w:p>
        </w:tc>
        <w:tc>
          <w:tcPr>
            <w:tcW w:w="518" w:type="dxa"/>
            <w:tcBorders>
              <w:top w:val="single" w:sz="4" w:space="0" w:color="auto"/>
              <w:left w:val="single" w:sz="4" w:space="0" w:color="auto"/>
              <w:bottom w:val="single" w:sz="4" w:space="0" w:color="auto"/>
              <w:right w:val="single" w:sz="4" w:space="0" w:color="000000"/>
            </w:tcBorders>
            <w:shd w:val="clear" w:color="auto" w:fill="auto"/>
            <w:vAlign w:val="bottom"/>
          </w:tcPr>
          <w:p w14:paraId="773E8414"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25</w:t>
            </w:r>
          </w:p>
        </w:tc>
        <w:tc>
          <w:tcPr>
            <w:tcW w:w="623" w:type="dxa"/>
            <w:tcBorders>
              <w:top w:val="single" w:sz="4" w:space="0" w:color="auto"/>
              <w:left w:val="nil"/>
              <w:bottom w:val="single" w:sz="4" w:space="0" w:color="auto"/>
              <w:right w:val="single" w:sz="4" w:space="0" w:color="auto"/>
            </w:tcBorders>
            <w:shd w:val="clear" w:color="auto" w:fill="auto"/>
            <w:noWrap/>
            <w:vAlign w:val="bottom"/>
          </w:tcPr>
          <w:p w14:paraId="345DE695"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–3.6</w:t>
            </w:r>
          </w:p>
        </w:tc>
        <w:tc>
          <w:tcPr>
            <w:tcW w:w="623" w:type="dxa"/>
            <w:tcBorders>
              <w:top w:val="single" w:sz="4" w:space="0" w:color="auto"/>
              <w:left w:val="single" w:sz="4" w:space="0" w:color="auto"/>
              <w:bottom w:val="single" w:sz="4" w:space="0" w:color="auto"/>
              <w:right w:val="single" w:sz="4" w:space="0" w:color="auto"/>
            </w:tcBorders>
            <w:shd w:val="clear" w:color="auto" w:fill="auto"/>
            <w:vAlign w:val="bottom"/>
          </w:tcPr>
          <w:p w14:paraId="1163AA96"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–5.8</w:t>
            </w:r>
          </w:p>
        </w:tc>
        <w:tc>
          <w:tcPr>
            <w:tcW w:w="623" w:type="dxa"/>
            <w:tcBorders>
              <w:top w:val="single" w:sz="4" w:space="0" w:color="auto"/>
              <w:left w:val="single" w:sz="4" w:space="0" w:color="auto"/>
              <w:bottom w:val="single" w:sz="4" w:space="0" w:color="auto"/>
              <w:right w:val="single" w:sz="4" w:space="0" w:color="000000"/>
            </w:tcBorders>
            <w:shd w:val="clear" w:color="auto" w:fill="auto"/>
            <w:vAlign w:val="center"/>
          </w:tcPr>
          <w:p w14:paraId="379408C5"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–7.5</w:t>
            </w:r>
          </w:p>
        </w:tc>
        <w:tc>
          <w:tcPr>
            <w:tcW w:w="886" w:type="dxa"/>
            <w:tcBorders>
              <w:top w:val="nil"/>
              <w:left w:val="nil"/>
              <w:bottom w:val="single" w:sz="4" w:space="0" w:color="auto"/>
              <w:right w:val="single" w:sz="4" w:space="0" w:color="auto"/>
            </w:tcBorders>
            <w:shd w:val="clear" w:color="auto" w:fill="auto"/>
            <w:noWrap/>
            <w:vAlign w:val="center"/>
          </w:tcPr>
          <w:p w14:paraId="452143F5"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13</w:t>
            </w:r>
          </w:p>
        </w:tc>
        <w:tc>
          <w:tcPr>
            <w:tcW w:w="923" w:type="dxa"/>
            <w:tcBorders>
              <w:top w:val="nil"/>
              <w:left w:val="nil"/>
              <w:bottom w:val="single" w:sz="4" w:space="0" w:color="auto"/>
              <w:right w:val="single" w:sz="4" w:space="0" w:color="auto"/>
            </w:tcBorders>
            <w:shd w:val="clear" w:color="auto" w:fill="auto"/>
            <w:noWrap/>
            <w:vAlign w:val="center"/>
          </w:tcPr>
          <w:p w14:paraId="2838F867"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49</w:t>
            </w:r>
          </w:p>
        </w:tc>
        <w:tc>
          <w:tcPr>
            <w:tcW w:w="1748" w:type="dxa"/>
            <w:tcBorders>
              <w:top w:val="nil"/>
              <w:left w:val="nil"/>
              <w:bottom w:val="single" w:sz="4" w:space="0" w:color="auto"/>
              <w:right w:val="single" w:sz="4" w:space="0" w:color="auto"/>
            </w:tcBorders>
            <w:shd w:val="clear" w:color="auto" w:fill="auto"/>
            <w:noWrap/>
            <w:vAlign w:val="center"/>
          </w:tcPr>
          <w:p w14:paraId="2C9E5E90"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–13.6</w:t>
            </w:r>
          </w:p>
        </w:tc>
        <w:tc>
          <w:tcPr>
            <w:tcW w:w="540" w:type="dxa"/>
            <w:vMerge/>
            <w:tcBorders>
              <w:left w:val="single" w:sz="4" w:space="0" w:color="auto"/>
              <w:right w:val="single" w:sz="4" w:space="0" w:color="auto"/>
            </w:tcBorders>
            <w:vAlign w:val="center"/>
          </w:tcPr>
          <w:p w14:paraId="529E774E"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vAlign w:val="center"/>
          </w:tcPr>
          <w:p w14:paraId="2453BFA2"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tcPr>
          <w:p w14:paraId="3BEB6A97" w14:textId="77777777" w:rsidR="00EC7B7E" w:rsidRPr="00A303A7" w:rsidRDefault="00EC7B7E" w:rsidP="00A303A7">
            <w:pPr>
              <w:pStyle w:val="Tabletext"/>
              <w:jc w:val="center"/>
              <w:rPr>
                <w:sz w:val="20"/>
              </w:rPr>
            </w:pPr>
          </w:p>
        </w:tc>
      </w:tr>
      <w:tr w:rsidR="00EC7B7E" w:rsidRPr="0071002A" w14:paraId="74CCB4AB" w14:textId="77777777" w:rsidTr="00A303A7">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29E30E7A" w14:textId="77777777" w:rsidR="00EC7B7E" w:rsidRPr="00A303A7" w:rsidRDefault="00EC7B7E" w:rsidP="00A33B9A">
            <w:pPr>
              <w:pStyle w:val="Tabletext"/>
              <w:jc w:val="center"/>
              <w:rPr>
                <w:sz w:val="20"/>
              </w:rPr>
            </w:pPr>
            <w:r w:rsidRPr="00A303A7">
              <w:rPr>
                <w:sz w:val="20"/>
              </w:rPr>
              <w:t>7</w:t>
            </w:r>
          </w:p>
        </w:tc>
        <w:tc>
          <w:tcPr>
            <w:tcW w:w="1554" w:type="dxa"/>
            <w:gridSpan w:val="3"/>
            <w:tcBorders>
              <w:top w:val="nil"/>
              <w:left w:val="nil"/>
              <w:bottom w:val="single" w:sz="4" w:space="0" w:color="auto"/>
              <w:right w:val="single" w:sz="4" w:space="0" w:color="auto"/>
            </w:tcBorders>
            <w:shd w:val="clear" w:color="auto" w:fill="auto"/>
            <w:noWrap/>
            <w:vAlign w:val="center"/>
          </w:tcPr>
          <w:p w14:paraId="06AF2222"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15</w:t>
            </w:r>
          </w:p>
        </w:tc>
        <w:tc>
          <w:tcPr>
            <w:tcW w:w="1869" w:type="dxa"/>
            <w:gridSpan w:val="3"/>
            <w:tcBorders>
              <w:top w:val="nil"/>
              <w:left w:val="nil"/>
              <w:bottom w:val="single" w:sz="4" w:space="0" w:color="auto"/>
              <w:right w:val="single" w:sz="4" w:space="0" w:color="auto"/>
            </w:tcBorders>
            <w:shd w:val="clear" w:color="auto" w:fill="auto"/>
            <w:noWrap/>
            <w:vAlign w:val="center"/>
          </w:tcPr>
          <w:p w14:paraId="07BD3498"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–2.7</w:t>
            </w:r>
          </w:p>
        </w:tc>
        <w:tc>
          <w:tcPr>
            <w:tcW w:w="886" w:type="dxa"/>
            <w:tcBorders>
              <w:top w:val="nil"/>
              <w:left w:val="nil"/>
              <w:bottom w:val="single" w:sz="4" w:space="0" w:color="auto"/>
              <w:right w:val="single" w:sz="4" w:space="0" w:color="auto"/>
            </w:tcBorders>
            <w:shd w:val="clear" w:color="auto" w:fill="auto"/>
            <w:noWrap/>
            <w:vAlign w:val="bottom"/>
          </w:tcPr>
          <w:p w14:paraId="00974E37"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–9</w:t>
            </w:r>
          </w:p>
        </w:tc>
        <w:tc>
          <w:tcPr>
            <w:tcW w:w="923" w:type="dxa"/>
            <w:tcBorders>
              <w:top w:val="nil"/>
              <w:left w:val="nil"/>
              <w:bottom w:val="single" w:sz="4" w:space="0" w:color="auto"/>
              <w:right w:val="single" w:sz="4" w:space="0" w:color="auto"/>
            </w:tcBorders>
            <w:shd w:val="clear" w:color="auto" w:fill="auto"/>
            <w:noWrap/>
            <w:vAlign w:val="bottom"/>
          </w:tcPr>
          <w:p w14:paraId="47A040CA"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–34</w:t>
            </w:r>
          </w:p>
        </w:tc>
        <w:tc>
          <w:tcPr>
            <w:tcW w:w="1748" w:type="dxa"/>
            <w:tcBorders>
              <w:top w:val="nil"/>
              <w:left w:val="nil"/>
              <w:bottom w:val="single" w:sz="4" w:space="0" w:color="auto"/>
              <w:right w:val="single" w:sz="4" w:space="0" w:color="auto"/>
            </w:tcBorders>
            <w:shd w:val="clear" w:color="auto" w:fill="auto"/>
            <w:noWrap/>
            <w:vAlign w:val="bottom"/>
          </w:tcPr>
          <w:p w14:paraId="69E250AF"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–15.7</w:t>
            </w:r>
          </w:p>
        </w:tc>
        <w:tc>
          <w:tcPr>
            <w:tcW w:w="540" w:type="dxa"/>
            <w:vMerge/>
            <w:tcBorders>
              <w:left w:val="single" w:sz="4" w:space="0" w:color="auto"/>
              <w:right w:val="single" w:sz="4" w:space="0" w:color="auto"/>
            </w:tcBorders>
            <w:vAlign w:val="center"/>
          </w:tcPr>
          <w:p w14:paraId="2A3E43EF"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vAlign w:val="center"/>
          </w:tcPr>
          <w:p w14:paraId="31C0F30E"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tcPr>
          <w:p w14:paraId="523921A6" w14:textId="77777777" w:rsidR="00EC7B7E" w:rsidRPr="00A303A7" w:rsidRDefault="00EC7B7E" w:rsidP="00A303A7">
            <w:pPr>
              <w:pStyle w:val="Tabletext"/>
              <w:jc w:val="center"/>
              <w:rPr>
                <w:sz w:val="20"/>
              </w:rPr>
            </w:pPr>
          </w:p>
        </w:tc>
      </w:tr>
      <w:tr w:rsidR="00EC7B7E" w:rsidRPr="0071002A" w14:paraId="1D38A188" w14:textId="77777777" w:rsidTr="00A303A7">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6C3BFC61" w14:textId="77777777" w:rsidR="00EC7B7E" w:rsidRPr="00A303A7" w:rsidRDefault="00EC7B7E" w:rsidP="00A33B9A">
            <w:pPr>
              <w:pStyle w:val="Tabletext"/>
              <w:jc w:val="center"/>
              <w:rPr>
                <w:sz w:val="20"/>
              </w:rPr>
            </w:pPr>
            <w:r w:rsidRPr="00A303A7">
              <w:rPr>
                <w:sz w:val="20"/>
              </w:rPr>
              <w:t>8</w:t>
            </w:r>
          </w:p>
        </w:tc>
        <w:tc>
          <w:tcPr>
            <w:tcW w:w="1554" w:type="dxa"/>
            <w:gridSpan w:val="3"/>
            <w:tcBorders>
              <w:top w:val="single" w:sz="4" w:space="0" w:color="auto"/>
              <w:left w:val="nil"/>
              <w:bottom w:val="single" w:sz="4" w:space="0" w:color="auto"/>
              <w:right w:val="single" w:sz="4" w:space="0" w:color="000000"/>
            </w:tcBorders>
            <w:shd w:val="clear" w:color="auto" w:fill="auto"/>
            <w:noWrap/>
            <w:vAlign w:val="center"/>
          </w:tcPr>
          <w:p w14:paraId="544E039B"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55</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4FED4094"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–5.6</w:t>
            </w:r>
          </w:p>
        </w:tc>
        <w:tc>
          <w:tcPr>
            <w:tcW w:w="886" w:type="dxa"/>
            <w:tcBorders>
              <w:top w:val="nil"/>
              <w:left w:val="nil"/>
              <w:bottom w:val="single" w:sz="4" w:space="0" w:color="auto"/>
              <w:right w:val="single" w:sz="4" w:space="0" w:color="auto"/>
            </w:tcBorders>
            <w:shd w:val="clear" w:color="auto" w:fill="auto"/>
            <w:noWrap/>
            <w:vAlign w:val="bottom"/>
          </w:tcPr>
          <w:p w14:paraId="5BD33D7D"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13</w:t>
            </w:r>
          </w:p>
        </w:tc>
        <w:tc>
          <w:tcPr>
            <w:tcW w:w="923" w:type="dxa"/>
            <w:tcBorders>
              <w:top w:val="nil"/>
              <w:left w:val="nil"/>
              <w:bottom w:val="single" w:sz="4" w:space="0" w:color="auto"/>
              <w:right w:val="single" w:sz="4" w:space="0" w:color="auto"/>
            </w:tcBorders>
            <w:shd w:val="clear" w:color="auto" w:fill="auto"/>
            <w:noWrap/>
            <w:vAlign w:val="bottom"/>
          </w:tcPr>
          <w:p w14:paraId="51EAC870"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49</w:t>
            </w:r>
          </w:p>
        </w:tc>
        <w:tc>
          <w:tcPr>
            <w:tcW w:w="1748" w:type="dxa"/>
            <w:tcBorders>
              <w:top w:val="nil"/>
              <w:left w:val="nil"/>
              <w:bottom w:val="single" w:sz="4" w:space="0" w:color="auto"/>
              <w:right w:val="single" w:sz="4" w:space="0" w:color="auto"/>
            </w:tcBorders>
            <w:shd w:val="clear" w:color="auto" w:fill="auto"/>
            <w:noWrap/>
            <w:vAlign w:val="bottom"/>
          </w:tcPr>
          <w:p w14:paraId="37185D56"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–18.6</w:t>
            </w:r>
          </w:p>
        </w:tc>
        <w:tc>
          <w:tcPr>
            <w:tcW w:w="540" w:type="dxa"/>
            <w:vMerge/>
            <w:tcBorders>
              <w:left w:val="single" w:sz="4" w:space="0" w:color="auto"/>
              <w:right w:val="single" w:sz="4" w:space="0" w:color="auto"/>
            </w:tcBorders>
            <w:vAlign w:val="center"/>
          </w:tcPr>
          <w:p w14:paraId="3CC16E41"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vAlign w:val="center"/>
          </w:tcPr>
          <w:p w14:paraId="63AF8E6D"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tcPr>
          <w:p w14:paraId="60F7CB21" w14:textId="77777777" w:rsidR="00EC7B7E" w:rsidRPr="00A303A7" w:rsidRDefault="00EC7B7E" w:rsidP="00A303A7">
            <w:pPr>
              <w:pStyle w:val="Tabletext"/>
              <w:jc w:val="center"/>
              <w:rPr>
                <w:sz w:val="20"/>
              </w:rPr>
            </w:pPr>
          </w:p>
        </w:tc>
      </w:tr>
      <w:tr w:rsidR="00EC7B7E" w:rsidRPr="0071002A" w14:paraId="6441D0A6" w14:textId="77777777" w:rsidTr="00A303A7">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2099B181" w14:textId="77777777" w:rsidR="00EC7B7E" w:rsidRPr="00A303A7" w:rsidRDefault="00EC7B7E" w:rsidP="00A33B9A">
            <w:pPr>
              <w:pStyle w:val="Tabletext"/>
              <w:jc w:val="center"/>
              <w:rPr>
                <w:sz w:val="20"/>
              </w:rPr>
            </w:pPr>
            <w:r w:rsidRPr="00A303A7">
              <w:rPr>
                <w:sz w:val="20"/>
              </w:rPr>
              <w:t>9</w:t>
            </w:r>
          </w:p>
        </w:tc>
        <w:tc>
          <w:tcPr>
            <w:tcW w:w="1554" w:type="dxa"/>
            <w:gridSpan w:val="3"/>
            <w:tcBorders>
              <w:top w:val="single" w:sz="4" w:space="0" w:color="auto"/>
              <w:left w:val="nil"/>
              <w:bottom w:val="single" w:sz="4" w:space="0" w:color="auto"/>
              <w:right w:val="single" w:sz="4" w:space="0" w:color="000000"/>
            </w:tcBorders>
            <w:shd w:val="clear" w:color="auto" w:fill="auto"/>
            <w:noWrap/>
            <w:vAlign w:val="center"/>
          </w:tcPr>
          <w:p w14:paraId="433B6633"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110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58CC7F2E"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–7.3</w:t>
            </w:r>
          </w:p>
        </w:tc>
        <w:tc>
          <w:tcPr>
            <w:tcW w:w="886" w:type="dxa"/>
            <w:tcBorders>
              <w:top w:val="nil"/>
              <w:left w:val="nil"/>
              <w:bottom w:val="single" w:sz="4" w:space="0" w:color="auto"/>
              <w:right w:val="single" w:sz="4" w:space="0" w:color="auto"/>
            </w:tcBorders>
            <w:shd w:val="clear" w:color="auto" w:fill="auto"/>
            <w:noWrap/>
            <w:vAlign w:val="bottom"/>
          </w:tcPr>
          <w:p w14:paraId="3837DA95"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15</w:t>
            </w:r>
          </w:p>
        </w:tc>
        <w:tc>
          <w:tcPr>
            <w:tcW w:w="923" w:type="dxa"/>
            <w:tcBorders>
              <w:top w:val="nil"/>
              <w:left w:val="nil"/>
              <w:bottom w:val="single" w:sz="4" w:space="0" w:color="auto"/>
              <w:right w:val="single" w:sz="4" w:space="0" w:color="auto"/>
            </w:tcBorders>
            <w:shd w:val="clear" w:color="auto" w:fill="auto"/>
            <w:noWrap/>
            <w:vAlign w:val="bottom"/>
          </w:tcPr>
          <w:p w14:paraId="51C95BEC"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56</w:t>
            </w:r>
          </w:p>
        </w:tc>
        <w:tc>
          <w:tcPr>
            <w:tcW w:w="1748" w:type="dxa"/>
            <w:tcBorders>
              <w:top w:val="nil"/>
              <w:left w:val="nil"/>
              <w:bottom w:val="single" w:sz="4" w:space="0" w:color="auto"/>
              <w:right w:val="single" w:sz="4" w:space="0" w:color="auto"/>
            </w:tcBorders>
            <w:shd w:val="clear" w:color="auto" w:fill="auto"/>
            <w:noWrap/>
            <w:vAlign w:val="bottom"/>
          </w:tcPr>
          <w:p w14:paraId="34D845C0"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–20.3</w:t>
            </w:r>
          </w:p>
        </w:tc>
        <w:tc>
          <w:tcPr>
            <w:tcW w:w="540" w:type="dxa"/>
            <w:vMerge/>
            <w:tcBorders>
              <w:left w:val="single" w:sz="4" w:space="0" w:color="auto"/>
              <w:right w:val="single" w:sz="4" w:space="0" w:color="auto"/>
            </w:tcBorders>
            <w:vAlign w:val="center"/>
          </w:tcPr>
          <w:p w14:paraId="67F8A87F"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vAlign w:val="center"/>
          </w:tcPr>
          <w:p w14:paraId="4964F07F" w14:textId="77777777" w:rsidR="00EC7B7E" w:rsidRPr="00A303A7" w:rsidRDefault="00EC7B7E" w:rsidP="00A303A7">
            <w:pPr>
              <w:pStyle w:val="Tabletext"/>
              <w:jc w:val="center"/>
              <w:rPr>
                <w:sz w:val="20"/>
              </w:rPr>
            </w:pPr>
          </w:p>
        </w:tc>
        <w:tc>
          <w:tcPr>
            <w:tcW w:w="564" w:type="dxa"/>
            <w:vMerge/>
            <w:tcBorders>
              <w:left w:val="single" w:sz="4" w:space="0" w:color="auto"/>
              <w:right w:val="single" w:sz="4" w:space="0" w:color="auto"/>
            </w:tcBorders>
          </w:tcPr>
          <w:p w14:paraId="406B023E" w14:textId="77777777" w:rsidR="00EC7B7E" w:rsidRPr="00A303A7" w:rsidRDefault="00EC7B7E" w:rsidP="00A303A7">
            <w:pPr>
              <w:pStyle w:val="Tabletext"/>
              <w:jc w:val="center"/>
              <w:rPr>
                <w:sz w:val="20"/>
              </w:rPr>
            </w:pPr>
          </w:p>
        </w:tc>
      </w:tr>
      <w:tr w:rsidR="00EC7B7E" w:rsidRPr="0071002A" w14:paraId="04DDFD3B" w14:textId="77777777" w:rsidTr="00A303A7">
        <w:trPr>
          <w:trHeight w:val="255"/>
          <w:jc w:val="center"/>
        </w:trPr>
        <w:tc>
          <w:tcPr>
            <w:tcW w:w="953" w:type="dxa"/>
            <w:tcBorders>
              <w:top w:val="nil"/>
              <w:left w:val="single" w:sz="4" w:space="0" w:color="auto"/>
              <w:bottom w:val="single" w:sz="4" w:space="0" w:color="auto"/>
              <w:right w:val="single" w:sz="4" w:space="0" w:color="auto"/>
            </w:tcBorders>
            <w:shd w:val="clear" w:color="auto" w:fill="auto"/>
            <w:noWrap/>
            <w:vAlign w:val="center"/>
          </w:tcPr>
          <w:p w14:paraId="4BEE5F20" w14:textId="77777777" w:rsidR="00EC7B7E" w:rsidRPr="00A303A7" w:rsidRDefault="00EC7B7E" w:rsidP="00A33B9A">
            <w:pPr>
              <w:pStyle w:val="Tabletext"/>
              <w:jc w:val="center"/>
              <w:rPr>
                <w:rFonts w:eastAsia="Malgun Gothic"/>
                <w:sz w:val="20"/>
                <w:lang w:eastAsia="ko-KR"/>
              </w:rPr>
            </w:pPr>
            <w:r w:rsidRPr="00A303A7">
              <w:rPr>
                <w:sz w:val="20"/>
              </w:rPr>
              <w:t>1</w:t>
            </w:r>
            <w:r w:rsidRPr="00A303A7">
              <w:rPr>
                <w:rFonts w:eastAsia="Malgun Gothic"/>
                <w:sz w:val="20"/>
                <w:lang w:eastAsia="ko-KR"/>
              </w:rPr>
              <w:t>0</w:t>
            </w:r>
          </w:p>
        </w:tc>
        <w:tc>
          <w:tcPr>
            <w:tcW w:w="1554" w:type="dxa"/>
            <w:gridSpan w:val="3"/>
            <w:tcBorders>
              <w:top w:val="single" w:sz="4" w:space="0" w:color="auto"/>
              <w:left w:val="nil"/>
              <w:bottom w:val="single" w:sz="4" w:space="0" w:color="auto"/>
              <w:right w:val="single" w:sz="4" w:space="0" w:color="000000"/>
            </w:tcBorders>
            <w:shd w:val="clear" w:color="auto" w:fill="auto"/>
            <w:noWrap/>
            <w:vAlign w:val="center"/>
          </w:tcPr>
          <w:p w14:paraId="12C41AE8"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220</w:t>
            </w:r>
          </w:p>
        </w:tc>
        <w:tc>
          <w:tcPr>
            <w:tcW w:w="1869" w:type="dxa"/>
            <w:gridSpan w:val="3"/>
            <w:tcBorders>
              <w:top w:val="single" w:sz="4" w:space="0" w:color="auto"/>
              <w:left w:val="nil"/>
              <w:bottom w:val="single" w:sz="4" w:space="0" w:color="auto"/>
              <w:right w:val="single" w:sz="4" w:space="0" w:color="000000"/>
            </w:tcBorders>
            <w:shd w:val="clear" w:color="auto" w:fill="auto"/>
            <w:noWrap/>
            <w:vAlign w:val="center"/>
          </w:tcPr>
          <w:p w14:paraId="0848E650"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–10.3</w:t>
            </w:r>
          </w:p>
        </w:tc>
        <w:tc>
          <w:tcPr>
            <w:tcW w:w="886" w:type="dxa"/>
            <w:tcBorders>
              <w:top w:val="nil"/>
              <w:left w:val="nil"/>
              <w:bottom w:val="single" w:sz="4" w:space="0" w:color="auto"/>
              <w:right w:val="single" w:sz="4" w:space="0" w:color="auto"/>
            </w:tcBorders>
            <w:shd w:val="clear" w:color="auto" w:fill="auto"/>
            <w:noWrap/>
            <w:vAlign w:val="bottom"/>
          </w:tcPr>
          <w:p w14:paraId="6FB84F18"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18</w:t>
            </w:r>
          </w:p>
        </w:tc>
        <w:tc>
          <w:tcPr>
            <w:tcW w:w="923" w:type="dxa"/>
            <w:tcBorders>
              <w:top w:val="nil"/>
              <w:left w:val="nil"/>
              <w:bottom w:val="single" w:sz="4" w:space="0" w:color="auto"/>
              <w:right w:val="single" w:sz="4" w:space="0" w:color="auto"/>
            </w:tcBorders>
            <w:shd w:val="clear" w:color="auto" w:fill="auto"/>
            <w:noWrap/>
            <w:vAlign w:val="bottom"/>
          </w:tcPr>
          <w:p w14:paraId="0CBF493A"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67</w:t>
            </w:r>
          </w:p>
        </w:tc>
        <w:tc>
          <w:tcPr>
            <w:tcW w:w="1748" w:type="dxa"/>
            <w:tcBorders>
              <w:top w:val="nil"/>
              <w:left w:val="nil"/>
              <w:bottom w:val="single" w:sz="4" w:space="0" w:color="auto"/>
              <w:right w:val="single" w:sz="4" w:space="0" w:color="auto"/>
            </w:tcBorders>
            <w:shd w:val="clear" w:color="auto" w:fill="auto"/>
            <w:noWrap/>
            <w:vAlign w:val="bottom"/>
          </w:tcPr>
          <w:p w14:paraId="2168F324" w14:textId="77777777" w:rsidR="00EC7B7E" w:rsidRPr="00A303A7" w:rsidRDefault="00EC7B7E" w:rsidP="00A33B9A">
            <w:pPr>
              <w:pStyle w:val="Tabletext"/>
              <w:jc w:val="center"/>
              <w:rPr>
                <w:rFonts w:eastAsia="Malgun Gothic"/>
                <w:sz w:val="20"/>
                <w:lang w:eastAsia="ko-KR"/>
              </w:rPr>
            </w:pPr>
            <w:r w:rsidRPr="00A303A7">
              <w:rPr>
                <w:rFonts w:eastAsia="Malgun Gothic"/>
                <w:sz w:val="20"/>
                <w:lang w:eastAsia="ko-KR"/>
              </w:rPr>
              <w:t>–23.3</w:t>
            </w:r>
          </w:p>
        </w:tc>
        <w:tc>
          <w:tcPr>
            <w:tcW w:w="540" w:type="dxa"/>
            <w:vMerge/>
            <w:tcBorders>
              <w:left w:val="single" w:sz="4" w:space="0" w:color="auto"/>
              <w:bottom w:val="single" w:sz="4" w:space="0" w:color="auto"/>
              <w:right w:val="single" w:sz="4" w:space="0" w:color="auto"/>
            </w:tcBorders>
            <w:vAlign w:val="center"/>
          </w:tcPr>
          <w:p w14:paraId="524460FA" w14:textId="77777777" w:rsidR="00EC7B7E" w:rsidRPr="00A303A7" w:rsidRDefault="00EC7B7E" w:rsidP="00A303A7">
            <w:pPr>
              <w:pStyle w:val="Tabletext"/>
              <w:jc w:val="center"/>
              <w:rPr>
                <w:sz w:val="20"/>
              </w:rPr>
            </w:pPr>
          </w:p>
        </w:tc>
        <w:tc>
          <w:tcPr>
            <w:tcW w:w="564" w:type="dxa"/>
            <w:vMerge/>
            <w:tcBorders>
              <w:left w:val="single" w:sz="4" w:space="0" w:color="auto"/>
              <w:bottom w:val="single" w:sz="4" w:space="0" w:color="auto"/>
              <w:right w:val="single" w:sz="4" w:space="0" w:color="auto"/>
            </w:tcBorders>
            <w:vAlign w:val="center"/>
          </w:tcPr>
          <w:p w14:paraId="244939CD" w14:textId="77777777" w:rsidR="00EC7B7E" w:rsidRPr="00A303A7" w:rsidRDefault="00EC7B7E" w:rsidP="00A303A7">
            <w:pPr>
              <w:pStyle w:val="Tabletext"/>
              <w:jc w:val="center"/>
              <w:rPr>
                <w:sz w:val="20"/>
              </w:rPr>
            </w:pPr>
          </w:p>
        </w:tc>
        <w:tc>
          <w:tcPr>
            <w:tcW w:w="564" w:type="dxa"/>
            <w:vMerge/>
            <w:tcBorders>
              <w:left w:val="single" w:sz="4" w:space="0" w:color="auto"/>
              <w:bottom w:val="single" w:sz="4" w:space="0" w:color="auto"/>
              <w:right w:val="single" w:sz="4" w:space="0" w:color="auto"/>
            </w:tcBorders>
          </w:tcPr>
          <w:p w14:paraId="283B454A" w14:textId="77777777" w:rsidR="00EC7B7E" w:rsidRPr="00A303A7" w:rsidRDefault="00EC7B7E" w:rsidP="00A303A7">
            <w:pPr>
              <w:pStyle w:val="Tabletext"/>
              <w:jc w:val="center"/>
              <w:rPr>
                <w:sz w:val="20"/>
              </w:rPr>
            </w:pPr>
          </w:p>
        </w:tc>
      </w:tr>
    </w:tbl>
    <w:p w14:paraId="53486FA3" w14:textId="77777777" w:rsidR="00A303A7" w:rsidRDefault="00A303A7" w:rsidP="00A303A7">
      <w:pPr>
        <w:pStyle w:val="Tablefin"/>
      </w:pPr>
    </w:p>
    <w:p w14:paraId="1CEFAAB1" w14:textId="77777777" w:rsidR="00EC7B7E" w:rsidRPr="0071002A" w:rsidRDefault="00EC7B7E" w:rsidP="006F576B">
      <w:pPr>
        <w:pStyle w:val="Heading2"/>
      </w:pPr>
      <w:r w:rsidRPr="0071002A">
        <w:t>1.4</w:t>
      </w:r>
      <w:r w:rsidRPr="0071002A">
        <w:tab/>
        <w:t xml:space="preserve">Extension module </w:t>
      </w:r>
    </w:p>
    <w:p w14:paraId="3174000C" w14:textId="77777777" w:rsidR="00EC7B7E" w:rsidRPr="00FD2B6B" w:rsidRDefault="00EC7B7E" w:rsidP="00CE760D">
      <w:pPr>
        <w:keepLines/>
        <w:rPr>
          <w:rFonts w:eastAsia="MS Mincho"/>
          <w:kern w:val="1"/>
          <w:lang w:val="en-US" w:eastAsia="ja-JP"/>
        </w:rPr>
      </w:pPr>
      <w:r w:rsidRPr="00FD2B6B">
        <w:rPr>
          <w:lang w:val="en-US"/>
        </w:rPr>
        <w:t xml:space="preserve">The purpose of the </w:t>
      </w:r>
      <w:r w:rsidRPr="00FD2B6B">
        <w:rPr>
          <w:lang w:val="en-US" w:eastAsia="ja-JP"/>
        </w:rPr>
        <w:t>e</w:t>
      </w:r>
      <w:r w:rsidRPr="00FD2B6B">
        <w:rPr>
          <w:lang w:val="en-US"/>
        </w:rPr>
        <w:t xml:space="preserve">xtension </w:t>
      </w:r>
      <w:r w:rsidRPr="00FD2B6B">
        <w:rPr>
          <w:lang w:val="en-US" w:eastAsia="ja-JP"/>
        </w:rPr>
        <w:t>m</w:t>
      </w:r>
      <w:r w:rsidRPr="00FD2B6B">
        <w:rPr>
          <w:lang w:val="en-US"/>
        </w:rPr>
        <w:t xml:space="preserve">odule is to generate parameters </w:t>
      </w:r>
      <w:r w:rsidRPr="00FD2B6B">
        <w:rPr>
          <w:lang w:val="en-US" w:eastAsia="ja-JP"/>
        </w:rPr>
        <w:t>for</w:t>
      </w:r>
      <w:r w:rsidRPr="00FD2B6B">
        <w:rPr>
          <w:lang w:val="en-US"/>
        </w:rPr>
        <w:t xml:space="preserve"> Table A1-7</w:t>
      </w:r>
      <w:r w:rsidRPr="00FD2B6B">
        <w:rPr>
          <w:lang w:val="en-US" w:eastAsia="ja-JP"/>
        </w:rPr>
        <w:t xml:space="preserve"> relating to the primary model</w:t>
      </w:r>
      <w:r w:rsidRPr="00FD2B6B">
        <w:rPr>
          <w:lang w:val="en-US"/>
        </w:rPr>
        <w:t xml:space="preserve"> and Table</w:t>
      </w:r>
      <w:r w:rsidRPr="00FD2B6B">
        <w:rPr>
          <w:rFonts w:eastAsia="MS Mincho"/>
          <w:lang w:val="en-US" w:eastAsia="ja-JP"/>
        </w:rPr>
        <w:t>s</w:t>
      </w:r>
      <w:r w:rsidRPr="00FD2B6B">
        <w:rPr>
          <w:lang w:val="en-US"/>
        </w:rPr>
        <w:t xml:space="preserve"> </w:t>
      </w:r>
      <w:r w:rsidRPr="00FD2B6B">
        <w:rPr>
          <w:rFonts w:eastAsia="MS Mincho"/>
          <w:lang w:val="en-US" w:eastAsia="ja-JP"/>
        </w:rPr>
        <w:t>A1-14 to</w:t>
      </w:r>
      <w:r>
        <w:rPr>
          <w:rFonts w:eastAsia="MS Mincho"/>
          <w:lang w:val="en-US" w:eastAsia="ja-JP"/>
        </w:rPr>
        <w:t xml:space="preserve"> A1-</w:t>
      </w:r>
      <w:r w:rsidRPr="00FD2B6B">
        <w:rPr>
          <w:lang w:val="en-US"/>
        </w:rPr>
        <w:t xml:space="preserve">19 </w:t>
      </w:r>
      <w:r w:rsidRPr="00FD2B6B">
        <w:rPr>
          <w:lang w:val="en-US" w:eastAsia="ja-JP"/>
        </w:rPr>
        <w:t>relating to the CDL model</w:t>
      </w:r>
      <w:r w:rsidRPr="00FD2B6B">
        <w:rPr>
          <w:lang w:val="en-US"/>
        </w:rPr>
        <w:t xml:space="preserve"> for macro</w:t>
      </w:r>
      <w:r w:rsidRPr="00FD2B6B">
        <w:rPr>
          <w:rFonts w:eastAsia="MS Mincho"/>
          <w:lang w:val="en-US" w:eastAsia="ja-JP"/>
        </w:rPr>
        <w:t>-</w:t>
      </w:r>
      <w:r w:rsidRPr="00FD2B6B">
        <w:rPr>
          <w:lang w:val="en-US"/>
        </w:rPr>
        <w:t>cell scenarios such as UMa, SMa and RMa</w:t>
      </w:r>
      <w:r w:rsidRPr="00FD2B6B">
        <w:rPr>
          <w:lang w:val="en-US" w:eastAsia="ja-JP"/>
        </w:rPr>
        <w:t xml:space="preserve"> as</w:t>
      </w:r>
      <w:r w:rsidRPr="00FD2B6B">
        <w:rPr>
          <w:rFonts w:eastAsia="MS Mincho"/>
          <w:lang w:val="en-US" w:eastAsia="ja-JP"/>
        </w:rPr>
        <w:t xml:space="preserve"> </w:t>
      </w:r>
      <w:r w:rsidRPr="00FD2B6B">
        <w:rPr>
          <w:lang w:val="en-US"/>
        </w:rPr>
        <w:t xml:space="preserve">described in the primary module in </w:t>
      </w:r>
      <w:r>
        <w:rPr>
          <w:lang w:val="en-US"/>
        </w:rPr>
        <w:t>§</w:t>
      </w:r>
      <w:r w:rsidRPr="00FD2B6B">
        <w:rPr>
          <w:lang w:val="en-US"/>
        </w:rPr>
        <w:t xml:space="preserve"> 1.3.</w:t>
      </w:r>
      <w:r w:rsidRPr="00FD2B6B">
        <w:rPr>
          <w:kern w:val="1"/>
          <w:lang w:val="en-US" w:eastAsia="ja-JP"/>
        </w:rPr>
        <w:t xml:space="preserve"> </w:t>
      </w:r>
      <w:r w:rsidRPr="00FD2B6B">
        <w:rPr>
          <w:rFonts w:eastAsia="MS Mincho"/>
          <w:kern w:val="1"/>
          <w:lang w:val="en-US" w:eastAsia="ja-JP"/>
        </w:rPr>
        <w:t xml:space="preserve">The extension module provides additional level of parameter variability. In the primary module, SS and LS parameters are variables, and the extension module provides new parameter values for the primary module based on environment-specific parameters. The channel impulse responses are generated in the primary module according to Steps 1 to 11 described in </w:t>
      </w:r>
      <w:r>
        <w:rPr>
          <w:rFonts w:eastAsia="MS Mincho"/>
          <w:kern w:val="1"/>
          <w:lang w:val="en-US" w:eastAsia="ja-JP"/>
        </w:rPr>
        <w:t>§</w:t>
      </w:r>
      <w:r w:rsidRPr="00FD2B6B">
        <w:rPr>
          <w:rFonts w:eastAsia="MS Mincho"/>
          <w:kern w:val="1"/>
          <w:lang w:val="en-US" w:eastAsia="ja-JP"/>
        </w:rPr>
        <w:t xml:space="preserve"> </w:t>
      </w:r>
      <w:smartTag w:uri="urn:schemas-microsoft-com:office:smarttags" w:element="chsdate">
        <w:smartTagPr>
          <w:attr w:name="Year" w:val="1899"/>
          <w:attr w:name="Month" w:val="12"/>
          <w:attr w:name="Day" w:val="30"/>
          <w:attr w:name="IsLunarDate" w:val="False"/>
          <w:attr w:name="IsROCDate" w:val="False"/>
        </w:smartTagPr>
        <w:r w:rsidRPr="00FD2B6B">
          <w:rPr>
            <w:rFonts w:eastAsia="MS Mincho"/>
            <w:kern w:val="1"/>
            <w:lang w:val="en-US" w:eastAsia="ja-JP"/>
          </w:rPr>
          <w:t>1.3.2</w:t>
        </w:r>
      </w:smartTag>
      <w:r w:rsidRPr="00FD2B6B">
        <w:rPr>
          <w:rFonts w:eastAsia="MS Mincho"/>
          <w:kern w:val="1"/>
          <w:lang w:val="en-US" w:eastAsia="ja-JP"/>
        </w:rPr>
        <w:t>.1.</w:t>
      </w:r>
    </w:p>
    <w:p w14:paraId="4A32AB98" w14:textId="77777777" w:rsidR="00EC7B7E" w:rsidRPr="00FD2B6B" w:rsidRDefault="00EC7B7E" w:rsidP="00EC7B7E">
      <w:pPr>
        <w:rPr>
          <w:kern w:val="1"/>
          <w:lang w:val="en-US" w:eastAsia="ja-JP"/>
        </w:rPr>
      </w:pPr>
      <w:r w:rsidRPr="00FD2B6B">
        <w:rPr>
          <w:kern w:val="1"/>
          <w:lang w:val="en-US" w:eastAsia="ja-JP"/>
        </w:rPr>
        <w:t xml:space="preserve">The </w:t>
      </w:r>
      <w:r w:rsidRPr="00FD2B6B">
        <w:rPr>
          <w:lang w:val="en-US"/>
        </w:rPr>
        <w:t>extension module</w:t>
      </w:r>
      <w:r w:rsidRPr="00FD2B6B">
        <w:rPr>
          <w:lang w:val="en-US" w:eastAsia="ja-JP"/>
        </w:rPr>
        <w:t xml:space="preserve"> </w:t>
      </w:r>
      <w:r w:rsidRPr="00FD2B6B">
        <w:rPr>
          <w:rFonts w:eastAsia="MS Mincho"/>
          <w:lang w:val="en-US" w:eastAsia="ja-JP"/>
        </w:rPr>
        <w:t xml:space="preserve">is based on </w:t>
      </w:r>
      <w:r w:rsidRPr="00FD2B6B">
        <w:rPr>
          <w:lang w:val="en-US" w:eastAsia="ja-JP"/>
        </w:rPr>
        <w:t xml:space="preserve">the time-spatial propagation model </w:t>
      </w:r>
      <w:r w:rsidRPr="00FD2B6B">
        <w:rPr>
          <w:szCs w:val="24"/>
          <w:lang w:val="en-US" w:eastAsia="ja-JP"/>
        </w:rPr>
        <w:t>(TSP model)</w:t>
      </w:r>
      <w:r w:rsidRPr="00FD2B6B">
        <w:rPr>
          <w:lang w:val="en-US" w:eastAsia="ja-JP"/>
        </w:rPr>
        <w:t xml:space="preserve"> </w:t>
      </w:r>
      <w:r w:rsidRPr="00FD2B6B">
        <w:rPr>
          <w:rFonts w:eastAsia="MS Mincho"/>
          <w:lang w:val="en-US" w:eastAsia="ja-JP"/>
        </w:rPr>
        <w:t xml:space="preserve">described in </w:t>
      </w:r>
      <w:r w:rsidRPr="00FD2B6B">
        <w:rPr>
          <w:lang w:val="en-US" w:eastAsia="ja-JP"/>
        </w:rPr>
        <w:t>Rec</w:t>
      </w:r>
      <w:r w:rsidRPr="00FD2B6B">
        <w:rPr>
          <w:rFonts w:eastAsia="MS Mincho"/>
          <w:lang w:val="en-US" w:eastAsia="ja-JP"/>
        </w:rPr>
        <w:t xml:space="preserve">ommendation </w:t>
      </w:r>
      <w:r>
        <w:rPr>
          <w:lang w:val="en-US" w:eastAsia="ja-JP"/>
        </w:rPr>
        <w:t>ITU-R P.</w:t>
      </w:r>
      <w:r w:rsidRPr="00FD2B6B">
        <w:rPr>
          <w:lang w:val="en-US" w:eastAsia="ja-JP"/>
        </w:rPr>
        <w:t>1816 [</w:t>
      </w:r>
      <w:r w:rsidRPr="00216CF9">
        <w:rPr>
          <w:kern w:val="1"/>
          <w:szCs w:val="24"/>
          <w:lang w:val="en-US"/>
        </w:rPr>
        <w:t xml:space="preserve">Fujii, 2004 ; Ohta and Fujii, 2006 and </w:t>
      </w:r>
      <w:r>
        <w:rPr>
          <w:kern w:val="1"/>
          <w:szCs w:val="24"/>
          <w:lang w:val="en-US"/>
        </w:rPr>
        <w:t>Omote and</w:t>
      </w:r>
      <w:r w:rsidRPr="00216CF9">
        <w:rPr>
          <w:kern w:val="1"/>
          <w:szCs w:val="24"/>
          <w:lang w:val="en-US"/>
        </w:rPr>
        <w:t xml:space="preserve"> Fujii, 2007</w:t>
      </w:r>
      <w:r w:rsidRPr="00FD2B6B">
        <w:rPr>
          <w:lang w:val="en-US" w:eastAsia="ja-JP"/>
        </w:rPr>
        <w:t xml:space="preserve">]. The </w:t>
      </w:r>
      <w:r w:rsidRPr="00FD2B6B">
        <w:rPr>
          <w:rFonts w:eastAsia="MS Mincho"/>
          <w:lang w:val="en-US" w:eastAsia="ja-JP"/>
        </w:rPr>
        <w:t>TSP model is a geometry-based double directional channel model with closed-form functions. It calculates the large scale parameters for the channel realization by taking into account the following key parameters such as c</w:t>
      </w:r>
      <w:r w:rsidRPr="00FD2B6B">
        <w:rPr>
          <w:rFonts w:eastAsia="MS Mincho"/>
          <w:kern w:val="1"/>
          <w:lang w:val="en-US" w:eastAsia="ja-JP"/>
        </w:rPr>
        <w:t>ity structures (street width, average building height), BS height</w:t>
      </w:r>
      <w:r w:rsidRPr="00FD2B6B">
        <w:rPr>
          <w:rFonts w:eastAsia="MS Mincho"/>
          <w:lang w:val="en-US" w:eastAsia="ja-JP"/>
        </w:rPr>
        <w:t xml:space="preserve">, bandwidth and the distance between the BS and the UT. </w:t>
      </w:r>
      <w:r w:rsidRPr="00FD2B6B">
        <w:rPr>
          <w:lang w:val="en-US"/>
        </w:rPr>
        <w:t>The channel models are targeted for up to 100 MHz RF bandwidth.</w:t>
      </w:r>
    </w:p>
    <w:p w14:paraId="14EDBAE4" w14:textId="77777777" w:rsidR="00EC7B7E" w:rsidRDefault="00EC7B7E" w:rsidP="00EC7B7E">
      <w:pPr>
        <w:rPr>
          <w:rFonts w:eastAsia="MS Mincho"/>
          <w:kern w:val="1"/>
          <w:lang w:val="en-US" w:eastAsia="ja-JP"/>
        </w:rPr>
      </w:pPr>
      <w:r w:rsidRPr="00FD2B6B">
        <w:rPr>
          <w:kern w:val="1"/>
          <w:lang w:val="en-US"/>
        </w:rPr>
        <w:t>The TSP model consists of three profile models</w:t>
      </w:r>
      <w:r w:rsidRPr="00FD2B6B">
        <w:rPr>
          <w:rFonts w:eastAsia="MS Mincho"/>
          <w:kern w:val="1"/>
          <w:lang w:val="en-US" w:eastAsia="ja-JP"/>
        </w:rPr>
        <w:t>,</w:t>
      </w:r>
      <w:r w:rsidRPr="00FD2B6B">
        <w:rPr>
          <w:rFonts w:eastAsia="MS Mincho"/>
          <w:lang w:val="en-US" w:eastAsia="ja-JP"/>
        </w:rPr>
        <w:t xml:space="preserve"> which are </w:t>
      </w:r>
      <w:r w:rsidRPr="00FD2B6B">
        <w:rPr>
          <w:kern w:val="1"/>
          <w:lang w:val="en-US"/>
        </w:rPr>
        <w:t xml:space="preserve">long-term time-spatial profile model, Short-term time-spatial profile model, and Instantaneous time-spatial profile model, see Fig. </w:t>
      </w:r>
      <w:r>
        <w:rPr>
          <w:kern w:val="1"/>
          <w:lang w:val="en-US" w:eastAsia="ja-JP"/>
        </w:rPr>
        <w:t>11</w:t>
      </w:r>
      <w:r w:rsidRPr="00FD2B6B">
        <w:rPr>
          <w:kern w:val="1"/>
          <w:lang w:val="en-US"/>
        </w:rPr>
        <w:t>. The time-spatial profile is the joint delay-AoA power spectrum. This will vary with the distance. The snapshot of the time-spatial profile at a given distance is called instantaneous time-spatial profile. The average of the time-spatial profile over several tens of wavelengths is the short-term time-spatial profile. The average of the time-spatial profile over hundreds of wavelengths is the long-term time-spatial profile. The delay profile</w:t>
      </w:r>
      <w:r w:rsidRPr="00FD2B6B">
        <w:rPr>
          <w:rFonts w:eastAsia="MS Mincho"/>
          <w:kern w:val="1"/>
          <w:lang w:val="en-US" w:eastAsia="ja-JP"/>
        </w:rPr>
        <w:t>s</w:t>
      </w:r>
      <w:r w:rsidRPr="00FD2B6B">
        <w:rPr>
          <w:kern w:val="1"/>
          <w:lang w:val="en-US"/>
        </w:rPr>
        <w:t xml:space="preserve"> arrival angular profiles</w:t>
      </w:r>
      <w:r w:rsidRPr="00FD2B6B">
        <w:rPr>
          <w:rFonts w:eastAsia="MS Mincho"/>
          <w:kern w:val="1"/>
          <w:lang w:val="en-US" w:eastAsia="ja-JP"/>
        </w:rPr>
        <w:t xml:space="preserve"> are generate</w:t>
      </w:r>
      <w:r w:rsidRPr="00FD2B6B">
        <w:rPr>
          <w:kern w:val="1"/>
          <w:lang w:val="en-US"/>
        </w:rPr>
        <w:t xml:space="preserve">d by the </w:t>
      </w:r>
      <w:r w:rsidRPr="00FD2B6B">
        <w:rPr>
          <w:rFonts w:eastAsia="MS Mincho"/>
          <w:kern w:val="1"/>
          <w:lang w:val="en-US" w:eastAsia="ja-JP"/>
        </w:rPr>
        <w:t>time-spatial profile model,</w:t>
      </w:r>
      <w:r w:rsidRPr="00FD2B6B">
        <w:rPr>
          <w:kern w:val="1"/>
          <w:lang w:val="en-US"/>
        </w:rPr>
        <w:t xml:space="preserve"> as shown in Fig</w:t>
      </w:r>
      <w:r>
        <w:rPr>
          <w:kern w:val="1"/>
          <w:lang w:val="en-US"/>
        </w:rPr>
        <w:t>. 12</w:t>
      </w:r>
      <w:r w:rsidRPr="00FD2B6B">
        <w:rPr>
          <w:rFonts w:eastAsia="MS Mincho"/>
          <w:kern w:val="1"/>
          <w:lang w:val="en-US" w:eastAsia="ja-JP"/>
        </w:rPr>
        <w:t>.</w:t>
      </w:r>
    </w:p>
    <w:p w14:paraId="7F277A0A" w14:textId="77777777" w:rsidR="00CE760D" w:rsidRPr="00FD2B6B" w:rsidRDefault="00CE760D" w:rsidP="00EC7B7E">
      <w:pPr>
        <w:rPr>
          <w:kern w:val="1"/>
          <w:lang w:val="en-US"/>
        </w:rPr>
      </w:pPr>
    </w:p>
    <w:p w14:paraId="2881E132" w14:textId="77777777" w:rsidR="00EC7B7E" w:rsidRPr="00FD2B6B" w:rsidRDefault="00EC7B7E" w:rsidP="00EC7B7E">
      <w:pPr>
        <w:pStyle w:val="FigureNo"/>
        <w:rPr>
          <w:kern w:val="1"/>
          <w:lang w:val="en-US" w:eastAsia="ja-JP"/>
        </w:rPr>
      </w:pPr>
      <w:r>
        <w:rPr>
          <w:kern w:val="1"/>
          <w:lang w:val="en-US" w:eastAsia="ja-JP"/>
        </w:rPr>
        <w:t>FIGURE 11</w:t>
      </w:r>
    </w:p>
    <w:p w14:paraId="19A915E8" w14:textId="77777777" w:rsidR="00EC7B7E" w:rsidRDefault="00EC7B7E" w:rsidP="00EC7B7E">
      <w:pPr>
        <w:pStyle w:val="Figuretitle"/>
        <w:rPr>
          <w:lang w:val="en-US"/>
        </w:rPr>
      </w:pPr>
      <w:r w:rsidRPr="00FD2B6B">
        <w:rPr>
          <w:lang w:val="en-US"/>
        </w:rPr>
        <w:t>Time-spatial propagation</w:t>
      </w:r>
      <w:r w:rsidRPr="00FD2B6B">
        <w:rPr>
          <w:rFonts w:ascii="MS Mincho" w:hAnsi="MS Mincho"/>
          <w:lang w:val="en-US" w:eastAsia="ja-JP"/>
        </w:rPr>
        <w:t xml:space="preserve"> </w:t>
      </w:r>
      <w:r w:rsidRPr="00FD2B6B">
        <w:rPr>
          <w:lang w:val="en-US" w:eastAsia="ja-JP"/>
        </w:rPr>
        <w:t>(TSP)</w:t>
      </w:r>
      <w:r w:rsidRPr="00FD2B6B">
        <w:rPr>
          <w:lang w:val="en-US"/>
        </w:rPr>
        <w:t xml:space="preserve"> model for base coverage macrocell</w:t>
      </w:r>
    </w:p>
    <w:p w14:paraId="06BA177D" w14:textId="71B34E94" w:rsidR="00A303A7" w:rsidRPr="00A303A7" w:rsidRDefault="00F354CA" w:rsidP="00A303A7">
      <w:pPr>
        <w:pStyle w:val="Figure"/>
        <w:rPr>
          <w:lang w:val="en-US"/>
        </w:rPr>
      </w:pPr>
      <w:r>
        <w:rPr>
          <w:noProof/>
          <w:lang w:val="en-US"/>
        </w:rPr>
        <w:drawing>
          <wp:inline distT="0" distB="0" distL="0" distR="0" wp14:anchorId="57D66E31" wp14:editId="5DAA84BE">
            <wp:extent cx="3578225" cy="33477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78225" cy="3347720"/>
                    </a:xfrm>
                    <a:prstGeom prst="rect">
                      <a:avLst/>
                    </a:prstGeom>
                    <a:noFill/>
                    <a:ln>
                      <a:noFill/>
                    </a:ln>
                  </pic:spPr>
                </pic:pic>
              </a:graphicData>
            </a:graphic>
          </wp:inline>
        </w:drawing>
      </w:r>
    </w:p>
    <w:p w14:paraId="2C23BE59" w14:textId="77777777" w:rsidR="00EC7B7E" w:rsidRDefault="00EC7B7E" w:rsidP="00CE760D">
      <w:pPr>
        <w:keepLines/>
        <w:rPr>
          <w:rFonts w:eastAsia="MS Mincho"/>
          <w:kern w:val="1"/>
          <w:lang w:val="en-US" w:eastAsia="ja-JP"/>
        </w:rPr>
      </w:pPr>
      <w:r w:rsidRPr="00FD2B6B">
        <w:rPr>
          <w:rFonts w:eastAsia="MS Mincho"/>
          <w:kern w:val="1"/>
          <w:lang w:val="en-US" w:eastAsia="ja-JP"/>
        </w:rPr>
        <w:t>Large scale parameters (e.g., delay spread and angle spread) in the primary module are calculated from the L</w:t>
      </w:r>
      <w:r w:rsidRPr="00FD2B6B">
        <w:rPr>
          <w:kern w:val="1"/>
          <w:lang w:val="en-US"/>
        </w:rPr>
        <w:t>ong-term</w:t>
      </w:r>
      <w:r w:rsidRPr="00FD2B6B">
        <w:rPr>
          <w:rFonts w:eastAsia="MS Mincho"/>
          <w:kern w:val="1"/>
          <w:lang w:val="en-US" w:eastAsia="ja-JP"/>
        </w:rPr>
        <w:t xml:space="preserve"> </w:t>
      </w:r>
      <w:r w:rsidRPr="00FD2B6B">
        <w:rPr>
          <w:kern w:val="1"/>
          <w:lang w:val="en-US"/>
        </w:rPr>
        <w:t>time-spatial profile model</w:t>
      </w:r>
      <w:r w:rsidRPr="00FD2B6B">
        <w:rPr>
          <w:rFonts w:eastAsia="MS Mincho"/>
          <w:kern w:val="1"/>
          <w:lang w:val="en-US" w:eastAsia="ja-JP"/>
        </w:rPr>
        <w:t>. R</w:t>
      </w:r>
      <w:r w:rsidRPr="00FD2B6B">
        <w:rPr>
          <w:lang w:val="en-US" w:eastAsia="ja-JP"/>
        </w:rPr>
        <w:t>educed variability models</w:t>
      </w:r>
      <w:r w:rsidRPr="00FD2B6B">
        <w:rPr>
          <w:rFonts w:eastAsia="MS Mincho"/>
          <w:lang w:val="en-US" w:eastAsia="ja-JP"/>
        </w:rPr>
        <w:t xml:space="preserve"> in the extension module </w:t>
      </w:r>
      <w:r w:rsidRPr="00FD2B6B">
        <w:rPr>
          <w:rFonts w:eastAsia="MS Mincho"/>
          <w:kern w:val="1"/>
          <w:lang w:val="en-US" w:eastAsia="ja-JP"/>
        </w:rPr>
        <w:t>are calculated from both l</w:t>
      </w:r>
      <w:r w:rsidRPr="00FD2B6B">
        <w:rPr>
          <w:kern w:val="1"/>
          <w:lang w:val="en-US"/>
        </w:rPr>
        <w:t>ong-term</w:t>
      </w:r>
      <w:r w:rsidRPr="00FD2B6B">
        <w:rPr>
          <w:rFonts w:eastAsia="MS Mincho"/>
          <w:kern w:val="1"/>
          <w:lang w:val="en-US" w:eastAsia="ja-JP"/>
        </w:rPr>
        <w:t xml:space="preserve"> and short-term </w:t>
      </w:r>
      <w:r w:rsidRPr="00FD2B6B">
        <w:rPr>
          <w:kern w:val="1"/>
          <w:lang w:val="en-US"/>
        </w:rPr>
        <w:t>time-spatial profile model</w:t>
      </w:r>
      <w:r w:rsidRPr="00FD2B6B">
        <w:rPr>
          <w:rFonts w:eastAsia="MS Mincho"/>
          <w:kern w:val="1"/>
          <w:lang w:val="en-US" w:eastAsia="ja-JP"/>
        </w:rPr>
        <w:t xml:space="preserve">s, which are detailed in </w:t>
      </w:r>
      <w:r>
        <w:rPr>
          <w:rFonts w:eastAsia="MS Mincho"/>
          <w:kern w:val="1"/>
          <w:lang w:val="en-US" w:eastAsia="ja-JP"/>
        </w:rPr>
        <w:t>§</w:t>
      </w:r>
      <w:r w:rsidRPr="00FD2B6B">
        <w:rPr>
          <w:rFonts w:eastAsia="MS Mincho"/>
          <w:kern w:val="1"/>
          <w:lang w:val="en-US" w:eastAsia="ja-JP"/>
        </w:rPr>
        <w:t xml:space="preserve"> </w:t>
      </w:r>
      <w:smartTag w:uri="urn:schemas-microsoft-com:office:smarttags" w:element="chsdate">
        <w:smartTagPr>
          <w:attr w:name="Year" w:val="1899"/>
          <w:attr w:name="Month" w:val="12"/>
          <w:attr w:name="Day" w:val="30"/>
          <w:attr w:name="IsLunarDate" w:val="False"/>
          <w:attr w:name="IsROCDate" w:val="False"/>
        </w:smartTagPr>
        <w:r w:rsidRPr="00FD2B6B">
          <w:rPr>
            <w:rFonts w:eastAsia="MS Mincho"/>
            <w:kern w:val="1"/>
            <w:lang w:val="en-US" w:eastAsia="ja-JP"/>
          </w:rPr>
          <w:t>1.4.2</w:t>
        </w:r>
      </w:smartTag>
      <w:r w:rsidRPr="00FD2B6B">
        <w:rPr>
          <w:rFonts w:eastAsia="MS Mincho"/>
          <w:kern w:val="1"/>
          <w:lang w:val="en-US" w:eastAsia="ja-JP"/>
        </w:rPr>
        <w:t>.</w:t>
      </w:r>
    </w:p>
    <w:p w14:paraId="22FBF3F2" w14:textId="77777777" w:rsidR="00EC7B7E" w:rsidRPr="00FD2B6B" w:rsidRDefault="00EC7B7E" w:rsidP="00EC7B7E">
      <w:pPr>
        <w:pStyle w:val="FigureNo"/>
        <w:rPr>
          <w:kern w:val="1"/>
          <w:lang w:val="en-US" w:eastAsia="ja-JP"/>
        </w:rPr>
      </w:pPr>
      <w:r>
        <w:rPr>
          <w:kern w:val="1"/>
          <w:lang w:val="en-US" w:eastAsia="ja-JP"/>
        </w:rPr>
        <w:t>FIGURE 12</w:t>
      </w:r>
    </w:p>
    <w:p w14:paraId="36CA45E2" w14:textId="77777777" w:rsidR="00EC7B7E" w:rsidRDefault="00EC7B7E" w:rsidP="00EC7B7E">
      <w:pPr>
        <w:pStyle w:val="Figuretitle"/>
        <w:rPr>
          <w:lang w:val="en-US" w:eastAsia="ja-JP"/>
        </w:rPr>
      </w:pPr>
      <w:r w:rsidRPr="00FD2B6B">
        <w:rPr>
          <w:lang w:val="en-US" w:eastAsia="ja-JP"/>
        </w:rPr>
        <w:t>Delay and angular profiles</w:t>
      </w:r>
      <w:r w:rsidRPr="00FD2B6B">
        <w:rPr>
          <w:lang w:val="en-US"/>
        </w:rPr>
        <w:t xml:space="preserve"> for base coverage macroce</w:t>
      </w:r>
      <w:r w:rsidRPr="00FD2B6B">
        <w:rPr>
          <w:lang w:val="en-US" w:eastAsia="ja-JP"/>
        </w:rPr>
        <w:t>ll</w:t>
      </w:r>
    </w:p>
    <w:p w14:paraId="08E7C712" w14:textId="424CB0C6" w:rsidR="00A303A7" w:rsidRPr="00A303A7" w:rsidRDefault="00F354CA" w:rsidP="00A303A7">
      <w:pPr>
        <w:pStyle w:val="Figure"/>
        <w:rPr>
          <w:lang w:val="en-US" w:eastAsia="ja-JP"/>
        </w:rPr>
      </w:pPr>
      <w:r>
        <w:rPr>
          <w:noProof/>
          <w:lang w:val="en-US" w:eastAsia="ja-JP"/>
        </w:rPr>
        <w:drawing>
          <wp:inline distT="0" distB="0" distL="0" distR="0" wp14:anchorId="584E26E4" wp14:editId="20E31295">
            <wp:extent cx="3784600" cy="17494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84600" cy="1749425"/>
                    </a:xfrm>
                    <a:prstGeom prst="rect">
                      <a:avLst/>
                    </a:prstGeom>
                    <a:noFill/>
                    <a:ln>
                      <a:noFill/>
                    </a:ln>
                  </pic:spPr>
                </pic:pic>
              </a:graphicData>
            </a:graphic>
          </wp:inline>
        </w:drawing>
      </w:r>
    </w:p>
    <w:p w14:paraId="4F19E7D4" w14:textId="77777777" w:rsidR="00EC7B7E" w:rsidRDefault="00EC7B7E" w:rsidP="00D85DEF">
      <w:pPr>
        <w:pStyle w:val="Normalaftertitle"/>
        <w:rPr>
          <w:lang w:val="en-US"/>
        </w:rPr>
      </w:pPr>
      <w:r>
        <w:rPr>
          <w:lang w:val="en-US"/>
        </w:rPr>
        <w:t>Figure 13</w:t>
      </w:r>
      <w:r w:rsidRPr="00FD2B6B">
        <w:rPr>
          <w:lang w:val="en-US"/>
        </w:rPr>
        <w:t xml:space="preserve"> shows the concept of </w:t>
      </w:r>
      <w:r w:rsidRPr="00FD2B6B">
        <w:rPr>
          <w:lang w:val="en-US" w:eastAsia="ja-JP"/>
        </w:rPr>
        <w:t>using</w:t>
      </w:r>
      <w:r w:rsidRPr="00FD2B6B">
        <w:rPr>
          <w:lang w:val="en-US"/>
        </w:rPr>
        <w:t xml:space="preserve"> </w:t>
      </w:r>
      <w:r w:rsidRPr="00FD2B6B">
        <w:rPr>
          <w:lang w:val="en-US" w:eastAsia="ja-JP"/>
        </w:rPr>
        <w:t xml:space="preserve">the TSP model to </w:t>
      </w:r>
      <w:r w:rsidRPr="00FD2B6B">
        <w:rPr>
          <w:lang w:val="en-US"/>
        </w:rPr>
        <w:t>generat</w:t>
      </w:r>
      <w:r w:rsidRPr="00FD2B6B">
        <w:rPr>
          <w:lang w:val="en-US" w:eastAsia="ja-JP"/>
        </w:rPr>
        <w:t>e</w:t>
      </w:r>
      <w:r w:rsidRPr="00FD2B6B">
        <w:rPr>
          <w:lang w:val="en-US"/>
        </w:rPr>
        <w:t xml:space="preserve"> </w:t>
      </w:r>
      <w:r w:rsidRPr="00FD2B6B">
        <w:rPr>
          <w:lang w:val="en-US" w:eastAsia="ja-JP"/>
        </w:rPr>
        <w:t xml:space="preserve">a </w:t>
      </w:r>
      <w:r w:rsidRPr="00FD2B6B">
        <w:rPr>
          <w:lang w:val="en-US"/>
        </w:rPr>
        <w:t xml:space="preserve">time-spatial </w:t>
      </w:r>
      <w:r w:rsidRPr="00FD2B6B">
        <w:rPr>
          <w:lang w:val="en-US" w:eastAsia="ja-JP"/>
        </w:rPr>
        <w:t>profile</w:t>
      </w:r>
      <w:r w:rsidRPr="00FD2B6B">
        <w:rPr>
          <w:lang w:val="en-US"/>
        </w:rPr>
        <w:t>.</w:t>
      </w:r>
      <w:r w:rsidRPr="00FD2B6B">
        <w:rPr>
          <w:lang w:val="en-US" w:eastAsia="ja-JP"/>
        </w:rPr>
        <w:t xml:space="preserve"> </w:t>
      </w:r>
      <w:r w:rsidRPr="00FD2B6B">
        <w:rPr>
          <w:lang w:val="en-US"/>
        </w:rPr>
        <w:t>After providing to the model the key parameters like carrier frequency, bandwidth, city structure such as average building height</w:t>
      </w:r>
      <w:r w:rsidRPr="00FD2B6B">
        <w:rPr>
          <w:lang w:val="en-US" w:eastAsia="ja-JP"/>
        </w:rPr>
        <w:t>,</w:t>
      </w:r>
      <w:r w:rsidRPr="00FD2B6B">
        <w:rPr>
          <w:lang w:val="en-US"/>
        </w:rPr>
        <w:t xml:space="preserve"> road width, BS antenna height, and distance from the BS, </w:t>
      </w:r>
      <w:r w:rsidRPr="00FD2B6B">
        <w:rPr>
          <w:lang w:val="en-US" w:eastAsia="ja-JP"/>
        </w:rPr>
        <w:t xml:space="preserve">a </w:t>
      </w:r>
      <w:r w:rsidRPr="00FD2B6B">
        <w:rPr>
          <w:lang w:val="en-US"/>
        </w:rPr>
        <w:t xml:space="preserve">time-spatial </w:t>
      </w:r>
      <w:r w:rsidRPr="00FD2B6B">
        <w:rPr>
          <w:lang w:val="en-US" w:eastAsia="ja-JP"/>
        </w:rPr>
        <w:t>profile</w:t>
      </w:r>
      <w:r w:rsidRPr="00FD2B6B">
        <w:rPr>
          <w:lang w:val="en-US"/>
        </w:rPr>
        <w:t xml:space="preserve"> is generated by setting the pseudo-random number generator.</w:t>
      </w:r>
    </w:p>
    <w:p w14:paraId="2FDF9B3D" w14:textId="77777777" w:rsidR="00CE760D" w:rsidRPr="00FD2B6B" w:rsidRDefault="00CE760D" w:rsidP="00EC7B7E">
      <w:pPr>
        <w:rPr>
          <w:kern w:val="1"/>
          <w:lang w:val="en-US" w:eastAsia="ja-JP"/>
        </w:rPr>
      </w:pPr>
    </w:p>
    <w:p w14:paraId="30534A3A" w14:textId="77777777" w:rsidR="00EC7B7E" w:rsidRPr="00FD2B6B" w:rsidRDefault="00EC7B7E" w:rsidP="00EC7B7E">
      <w:pPr>
        <w:pStyle w:val="FigureNo"/>
        <w:rPr>
          <w:kern w:val="1"/>
          <w:lang w:val="en-US" w:eastAsia="ja-JP"/>
        </w:rPr>
      </w:pPr>
      <w:r>
        <w:rPr>
          <w:kern w:val="1"/>
          <w:lang w:val="en-US" w:eastAsia="ja-JP"/>
        </w:rPr>
        <w:t>FIGURE 13</w:t>
      </w:r>
    </w:p>
    <w:p w14:paraId="06536F76" w14:textId="77777777" w:rsidR="00EC7B7E" w:rsidRDefault="00EC7B7E" w:rsidP="00EC7B7E">
      <w:pPr>
        <w:pStyle w:val="Figuretitle"/>
        <w:rPr>
          <w:kern w:val="1"/>
          <w:lang w:val="en-US"/>
        </w:rPr>
      </w:pPr>
      <w:r w:rsidRPr="00FD2B6B">
        <w:rPr>
          <w:kern w:val="1"/>
          <w:lang w:val="en-US"/>
        </w:rPr>
        <w:t xml:space="preserve">Generation of </w:t>
      </w:r>
      <w:r w:rsidRPr="00FD2B6B">
        <w:rPr>
          <w:kern w:val="1"/>
          <w:lang w:val="en-US" w:eastAsia="ja-JP"/>
        </w:rPr>
        <w:t>TS</w:t>
      </w:r>
      <w:r w:rsidRPr="00FD2B6B">
        <w:rPr>
          <w:kern w:val="1"/>
          <w:lang w:val="en-US"/>
        </w:rPr>
        <w:t>P model</w:t>
      </w:r>
    </w:p>
    <w:p w14:paraId="49E7B3EB" w14:textId="2DA113DF" w:rsidR="00A303A7" w:rsidRPr="00A303A7" w:rsidRDefault="00F354CA" w:rsidP="00A303A7">
      <w:pPr>
        <w:pStyle w:val="Figure"/>
        <w:rPr>
          <w:lang w:val="en-US"/>
        </w:rPr>
      </w:pPr>
      <w:r>
        <w:rPr>
          <w:noProof/>
          <w:lang w:val="en-US"/>
        </w:rPr>
        <w:drawing>
          <wp:inline distT="0" distB="0" distL="0" distR="0" wp14:anchorId="4936D18B" wp14:editId="1375EA10">
            <wp:extent cx="5820410" cy="19481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20410" cy="1948180"/>
                    </a:xfrm>
                    <a:prstGeom prst="rect">
                      <a:avLst/>
                    </a:prstGeom>
                    <a:noFill/>
                    <a:ln>
                      <a:noFill/>
                    </a:ln>
                  </pic:spPr>
                </pic:pic>
              </a:graphicData>
            </a:graphic>
          </wp:inline>
        </w:drawing>
      </w:r>
    </w:p>
    <w:p w14:paraId="43120B0C" w14:textId="77777777" w:rsidR="00EC7B7E" w:rsidRPr="00FD2B6B" w:rsidRDefault="00EC7B7E" w:rsidP="00D85DEF">
      <w:pPr>
        <w:pStyle w:val="Normalaftertitle"/>
        <w:rPr>
          <w:kern w:val="1"/>
          <w:lang w:val="en-US" w:eastAsia="ja-JP"/>
        </w:rPr>
      </w:pPr>
      <w:r w:rsidRPr="00FD2B6B">
        <w:rPr>
          <w:kern w:val="1"/>
          <w:lang w:val="en-US" w:eastAsia="ja-JP"/>
        </w:rPr>
        <w:t xml:space="preserve">Table A1-20 shows key </w:t>
      </w:r>
      <w:r w:rsidRPr="00D85DEF">
        <w:rPr>
          <w:lang w:val="en-US"/>
        </w:rPr>
        <w:t>parameters</w:t>
      </w:r>
      <w:r w:rsidRPr="00FD2B6B">
        <w:rPr>
          <w:kern w:val="1"/>
          <w:lang w:val="en-US" w:eastAsia="ja-JP"/>
        </w:rPr>
        <w:t xml:space="preserve"> of the TSP model and their applicable ranges.</w:t>
      </w:r>
    </w:p>
    <w:p w14:paraId="263E9278" w14:textId="77777777" w:rsidR="00EC7B7E" w:rsidRPr="00FD2B6B" w:rsidRDefault="00EC7B7E" w:rsidP="00EC7B7E">
      <w:pPr>
        <w:rPr>
          <w:kern w:val="1"/>
          <w:lang w:val="en-US" w:eastAsia="ja-JP"/>
        </w:rPr>
      </w:pPr>
      <w:r w:rsidRPr="00FD2B6B">
        <w:rPr>
          <w:kern w:val="1"/>
          <w:lang w:val="en-US" w:eastAsia="ja-JP"/>
        </w:rPr>
        <w:t xml:space="preserve">Table A1-21 shows the parameter values of the city structures for the UMa, SMa and RMa scenarios. By using Table A1-21, a time-spatial channel model that can evaluate simulation conditions different from those described in Table </w:t>
      </w:r>
      <w:r>
        <w:rPr>
          <w:kern w:val="1"/>
          <w:lang w:val="en-US" w:eastAsia="ja-JP"/>
        </w:rPr>
        <w:t>8-1</w:t>
      </w:r>
      <w:r w:rsidRPr="00FD2B6B">
        <w:rPr>
          <w:kern w:val="1"/>
          <w:lang w:val="en-US" w:eastAsia="ja-JP"/>
        </w:rPr>
        <w:t>.</w:t>
      </w:r>
    </w:p>
    <w:p w14:paraId="4985C788" w14:textId="77777777" w:rsidR="00EC7B7E" w:rsidRPr="006D72A4" w:rsidRDefault="00EC7B7E" w:rsidP="006F576B">
      <w:pPr>
        <w:pStyle w:val="TableNo"/>
        <w:rPr>
          <w:sz w:val="22"/>
          <w:szCs w:val="22"/>
          <w:lang w:val="en-US" w:eastAsia="ja-JP"/>
        </w:rPr>
      </w:pPr>
      <w:r w:rsidRPr="006D72A4">
        <w:rPr>
          <w:sz w:val="22"/>
          <w:szCs w:val="22"/>
          <w:lang w:val="en-US" w:eastAsia="ja-JP"/>
        </w:rPr>
        <w:t>TABLE A1-20</w:t>
      </w:r>
    </w:p>
    <w:p w14:paraId="2C448041" w14:textId="77777777" w:rsidR="00EC7B7E" w:rsidRPr="006D72A4" w:rsidRDefault="00EC7B7E" w:rsidP="00EC7B7E">
      <w:pPr>
        <w:pStyle w:val="Tabletitle"/>
        <w:rPr>
          <w:sz w:val="22"/>
          <w:szCs w:val="22"/>
          <w:lang w:val="en-US" w:eastAsia="ja-JP"/>
        </w:rPr>
      </w:pPr>
      <w:r w:rsidRPr="006D72A4">
        <w:rPr>
          <w:sz w:val="22"/>
          <w:szCs w:val="22"/>
          <w:lang w:val="en-US" w:eastAsia="ja-JP"/>
        </w:rPr>
        <w:t>Key parameters in TSP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1134"/>
        <w:gridCol w:w="2835"/>
      </w:tblGrid>
      <w:tr w:rsidR="00EC7B7E" w:rsidRPr="0071002A" w14:paraId="493F98D0" w14:textId="77777777" w:rsidTr="00A303A7">
        <w:trPr>
          <w:jc w:val="center"/>
        </w:trPr>
        <w:tc>
          <w:tcPr>
            <w:tcW w:w="2835" w:type="dxa"/>
          </w:tcPr>
          <w:p w14:paraId="5AF8FAE7" w14:textId="77777777" w:rsidR="00EC7B7E" w:rsidRPr="006D72A4" w:rsidRDefault="00EC7B7E" w:rsidP="006F576B">
            <w:pPr>
              <w:pStyle w:val="Tablehead"/>
              <w:rPr>
                <w:sz w:val="20"/>
                <w:lang w:eastAsia="ja-JP"/>
              </w:rPr>
            </w:pPr>
            <w:r w:rsidRPr="006D72A4">
              <w:rPr>
                <w:sz w:val="20"/>
                <w:lang w:eastAsia="ja-JP"/>
              </w:rPr>
              <w:t>Condition</w:t>
            </w:r>
          </w:p>
        </w:tc>
        <w:tc>
          <w:tcPr>
            <w:tcW w:w="2835" w:type="dxa"/>
          </w:tcPr>
          <w:p w14:paraId="1CBE6017" w14:textId="77777777" w:rsidR="00EC7B7E" w:rsidRPr="006D72A4" w:rsidRDefault="00EC7B7E" w:rsidP="006F576B">
            <w:pPr>
              <w:pStyle w:val="Tablehead"/>
              <w:rPr>
                <w:sz w:val="20"/>
                <w:lang w:eastAsia="ja-JP"/>
              </w:rPr>
            </w:pPr>
            <w:r w:rsidRPr="006D72A4">
              <w:rPr>
                <w:sz w:val="20"/>
                <w:lang w:eastAsia="ja-JP"/>
              </w:rPr>
              <w:t>Key parameter</w:t>
            </w:r>
          </w:p>
        </w:tc>
        <w:tc>
          <w:tcPr>
            <w:tcW w:w="1134" w:type="dxa"/>
          </w:tcPr>
          <w:p w14:paraId="4E79029C" w14:textId="77777777" w:rsidR="00EC7B7E" w:rsidRPr="006D72A4" w:rsidRDefault="00EC7B7E" w:rsidP="006F576B">
            <w:pPr>
              <w:pStyle w:val="Tablehead"/>
              <w:rPr>
                <w:sz w:val="20"/>
                <w:lang w:eastAsia="ja-JP"/>
              </w:rPr>
            </w:pPr>
            <w:r w:rsidRPr="006D72A4">
              <w:rPr>
                <w:sz w:val="20"/>
                <w:lang w:eastAsia="ja-JP"/>
              </w:rPr>
              <w:t>Symbol</w:t>
            </w:r>
          </w:p>
        </w:tc>
        <w:tc>
          <w:tcPr>
            <w:tcW w:w="2835" w:type="dxa"/>
          </w:tcPr>
          <w:p w14:paraId="1365F39D" w14:textId="77777777" w:rsidR="00EC7B7E" w:rsidRPr="006D72A4" w:rsidRDefault="00EC7B7E" w:rsidP="006F576B">
            <w:pPr>
              <w:pStyle w:val="Tablehead"/>
              <w:rPr>
                <w:sz w:val="20"/>
                <w:lang w:eastAsia="ja-JP"/>
              </w:rPr>
            </w:pPr>
            <w:r w:rsidRPr="006D72A4">
              <w:rPr>
                <w:sz w:val="20"/>
                <w:lang w:eastAsia="ja-JP"/>
              </w:rPr>
              <w:t>Applicable range</w:t>
            </w:r>
          </w:p>
        </w:tc>
      </w:tr>
      <w:tr w:rsidR="00EC7B7E" w:rsidRPr="0071002A" w14:paraId="0E885730" w14:textId="77777777" w:rsidTr="00A303A7">
        <w:trPr>
          <w:jc w:val="center"/>
        </w:trPr>
        <w:tc>
          <w:tcPr>
            <w:tcW w:w="2835" w:type="dxa"/>
            <w:vMerge w:val="restart"/>
          </w:tcPr>
          <w:p w14:paraId="27D6480B" w14:textId="77777777" w:rsidR="00EC7B7E" w:rsidRPr="006D72A4" w:rsidRDefault="00EC7B7E" w:rsidP="00A303A7">
            <w:pPr>
              <w:pStyle w:val="Tabletext"/>
              <w:jc w:val="left"/>
              <w:rPr>
                <w:sz w:val="20"/>
                <w:lang w:eastAsia="ja-JP"/>
              </w:rPr>
            </w:pPr>
            <w:r w:rsidRPr="006D72A4">
              <w:rPr>
                <w:sz w:val="20"/>
              </w:rPr>
              <w:t xml:space="preserve">Frequency </w:t>
            </w:r>
            <w:r w:rsidRPr="006D72A4">
              <w:rPr>
                <w:sz w:val="20"/>
                <w:lang w:eastAsia="ja-JP"/>
              </w:rPr>
              <w:t>conditions</w:t>
            </w:r>
          </w:p>
        </w:tc>
        <w:tc>
          <w:tcPr>
            <w:tcW w:w="2835" w:type="dxa"/>
          </w:tcPr>
          <w:p w14:paraId="629697B9" w14:textId="77777777" w:rsidR="00EC7B7E" w:rsidRPr="006D72A4" w:rsidRDefault="00EC7B7E" w:rsidP="00A303A7">
            <w:pPr>
              <w:pStyle w:val="Tabletext"/>
              <w:jc w:val="left"/>
              <w:rPr>
                <w:sz w:val="20"/>
                <w:lang w:eastAsia="ja-JP"/>
              </w:rPr>
            </w:pPr>
            <w:r w:rsidRPr="006D72A4">
              <w:rPr>
                <w:sz w:val="20"/>
                <w:lang w:eastAsia="ja-JP"/>
              </w:rPr>
              <w:t>C</w:t>
            </w:r>
            <w:r w:rsidRPr="006D72A4">
              <w:rPr>
                <w:sz w:val="20"/>
              </w:rPr>
              <w:t>arrier frequency (MHz)</w:t>
            </w:r>
          </w:p>
        </w:tc>
        <w:tc>
          <w:tcPr>
            <w:tcW w:w="1134" w:type="dxa"/>
          </w:tcPr>
          <w:p w14:paraId="46478A38" w14:textId="77777777" w:rsidR="00EC7B7E" w:rsidRPr="006D72A4" w:rsidRDefault="00EC7B7E" w:rsidP="00A303A7">
            <w:pPr>
              <w:pStyle w:val="Tabletext"/>
              <w:jc w:val="center"/>
              <w:rPr>
                <w:sz w:val="20"/>
                <w:lang w:eastAsia="ja-JP"/>
              </w:rPr>
            </w:pPr>
            <w:r w:rsidRPr="006D72A4">
              <w:rPr>
                <w:i/>
                <w:sz w:val="20"/>
              </w:rPr>
              <w:t>f</w:t>
            </w:r>
            <w:r w:rsidRPr="006D72A4">
              <w:rPr>
                <w:i/>
                <w:iCs/>
                <w:sz w:val="20"/>
                <w:vertAlign w:val="subscript"/>
              </w:rPr>
              <w:t>c</w:t>
            </w:r>
          </w:p>
        </w:tc>
        <w:tc>
          <w:tcPr>
            <w:tcW w:w="2835" w:type="dxa"/>
          </w:tcPr>
          <w:p w14:paraId="418E6368" w14:textId="77777777" w:rsidR="00EC7B7E" w:rsidRPr="006D72A4" w:rsidRDefault="00EC7B7E" w:rsidP="00A303A7">
            <w:pPr>
              <w:pStyle w:val="Tabletext"/>
              <w:jc w:val="left"/>
              <w:rPr>
                <w:sz w:val="20"/>
                <w:lang w:eastAsia="ja-JP"/>
              </w:rPr>
            </w:pPr>
            <w:r w:rsidRPr="006D72A4">
              <w:rPr>
                <w:sz w:val="20"/>
                <w:lang w:eastAsia="ja-JP"/>
              </w:rPr>
              <w:t>400-6 000 MHz</w:t>
            </w:r>
          </w:p>
        </w:tc>
      </w:tr>
      <w:tr w:rsidR="00EC7B7E" w:rsidRPr="0071002A" w14:paraId="59C7E37A" w14:textId="77777777" w:rsidTr="00A303A7">
        <w:trPr>
          <w:jc w:val="center"/>
        </w:trPr>
        <w:tc>
          <w:tcPr>
            <w:tcW w:w="2835" w:type="dxa"/>
            <w:vMerge/>
            <w:tcBorders>
              <w:bottom w:val="single" w:sz="4" w:space="0" w:color="auto"/>
            </w:tcBorders>
          </w:tcPr>
          <w:p w14:paraId="1F858E14" w14:textId="77777777" w:rsidR="00EC7B7E" w:rsidRPr="006D72A4" w:rsidRDefault="00EC7B7E" w:rsidP="00A303A7">
            <w:pPr>
              <w:pStyle w:val="Tabletext"/>
              <w:jc w:val="left"/>
              <w:rPr>
                <w:sz w:val="20"/>
              </w:rPr>
            </w:pPr>
          </w:p>
        </w:tc>
        <w:tc>
          <w:tcPr>
            <w:tcW w:w="2835" w:type="dxa"/>
            <w:tcBorders>
              <w:bottom w:val="single" w:sz="4" w:space="0" w:color="auto"/>
            </w:tcBorders>
          </w:tcPr>
          <w:p w14:paraId="61A84D3C" w14:textId="77777777" w:rsidR="00EC7B7E" w:rsidRPr="006D72A4" w:rsidRDefault="00EC7B7E" w:rsidP="00A303A7">
            <w:pPr>
              <w:pStyle w:val="Tabletext"/>
              <w:jc w:val="left"/>
              <w:rPr>
                <w:i/>
                <w:sz w:val="20"/>
                <w:lang w:val="en-US" w:eastAsia="ja-JP"/>
              </w:rPr>
            </w:pPr>
            <w:r w:rsidRPr="006D72A4">
              <w:rPr>
                <w:sz w:val="20"/>
                <w:lang w:val="en-US" w:eastAsia="ja-JP"/>
              </w:rPr>
              <w:t>B</w:t>
            </w:r>
            <w:r w:rsidRPr="006D72A4">
              <w:rPr>
                <w:sz w:val="20"/>
                <w:lang w:val="en-US"/>
              </w:rPr>
              <w:t>andwidth or chip rate (MHz)</w:t>
            </w:r>
          </w:p>
        </w:tc>
        <w:tc>
          <w:tcPr>
            <w:tcW w:w="1134" w:type="dxa"/>
            <w:tcBorders>
              <w:bottom w:val="single" w:sz="4" w:space="0" w:color="auto"/>
            </w:tcBorders>
          </w:tcPr>
          <w:p w14:paraId="10A7EAF0" w14:textId="77777777" w:rsidR="00EC7B7E" w:rsidRPr="006D72A4" w:rsidRDefault="00EC7B7E" w:rsidP="00A303A7">
            <w:pPr>
              <w:pStyle w:val="Tabletext"/>
              <w:jc w:val="center"/>
              <w:rPr>
                <w:sz w:val="20"/>
                <w:lang w:eastAsia="ja-JP"/>
              </w:rPr>
            </w:pPr>
            <w:r w:rsidRPr="006D72A4">
              <w:rPr>
                <w:i/>
                <w:sz w:val="20"/>
              </w:rPr>
              <w:t>B</w:t>
            </w:r>
          </w:p>
        </w:tc>
        <w:tc>
          <w:tcPr>
            <w:tcW w:w="2835" w:type="dxa"/>
            <w:tcBorders>
              <w:bottom w:val="single" w:sz="4" w:space="0" w:color="auto"/>
            </w:tcBorders>
          </w:tcPr>
          <w:p w14:paraId="14ECC17F" w14:textId="77777777" w:rsidR="00EC7B7E" w:rsidRPr="006D72A4" w:rsidRDefault="00EC7B7E" w:rsidP="00A303A7">
            <w:pPr>
              <w:pStyle w:val="Tabletext"/>
              <w:jc w:val="left"/>
              <w:rPr>
                <w:sz w:val="20"/>
                <w:lang w:eastAsia="ja-JP"/>
              </w:rPr>
            </w:pPr>
            <w:r w:rsidRPr="006D72A4">
              <w:rPr>
                <w:sz w:val="20"/>
                <w:lang w:eastAsia="ja-JP"/>
              </w:rPr>
              <w:t>0.5-100 MHz</w:t>
            </w:r>
          </w:p>
        </w:tc>
      </w:tr>
      <w:tr w:rsidR="00EC7B7E" w:rsidRPr="00D85DEF" w14:paraId="5814C6DD" w14:textId="77777777" w:rsidTr="00A303A7">
        <w:trPr>
          <w:jc w:val="center"/>
        </w:trPr>
        <w:tc>
          <w:tcPr>
            <w:tcW w:w="2835" w:type="dxa"/>
            <w:vMerge w:val="restart"/>
          </w:tcPr>
          <w:p w14:paraId="646E9DF4" w14:textId="77777777" w:rsidR="00EC7B7E" w:rsidRPr="006D72A4" w:rsidRDefault="00EC7B7E" w:rsidP="00A303A7">
            <w:pPr>
              <w:pStyle w:val="Tabletext"/>
              <w:jc w:val="left"/>
              <w:rPr>
                <w:sz w:val="20"/>
                <w:lang w:eastAsia="ja-JP"/>
              </w:rPr>
            </w:pPr>
            <w:r w:rsidRPr="006D72A4">
              <w:rPr>
                <w:sz w:val="20"/>
              </w:rPr>
              <w:t>City structure</w:t>
            </w:r>
            <w:r w:rsidRPr="006D72A4">
              <w:rPr>
                <w:sz w:val="20"/>
                <w:lang w:eastAsia="ja-JP"/>
              </w:rPr>
              <w:t>s</w:t>
            </w:r>
          </w:p>
        </w:tc>
        <w:tc>
          <w:tcPr>
            <w:tcW w:w="2835" w:type="dxa"/>
          </w:tcPr>
          <w:p w14:paraId="02AE834B" w14:textId="77777777" w:rsidR="00EC7B7E" w:rsidRPr="006D72A4" w:rsidRDefault="00EC7B7E" w:rsidP="00A303A7">
            <w:pPr>
              <w:pStyle w:val="Tabletext"/>
              <w:jc w:val="left"/>
              <w:rPr>
                <w:sz w:val="20"/>
                <w:lang w:eastAsia="ja-JP"/>
              </w:rPr>
            </w:pPr>
            <w:r w:rsidRPr="006D72A4">
              <w:rPr>
                <w:sz w:val="20"/>
                <w:lang w:eastAsia="ja-JP"/>
              </w:rPr>
              <w:t>A</w:t>
            </w:r>
            <w:r w:rsidRPr="006D72A4">
              <w:rPr>
                <w:sz w:val="20"/>
              </w:rPr>
              <w:t>verage building height (m)</w:t>
            </w:r>
          </w:p>
        </w:tc>
        <w:tc>
          <w:tcPr>
            <w:tcW w:w="1134" w:type="dxa"/>
          </w:tcPr>
          <w:p w14:paraId="7BEF8C10" w14:textId="77777777" w:rsidR="00EC7B7E" w:rsidRPr="006D72A4" w:rsidRDefault="00EC7B7E" w:rsidP="00A303A7">
            <w:pPr>
              <w:pStyle w:val="Tabletext"/>
              <w:jc w:val="center"/>
              <w:rPr>
                <w:sz w:val="20"/>
                <w:lang w:eastAsia="ja-JP"/>
              </w:rPr>
            </w:pPr>
            <w:r w:rsidRPr="006D72A4">
              <w:rPr>
                <w:sz w:val="20"/>
              </w:rPr>
              <w:t>&lt;</w:t>
            </w:r>
            <w:r w:rsidRPr="006D72A4">
              <w:rPr>
                <w:i/>
                <w:sz w:val="20"/>
              </w:rPr>
              <w:t>H</w:t>
            </w:r>
            <w:r w:rsidRPr="006D72A4">
              <w:rPr>
                <w:sz w:val="20"/>
              </w:rPr>
              <w:t>&gt;</w:t>
            </w:r>
          </w:p>
        </w:tc>
        <w:tc>
          <w:tcPr>
            <w:tcW w:w="2835" w:type="dxa"/>
          </w:tcPr>
          <w:p w14:paraId="2FDD4E62" w14:textId="77777777" w:rsidR="00EC7B7E" w:rsidRPr="006D72A4" w:rsidRDefault="00EC7B7E" w:rsidP="00A303A7">
            <w:pPr>
              <w:pStyle w:val="Tabletext"/>
              <w:jc w:val="left"/>
              <w:rPr>
                <w:sz w:val="20"/>
                <w:lang w:val="en-US" w:eastAsia="ja-JP"/>
              </w:rPr>
            </w:pPr>
            <w:r w:rsidRPr="006D72A4">
              <w:rPr>
                <w:sz w:val="20"/>
                <w:lang w:val="en-US" w:eastAsia="ja-JP"/>
              </w:rPr>
              <w:t>5</w:t>
            </w:r>
            <w:smartTag w:uri="urn:schemas-microsoft-com:office:smarttags" w:element="chmetcnv">
              <w:smartTagPr>
                <w:attr w:name="UnitName" w:val="m"/>
                <w:attr w:name="SourceValue" w:val="50"/>
                <w:attr w:name="HasSpace" w:val="True"/>
                <w:attr w:name="Negative" w:val="True"/>
                <w:attr w:name="NumberType" w:val="1"/>
                <w:attr w:name="TCSC" w:val="0"/>
              </w:smartTagPr>
              <w:r w:rsidRPr="006D72A4">
                <w:rPr>
                  <w:sz w:val="20"/>
                  <w:lang w:val="en-US" w:eastAsia="ja-JP"/>
                </w:rPr>
                <w:t>-50 m</w:t>
              </w:r>
            </w:smartTag>
            <w:r w:rsidRPr="006D72A4">
              <w:rPr>
                <w:sz w:val="20"/>
                <w:lang w:val="en-US" w:eastAsia="ja-JP"/>
              </w:rPr>
              <w:t>:</w:t>
            </w:r>
            <w:r w:rsidR="00A303A7">
              <w:rPr>
                <w:sz w:val="20"/>
                <w:lang w:val="en-US" w:eastAsia="ja-JP"/>
              </w:rPr>
              <w:br/>
            </w:r>
            <w:r w:rsidRPr="006D72A4">
              <w:rPr>
                <w:sz w:val="20"/>
                <w:lang w:val="en-US" w:eastAsia="ja-JP"/>
              </w:rPr>
              <w:t>(</w:t>
            </w:r>
            <w:r w:rsidRPr="006D72A4">
              <w:rPr>
                <w:rFonts w:cs="Century"/>
                <w:sz w:val="20"/>
                <w:lang w:val="en-US"/>
              </w:rPr>
              <w:t xml:space="preserve">height above the </w:t>
            </w:r>
            <w:r w:rsidRPr="006D72A4">
              <w:rPr>
                <w:rFonts w:cs="Century"/>
                <w:sz w:val="20"/>
                <w:lang w:val="en-US" w:eastAsia="ja-JP"/>
              </w:rPr>
              <w:t>UT</w:t>
            </w:r>
            <w:r w:rsidRPr="006D72A4">
              <w:rPr>
                <w:rFonts w:cs="Century"/>
                <w:sz w:val="20"/>
                <w:lang w:val="en-US"/>
              </w:rPr>
              <w:t xml:space="preserve"> ground level</w:t>
            </w:r>
            <w:r w:rsidRPr="006D72A4">
              <w:rPr>
                <w:sz w:val="20"/>
                <w:lang w:val="en-US" w:eastAsia="ja-JP"/>
              </w:rPr>
              <w:t>)</w:t>
            </w:r>
          </w:p>
        </w:tc>
      </w:tr>
      <w:tr w:rsidR="00EC7B7E" w:rsidRPr="0071002A" w14:paraId="098E134F" w14:textId="77777777" w:rsidTr="00A303A7">
        <w:trPr>
          <w:jc w:val="center"/>
        </w:trPr>
        <w:tc>
          <w:tcPr>
            <w:tcW w:w="2835" w:type="dxa"/>
            <w:vMerge/>
            <w:tcBorders>
              <w:bottom w:val="single" w:sz="4" w:space="0" w:color="auto"/>
            </w:tcBorders>
          </w:tcPr>
          <w:p w14:paraId="301DEE25" w14:textId="77777777" w:rsidR="00EC7B7E" w:rsidRPr="006D72A4" w:rsidRDefault="00EC7B7E" w:rsidP="00A303A7">
            <w:pPr>
              <w:pStyle w:val="Tabletext"/>
              <w:jc w:val="left"/>
              <w:rPr>
                <w:sz w:val="20"/>
                <w:lang w:val="en-US"/>
              </w:rPr>
            </w:pPr>
          </w:p>
        </w:tc>
        <w:tc>
          <w:tcPr>
            <w:tcW w:w="2835" w:type="dxa"/>
            <w:tcBorders>
              <w:bottom w:val="single" w:sz="4" w:space="0" w:color="auto"/>
            </w:tcBorders>
          </w:tcPr>
          <w:p w14:paraId="0745BD76" w14:textId="77777777" w:rsidR="00EC7B7E" w:rsidRPr="006D72A4" w:rsidRDefault="00EC7B7E" w:rsidP="00A303A7">
            <w:pPr>
              <w:pStyle w:val="Tabletext"/>
              <w:jc w:val="left"/>
              <w:rPr>
                <w:sz w:val="20"/>
                <w:lang w:eastAsia="ja-JP"/>
              </w:rPr>
            </w:pPr>
            <w:r w:rsidRPr="006D72A4">
              <w:rPr>
                <w:sz w:val="20"/>
                <w:lang w:eastAsia="ja-JP"/>
              </w:rPr>
              <w:t>R</w:t>
            </w:r>
            <w:r w:rsidRPr="006D72A4">
              <w:rPr>
                <w:sz w:val="20"/>
              </w:rPr>
              <w:t>oad width (m)</w:t>
            </w:r>
          </w:p>
        </w:tc>
        <w:tc>
          <w:tcPr>
            <w:tcW w:w="1134" w:type="dxa"/>
            <w:tcBorders>
              <w:bottom w:val="single" w:sz="4" w:space="0" w:color="auto"/>
            </w:tcBorders>
          </w:tcPr>
          <w:p w14:paraId="19821E4D" w14:textId="77777777" w:rsidR="00EC7B7E" w:rsidRPr="006D72A4" w:rsidRDefault="00EC7B7E" w:rsidP="00A303A7">
            <w:pPr>
              <w:pStyle w:val="Tabletext"/>
              <w:jc w:val="center"/>
              <w:rPr>
                <w:i/>
                <w:iCs/>
                <w:sz w:val="20"/>
                <w:lang w:eastAsia="ja-JP"/>
              </w:rPr>
            </w:pPr>
            <w:r w:rsidRPr="006D72A4">
              <w:rPr>
                <w:i/>
                <w:iCs/>
                <w:sz w:val="20"/>
                <w:lang w:eastAsia="ja-JP"/>
              </w:rPr>
              <w:t>W</w:t>
            </w:r>
          </w:p>
        </w:tc>
        <w:tc>
          <w:tcPr>
            <w:tcW w:w="2835" w:type="dxa"/>
            <w:tcBorders>
              <w:bottom w:val="single" w:sz="4" w:space="0" w:color="auto"/>
            </w:tcBorders>
          </w:tcPr>
          <w:p w14:paraId="2FD13FEC" w14:textId="77777777" w:rsidR="00EC7B7E" w:rsidRPr="006D72A4" w:rsidRDefault="00EC7B7E" w:rsidP="00A303A7">
            <w:pPr>
              <w:pStyle w:val="Tabletext"/>
              <w:jc w:val="left"/>
              <w:rPr>
                <w:sz w:val="20"/>
                <w:lang w:eastAsia="ja-JP"/>
              </w:rPr>
            </w:pPr>
            <w:r w:rsidRPr="006D72A4">
              <w:rPr>
                <w:sz w:val="20"/>
                <w:lang w:eastAsia="ja-JP"/>
              </w:rPr>
              <w:t>5</w:t>
            </w:r>
            <w:smartTag w:uri="urn:schemas-microsoft-com:office:smarttags" w:element="chmetcnv">
              <w:smartTagPr>
                <w:attr w:name="UnitName" w:val="m"/>
                <w:attr w:name="SourceValue" w:val="50"/>
                <w:attr w:name="HasSpace" w:val="True"/>
                <w:attr w:name="Negative" w:val="True"/>
                <w:attr w:name="NumberType" w:val="1"/>
                <w:attr w:name="TCSC" w:val="0"/>
              </w:smartTagPr>
              <w:r w:rsidRPr="006D72A4">
                <w:rPr>
                  <w:sz w:val="20"/>
                  <w:lang w:eastAsia="ja-JP"/>
                </w:rPr>
                <w:t>-50 m</w:t>
              </w:r>
            </w:smartTag>
          </w:p>
        </w:tc>
      </w:tr>
      <w:tr w:rsidR="00EC7B7E" w:rsidRPr="00D85DEF" w14:paraId="0599292C" w14:textId="77777777" w:rsidTr="00A303A7">
        <w:trPr>
          <w:jc w:val="center"/>
        </w:trPr>
        <w:tc>
          <w:tcPr>
            <w:tcW w:w="2835" w:type="dxa"/>
            <w:vMerge w:val="restart"/>
          </w:tcPr>
          <w:p w14:paraId="2A87779F" w14:textId="77777777" w:rsidR="00EC7B7E" w:rsidRPr="006D72A4" w:rsidRDefault="00EC7B7E" w:rsidP="00A303A7">
            <w:pPr>
              <w:pStyle w:val="Tabletext"/>
              <w:jc w:val="left"/>
              <w:rPr>
                <w:sz w:val="20"/>
                <w:lang w:eastAsia="ja-JP"/>
              </w:rPr>
            </w:pPr>
            <w:r w:rsidRPr="006D72A4">
              <w:rPr>
                <w:sz w:val="20"/>
              </w:rPr>
              <w:t xml:space="preserve">Cell </w:t>
            </w:r>
            <w:r w:rsidRPr="006D72A4">
              <w:rPr>
                <w:sz w:val="20"/>
                <w:lang w:eastAsia="ja-JP"/>
              </w:rPr>
              <w:t>c</w:t>
            </w:r>
            <w:r w:rsidRPr="006D72A4">
              <w:rPr>
                <w:sz w:val="20"/>
              </w:rPr>
              <w:t>ondition</w:t>
            </w:r>
            <w:r w:rsidRPr="006D72A4">
              <w:rPr>
                <w:sz w:val="20"/>
                <w:lang w:eastAsia="ja-JP"/>
              </w:rPr>
              <w:t>s</w:t>
            </w:r>
          </w:p>
        </w:tc>
        <w:tc>
          <w:tcPr>
            <w:tcW w:w="2835" w:type="dxa"/>
          </w:tcPr>
          <w:p w14:paraId="2A04D1E6" w14:textId="77777777" w:rsidR="00EC7B7E" w:rsidRPr="006D72A4" w:rsidRDefault="00EC7B7E" w:rsidP="00A303A7">
            <w:pPr>
              <w:pStyle w:val="Tabletext"/>
              <w:jc w:val="left"/>
              <w:rPr>
                <w:sz w:val="20"/>
                <w:lang w:eastAsia="ja-JP"/>
              </w:rPr>
            </w:pPr>
            <w:r w:rsidRPr="006D72A4">
              <w:rPr>
                <w:sz w:val="20"/>
              </w:rPr>
              <w:t>BS antenna height (m)</w:t>
            </w:r>
          </w:p>
        </w:tc>
        <w:tc>
          <w:tcPr>
            <w:tcW w:w="1134" w:type="dxa"/>
          </w:tcPr>
          <w:p w14:paraId="15F534CE" w14:textId="77777777" w:rsidR="00EC7B7E" w:rsidRPr="006D72A4" w:rsidRDefault="00EC7B7E" w:rsidP="00A303A7">
            <w:pPr>
              <w:pStyle w:val="Tabletext"/>
              <w:jc w:val="center"/>
              <w:rPr>
                <w:sz w:val="20"/>
                <w:lang w:eastAsia="ja-JP"/>
              </w:rPr>
            </w:pPr>
            <w:r w:rsidRPr="006D72A4">
              <w:rPr>
                <w:i/>
                <w:sz w:val="20"/>
              </w:rPr>
              <w:t>h</w:t>
            </w:r>
            <w:r w:rsidRPr="006D72A4">
              <w:rPr>
                <w:i/>
                <w:sz w:val="20"/>
                <w:vertAlign w:val="subscript"/>
              </w:rPr>
              <w:t>b</w:t>
            </w:r>
          </w:p>
        </w:tc>
        <w:tc>
          <w:tcPr>
            <w:tcW w:w="2835" w:type="dxa"/>
          </w:tcPr>
          <w:p w14:paraId="7AF78AEA" w14:textId="77777777" w:rsidR="00EC7B7E" w:rsidRPr="006D72A4" w:rsidRDefault="00EC7B7E" w:rsidP="00A303A7">
            <w:pPr>
              <w:pStyle w:val="Tabletext"/>
              <w:jc w:val="left"/>
              <w:rPr>
                <w:sz w:val="20"/>
                <w:lang w:val="en-US" w:eastAsia="ja-JP"/>
              </w:rPr>
            </w:pPr>
            <w:r w:rsidRPr="006D72A4">
              <w:rPr>
                <w:sz w:val="20"/>
                <w:lang w:val="en-US" w:eastAsia="ja-JP"/>
              </w:rPr>
              <w:t>10</w:t>
            </w:r>
            <w:smartTag w:uri="urn:schemas-microsoft-com:office:smarttags" w:element="chmetcnv">
              <w:smartTagPr>
                <w:attr w:name="UnitName" w:val="m"/>
                <w:attr w:name="SourceValue" w:val="150"/>
                <w:attr w:name="HasSpace" w:val="True"/>
                <w:attr w:name="Negative" w:val="True"/>
                <w:attr w:name="NumberType" w:val="1"/>
                <w:attr w:name="TCSC" w:val="0"/>
              </w:smartTagPr>
              <w:r w:rsidRPr="006D72A4">
                <w:rPr>
                  <w:sz w:val="20"/>
                  <w:lang w:val="en-US" w:eastAsia="ja-JP"/>
                </w:rPr>
                <w:t>-150 m</w:t>
              </w:r>
              <w:r w:rsidR="00A303A7">
                <w:rPr>
                  <w:sz w:val="20"/>
                  <w:lang w:val="en-US" w:eastAsia="ja-JP"/>
                </w:rPr>
                <w:br/>
              </w:r>
            </w:smartTag>
            <w:r w:rsidRPr="006D72A4">
              <w:rPr>
                <w:rFonts w:cs="Century"/>
                <w:sz w:val="20"/>
                <w:lang w:val="en-US" w:eastAsia="ja-JP"/>
              </w:rPr>
              <w:t>(</w:t>
            </w:r>
            <w:r w:rsidRPr="006D72A4">
              <w:rPr>
                <w:rFonts w:cs="Century"/>
                <w:sz w:val="20"/>
                <w:lang w:val="en-US"/>
              </w:rPr>
              <w:t xml:space="preserve">height above the </w:t>
            </w:r>
            <w:r w:rsidRPr="006D72A4">
              <w:rPr>
                <w:rFonts w:cs="Century"/>
                <w:sz w:val="20"/>
                <w:lang w:val="en-US" w:eastAsia="ja-JP"/>
              </w:rPr>
              <w:t>UT</w:t>
            </w:r>
            <w:r w:rsidRPr="006D72A4">
              <w:rPr>
                <w:rFonts w:cs="Century"/>
                <w:sz w:val="20"/>
                <w:lang w:val="en-US"/>
              </w:rPr>
              <w:t xml:space="preserve"> ground level</w:t>
            </w:r>
            <w:r w:rsidRPr="006D72A4">
              <w:rPr>
                <w:rFonts w:cs="Century"/>
                <w:sz w:val="20"/>
                <w:lang w:val="en-US" w:eastAsia="ja-JP"/>
              </w:rPr>
              <w:t>)</w:t>
            </w:r>
          </w:p>
        </w:tc>
      </w:tr>
      <w:tr w:rsidR="00EC7B7E" w:rsidRPr="0071002A" w14:paraId="3399D7E7" w14:textId="77777777" w:rsidTr="00A303A7">
        <w:trPr>
          <w:jc w:val="center"/>
        </w:trPr>
        <w:tc>
          <w:tcPr>
            <w:tcW w:w="2835" w:type="dxa"/>
            <w:vMerge/>
          </w:tcPr>
          <w:p w14:paraId="5FCD41B1" w14:textId="77777777" w:rsidR="00EC7B7E" w:rsidRPr="006D72A4" w:rsidRDefault="00EC7B7E" w:rsidP="00A303A7">
            <w:pPr>
              <w:pStyle w:val="Tabletext"/>
              <w:jc w:val="left"/>
              <w:rPr>
                <w:sz w:val="20"/>
                <w:lang w:val="en-US"/>
              </w:rPr>
            </w:pPr>
          </w:p>
        </w:tc>
        <w:tc>
          <w:tcPr>
            <w:tcW w:w="2835" w:type="dxa"/>
          </w:tcPr>
          <w:p w14:paraId="605E12CB" w14:textId="77777777" w:rsidR="00EC7B7E" w:rsidRPr="006D72A4" w:rsidRDefault="00EC7B7E" w:rsidP="00A303A7">
            <w:pPr>
              <w:pStyle w:val="Tabletext"/>
              <w:jc w:val="left"/>
              <w:rPr>
                <w:sz w:val="20"/>
                <w:lang w:eastAsia="ja-JP"/>
              </w:rPr>
            </w:pPr>
            <w:r w:rsidRPr="006D72A4">
              <w:rPr>
                <w:sz w:val="20"/>
              </w:rPr>
              <w:t>UT antenna height (m)</w:t>
            </w:r>
          </w:p>
        </w:tc>
        <w:tc>
          <w:tcPr>
            <w:tcW w:w="1134" w:type="dxa"/>
          </w:tcPr>
          <w:p w14:paraId="1403DA61" w14:textId="77777777" w:rsidR="00EC7B7E" w:rsidRPr="006D72A4" w:rsidRDefault="00EC7B7E" w:rsidP="00A303A7">
            <w:pPr>
              <w:pStyle w:val="Tabletext"/>
              <w:jc w:val="center"/>
              <w:rPr>
                <w:sz w:val="20"/>
                <w:lang w:eastAsia="ja-JP"/>
              </w:rPr>
            </w:pPr>
            <w:r w:rsidRPr="006D72A4">
              <w:rPr>
                <w:i/>
                <w:sz w:val="20"/>
              </w:rPr>
              <w:t>h</w:t>
            </w:r>
            <w:r w:rsidRPr="006D72A4">
              <w:rPr>
                <w:i/>
                <w:sz w:val="20"/>
                <w:vertAlign w:val="subscript"/>
              </w:rPr>
              <w:t>m</w:t>
            </w:r>
          </w:p>
        </w:tc>
        <w:tc>
          <w:tcPr>
            <w:tcW w:w="2835" w:type="dxa"/>
          </w:tcPr>
          <w:p w14:paraId="72DD6C8A" w14:textId="77777777" w:rsidR="00EC7B7E" w:rsidRPr="006D72A4" w:rsidRDefault="00EC7B7E" w:rsidP="00A303A7">
            <w:pPr>
              <w:pStyle w:val="Tabletext"/>
              <w:jc w:val="left"/>
              <w:rPr>
                <w:sz w:val="20"/>
                <w:lang w:eastAsia="ja-JP"/>
              </w:rPr>
            </w:pPr>
            <w:r w:rsidRPr="006D72A4">
              <w:rPr>
                <w:sz w:val="20"/>
                <w:lang w:eastAsia="ja-JP"/>
              </w:rPr>
              <w:t>1</w:t>
            </w:r>
            <w:smartTag w:uri="urn:schemas-microsoft-com:office:smarttags" w:element="chmetcnv">
              <w:smartTagPr>
                <w:attr w:name="UnitName" w:val="m"/>
                <w:attr w:name="SourceValue" w:val="10"/>
                <w:attr w:name="HasSpace" w:val="True"/>
                <w:attr w:name="Negative" w:val="True"/>
                <w:attr w:name="NumberType" w:val="1"/>
                <w:attr w:name="TCSC" w:val="0"/>
              </w:smartTagPr>
              <w:r w:rsidRPr="006D72A4">
                <w:rPr>
                  <w:sz w:val="20"/>
                  <w:lang w:eastAsia="ja-JP"/>
                </w:rPr>
                <w:t>-10 m</w:t>
              </w:r>
            </w:smartTag>
          </w:p>
        </w:tc>
      </w:tr>
      <w:tr w:rsidR="00EC7B7E" w:rsidRPr="0071002A" w14:paraId="3BC19B02" w14:textId="77777777" w:rsidTr="00A303A7">
        <w:trPr>
          <w:jc w:val="center"/>
        </w:trPr>
        <w:tc>
          <w:tcPr>
            <w:tcW w:w="2835" w:type="dxa"/>
            <w:vMerge/>
          </w:tcPr>
          <w:p w14:paraId="2FFC96CE" w14:textId="77777777" w:rsidR="00EC7B7E" w:rsidRPr="006D72A4" w:rsidRDefault="00EC7B7E" w:rsidP="00A303A7">
            <w:pPr>
              <w:pStyle w:val="Tabletext"/>
              <w:jc w:val="left"/>
              <w:rPr>
                <w:sz w:val="20"/>
              </w:rPr>
            </w:pPr>
          </w:p>
        </w:tc>
        <w:tc>
          <w:tcPr>
            <w:tcW w:w="2835" w:type="dxa"/>
          </w:tcPr>
          <w:p w14:paraId="0832272B" w14:textId="77777777" w:rsidR="00EC7B7E" w:rsidRPr="006D72A4" w:rsidRDefault="00EC7B7E" w:rsidP="00A303A7">
            <w:pPr>
              <w:pStyle w:val="Tabletext"/>
              <w:jc w:val="left"/>
              <w:rPr>
                <w:sz w:val="20"/>
                <w:lang w:val="en-US" w:eastAsia="ja-JP"/>
              </w:rPr>
            </w:pPr>
            <w:r w:rsidRPr="006D72A4">
              <w:rPr>
                <w:sz w:val="20"/>
                <w:lang w:val="en-US" w:eastAsia="ja-JP"/>
              </w:rPr>
              <w:t>D</w:t>
            </w:r>
            <w:r w:rsidRPr="006D72A4">
              <w:rPr>
                <w:sz w:val="20"/>
                <w:lang w:val="en-US"/>
              </w:rPr>
              <w:t>istance from the BS (m)</w:t>
            </w:r>
            <w:r w:rsidRPr="006D72A4">
              <w:rPr>
                <w:sz w:val="20"/>
                <w:lang w:val="en-US" w:eastAsia="ja-JP"/>
              </w:rPr>
              <w:t xml:space="preserve"> </w:t>
            </w:r>
          </w:p>
        </w:tc>
        <w:tc>
          <w:tcPr>
            <w:tcW w:w="1134" w:type="dxa"/>
          </w:tcPr>
          <w:p w14:paraId="0715574B" w14:textId="77777777" w:rsidR="00EC7B7E" w:rsidRPr="006D72A4" w:rsidRDefault="00EC7B7E" w:rsidP="00A303A7">
            <w:pPr>
              <w:pStyle w:val="Tabletext"/>
              <w:jc w:val="center"/>
              <w:rPr>
                <w:sz w:val="20"/>
                <w:lang w:eastAsia="ja-JP"/>
              </w:rPr>
            </w:pPr>
            <w:r w:rsidRPr="006D72A4">
              <w:rPr>
                <w:i/>
                <w:sz w:val="20"/>
              </w:rPr>
              <w:t>d</w:t>
            </w:r>
          </w:p>
        </w:tc>
        <w:tc>
          <w:tcPr>
            <w:tcW w:w="2835" w:type="dxa"/>
          </w:tcPr>
          <w:p w14:paraId="58C29456" w14:textId="77777777" w:rsidR="00EC7B7E" w:rsidRPr="006D72A4" w:rsidRDefault="00EC7B7E" w:rsidP="00A303A7">
            <w:pPr>
              <w:pStyle w:val="Tabletext"/>
              <w:jc w:val="left"/>
              <w:rPr>
                <w:sz w:val="20"/>
                <w:lang w:eastAsia="ja-JP"/>
              </w:rPr>
            </w:pPr>
            <w:r w:rsidRPr="006D72A4">
              <w:rPr>
                <w:sz w:val="20"/>
                <w:lang w:eastAsia="ja-JP"/>
              </w:rPr>
              <w:t>50-5 000 m</w:t>
            </w:r>
          </w:p>
        </w:tc>
      </w:tr>
    </w:tbl>
    <w:p w14:paraId="0D64678F" w14:textId="77777777" w:rsidR="00EC7B7E" w:rsidRDefault="00EC7B7E" w:rsidP="00A303A7">
      <w:pPr>
        <w:pStyle w:val="Tablefin"/>
      </w:pPr>
    </w:p>
    <w:p w14:paraId="5FE58588" w14:textId="77777777" w:rsidR="00EC7B7E" w:rsidRPr="006D72A4" w:rsidRDefault="00EC7B7E" w:rsidP="00EC7B7E">
      <w:pPr>
        <w:pStyle w:val="TableNo"/>
        <w:rPr>
          <w:sz w:val="22"/>
          <w:szCs w:val="22"/>
          <w:lang w:eastAsia="ja-JP"/>
        </w:rPr>
      </w:pPr>
      <w:r w:rsidRPr="006D72A4">
        <w:rPr>
          <w:sz w:val="22"/>
          <w:szCs w:val="22"/>
        </w:rPr>
        <w:t>TABLE</w:t>
      </w:r>
      <w:r w:rsidRPr="006D72A4">
        <w:rPr>
          <w:sz w:val="22"/>
          <w:szCs w:val="22"/>
          <w:lang w:eastAsia="ja-JP"/>
        </w:rPr>
        <w:t xml:space="preserve"> A1-21</w:t>
      </w:r>
    </w:p>
    <w:p w14:paraId="03408F2C" w14:textId="77777777" w:rsidR="00EC7B7E" w:rsidRPr="006D72A4" w:rsidRDefault="00EC7B7E" w:rsidP="00EC7B7E">
      <w:pPr>
        <w:pStyle w:val="Tabletitle"/>
        <w:rPr>
          <w:sz w:val="22"/>
          <w:szCs w:val="22"/>
          <w:lang w:eastAsia="ja-JP"/>
        </w:rPr>
      </w:pPr>
      <w:r w:rsidRPr="006D72A4">
        <w:rPr>
          <w:sz w:val="22"/>
          <w:szCs w:val="22"/>
          <w:lang w:eastAsia="ja-JP"/>
        </w:rPr>
        <w:t>Parameter values for city structures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268"/>
      </w:tblGrid>
      <w:tr w:rsidR="00EC7B7E" w:rsidRPr="007A3795" w14:paraId="5EF33D1D" w14:textId="77777777" w:rsidTr="00A303A7">
        <w:trPr>
          <w:jc w:val="center"/>
        </w:trPr>
        <w:tc>
          <w:tcPr>
            <w:tcW w:w="3402" w:type="dxa"/>
            <w:gridSpan w:val="2"/>
            <w:tcBorders>
              <w:tl2br w:val="single" w:sz="4" w:space="0" w:color="auto"/>
            </w:tcBorders>
          </w:tcPr>
          <w:p w14:paraId="5EC13983" w14:textId="77777777" w:rsidR="00EC7B7E" w:rsidRPr="006D72A4" w:rsidRDefault="00EC7B7E" w:rsidP="00A303A7">
            <w:pPr>
              <w:pStyle w:val="Tablehead"/>
              <w:jc w:val="right"/>
              <w:rPr>
                <w:rFonts w:eastAsia="MS Mincho"/>
                <w:sz w:val="20"/>
                <w:lang w:eastAsia="ja-JP"/>
              </w:rPr>
            </w:pPr>
            <w:r w:rsidRPr="006D72A4">
              <w:rPr>
                <w:rFonts w:eastAsia="MS Mincho"/>
                <w:sz w:val="20"/>
                <w:lang w:eastAsia="ja-JP"/>
              </w:rPr>
              <w:t>Key parameters</w:t>
            </w:r>
          </w:p>
          <w:p w14:paraId="35C84F14" w14:textId="77777777" w:rsidR="00EC7B7E" w:rsidRPr="006D72A4" w:rsidRDefault="00EC7B7E" w:rsidP="00A303A7">
            <w:pPr>
              <w:pStyle w:val="Tablehead"/>
              <w:jc w:val="left"/>
              <w:rPr>
                <w:sz w:val="20"/>
                <w:lang w:eastAsia="ja-JP"/>
              </w:rPr>
            </w:pPr>
            <w:r w:rsidRPr="006D72A4">
              <w:rPr>
                <w:sz w:val="20"/>
                <w:lang w:eastAsia="ja-JP"/>
              </w:rPr>
              <w:t>City structure</w:t>
            </w:r>
          </w:p>
        </w:tc>
        <w:tc>
          <w:tcPr>
            <w:tcW w:w="2835" w:type="dxa"/>
          </w:tcPr>
          <w:p w14:paraId="608E7FBD" w14:textId="77777777" w:rsidR="00EC7B7E" w:rsidRPr="006D72A4" w:rsidRDefault="00EC7B7E" w:rsidP="006F576B">
            <w:pPr>
              <w:pStyle w:val="Tablehead"/>
              <w:rPr>
                <w:sz w:val="20"/>
                <w:lang w:val="en-US" w:eastAsia="ja-JP"/>
              </w:rPr>
            </w:pPr>
            <w:r w:rsidRPr="006D72A4">
              <w:rPr>
                <w:sz w:val="20"/>
                <w:lang w:val="en-US" w:eastAsia="ja-JP"/>
              </w:rPr>
              <w:t>Average building height, &lt;</w:t>
            </w:r>
            <w:r w:rsidRPr="006D72A4">
              <w:rPr>
                <w:i/>
                <w:iCs/>
                <w:sz w:val="20"/>
                <w:lang w:val="en-US" w:eastAsia="ja-JP"/>
              </w:rPr>
              <w:t>H</w:t>
            </w:r>
            <w:r w:rsidRPr="006D72A4">
              <w:rPr>
                <w:sz w:val="20"/>
                <w:lang w:val="en-US" w:eastAsia="ja-JP"/>
              </w:rPr>
              <w:t>&gt;</w:t>
            </w:r>
            <w:r w:rsidRPr="006D72A4">
              <w:rPr>
                <w:sz w:val="20"/>
                <w:lang w:val="en-US" w:eastAsia="ja-JP"/>
              </w:rPr>
              <w:br/>
              <w:t>(m)</w:t>
            </w:r>
          </w:p>
        </w:tc>
        <w:tc>
          <w:tcPr>
            <w:tcW w:w="2268" w:type="dxa"/>
          </w:tcPr>
          <w:p w14:paraId="55C76ED1" w14:textId="77777777" w:rsidR="00EC7B7E" w:rsidRPr="006D72A4" w:rsidRDefault="00EC7B7E" w:rsidP="00A303A7">
            <w:pPr>
              <w:pStyle w:val="Tablehead"/>
              <w:rPr>
                <w:sz w:val="20"/>
                <w:lang w:val="en-US" w:eastAsia="ja-JP"/>
              </w:rPr>
            </w:pPr>
            <w:r w:rsidRPr="006D72A4">
              <w:rPr>
                <w:sz w:val="20"/>
                <w:lang w:val="en-US" w:eastAsia="ja-JP"/>
              </w:rPr>
              <w:t xml:space="preserve">Road width, </w:t>
            </w:r>
            <w:r w:rsidRPr="006D72A4">
              <w:rPr>
                <w:i/>
                <w:iCs/>
                <w:sz w:val="20"/>
                <w:lang w:val="en-US" w:eastAsia="ja-JP"/>
              </w:rPr>
              <w:t>W</w:t>
            </w:r>
            <w:r w:rsidR="00A303A7">
              <w:rPr>
                <w:sz w:val="20"/>
                <w:lang w:val="en-US" w:eastAsia="ja-JP"/>
              </w:rPr>
              <w:br/>
            </w:r>
            <w:r w:rsidRPr="006D72A4">
              <w:rPr>
                <w:sz w:val="20"/>
                <w:lang w:val="en-US" w:eastAsia="ja-JP"/>
              </w:rPr>
              <w:t>(m)</w:t>
            </w:r>
          </w:p>
        </w:tc>
      </w:tr>
      <w:tr w:rsidR="00EC7B7E" w:rsidRPr="007A3795" w14:paraId="42438C4F" w14:textId="77777777" w:rsidTr="00A303A7">
        <w:trPr>
          <w:jc w:val="center"/>
        </w:trPr>
        <w:tc>
          <w:tcPr>
            <w:tcW w:w="1134" w:type="dxa"/>
          </w:tcPr>
          <w:p w14:paraId="347C5EAC" w14:textId="77777777" w:rsidR="00EC7B7E" w:rsidRPr="006D72A4" w:rsidRDefault="00EC7B7E" w:rsidP="006F576B">
            <w:pPr>
              <w:pStyle w:val="Tabletext"/>
              <w:rPr>
                <w:sz w:val="20"/>
                <w:lang w:val="en-US" w:eastAsia="ja-JP"/>
              </w:rPr>
            </w:pPr>
            <w:r w:rsidRPr="006D72A4">
              <w:rPr>
                <w:sz w:val="20"/>
                <w:lang w:val="en-US" w:eastAsia="ja-JP"/>
              </w:rPr>
              <w:t>(*)</w:t>
            </w:r>
          </w:p>
        </w:tc>
        <w:tc>
          <w:tcPr>
            <w:tcW w:w="2268" w:type="dxa"/>
          </w:tcPr>
          <w:p w14:paraId="2248BDDC" w14:textId="77777777" w:rsidR="00EC7B7E" w:rsidRPr="006D72A4" w:rsidRDefault="00EC7B7E" w:rsidP="006F576B">
            <w:pPr>
              <w:pStyle w:val="Tabletext"/>
              <w:rPr>
                <w:sz w:val="20"/>
                <w:lang w:val="en-US" w:eastAsia="ja-JP"/>
              </w:rPr>
            </w:pPr>
            <w:r w:rsidRPr="006D72A4">
              <w:rPr>
                <w:sz w:val="20"/>
                <w:lang w:val="en-US" w:eastAsia="ja-JP"/>
              </w:rPr>
              <w:t>Dense urban</w:t>
            </w:r>
          </w:p>
        </w:tc>
        <w:tc>
          <w:tcPr>
            <w:tcW w:w="2835" w:type="dxa"/>
          </w:tcPr>
          <w:p w14:paraId="5BA85E70" w14:textId="77777777" w:rsidR="00EC7B7E" w:rsidRPr="006D72A4" w:rsidRDefault="00EC7B7E" w:rsidP="00A303A7">
            <w:pPr>
              <w:pStyle w:val="Tabletext"/>
              <w:jc w:val="center"/>
              <w:rPr>
                <w:sz w:val="20"/>
                <w:lang w:val="en-US" w:eastAsia="ja-JP"/>
              </w:rPr>
            </w:pPr>
            <w:r w:rsidRPr="006D72A4">
              <w:rPr>
                <w:sz w:val="20"/>
                <w:lang w:val="en-US" w:eastAsia="ja-JP"/>
              </w:rPr>
              <w:t>30</w:t>
            </w:r>
          </w:p>
        </w:tc>
        <w:tc>
          <w:tcPr>
            <w:tcW w:w="2268" w:type="dxa"/>
          </w:tcPr>
          <w:p w14:paraId="653BCD65" w14:textId="77777777" w:rsidR="00EC7B7E" w:rsidRPr="006D72A4" w:rsidRDefault="00EC7B7E" w:rsidP="00A303A7">
            <w:pPr>
              <w:pStyle w:val="Tabletext"/>
              <w:jc w:val="center"/>
              <w:rPr>
                <w:sz w:val="20"/>
                <w:lang w:val="en-US" w:eastAsia="ja-JP"/>
              </w:rPr>
            </w:pPr>
            <w:r w:rsidRPr="006D72A4">
              <w:rPr>
                <w:sz w:val="20"/>
                <w:lang w:val="en-US" w:eastAsia="ja-JP"/>
              </w:rPr>
              <w:t>20</w:t>
            </w:r>
          </w:p>
        </w:tc>
      </w:tr>
      <w:tr w:rsidR="00EC7B7E" w:rsidRPr="007A3795" w14:paraId="23FF178C" w14:textId="77777777" w:rsidTr="00A303A7">
        <w:trPr>
          <w:jc w:val="center"/>
        </w:trPr>
        <w:tc>
          <w:tcPr>
            <w:tcW w:w="1134" w:type="dxa"/>
          </w:tcPr>
          <w:p w14:paraId="346A8CC4" w14:textId="77777777" w:rsidR="00EC7B7E" w:rsidRPr="006D72A4" w:rsidRDefault="00EC7B7E" w:rsidP="006F576B">
            <w:pPr>
              <w:pStyle w:val="Tabletext"/>
              <w:rPr>
                <w:sz w:val="20"/>
                <w:lang w:val="en-US" w:eastAsia="ja-JP"/>
              </w:rPr>
            </w:pPr>
            <w:r w:rsidRPr="006D72A4">
              <w:rPr>
                <w:sz w:val="20"/>
                <w:lang w:val="en-US" w:eastAsia="ja-JP"/>
              </w:rPr>
              <w:t>UMa</w:t>
            </w:r>
          </w:p>
        </w:tc>
        <w:tc>
          <w:tcPr>
            <w:tcW w:w="2268" w:type="dxa"/>
          </w:tcPr>
          <w:p w14:paraId="76A6FB6A" w14:textId="77777777" w:rsidR="00EC7B7E" w:rsidRPr="006D72A4" w:rsidRDefault="00EC7B7E" w:rsidP="006F576B">
            <w:pPr>
              <w:pStyle w:val="Tabletext"/>
              <w:rPr>
                <w:sz w:val="20"/>
                <w:lang w:val="en-US" w:eastAsia="ja-JP"/>
              </w:rPr>
            </w:pPr>
            <w:r w:rsidRPr="006D72A4">
              <w:rPr>
                <w:sz w:val="20"/>
                <w:lang w:val="en-US" w:eastAsia="ja-JP"/>
              </w:rPr>
              <w:t>Urban</w:t>
            </w:r>
          </w:p>
        </w:tc>
        <w:tc>
          <w:tcPr>
            <w:tcW w:w="2835" w:type="dxa"/>
          </w:tcPr>
          <w:p w14:paraId="7F0804E5" w14:textId="77777777" w:rsidR="00EC7B7E" w:rsidRPr="006D72A4" w:rsidRDefault="00EC7B7E" w:rsidP="00A303A7">
            <w:pPr>
              <w:pStyle w:val="Tabletext"/>
              <w:jc w:val="center"/>
              <w:rPr>
                <w:sz w:val="20"/>
                <w:lang w:val="en-US" w:eastAsia="ja-JP"/>
              </w:rPr>
            </w:pPr>
            <w:r w:rsidRPr="006D72A4">
              <w:rPr>
                <w:sz w:val="20"/>
                <w:lang w:val="en-US" w:eastAsia="ja-JP"/>
              </w:rPr>
              <w:t>20</w:t>
            </w:r>
          </w:p>
        </w:tc>
        <w:tc>
          <w:tcPr>
            <w:tcW w:w="2268" w:type="dxa"/>
          </w:tcPr>
          <w:p w14:paraId="71B0BAE7" w14:textId="77777777" w:rsidR="00EC7B7E" w:rsidRPr="006D72A4" w:rsidRDefault="00EC7B7E" w:rsidP="00A303A7">
            <w:pPr>
              <w:pStyle w:val="Tabletext"/>
              <w:jc w:val="center"/>
              <w:rPr>
                <w:sz w:val="20"/>
                <w:lang w:val="en-US" w:eastAsia="ja-JP"/>
              </w:rPr>
            </w:pPr>
            <w:r w:rsidRPr="006D72A4">
              <w:rPr>
                <w:sz w:val="20"/>
                <w:lang w:val="en-US" w:eastAsia="ja-JP"/>
              </w:rPr>
              <w:t>20</w:t>
            </w:r>
          </w:p>
        </w:tc>
      </w:tr>
      <w:tr w:rsidR="00EC7B7E" w:rsidRPr="007A3795" w14:paraId="6F9F63C2" w14:textId="77777777" w:rsidTr="00A303A7">
        <w:trPr>
          <w:jc w:val="center"/>
        </w:trPr>
        <w:tc>
          <w:tcPr>
            <w:tcW w:w="1134" w:type="dxa"/>
          </w:tcPr>
          <w:p w14:paraId="0C37116E" w14:textId="77777777" w:rsidR="00EC7B7E" w:rsidRPr="006D72A4" w:rsidRDefault="00EC7B7E" w:rsidP="006F576B">
            <w:pPr>
              <w:pStyle w:val="Tabletext"/>
              <w:rPr>
                <w:sz w:val="20"/>
                <w:lang w:val="en-US" w:eastAsia="ja-JP"/>
              </w:rPr>
            </w:pPr>
            <w:r w:rsidRPr="006D72A4">
              <w:rPr>
                <w:sz w:val="20"/>
                <w:lang w:val="en-US" w:eastAsia="ja-JP"/>
              </w:rPr>
              <w:t>SMa</w:t>
            </w:r>
          </w:p>
        </w:tc>
        <w:tc>
          <w:tcPr>
            <w:tcW w:w="2268" w:type="dxa"/>
          </w:tcPr>
          <w:p w14:paraId="37A46BF3" w14:textId="77777777" w:rsidR="00EC7B7E" w:rsidRPr="006D72A4" w:rsidRDefault="00EC7B7E" w:rsidP="006F576B">
            <w:pPr>
              <w:pStyle w:val="Tabletext"/>
              <w:rPr>
                <w:sz w:val="20"/>
                <w:lang w:val="en-US" w:eastAsia="ja-JP"/>
              </w:rPr>
            </w:pPr>
            <w:r w:rsidRPr="006D72A4">
              <w:rPr>
                <w:sz w:val="20"/>
                <w:lang w:val="en-US" w:eastAsia="ja-JP"/>
              </w:rPr>
              <w:t>Suburban</w:t>
            </w:r>
          </w:p>
        </w:tc>
        <w:tc>
          <w:tcPr>
            <w:tcW w:w="2835" w:type="dxa"/>
          </w:tcPr>
          <w:p w14:paraId="39CE0B97" w14:textId="77777777" w:rsidR="00EC7B7E" w:rsidRPr="006D72A4" w:rsidRDefault="00EC7B7E" w:rsidP="00A303A7">
            <w:pPr>
              <w:pStyle w:val="Tabletext"/>
              <w:jc w:val="center"/>
              <w:rPr>
                <w:sz w:val="20"/>
                <w:lang w:val="en-US" w:eastAsia="ja-JP"/>
              </w:rPr>
            </w:pPr>
            <w:r w:rsidRPr="006D72A4">
              <w:rPr>
                <w:sz w:val="20"/>
                <w:lang w:val="en-US" w:eastAsia="ja-JP"/>
              </w:rPr>
              <w:t>10</w:t>
            </w:r>
          </w:p>
        </w:tc>
        <w:tc>
          <w:tcPr>
            <w:tcW w:w="2268" w:type="dxa"/>
          </w:tcPr>
          <w:p w14:paraId="309F702E" w14:textId="77777777" w:rsidR="00EC7B7E" w:rsidRPr="006D72A4" w:rsidRDefault="00EC7B7E" w:rsidP="00A303A7">
            <w:pPr>
              <w:pStyle w:val="Tabletext"/>
              <w:jc w:val="center"/>
              <w:rPr>
                <w:sz w:val="20"/>
                <w:lang w:val="en-US" w:eastAsia="ja-JP"/>
              </w:rPr>
            </w:pPr>
            <w:r w:rsidRPr="006D72A4">
              <w:rPr>
                <w:sz w:val="20"/>
                <w:lang w:val="en-US" w:eastAsia="ja-JP"/>
              </w:rPr>
              <w:t>20</w:t>
            </w:r>
          </w:p>
        </w:tc>
      </w:tr>
      <w:tr w:rsidR="00EC7B7E" w:rsidRPr="007A3795" w14:paraId="070DD77F" w14:textId="77777777" w:rsidTr="00A303A7">
        <w:trPr>
          <w:jc w:val="center"/>
        </w:trPr>
        <w:tc>
          <w:tcPr>
            <w:tcW w:w="1134" w:type="dxa"/>
          </w:tcPr>
          <w:p w14:paraId="50C2FB84" w14:textId="77777777" w:rsidR="00EC7B7E" w:rsidRPr="006D72A4" w:rsidRDefault="00EC7B7E" w:rsidP="006F576B">
            <w:pPr>
              <w:pStyle w:val="Tabletext"/>
              <w:rPr>
                <w:sz w:val="20"/>
                <w:lang w:val="en-US" w:eastAsia="ja-JP"/>
              </w:rPr>
            </w:pPr>
            <w:r w:rsidRPr="006D72A4">
              <w:rPr>
                <w:sz w:val="20"/>
                <w:lang w:val="en-US" w:eastAsia="ja-JP"/>
              </w:rPr>
              <w:t>(*)</w:t>
            </w:r>
          </w:p>
        </w:tc>
        <w:tc>
          <w:tcPr>
            <w:tcW w:w="2268" w:type="dxa"/>
          </w:tcPr>
          <w:p w14:paraId="6337E279" w14:textId="77777777" w:rsidR="00EC7B7E" w:rsidRPr="006D72A4" w:rsidRDefault="00EC7B7E" w:rsidP="006F576B">
            <w:pPr>
              <w:pStyle w:val="Tabletext"/>
              <w:rPr>
                <w:sz w:val="20"/>
                <w:lang w:val="en-US" w:eastAsia="ja-JP"/>
              </w:rPr>
            </w:pPr>
            <w:r w:rsidRPr="006D72A4">
              <w:rPr>
                <w:sz w:val="20"/>
                <w:lang w:val="en-US" w:eastAsia="ja-JP"/>
              </w:rPr>
              <w:t>Residential</w:t>
            </w:r>
          </w:p>
        </w:tc>
        <w:tc>
          <w:tcPr>
            <w:tcW w:w="2835" w:type="dxa"/>
          </w:tcPr>
          <w:p w14:paraId="71F82EE5" w14:textId="77777777" w:rsidR="00EC7B7E" w:rsidRPr="006D72A4" w:rsidRDefault="00EC7B7E" w:rsidP="00A303A7">
            <w:pPr>
              <w:pStyle w:val="Tabletext"/>
              <w:jc w:val="center"/>
              <w:rPr>
                <w:sz w:val="20"/>
                <w:lang w:val="en-US" w:eastAsia="ja-JP"/>
              </w:rPr>
            </w:pPr>
            <w:r w:rsidRPr="006D72A4">
              <w:rPr>
                <w:sz w:val="20"/>
                <w:lang w:val="en-US" w:eastAsia="ja-JP"/>
              </w:rPr>
              <w:t>8</w:t>
            </w:r>
          </w:p>
        </w:tc>
        <w:tc>
          <w:tcPr>
            <w:tcW w:w="2268" w:type="dxa"/>
          </w:tcPr>
          <w:p w14:paraId="592BF975" w14:textId="77777777" w:rsidR="00EC7B7E" w:rsidRPr="006D72A4" w:rsidRDefault="00EC7B7E" w:rsidP="00A303A7">
            <w:pPr>
              <w:pStyle w:val="Tabletext"/>
              <w:jc w:val="center"/>
              <w:rPr>
                <w:sz w:val="20"/>
                <w:lang w:val="en-US" w:eastAsia="ja-JP"/>
              </w:rPr>
            </w:pPr>
            <w:r w:rsidRPr="006D72A4">
              <w:rPr>
                <w:sz w:val="20"/>
                <w:lang w:val="en-US" w:eastAsia="ja-JP"/>
              </w:rPr>
              <w:t>20</w:t>
            </w:r>
          </w:p>
        </w:tc>
      </w:tr>
      <w:tr w:rsidR="00EC7B7E" w:rsidRPr="0071002A" w14:paraId="55ED775C" w14:textId="77777777" w:rsidTr="00A303A7">
        <w:trPr>
          <w:jc w:val="center"/>
        </w:trPr>
        <w:tc>
          <w:tcPr>
            <w:tcW w:w="1134" w:type="dxa"/>
          </w:tcPr>
          <w:p w14:paraId="3910DC62" w14:textId="77777777" w:rsidR="00EC7B7E" w:rsidRPr="006D72A4" w:rsidRDefault="00EC7B7E" w:rsidP="006F576B">
            <w:pPr>
              <w:pStyle w:val="Tabletext"/>
              <w:rPr>
                <w:sz w:val="20"/>
                <w:lang w:val="en-US" w:eastAsia="ja-JP"/>
              </w:rPr>
            </w:pPr>
            <w:r w:rsidRPr="006D72A4">
              <w:rPr>
                <w:sz w:val="20"/>
                <w:lang w:val="en-US" w:eastAsia="ja-JP"/>
              </w:rPr>
              <w:t>RMa</w:t>
            </w:r>
          </w:p>
        </w:tc>
        <w:tc>
          <w:tcPr>
            <w:tcW w:w="2268" w:type="dxa"/>
          </w:tcPr>
          <w:p w14:paraId="56E36CBF" w14:textId="77777777" w:rsidR="00EC7B7E" w:rsidRPr="006D72A4" w:rsidRDefault="00EC7B7E" w:rsidP="006F576B">
            <w:pPr>
              <w:pStyle w:val="Tabletext"/>
              <w:rPr>
                <w:sz w:val="20"/>
                <w:lang w:val="en-US" w:eastAsia="ja-JP"/>
              </w:rPr>
            </w:pPr>
            <w:r w:rsidRPr="006D72A4">
              <w:rPr>
                <w:sz w:val="20"/>
                <w:lang w:val="en-US" w:eastAsia="ja-JP"/>
              </w:rPr>
              <w:t>Rural</w:t>
            </w:r>
          </w:p>
        </w:tc>
        <w:tc>
          <w:tcPr>
            <w:tcW w:w="2835" w:type="dxa"/>
          </w:tcPr>
          <w:p w14:paraId="6DCFD0B9" w14:textId="77777777" w:rsidR="00EC7B7E" w:rsidRPr="006D72A4" w:rsidRDefault="00EC7B7E" w:rsidP="00A303A7">
            <w:pPr>
              <w:pStyle w:val="Tabletext"/>
              <w:jc w:val="center"/>
              <w:rPr>
                <w:sz w:val="20"/>
                <w:lang w:eastAsia="ja-JP"/>
              </w:rPr>
            </w:pPr>
            <w:r w:rsidRPr="006D72A4">
              <w:rPr>
                <w:sz w:val="20"/>
                <w:lang w:eastAsia="ja-JP"/>
              </w:rPr>
              <w:t>5</w:t>
            </w:r>
          </w:p>
        </w:tc>
        <w:tc>
          <w:tcPr>
            <w:tcW w:w="2268" w:type="dxa"/>
          </w:tcPr>
          <w:p w14:paraId="58873447" w14:textId="77777777" w:rsidR="00EC7B7E" w:rsidRPr="006D72A4" w:rsidRDefault="00EC7B7E" w:rsidP="00A303A7">
            <w:pPr>
              <w:pStyle w:val="Tabletext"/>
              <w:jc w:val="center"/>
              <w:rPr>
                <w:sz w:val="20"/>
                <w:lang w:eastAsia="ja-JP"/>
              </w:rPr>
            </w:pPr>
            <w:r w:rsidRPr="006D72A4">
              <w:rPr>
                <w:sz w:val="20"/>
                <w:lang w:eastAsia="ja-JP"/>
              </w:rPr>
              <w:t>20</w:t>
            </w:r>
          </w:p>
        </w:tc>
      </w:tr>
    </w:tbl>
    <w:p w14:paraId="1208F006" w14:textId="77777777" w:rsidR="00A303A7" w:rsidRDefault="00A303A7" w:rsidP="00A303A7">
      <w:pPr>
        <w:pStyle w:val="Tablefin"/>
      </w:pPr>
    </w:p>
    <w:p w14:paraId="7BECC35C" w14:textId="77777777" w:rsidR="00EC7B7E" w:rsidRPr="00297C96" w:rsidRDefault="00EC7B7E" w:rsidP="006F576B">
      <w:pPr>
        <w:pStyle w:val="Heading3"/>
        <w:rPr>
          <w:lang w:val="en-US"/>
        </w:rPr>
      </w:pPr>
      <w:smartTag w:uri="urn:schemas-microsoft-com:office:smarttags" w:element="chsdate">
        <w:smartTagPr>
          <w:attr w:name="Year" w:val="1899"/>
          <w:attr w:name="Month" w:val="12"/>
          <w:attr w:name="Day" w:val="30"/>
          <w:attr w:name="IsLunarDate" w:val="False"/>
          <w:attr w:name="IsROCDate" w:val="False"/>
        </w:smartTagPr>
        <w:r w:rsidRPr="00297C96">
          <w:rPr>
            <w:lang w:val="en-US"/>
          </w:rPr>
          <w:t>1.4.1</w:t>
        </w:r>
        <w:r w:rsidRPr="00297C96">
          <w:rPr>
            <w:lang w:val="en-US"/>
          </w:rPr>
          <w:tab/>
        </w:r>
      </w:smartTag>
      <w:r w:rsidRPr="00297C96">
        <w:rPr>
          <w:lang w:val="en-US"/>
        </w:rPr>
        <w:t>Large scale parameters</w:t>
      </w:r>
    </w:p>
    <w:p w14:paraId="450F8E91" w14:textId="77777777" w:rsidR="00EC7B7E" w:rsidRPr="00297C96" w:rsidRDefault="00EC7B7E" w:rsidP="00EC7B7E">
      <w:pPr>
        <w:pStyle w:val="Heading4"/>
        <w:rPr>
          <w:lang w:val="en-US"/>
        </w:rPr>
      </w:pPr>
      <w:smartTag w:uri="urn:schemas-microsoft-com:office:smarttags" w:element="chsdate">
        <w:smartTagPr>
          <w:attr w:name="Year" w:val="1899"/>
          <w:attr w:name="Month" w:val="12"/>
          <w:attr w:name="Day" w:val="30"/>
          <w:attr w:name="IsLunarDate" w:val="False"/>
          <w:attr w:name="IsROCDate" w:val="False"/>
        </w:smartTagPr>
        <w:r w:rsidRPr="00297C96">
          <w:rPr>
            <w:lang w:val="en-US"/>
          </w:rPr>
          <w:t>1.4.1</w:t>
        </w:r>
      </w:smartTag>
      <w:r w:rsidRPr="00297C96">
        <w:rPr>
          <w:lang w:val="en-US"/>
        </w:rPr>
        <w:t>.1</w:t>
      </w:r>
      <w:r w:rsidRPr="00297C96">
        <w:rPr>
          <w:lang w:val="en-US"/>
        </w:rPr>
        <w:tab/>
        <w:t>NLoS scenarios</w:t>
      </w:r>
    </w:p>
    <w:p w14:paraId="00DD2B1E" w14:textId="77777777" w:rsidR="00EC7B7E" w:rsidRPr="00FD2B6B" w:rsidRDefault="00EC7B7E" w:rsidP="00EC7B7E">
      <w:pPr>
        <w:rPr>
          <w:kern w:val="1"/>
          <w:lang w:val="en-US" w:eastAsia="ja-JP"/>
        </w:rPr>
      </w:pPr>
      <w:r w:rsidRPr="00FD2B6B">
        <w:rPr>
          <w:kern w:val="1"/>
          <w:lang w:val="en-US"/>
        </w:rPr>
        <w:t xml:space="preserve">Formulas for empirical path-loss, </w:t>
      </w:r>
      <w:r w:rsidRPr="00FD2B6B">
        <w:rPr>
          <w:rFonts w:cs="CG Times"/>
          <w:lang w:val="en-US"/>
        </w:rPr>
        <w:t xml:space="preserve">power delay profile, departure angular profile, and arrival angular profile </w:t>
      </w:r>
      <w:r w:rsidRPr="00FD2B6B">
        <w:rPr>
          <w:kern w:val="1"/>
          <w:lang w:val="en-US"/>
        </w:rPr>
        <w:t xml:space="preserve">for Base coverage macro-cellular scenarios such as SMa, UMa and </w:t>
      </w:r>
      <w:r w:rsidRPr="00FD2B6B">
        <w:rPr>
          <w:kern w:val="1"/>
          <w:lang w:val="en-US" w:eastAsia="ja-JP"/>
        </w:rPr>
        <w:t>RMa</w:t>
      </w:r>
      <w:r w:rsidRPr="00FD2B6B">
        <w:rPr>
          <w:kern w:val="1"/>
          <w:lang w:val="en-US"/>
        </w:rPr>
        <w:t>, which can take the city structure into account and suit carrier frequencies up t</w:t>
      </w:r>
      <w:r>
        <w:rPr>
          <w:kern w:val="1"/>
          <w:lang w:val="en-US"/>
        </w:rPr>
        <w:t>o the SHF band, are given below:</w:t>
      </w:r>
    </w:p>
    <w:p w14:paraId="3FCBDA97" w14:textId="77777777" w:rsidR="00EC7B7E" w:rsidRPr="00FD2B6B" w:rsidRDefault="00EC7B7E" w:rsidP="00EC7B7E">
      <w:pPr>
        <w:pStyle w:val="Headingb"/>
        <w:rPr>
          <w:kern w:val="1"/>
          <w:lang w:val="en-US" w:eastAsia="ja-JP"/>
        </w:rPr>
      </w:pPr>
      <w:r w:rsidRPr="00FD2B6B">
        <w:rPr>
          <w:kern w:val="1"/>
          <w:lang w:val="en-US" w:eastAsia="ja-JP"/>
        </w:rPr>
        <w:t>a)</w:t>
      </w:r>
      <w:r w:rsidRPr="00FD2B6B">
        <w:rPr>
          <w:kern w:val="1"/>
          <w:lang w:val="en-US" w:eastAsia="ja-JP"/>
        </w:rPr>
        <w:tab/>
        <w:t>Path-loss model</w:t>
      </w:r>
    </w:p>
    <w:p w14:paraId="0A8DB1A5" w14:textId="77777777" w:rsidR="00EC7B7E" w:rsidRDefault="00EC7B7E" w:rsidP="00EC7B7E">
      <w:pPr>
        <w:rPr>
          <w:kern w:val="1"/>
          <w:lang w:val="en-US"/>
        </w:rPr>
      </w:pPr>
      <w:r w:rsidRPr="00FD2B6B">
        <w:rPr>
          <w:kern w:val="1"/>
          <w:lang w:val="en-US"/>
        </w:rPr>
        <w:t>An empirical propagation loss formula, which can take the city structure into account and suits carrier frequencies</w:t>
      </w:r>
      <w:r w:rsidRPr="00FD2B6B">
        <w:rPr>
          <w:kern w:val="1"/>
          <w:lang w:val="en-US" w:eastAsia="ja-JP"/>
        </w:rPr>
        <w:t xml:space="preserve"> </w:t>
      </w:r>
      <w:r w:rsidRPr="00FD2B6B">
        <w:rPr>
          <w:kern w:val="1"/>
          <w:lang w:val="en-US"/>
        </w:rPr>
        <w:t>up to the SHF band, is given as follows</w:t>
      </w:r>
      <w:r w:rsidRPr="00FD2B6B">
        <w:rPr>
          <w:kern w:val="1"/>
          <w:lang w:val="en-US" w:eastAsia="ja-JP"/>
        </w:rPr>
        <w:t xml:space="preserve"> [</w:t>
      </w:r>
      <w:r>
        <w:rPr>
          <w:kern w:val="1"/>
          <w:lang w:val="en-US" w:eastAsia="ja-JP"/>
        </w:rPr>
        <w:t>Fujii, 2003</w:t>
      </w:r>
      <w:r w:rsidRPr="00FD2B6B">
        <w:rPr>
          <w:kern w:val="1"/>
          <w:lang w:val="en-US" w:eastAsia="ja-JP"/>
        </w:rPr>
        <w:t>]</w:t>
      </w:r>
      <w:r w:rsidRPr="00FD2B6B">
        <w:rPr>
          <w:kern w:val="1"/>
          <w:lang w:val="en-US"/>
        </w:rPr>
        <w:t>:</w:t>
      </w:r>
    </w:p>
    <w:p w14:paraId="78E4BD43" w14:textId="77777777" w:rsidR="005A18B4" w:rsidRPr="00FD2B6B" w:rsidRDefault="005A18B4" w:rsidP="005A18B4">
      <w:pPr>
        <w:pStyle w:val="Equation"/>
        <w:textAlignment w:val="center"/>
        <w:rPr>
          <w:lang w:val="en-US" w:eastAsia="ja-JP"/>
        </w:rPr>
      </w:pPr>
      <w:r w:rsidRPr="0071002A">
        <w:rPr>
          <w:lang w:eastAsia="ja-JP"/>
        </w:rPr>
        <w:object w:dxaOrig="8260" w:dyaOrig="800" w14:anchorId="57119DBB">
          <v:shape id="_x0000_i1068" type="#_x0000_t75" style="width:413pt;height:40.2pt" o:ole="">
            <v:imagedata r:id="rId116" o:title=""/>
          </v:shape>
          <o:OLEObject Type="Embed" ProgID="Equation.DSMT4" ShapeID="_x0000_i1068" DrawAspect="Content" ObjectID="_1683024421" r:id="rId117"/>
        </w:object>
      </w:r>
      <w:r>
        <w:rPr>
          <w:lang w:val="en-US" w:eastAsia="ja-JP"/>
        </w:rPr>
        <w:t xml:space="preserve"> dB</w:t>
      </w:r>
      <w:r w:rsidRPr="00FD2B6B">
        <w:rPr>
          <w:lang w:val="en-US" w:eastAsia="ja-JP"/>
        </w:rPr>
        <w:tab/>
        <w:t>(</w:t>
      </w:r>
      <w:r w:rsidRPr="00FD2B6B">
        <w:rPr>
          <w:rFonts w:eastAsia="MS Mincho"/>
          <w:lang w:val="en-US" w:eastAsia="ja-JP"/>
        </w:rPr>
        <w:t>25</w:t>
      </w:r>
      <w:r w:rsidRPr="00FD2B6B">
        <w:rPr>
          <w:lang w:val="en-US" w:eastAsia="ja-JP"/>
        </w:rPr>
        <w:t>)</w:t>
      </w:r>
    </w:p>
    <w:p w14:paraId="7A3DA7A0" w14:textId="77777777" w:rsidR="00EC7B7E" w:rsidRPr="00FD2B6B" w:rsidRDefault="00EC7B7E" w:rsidP="00EC7B7E">
      <w:pPr>
        <w:rPr>
          <w:kern w:val="1"/>
          <w:lang w:val="en-US" w:eastAsia="ja-JP"/>
        </w:rPr>
      </w:pPr>
      <w:r w:rsidRPr="00FD2B6B">
        <w:rPr>
          <w:kern w:val="1"/>
          <w:lang w:val="en-US" w:eastAsia="ja-JP"/>
        </w:rPr>
        <w:t>w</w:t>
      </w:r>
      <w:r w:rsidRPr="00FD2B6B">
        <w:rPr>
          <w:kern w:val="1"/>
          <w:lang w:val="en-US"/>
        </w:rPr>
        <w:t xml:space="preserve">here </w:t>
      </w:r>
      <w:r w:rsidRPr="00FD2B6B">
        <w:rPr>
          <w:i/>
          <w:iCs/>
          <w:kern w:val="1"/>
          <w:szCs w:val="24"/>
          <w:lang w:val="en-US"/>
        </w:rPr>
        <w:t>d</w:t>
      </w:r>
      <w:r w:rsidRPr="00FD2B6B">
        <w:rPr>
          <w:kern w:val="1"/>
          <w:szCs w:val="24"/>
          <w:lang w:val="en-US"/>
        </w:rPr>
        <w:t xml:space="preserve"> denotes the distance between the BS and the UT.</w:t>
      </w:r>
      <w:r w:rsidRPr="00FD2B6B">
        <w:rPr>
          <w:kern w:val="1"/>
          <w:szCs w:val="24"/>
          <w:lang w:val="en-US" w:eastAsia="ja-JP"/>
        </w:rPr>
        <w:t xml:space="preserve"> </w:t>
      </w:r>
      <w:r w:rsidRPr="00FD2B6B">
        <w:rPr>
          <w:i/>
          <w:iCs/>
          <w:kern w:val="1"/>
          <w:lang w:val="en-US"/>
        </w:rPr>
        <w:t>h</w:t>
      </w:r>
      <w:r w:rsidRPr="00FD2B6B">
        <w:rPr>
          <w:i/>
          <w:iCs/>
          <w:kern w:val="1"/>
          <w:vertAlign w:val="subscript"/>
          <w:lang w:val="en-US"/>
        </w:rPr>
        <w:t>b</w:t>
      </w:r>
      <w:r>
        <w:rPr>
          <w:i/>
          <w:iCs/>
          <w:kern w:val="1"/>
          <w:vertAlign w:val="subscript"/>
          <w:lang w:val="en-US"/>
        </w:rPr>
        <w:t xml:space="preserve"> </w:t>
      </w:r>
      <w:r w:rsidRPr="00FD2B6B">
        <w:rPr>
          <w:kern w:val="1"/>
          <w:lang w:val="en-US" w:eastAsia="ja-JP"/>
        </w:rPr>
        <w:t>(</w:t>
      </w:r>
      <w:r w:rsidRPr="00FD2B6B">
        <w:rPr>
          <w:kern w:val="1"/>
          <w:lang w:val="en-US"/>
        </w:rPr>
        <w:t>m</w:t>
      </w:r>
      <w:r w:rsidRPr="00FD2B6B">
        <w:rPr>
          <w:kern w:val="1"/>
          <w:lang w:val="en-US" w:eastAsia="ja-JP"/>
        </w:rPr>
        <w:t>)</w:t>
      </w:r>
      <w:r w:rsidRPr="00FD2B6B">
        <w:rPr>
          <w:kern w:val="1"/>
          <w:lang w:val="en-US"/>
        </w:rPr>
        <w:t>, &lt;</w:t>
      </w:r>
      <w:r w:rsidRPr="00FD2B6B">
        <w:rPr>
          <w:i/>
          <w:kern w:val="1"/>
          <w:lang w:val="en-US"/>
        </w:rPr>
        <w:t>H</w:t>
      </w:r>
      <w:r w:rsidRPr="00FD2B6B">
        <w:rPr>
          <w:kern w:val="1"/>
          <w:lang w:val="en-US"/>
        </w:rPr>
        <w:t xml:space="preserve">&gt; </w:t>
      </w:r>
      <w:r w:rsidRPr="00FD2B6B">
        <w:rPr>
          <w:kern w:val="1"/>
          <w:lang w:val="en-US" w:eastAsia="ja-JP"/>
        </w:rPr>
        <w:t>(</w:t>
      </w:r>
      <w:r w:rsidRPr="00FD2B6B">
        <w:rPr>
          <w:kern w:val="1"/>
          <w:lang w:val="en-US"/>
        </w:rPr>
        <w:t>m</w:t>
      </w:r>
      <w:r w:rsidRPr="00FD2B6B">
        <w:rPr>
          <w:kern w:val="1"/>
          <w:lang w:val="en-US" w:eastAsia="ja-JP"/>
        </w:rPr>
        <w:t>)</w:t>
      </w:r>
      <w:r w:rsidRPr="00FD2B6B">
        <w:rPr>
          <w:kern w:val="1"/>
          <w:lang w:val="en-US"/>
        </w:rPr>
        <w:t xml:space="preserve">, and </w:t>
      </w:r>
      <w:r w:rsidRPr="00FD2B6B">
        <w:rPr>
          <w:i/>
          <w:iCs/>
          <w:kern w:val="1"/>
          <w:lang w:val="en-US"/>
        </w:rPr>
        <w:t>W</w:t>
      </w:r>
      <w:r w:rsidRPr="00FD2B6B">
        <w:rPr>
          <w:kern w:val="1"/>
          <w:lang w:val="en-US"/>
        </w:rPr>
        <w:t xml:space="preserve"> denote the BS antenna height</w:t>
      </w:r>
      <w:r>
        <w:rPr>
          <w:kern w:val="1"/>
          <w:lang w:val="en-US"/>
        </w:rPr>
        <w:t xml:space="preserve"> </w:t>
      </w:r>
      <w:r w:rsidRPr="00FD2B6B">
        <w:rPr>
          <w:kern w:val="1"/>
          <w:lang w:val="en-US" w:eastAsia="ja-JP"/>
        </w:rPr>
        <w:t>(</w:t>
      </w:r>
      <w:r w:rsidRPr="00FD2B6B">
        <w:rPr>
          <w:kern w:val="1"/>
          <w:lang w:val="en-US"/>
        </w:rPr>
        <w:t>m</w:t>
      </w:r>
      <w:r w:rsidRPr="00FD2B6B">
        <w:rPr>
          <w:kern w:val="1"/>
          <w:lang w:val="en-US" w:eastAsia="ja-JP"/>
        </w:rPr>
        <w:t>)</w:t>
      </w:r>
      <w:r w:rsidRPr="00FD2B6B">
        <w:rPr>
          <w:kern w:val="1"/>
          <w:lang w:val="en-US"/>
        </w:rPr>
        <w:t xml:space="preserve">, the average building height, and the street width, respectively. </w:t>
      </w:r>
      <w:r w:rsidRPr="00FD2B6B">
        <w:rPr>
          <w:i/>
          <w:iCs/>
          <w:kern w:val="1"/>
          <w:lang w:val="en-US"/>
        </w:rPr>
        <w:t>f</w:t>
      </w:r>
      <w:r w:rsidRPr="00FD2B6B">
        <w:rPr>
          <w:i/>
          <w:iCs/>
          <w:kern w:val="1"/>
          <w:vertAlign w:val="subscript"/>
          <w:lang w:val="en-US"/>
        </w:rPr>
        <w:t>c</w:t>
      </w:r>
      <w:r w:rsidRPr="00FD2B6B">
        <w:rPr>
          <w:kern w:val="1"/>
          <w:lang w:val="en-US"/>
        </w:rPr>
        <w:t xml:space="preserve"> denotes the carrier frequency </w:t>
      </w:r>
      <w:r w:rsidRPr="00FD2B6B">
        <w:rPr>
          <w:kern w:val="1"/>
          <w:lang w:val="en-US" w:eastAsia="ja-JP"/>
        </w:rPr>
        <w:t>(</w:t>
      </w:r>
      <w:r w:rsidRPr="00FD2B6B">
        <w:rPr>
          <w:kern w:val="1"/>
          <w:lang w:val="en-US"/>
        </w:rPr>
        <w:t>MHz</w:t>
      </w:r>
      <w:r w:rsidRPr="00FD2B6B">
        <w:rPr>
          <w:kern w:val="1"/>
          <w:lang w:val="en-US" w:eastAsia="ja-JP"/>
        </w:rPr>
        <w:t>)</w:t>
      </w:r>
      <w:r w:rsidRPr="00FD2B6B">
        <w:rPr>
          <w:kern w:val="1"/>
          <w:lang w:val="en-US"/>
        </w:rPr>
        <w:t xml:space="preserve">. </w:t>
      </w:r>
      <w:r w:rsidRPr="00FD2B6B">
        <w:rPr>
          <w:i/>
          <w:kern w:val="1"/>
          <w:lang w:val="en-US"/>
        </w:rPr>
        <w:t>a</w:t>
      </w:r>
      <w:r w:rsidRPr="00FD2B6B">
        <w:rPr>
          <w:iCs/>
          <w:kern w:val="1"/>
          <w:lang w:val="en-US"/>
        </w:rPr>
        <w:t>(</w:t>
      </w:r>
      <w:r w:rsidRPr="00FD2B6B">
        <w:rPr>
          <w:i/>
          <w:kern w:val="1"/>
          <w:lang w:val="en-US"/>
        </w:rPr>
        <w:t>h</w:t>
      </w:r>
      <w:r w:rsidRPr="00FD2B6B">
        <w:rPr>
          <w:i/>
          <w:kern w:val="1"/>
          <w:vertAlign w:val="subscript"/>
          <w:lang w:val="en-US"/>
        </w:rPr>
        <w:t>m</w:t>
      </w:r>
      <w:r w:rsidRPr="00FD2B6B">
        <w:rPr>
          <w:kern w:val="1"/>
          <w:lang w:val="en-US"/>
        </w:rPr>
        <w:t xml:space="preserve">) is a correction factor for mobile antenna height </w:t>
      </w:r>
      <w:r w:rsidRPr="00FD2B6B">
        <w:rPr>
          <w:i/>
          <w:kern w:val="1"/>
          <w:lang w:val="en-US"/>
        </w:rPr>
        <w:t>h</w:t>
      </w:r>
      <w:r w:rsidRPr="00FD2B6B">
        <w:rPr>
          <w:i/>
          <w:kern w:val="1"/>
          <w:vertAlign w:val="subscript"/>
          <w:lang w:val="en-US"/>
        </w:rPr>
        <w:t>m</w:t>
      </w:r>
      <w:r>
        <w:rPr>
          <w:i/>
          <w:kern w:val="1"/>
          <w:vertAlign w:val="subscript"/>
          <w:lang w:val="en-US"/>
        </w:rPr>
        <w:t xml:space="preserve"> </w:t>
      </w:r>
      <w:r w:rsidRPr="00FD2B6B">
        <w:rPr>
          <w:kern w:val="1"/>
          <w:lang w:val="en-US" w:eastAsia="ja-JP"/>
        </w:rPr>
        <w:t>(</w:t>
      </w:r>
      <w:r w:rsidRPr="00FD2B6B">
        <w:rPr>
          <w:kern w:val="1"/>
          <w:lang w:val="en-US"/>
        </w:rPr>
        <w:t>m</w:t>
      </w:r>
      <w:r w:rsidRPr="00FD2B6B">
        <w:rPr>
          <w:kern w:val="1"/>
          <w:lang w:val="en-US" w:eastAsia="ja-JP"/>
        </w:rPr>
        <w:t xml:space="preserve">) defined </w:t>
      </w:r>
      <w:r w:rsidRPr="00FD2B6B">
        <w:rPr>
          <w:kern w:val="1"/>
          <w:lang w:val="en-US"/>
        </w:rPr>
        <w:t>as follows:</w:t>
      </w:r>
    </w:p>
    <w:p w14:paraId="2A54A1BB" w14:textId="77777777" w:rsidR="005A18B4" w:rsidRPr="00FD2B6B" w:rsidRDefault="005A18B4" w:rsidP="005A18B4">
      <w:pPr>
        <w:pStyle w:val="Equation"/>
        <w:textAlignment w:val="center"/>
        <w:rPr>
          <w:lang w:val="en-US" w:eastAsia="ja-JP"/>
        </w:rPr>
      </w:pPr>
      <w:r w:rsidRPr="00FD2B6B">
        <w:rPr>
          <w:lang w:val="en-US" w:eastAsia="ja-JP"/>
        </w:rPr>
        <w:tab/>
      </w:r>
      <w:r w:rsidRPr="00FD2B6B">
        <w:rPr>
          <w:lang w:val="en-US" w:eastAsia="ja-JP"/>
        </w:rPr>
        <w:tab/>
      </w:r>
      <w:r w:rsidRPr="0071002A">
        <w:rPr>
          <w:lang w:eastAsia="ja-JP"/>
        </w:rPr>
        <w:object w:dxaOrig="3260" w:dyaOrig="380" w14:anchorId="59DCFFC6">
          <v:shape id="_x0000_i1069" type="#_x0000_t75" style="width:163.45pt;height:19.45pt" o:ole="">
            <v:imagedata r:id="rId118" o:title=""/>
          </v:shape>
          <o:OLEObject Type="Embed" ProgID="Equation.DSMT4" ShapeID="_x0000_i1069" DrawAspect="Content" ObjectID="_1683024422" r:id="rId119"/>
        </w:object>
      </w:r>
      <w:r>
        <w:rPr>
          <w:lang w:val="en-US" w:eastAsia="ja-JP"/>
        </w:rPr>
        <w:t xml:space="preserve">       dB</w:t>
      </w:r>
      <w:r w:rsidRPr="00FD2B6B">
        <w:rPr>
          <w:lang w:val="en-US" w:eastAsia="ja-JP"/>
        </w:rPr>
        <w:tab/>
        <w:t>(</w:t>
      </w:r>
      <w:r w:rsidRPr="00FD2B6B">
        <w:rPr>
          <w:rFonts w:eastAsia="MS Mincho"/>
          <w:lang w:val="en-US" w:eastAsia="ja-JP"/>
        </w:rPr>
        <w:t>26</w:t>
      </w:r>
      <w:r w:rsidRPr="00FD2B6B">
        <w:rPr>
          <w:lang w:val="en-US" w:eastAsia="ja-JP"/>
        </w:rPr>
        <w:t>)</w:t>
      </w:r>
    </w:p>
    <w:p w14:paraId="0BCD5F79" w14:textId="77777777" w:rsidR="00EC7B7E" w:rsidRPr="00FD2B6B" w:rsidRDefault="00EC7B7E" w:rsidP="005C4CB0">
      <w:pPr>
        <w:pStyle w:val="Headingb"/>
        <w:rPr>
          <w:lang w:val="en-US" w:eastAsia="ja-JP"/>
        </w:rPr>
      </w:pPr>
      <w:r w:rsidRPr="00FD2B6B">
        <w:rPr>
          <w:rFonts w:cs="Century"/>
          <w:kern w:val="1"/>
          <w:lang w:val="en-US" w:eastAsia="ja-JP"/>
        </w:rPr>
        <w:t>b)</w:t>
      </w:r>
      <w:r w:rsidRPr="00FD2B6B">
        <w:rPr>
          <w:rFonts w:cs="Century"/>
          <w:kern w:val="1"/>
          <w:lang w:val="en-US" w:eastAsia="ja-JP"/>
        </w:rPr>
        <w:tab/>
      </w:r>
      <w:r w:rsidRPr="00FD2B6B">
        <w:rPr>
          <w:lang w:val="en-US" w:eastAsia="ja-JP"/>
        </w:rPr>
        <w:t>Power delay profile</w:t>
      </w:r>
      <w:r w:rsidRPr="00FD2B6B">
        <w:rPr>
          <w:lang w:val="en-US"/>
        </w:rPr>
        <w:t xml:space="preserve"> model</w:t>
      </w:r>
    </w:p>
    <w:p w14:paraId="60D464F2" w14:textId="7E6087B9" w:rsidR="00EC7B7E" w:rsidRPr="00FD2B6B" w:rsidRDefault="00EC7B7E" w:rsidP="00EC7B7E">
      <w:pPr>
        <w:rPr>
          <w:kern w:val="1"/>
          <w:lang w:val="en-US" w:eastAsia="ja-JP"/>
        </w:rPr>
      </w:pPr>
      <w:r w:rsidRPr="00FD2B6B">
        <w:rPr>
          <w:kern w:val="1"/>
          <w:lang w:val="en-US"/>
        </w:rPr>
        <w:t xml:space="preserve">An empirical long-term path delay profile model </w:t>
      </w:r>
      <w:r w:rsidR="00F354CA">
        <w:rPr>
          <w:noProof/>
          <w:position w:val="-14"/>
        </w:rPr>
        <w:drawing>
          <wp:inline distT="0" distB="0" distL="0" distR="0" wp14:anchorId="0E4D3DE7" wp14:editId="02EDF870">
            <wp:extent cx="715645" cy="2463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15645" cy="246380"/>
                    </a:xfrm>
                    <a:prstGeom prst="rect">
                      <a:avLst/>
                    </a:prstGeom>
                    <a:solidFill>
                      <a:srgbClr val="FFFFFF"/>
                    </a:solidFill>
                    <a:ln>
                      <a:noFill/>
                    </a:ln>
                  </pic:spPr>
                </pic:pic>
              </a:graphicData>
            </a:graphic>
          </wp:inline>
        </w:drawing>
      </w:r>
      <w:r w:rsidRPr="00FD2B6B">
        <w:rPr>
          <w:kern w:val="1"/>
          <w:lang w:val="en-US" w:eastAsia="ja-JP"/>
        </w:rPr>
        <w:t xml:space="preserve"> that </w:t>
      </w:r>
      <w:r w:rsidRPr="00FD2B6B">
        <w:rPr>
          <w:kern w:val="1"/>
          <w:lang w:val="en-US"/>
        </w:rPr>
        <w:t>take</w:t>
      </w:r>
      <w:r w:rsidRPr="00FD2B6B">
        <w:rPr>
          <w:kern w:val="1"/>
          <w:lang w:val="en-US" w:eastAsia="ja-JP"/>
        </w:rPr>
        <w:t>s</w:t>
      </w:r>
      <w:r w:rsidRPr="00FD2B6B">
        <w:rPr>
          <w:kern w:val="1"/>
          <w:lang w:val="en-US"/>
        </w:rPr>
        <w:t xml:space="preserve"> into </w:t>
      </w:r>
      <w:r w:rsidRPr="00FD2B6B">
        <w:rPr>
          <w:kern w:val="1"/>
          <w:lang w:val="en-US" w:eastAsia="ja-JP"/>
        </w:rPr>
        <w:t xml:space="preserve">account </w:t>
      </w:r>
      <w:r w:rsidRPr="00FD2B6B">
        <w:rPr>
          <w:kern w:val="1"/>
          <w:lang w:val="en-US"/>
        </w:rPr>
        <w:t xml:space="preserve">the city structure and that suits carrier frequencies up to the SHF band and bandwidth </w:t>
      </w:r>
      <w:r w:rsidRPr="00FD2B6B">
        <w:rPr>
          <w:i/>
          <w:iCs/>
          <w:kern w:val="1"/>
          <w:lang w:val="en-US"/>
        </w:rPr>
        <w:t>B</w:t>
      </w:r>
      <w:r w:rsidRPr="00FD2B6B">
        <w:rPr>
          <w:kern w:val="1"/>
          <w:lang w:val="en-US"/>
        </w:rPr>
        <w:t xml:space="preserve"> </w:t>
      </w:r>
      <w:r w:rsidRPr="00FD2B6B">
        <w:rPr>
          <w:kern w:val="1"/>
          <w:lang w:val="en-US" w:eastAsia="ja-JP"/>
        </w:rPr>
        <w:t>(</w:t>
      </w:r>
      <w:r w:rsidRPr="00FD2B6B">
        <w:rPr>
          <w:kern w:val="1"/>
          <w:lang w:val="en-US"/>
        </w:rPr>
        <w:t>MHz</w:t>
      </w:r>
      <w:r w:rsidRPr="00FD2B6B">
        <w:rPr>
          <w:kern w:val="1"/>
          <w:lang w:val="en-US" w:eastAsia="ja-JP"/>
        </w:rPr>
        <w:t>)</w:t>
      </w:r>
      <w:r w:rsidRPr="00FD2B6B">
        <w:rPr>
          <w:kern w:val="1"/>
          <w:lang w:val="en-US"/>
        </w:rPr>
        <w:t xml:space="preserve"> up to 100 MHz is recommended</w:t>
      </w:r>
      <w:r w:rsidRPr="00FD2B6B">
        <w:rPr>
          <w:kern w:val="1"/>
          <w:lang w:val="en-US" w:eastAsia="ja-JP"/>
        </w:rPr>
        <w:t xml:space="preserve"> as Rec</w:t>
      </w:r>
      <w:r>
        <w:rPr>
          <w:kern w:val="1"/>
          <w:lang w:val="en-US" w:eastAsia="ja-JP"/>
        </w:rPr>
        <w:t xml:space="preserve">ommendation ITU-R P.1816 </w:t>
      </w:r>
      <w:r w:rsidRPr="00FD2B6B">
        <w:rPr>
          <w:kern w:val="1"/>
          <w:lang w:val="en-US" w:eastAsia="ja-JP"/>
        </w:rPr>
        <w:t xml:space="preserve">. The </w:t>
      </w:r>
      <w:r w:rsidRPr="00FD2B6B">
        <w:rPr>
          <w:rFonts w:cs="CG Times"/>
          <w:lang w:val="en-US"/>
        </w:rPr>
        <w:t xml:space="preserve">delay profile normalized by the first cluster’s power is given </w:t>
      </w:r>
      <w:r w:rsidRPr="00FD2B6B">
        <w:rPr>
          <w:kern w:val="1"/>
          <w:lang w:val="en-US"/>
        </w:rPr>
        <w:t>as follows</w:t>
      </w:r>
      <w:r w:rsidRPr="00FD2B6B">
        <w:rPr>
          <w:kern w:val="1"/>
          <w:lang w:val="en-US" w:eastAsia="ja-JP"/>
        </w:rPr>
        <w:t xml:space="preserve"> [</w:t>
      </w:r>
      <w:r w:rsidRPr="006D72A4">
        <w:rPr>
          <w:kern w:val="1"/>
          <w:szCs w:val="24"/>
          <w:lang w:val="en-US"/>
        </w:rPr>
        <w:t>Fujii, 2004 and Ohta and Fujii, 2006</w:t>
      </w:r>
      <w:r w:rsidRPr="00FD2B6B">
        <w:rPr>
          <w:kern w:val="1"/>
          <w:lang w:val="en-US" w:eastAsia="ja-JP"/>
        </w:rPr>
        <w:t>]</w:t>
      </w:r>
      <w:r w:rsidRPr="00FD2B6B">
        <w:rPr>
          <w:kern w:val="1"/>
          <w:lang w:val="en-US"/>
        </w:rPr>
        <w:t>:</w:t>
      </w:r>
    </w:p>
    <w:p w14:paraId="4F317666" w14:textId="77777777" w:rsidR="005A18B4" w:rsidRPr="00FD2B6B" w:rsidRDefault="005A18B4" w:rsidP="005A18B4">
      <w:pPr>
        <w:pStyle w:val="Equation"/>
        <w:textAlignment w:val="center"/>
        <w:rPr>
          <w:lang w:val="en-US" w:eastAsia="ja-JP"/>
        </w:rPr>
      </w:pPr>
      <w:r w:rsidRPr="00FD2B6B">
        <w:rPr>
          <w:lang w:val="en-US" w:eastAsia="ja-JP"/>
        </w:rPr>
        <w:tab/>
      </w:r>
      <w:r w:rsidRPr="00FD2B6B">
        <w:rPr>
          <w:lang w:val="en-US" w:eastAsia="ja-JP"/>
        </w:rPr>
        <w:tab/>
      </w:r>
      <w:r w:rsidRPr="0071002A">
        <w:rPr>
          <w:lang w:eastAsia="ja-JP"/>
        </w:rPr>
        <w:object w:dxaOrig="3900" w:dyaOrig="400" w14:anchorId="444C7AC5">
          <v:shape id="_x0000_i1070" type="#_x0000_t75" style="width:195.25pt;height:19.45pt" o:ole="">
            <v:imagedata r:id="rId121" o:title=""/>
          </v:shape>
          <o:OLEObject Type="Embed" ProgID="Equation.DSMT4" ShapeID="_x0000_i1070" DrawAspect="Content" ObjectID="_1683024423" r:id="rId122"/>
        </w:object>
      </w:r>
      <w:r w:rsidRPr="00FD2B6B">
        <w:rPr>
          <w:lang w:val="en-US" w:eastAsia="ja-JP"/>
        </w:rPr>
        <w:tab/>
        <w:t>(</w:t>
      </w:r>
      <w:r w:rsidRPr="00FD2B6B">
        <w:rPr>
          <w:rFonts w:eastAsia="MS Mincho"/>
          <w:lang w:val="en-US" w:eastAsia="ja-JP"/>
        </w:rPr>
        <w:t>27</w:t>
      </w:r>
      <w:r w:rsidRPr="00FD2B6B">
        <w:rPr>
          <w:lang w:val="en-US" w:eastAsia="ja-JP"/>
        </w:rPr>
        <w:t>)</w:t>
      </w:r>
    </w:p>
    <w:p w14:paraId="379802C5" w14:textId="77777777" w:rsidR="00EC7B7E" w:rsidRPr="00FD2B6B" w:rsidRDefault="00EC7B7E" w:rsidP="005C4CB0">
      <w:pPr>
        <w:rPr>
          <w:kern w:val="1"/>
          <w:lang w:val="en-US"/>
        </w:rPr>
      </w:pPr>
      <w:r>
        <w:rPr>
          <w:kern w:val="1"/>
          <w:lang w:val="en-US"/>
        </w:rPr>
        <w:t>w</w:t>
      </w:r>
      <w:r w:rsidRPr="00FD2B6B">
        <w:rPr>
          <w:kern w:val="1"/>
          <w:lang w:val="en-US"/>
        </w:rPr>
        <w:t>here</w:t>
      </w:r>
      <w:r>
        <w:rPr>
          <w:kern w:val="1"/>
          <w:lang w:val="en-US"/>
        </w:rPr>
        <w:t>:</w:t>
      </w:r>
    </w:p>
    <w:p w14:paraId="5DAEFFA1" w14:textId="77777777" w:rsidR="005A18B4" w:rsidRPr="00FD2B6B" w:rsidRDefault="005A18B4" w:rsidP="005A18B4">
      <w:pPr>
        <w:pStyle w:val="Equation"/>
        <w:textAlignment w:val="center"/>
        <w:rPr>
          <w:lang w:val="en-US" w:eastAsia="ja-JP"/>
        </w:rPr>
      </w:pPr>
      <w:r w:rsidRPr="00FD2B6B">
        <w:rPr>
          <w:lang w:val="en-US" w:eastAsia="ja-JP"/>
        </w:rPr>
        <w:tab/>
      </w:r>
      <w:r w:rsidRPr="0071002A">
        <w:rPr>
          <w:lang w:eastAsia="ja-JP"/>
        </w:rPr>
        <w:object w:dxaOrig="7500" w:dyaOrig="480" w14:anchorId="450EA5B7">
          <v:shape id="_x0000_i1071" type="#_x0000_t75" style="width:375.9pt;height:23.85pt" o:ole="">
            <v:imagedata r:id="rId123" o:title=""/>
          </v:shape>
          <o:OLEObject Type="Embed" ProgID="Equation.DSMT4" ShapeID="_x0000_i1071" DrawAspect="Content" ObjectID="_1683024424" r:id="rId124"/>
        </w:object>
      </w:r>
      <w:r w:rsidRPr="00FD2B6B">
        <w:rPr>
          <w:lang w:val="en-US" w:eastAsia="ja-JP"/>
        </w:rPr>
        <w:tab/>
        <w:t>(</w:t>
      </w:r>
      <w:r w:rsidRPr="00FD2B6B">
        <w:rPr>
          <w:rFonts w:eastAsia="MS Mincho"/>
          <w:lang w:val="en-US" w:eastAsia="ja-JP"/>
        </w:rPr>
        <w:t>28</w:t>
      </w:r>
      <w:r w:rsidRPr="00FD2B6B">
        <w:rPr>
          <w:lang w:val="en-US" w:eastAsia="ja-JP"/>
        </w:rPr>
        <w:t>)</w:t>
      </w:r>
    </w:p>
    <w:p w14:paraId="1D91A8F2" w14:textId="77777777" w:rsidR="005A18B4" w:rsidRPr="00FD2B6B" w:rsidRDefault="005A18B4" w:rsidP="005A18B4">
      <w:pPr>
        <w:pStyle w:val="Equation"/>
        <w:textAlignment w:val="center"/>
        <w:rPr>
          <w:lang w:val="en-US" w:eastAsia="ja-JP"/>
        </w:rPr>
      </w:pPr>
      <w:r w:rsidRPr="00FD2B6B">
        <w:rPr>
          <w:lang w:val="en-US" w:eastAsia="ja-JP"/>
        </w:rPr>
        <w:tab/>
      </w:r>
      <w:r w:rsidRPr="0071002A">
        <w:rPr>
          <w:lang w:eastAsia="ja-JP"/>
        </w:rPr>
        <w:object w:dxaOrig="7400" w:dyaOrig="1120" w14:anchorId="5DF848A0">
          <v:shape id="_x0000_i1072" type="#_x0000_t75" style="width:382.55pt;height:64.5pt" o:ole="">
            <v:imagedata r:id="rId125" o:title=""/>
          </v:shape>
          <o:OLEObject Type="Embed" ProgID="Equation.DSMT4" ShapeID="_x0000_i1072" DrawAspect="Content" ObjectID="_1683024425" r:id="rId126"/>
        </w:object>
      </w:r>
      <w:r w:rsidRPr="00FD2B6B">
        <w:rPr>
          <w:lang w:val="en-US" w:eastAsia="ja-JP"/>
        </w:rPr>
        <w:tab/>
        <w:t>(</w:t>
      </w:r>
      <w:smartTag w:uri="urn:schemas-microsoft-com:office:smarttags" w:element="chmetcnv">
        <w:smartTagPr>
          <w:attr w:name="UnitName" w:val="a"/>
          <w:attr w:name="SourceValue" w:val="29"/>
          <w:attr w:name="HasSpace" w:val="False"/>
          <w:attr w:name="Negative" w:val="False"/>
          <w:attr w:name="NumberType" w:val="1"/>
          <w:attr w:name="TCSC" w:val="0"/>
        </w:smartTagPr>
        <w:r w:rsidRPr="00FD2B6B">
          <w:rPr>
            <w:rFonts w:eastAsia="MS Mincho"/>
            <w:lang w:val="en-US" w:eastAsia="ja-JP"/>
          </w:rPr>
          <w:t>29a</w:t>
        </w:r>
      </w:smartTag>
      <w:r w:rsidRPr="00FD2B6B">
        <w:rPr>
          <w:lang w:val="en-US" w:eastAsia="ja-JP"/>
        </w:rPr>
        <w:t>)</w:t>
      </w:r>
    </w:p>
    <w:p w14:paraId="780AFD24" w14:textId="77777777" w:rsidR="005A18B4" w:rsidRPr="00FD2B6B" w:rsidRDefault="005A18B4" w:rsidP="005A18B4">
      <w:pPr>
        <w:pStyle w:val="Equation"/>
        <w:textAlignment w:val="center"/>
        <w:rPr>
          <w:lang w:val="en-US" w:eastAsia="ja-JP"/>
        </w:rPr>
      </w:pPr>
      <w:r w:rsidRPr="00FD2B6B">
        <w:rPr>
          <w:lang w:val="en-US" w:eastAsia="ja-JP"/>
        </w:rPr>
        <w:tab/>
      </w:r>
      <w:r w:rsidRPr="0071002A">
        <w:rPr>
          <w:lang w:eastAsia="ja-JP"/>
        </w:rPr>
        <w:object w:dxaOrig="7460" w:dyaOrig="1219" w14:anchorId="19071897">
          <v:shape id="_x0000_i1073" type="#_x0000_t75" style="width:398.45pt;height:1in" o:ole="">
            <v:imagedata r:id="rId127" o:title=""/>
          </v:shape>
          <o:OLEObject Type="Embed" ProgID="Equation.DSMT4" ShapeID="_x0000_i1073" DrawAspect="Content" ObjectID="_1683024426" r:id="rId128"/>
        </w:object>
      </w:r>
      <w:r w:rsidRPr="00FD2B6B">
        <w:rPr>
          <w:lang w:val="en-US" w:eastAsia="ja-JP"/>
        </w:rPr>
        <w:tab/>
        <w:t>(</w:t>
      </w:r>
      <w:r w:rsidRPr="00FD2B6B">
        <w:rPr>
          <w:rFonts w:eastAsia="MS Mincho"/>
          <w:lang w:val="en-US" w:eastAsia="ja-JP"/>
        </w:rPr>
        <w:t>29b</w:t>
      </w:r>
      <w:r w:rsidRPr="00FD2B6B">
        <w:rPr>
          <w:lang w:val="en-US" w:eastAsia="ja-JP"/>
        </w:rPr>
        <w:t>)</w:t>
      </w:r>
    </w:p>
    <w:p w14:paraId="589E34E1" w14:textId="77777777" w:rsidR="00EC7B7E" w:rsidRPr="00FD2B6B" w:rsidRDefault="00EC7B7E" w:rsidP="006F576B">
      <w:pPr>
        <w:rPr>
          <w:kern w:val="1"/>
          <w:lang w:val="en-US"/>
        </w:rPr>
      </w:pPr>
      <w:r w:rsidRPr="00FD2B6B">
        <w:rPr>
          <w:kern w:val="1"/>
          <w:lang w:val="en-US" w:eastAsia="ja-JP"/>
        </w:rPr>
        <w:t>Here</w:t>
      </w:r>
      <w:r w:rsidRPr="00FD2B6B">
        <w:rPr>
          <w:i/>
          <w:iCs/>
          <w:kern w:val="1"/>
          <w:lang w:val="en-US" w:eastAsia="ja-JP"/>
        </w:rPr>
        <w:t xml:space="preserve"> </w:t>
      </w:r>
      <w:r w:rsidRPr="00FD2B6B">
        <w:rPr>
          <w:i/>
          <w:iCs/>
          <w:kern w:val="1"/>
          <w:lang w:val="en-US"/>
        </w:rPr>
        <w:t>i</w:t>
      </w:r>
      <w:r w:rsidRPr="00FD2B6B">
        <w:rPr>
          <w:kern w:val="1"/>
          <w:lang w:val="en-US"/>
        </w:rPr>
        <w:t xml:space="preserve"> </w:t>
      </w:r>
      <w:r w:rsidRPr="00FD2B6B">
        <w:rPr>
          <w:kern w:val="1"/>
          <w:lang w:val="en-US" w:eastAsia="ja-JP"/>
        </w:rPr>
        <w:t>represents</w:t>
      </w:r>
      <w:r w:rsidRPr="00FD2B6B">
        <w:rPr>
          <w:kern w:val="1"/>
          <w:lang w:val="en-US"/>
        </w:rPr>
        <w:t xml:space="preserve"> </w:t>
      </w:r>
      <w:r w:rsidRPr="00FD2B6B">
        <w:rPr>
          <w:kern w:val="1"/>
          <w:lang w:val="en-US" w:eastAsia="ja-JP"/>
        </w:rPr>
        <w:t>the path number (</w:t>
      </w:r>
      <w:r w:rsidRPr="00FD2B6B">
        <w:rPr>
          <w:i/>
          <w:iCs/>
          <w:kern w:val="1"/>
          <w:lang w:val="en-US" w:eastAsia="ja-JP"/>
        </w:rPr>
        <w:t>i</w:t>
      </w:r>
      <w:r>
        <w:rPr>
          <w:i/>
          <w:iCs/>
          <w:kern w:val="1"/>
          <w:lang w:val="en-US" w:eastAsia="ja-JP"/>
        </w:rPr>
        <w:t xml:space="preserve"> </w:t>
      </w:r>
      <w:r w:rsidRPr="00FD2B6B">
        <w:rPr>
          <w:kern w:val="1"/>
          <w:lang w:val="en-US"/>
        </w:rPr>
        <w:t>=</w:t>
      </w:r>
      <w:r>
        <w:rPr>
          <w:kern w:val="1"/>
          <w:lang w:val="en-US"/>
        </w:rPr>
        <w:t xml:space="preserve"> </w:t>
      </w:r>
      <w:r w:rsidRPr="00FD2B6B">
        <w:rPr>
          <w:kern w:val="1"/>
          <w:lang w:val="en-US"/>
        </w:rPr>
        <w:t>0, 1, 2, …</w:t>
      </w:r>
      <w:r w:rsidRPr="00FD2B6B">
        <w:rPr>
          <w:kern w:val="1"/>
          <w:lang w:val="en-US" w:eastAsia="ja-JP"/>
        </w:rPr>
        <w:t xml:space="preserve">) in the sense of </w:t>
      </w:r>
      <w:r w:rsidRPr="00FD2B6B">
        <w:rPr>
          <w:kern w:val="1"/>
          <w:lang w:val="en-US"/>
        </w:rPr>
        <w:t>an excess delay time normalized by the time resolution 1/</w:t>
      </w:r>
      <w:r w:rsidRPr="00FD2B6B">
        <w:rPr>
          <w:i/>
          <w:iCs/>
          <w:kern w:val="1"/>
          <w:lang w:val="en-US"/>
        </w:rPr>
        <w:t>B</w:t>
      </w:r>
      <w:r w:rsidRPr="00FD2B6B">
        <w:rPr>
          <w:i/>
          <w:iCs/>
          <w:kern w:val="1"/>
          <w:lang w:val="en-US" w:eastAsia="ja-JP"/>
        </w:rPr>
        <w:t xml:space="preserve"> </w:t>
      </w:r>
      <w:r w:rsidRPr="00FD2B6B">
        <w:rPr>
          <w:kern w:val="1"/>
          <w:lang w:val="en-US" w:eastAsia="ja-JP"/>
        </w:rPr>
        <w:t>.</w:t>
      </w:r>
    </w:p>
    <w:p w14:paraId="485F7DAB" w14:textId="77777777" w:rsidR="00EC7B7E" w:rsidRPr="00FD2B6B" w:rsidRDefault="00EC7B7E" w:rsidP="00EC7B7E">
      <w:pPr>
        <w:rPr>
          <w:lang w:val="en-US" w:eastAsia="ja-JP"/>
        </w:rPr>
      </w:pPr>
      <w:r w:rsidRPr="00FD2B6B">
        <w:rPr>
          <w:lang w:val="en-US" w:eastAsia="ja-JP"/>
        </w:rPr>
        <w:t>The p</w:t>
      </w:r>
      <w:r w:rsidRPr="00FD2B6B">
        <w:rPr>
          <w:lang w:val="en-US"/>
        </w:rPr>
        <w:t xml:space="preserve">ower delay profile </w:t>
      </w:r>
      <w:r w:rsidRPr="00FD2B6B">
        <w:rPr>
          <w:kern w:val="1"/>
          <w:lang w:val="en-US"/>
        </w:rPr>
        <w:t xml:space="preserve">normalized </w:t>
      </w:r>
      <w:r w:rsidRPr="00FD2B6B">
        <w:rPr>
          <w:lang w:val="en-US"/>
        </w:rPr>
        <w:t>by the total power of all clusters is given by</w:t>
      </w:r>
      <w:r>
        <w:rPr>
          <w:lang w:val="en-US"/>
        </w:rPr>
        <w:t>:</w:t>
      </w:r>
    </w:p>
    <w:p w14:paraId="1264F279" w14:textId="77777777" w:rsidR="005A18B4" w:rsidRPr="00FD2B6B" w:rsidRDefault="005A18B4" w:rsidP="005A18B4">
      <w:pPr>
        <w:pStyle w:val="Equation"/>
        <w:tabs>
          <w:tab w:val="left" w:pos="7380"/>
          <w:tab w:val="left" w:pos="7920"/>
        </w:tabs>
        <w:spacing w:before="180" w:after="180"/>
        <w:textAlignment w:val="center"/>
        <w:rPr>
          <w:lang w:val="en-US" w:eastAsia="ja-JP"/>
        </w:rPr>
      </w:pPr>
      <w:r w:rsidRPr="00FD2B6B">
        <w:rPr>
          <w:lang w:val="en-US" w:eastAsia="ja-JP"/>
        </w:rPr>
        <w:tab/>
      </w:r>
      <w:r>
        <w:rPr>
          <w:lang w:val="en-US" w:eastAsia="ja-JP"/>
        </w:rPr>
        <w:tab/>
      </w:r>
      <w:r w:rsidRPr="0071002A">
        <w:rPr>
          <w:lang w:eastAsia="ja-JP"/>
        </w:rPr>
        <w:object w:dxaOrig="3820" w:dyaOrig="400" w14:anchorId="40471300">
          <v:shape id="_x0000_i1074" type="#_x0000_t75" style="width:191.7pt;height:19.45pt" o:ole="">
            <v:imagedata r:id="rId129" o:title=""/>
          </v:shape>
          <o:OLEObject Type="Embed" ProgID="Equation.DSMT4" ShapeID="_x0000_i1074" DrawAspect="Content" ObjectID="_1683024427" r:id="rId130"/>
        </w:object>
      </w:r>
      <w:r w:rsidRPr="00FD2B6B">
        <w:rPr>
          <w:lang w:val="en-US" w:eastAsia="ja-JP"/>
        </w:rPr>
        <w:t xml:space="preserve"> </w:t>
      </w:r>
      <w:r>
        <w:rPr>
          <w:lang w:val="en-US" w:eastAsia="ja-JP"/>
        </w:rPr>
        <w:tab/>
        <w:t>dB</w:t>
      </w:r>
      <w:r>
        <w:rPr>
          <w:lang w:val="en-US" w:eastAsia="ja-JP"/>
        </w:rPr>
        <w:tab/>
      </w:r>
      <w:r w:rsidRPr="00FD2B6B">
        <w:rPr>
          <w:lang w:val="en-US" w:eastAsia="ja-JP"/>
        </w:rPr>
        <w:tab/>
        <w:t>(</w:t>
      </w:r>
      <w:r w:rsidRPr="00FD2B6B">
        <w:rPr>
          <w:rFonts w:eastAsia="MS Mincho"/>
          <w:lang w:val="en-US" w:eastAsia="ja-JP"/>
        </w:rPr>
        <w:t>30</w:t>
      </w:r>
      <w:r w:rsidRPr="00FD2B6B">
        <w:rPr>
          <w:lang w:val="en-US" w:eastAsia="ja-JP"/>
        </w:rPr>
        <w:t>)</w:t>
      </w:r>
    </w:p>
    <w:p w14:paraId="45B6CE45" w14:textId="2E2CB1A5" w:rsidR="00EC7B7E" w:rsidRPr="00FD2B6B" w:rsidRDefault="00EC7B7E" w:rsidP="006F576B">
      <w:pPr>
        <w:rPr>
          <w:lang w:val="en-US" w:eastAsia="ja-JP"/>
        </w:rPr>
      </w:pPr>
      <w:r w:rsidRPr="00FD2B6B">
        <w:rPr>
          <w:rFonts w:cs="CG Times"/>
          <w:kern w:val="1"/>
          <w:lang w:val="en-US"/>
        </w:rPr>
        <w:t>where</w:t>
      </w:r>
      <w:r w:rsidRPr="00FD2B6B">
        <w:rPr>
          <w:rFonts w:cs="CG Times"/>
          <w:kern w:val="1"/>
          <w:lang w:val="en-US" w:eastAsia="ja-JP"/>
        </w:rPr>
        <w:t xml:space="preserve"> </w:t>
      </w:r>
      <w:r w:rsidR="00F354CA">
        <w:rPr>
          <w:noProof/>
          <w:position w:val="-12"/>
        </w:rPr>
        <w:drawing>
          <wp:inline distT="0" distB="0" distL="0" distR="0" wp14:anchorId="01B0BF0B" wp14:editId="015ED562">
            <wp:extent cx="715645" cy="2228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15645" cy="222885"/>
                    </a:xfrm>
                    <a:prstGeom prst="rect">
                      <a:avLst/>
                    </a:prstGeom>
                    <a:solidFill>
                      <a:srgbClr val="FFFFFF"/>
                    </a:solidFill>
                    <a:ln>
                      <a:noFill/>
                    </a:ln>
                  </pic:spPr>
                </pic:pic>
              </a:graphicData>
            </a:graphic>
          </wp:inline>
        </w:drawing>
      </w:r>
      <w:r w:rsidRPr="00FD2B6B">
        <w:rPr>
          <w:rFonts w:cs="CG Times"/>
          <w:kern w:val="1"/>
          <w:lang w:val="en-US"/>
        </w:rPr>
        <w:t xml:space="preserve"> represents the total power of </w:t>
      </w:r>
      <w:r w:rsidRPr="00FD2B6B">
        <w:rPr>
          <w:rFonts w:cs="CG Times"/>
          <w:lang w:val="en-US"/>
        </w:rPr>
        <w:t>all clusters</w:t>
      </w:r>
      <w:r>
        <w:rPr>
          <w:rFonts w:cs="CG Times"/>
          <w:lang w:val="en-US"/>
        </w:rPr>
        <w:t>:</w:t>
      </w:r>
    </w:p>
    <w:p w14:paraId="1113FD65" w14:textId="77777777" w:rsidR="005A18B4" w:rsidRPr="00FD2B6B" w:rsidRDefault="005A18B4" w:rsidP="005A18B4">
      <w:pPr>
        <w:pStyle w:val="Equation"/>
        <w:tabs>
          <w:tab w:val="left" w:pos="7380"/>
        </w:tabs>
        <w:spacing w:before="180" w:after="180"/>
        <w:textAlignment w:val="center"/>
        <w:rPr>
          <w:lang w:val="en-US" w:eastAsia="ja-JP"/>
        </w:rPr>
      </w:pPr>
      <w:r w:rsidRPr="00FD2B6B">
        <w:rPr>
          <w:lang w:val="en-US" w:eastAsia="ja-JP"/>
        </w:rPr>
        <w:tab/>
      </w:r>
      <w:r w:rsidRPr="00FD2B6B">
        <w:rPr>
          <w:lang w:val="en-US" w:eastAsia="ja-JP"/>
        </w:rPr>
        <w:tab/>
      </w:r>
      <w:r w:rsidRPr="0071002A">
        <w:rPr>
          <w:lang w:eastAsia="ja-JP"/>
        </w:rPr>
        <w:object w:dxaOrig="3680" w:dyaOrig="720" w14:anchorId="749DCCE1">
          <v:shape id="_x0000_i1075" type="#_x0000_t75" style="width:184.2pt;height:36.2pt" o:ole="">
            <v:imagedata r:id="rId132" o:title=""/>
          </v:shape>
          <o:OLEObject Type="Embed" ProgID="Equation.DSMT4" ShapeID="_x0000_i1075" DrawAspect="Content" ObjectID="_1683024428" r:id="rId133"/>
        </w:object>
      </w:r>
      <w:r>
        <w:rPr>
          <w:rFonts w:eastAsia="Arial Unicode MS"/>
          <w:lang w:val="en-US" w:eastAsia="ja-JP"/>
        </w:rPr>
        <w:t xml:space="preserve"> </w:t>
      </w:r>
      <w:r>
        <w:rPr>
          <w:rFonts w:eastAsia="Arial Unicode MS"/>
          <w:lang w:val="en-US" w:eastAsia="ja-JP"/>
        </w:rPr>
        <w:tab/>
        <w:t>dB</w:t>
      </w:r>
      <w:r w:rsidRPr="00FD2B6B">
        <w:rPr>
          <w:rFonts w:eastAsia="Arial Unicode MS"/>
          <w:lang w:val="en-US" w:eastAsia="ja-JP"/>
        </w:rPr>
        <w:tab/>
        <w:t>(</w:t>
      </w:r>
      <w:r w:rsidRPr="00FD2B6B">
        <w:rPr>
          <w:rFonts w:eastAsia="MS Mincho"/>
          <w:lang w:val="en-US" w:eastAsia="ja-JP"/>
        </w:rPr>
        <w:t>31</w:t>
      </w:r>
      <w:r w:rsidRPr="00FD2B6B">
        <w:rPr>
          <w:rFonts w:eastAsia="Arial Unicode MS"/>
          <w:lang w:val="en-US" w:eastAsia="ja-JP"/>
        </w:rPr>
        <w:t>)</w:t>
      </w:r>
    </w:p>
    <w:p w14:paraId="46ECB461" w14:textId="77777777" w:rsidR="00EC7B7E" w:rsidRPr="00FD2B6B" w:rsidRDefault="00EC7B7E" w:rsidP="00EC7B7E">
      <w:pPr>
        <w:rPr>
          <w:kern w:val="1"/>
          <w:lang w:val="en-US" w:eastAsia="ja-JP"/>
        </w:rPr>
      </w:pPr>
      <w:r w:rsidRPr="00FD2B6B">
        <w:rPr>
          <w:kern w:val="1"/>
          <w:lang w:val="en-US" w:eastAsia="ja-JP"/>
        </w:rPr>
        <w:t>The path number</w:t>
      </w:r>
      <w:r w:rsidRPr="00FD2B6B">
        <w:rPr>
          <w:kern w:val="1"/>
          <w:lang w:val="en-US"/>
        </w:rPr>
        <w:t xml:space="preserve"> </w:t>
      </w:r>
      <w:r w:rsidRPr="00FD2B6B">
        <w:rPr>
          <w:i/>
          <w:iCs/>
          <w:kern w:val="1"/>
          <w:lang w:val="en-US" w:eastAsia="ja-JP"/>
        </w:rPr>
        <w:t>i</w:t>
      </w:r>
      <w:r w:rsidRPr="00FD2B6B">
        <w:rPr>
          <w:kern w:val="1"/>
          <w:lang w:val="en-US" w:eastAsia="ja-JP"/>
        </w:rPr>
        <w:t xml:space="preserve"> can be changed to the </w:t>
      </w:r>
      <w:r w:rsidRPr="00FD2B6B">
        <w:rPr>
          <w:kern w:val="1"/>
          <w:lang w:val="en-US"/>
        </w:rPr>
        <w:t>excess delay time</w:t>
      </w:r>
      <w:r w:rsidRPr="00FD2B6B">
        <w:rPr>
          <w:kern w:val="1"/>
          <w:lang w:val="en-US" w:eastAsia="ja-JP"/>
        </w:rPr>
        <w:t xml:space="preserve"> </w:t>
      </w:r>
      <w:r w:rsidRPr="0071002A">
        <w:rPr>
          <w:rFonts w:ascii="Symbol" w:hAnsi="Symbol"/>
          <w:i/>
          <w:kern w:val="1"/>
          <w:lang w:eastAsia="ja-JP"/>
        </w:rPr>
        <w:t></w:t>
      </w:r>
      <w:r w:rsidRPr="00FD2B6B">
        <w:rPr>
          <w:kern w:val="1"/>
          <w:lang w:val="en-US" w:eastAsia="ja-JP"/>
        </w:rPr>
        <w:t xml:space="preserve"> (</w:t>
      </w:r>
      <w:r w:rsidRPr="0071002A">
        <w:rPr>
          <w:rFonts w:ascii="Symbol" w:hAnsi="Symbol"/>
          <w:kern w:val="1"/>
          <w:lang w:eastAsia="ja-JP"/>
        </w:rPr>
        <w:t></w:t>
      </w:r>
      <w:r w:rsidRPr="00FD2B6B">
        <w:rPr>
          <w:kern w:val="1"/>
          <w:lang w:val="en-US" w:eastAsia="ja-JP"/>
        </w:rPr>
        <w:t>s) by using the following relation:</w:t>
      </w:r>
    </w:p>
    <w:p w14:paraId="01D0B8EC" w14:textId="77777777" w:rsidR="00CE760D" w:rsidRDefault="00CE760D" w:rsidP="00CE760D">
      <w:pPr>
        <w:pStyle w:val="Blanc"/>
        <w:rPr>
          <w:lang w:eastAsia="ja-JP"/>
        </w:rPr>
      </w:pPr>
    </w:p>
    <w:p w14:paraId="3F52D461" w14:textId="77777777" w:rsidR="005A18B4" w:rsidRPr="00FD2B6B" w:rsidRDefault="005A18B4" w:rsidP="005A18B4">
      <w:pPr>
        <w:pStyle w:val="Equation"/>
        <w:spacing w:before="180" w:after="180"/>
        <w:textAlignment w:val="center"/>
        <w:rPr>
          <w:lang w:val="en-US" w:eastAsia="ja-JP"/>
        </w:rPr>
      </w:pPr>
      <w:r w:rsidRPr="00FD2B6B">
        <w:rPr>
          <w:lang w:val="en-US" w:eastAsia="ja-JP"/>
        </w:rPr>
        <w:tab/>
      </w:r>
      <w:r w:rsidRPr="00FD2B6B">
        <w:rPr>
          <w:lang w:val="en-US" w:eastAsia="ja-JP"/>
        </w:rPr>
        <w:tab/>
      </w:r>
      <w:r w:rsidRPr="0071002A">
        <w:rPr>
          <w:lang w:eastAsia="ja-JP"/>
        </w:rPr>
        <w:object w:dxaOrig="1719" w:dyaOrig="279" w14:anchorId="64C9C34F">
          <v:shape id="_x0000_i1076" type="#_x0000_t75" style="width:85.25pt;height:13.25pt" o:ole="">
            <v:imagedata r:id="rId134" o:title=""/>
          </v:shape>
          <o:OLEObject Type="Embed" ProgID="Equation.DSMT4" ShapeID="_x0000_i1076" DrawAspect="Content" ObjectID="_1683024429" r:id="rId135"/>
        </w:object>
      </w:r>
      <w:r w:rsidRPr="00FD2B6B">
        <w:rPr>
          <w:lang w:val="en-US" w:eastAsia="ja-JP"/>
        </w:rPr>
        <w:tab/>
        <w:t>(</w:t>
      </w:r>
      <w:r w:rsidRPr="00FD2B6B">
        <w:rPr>
          <w:rFonts w:eastAsia="MS Mincho"/>
          <w:lang w:val="en-US" w:eastAsia="ja-JP"/>
        </w:rPr>
        <w:t>32</w:t>
      </w:r>
      <w:r w:rsidRPr="00FD2B6B">
        <w:rPr>
          <w:lang w:val="en-US" w:eastAsia="ja-JP"/>
        </w:rPr>
        <w:t>)</w:t>
      </w:r>
    </w:p>
    <w:p w14:paraId="67AA723E" w14:textId="77777777" w:rsidR="00EC7B7E" w:rsidRPr="00FD2B6B" w:rsidRDefault="00EC7B7E" w:rsidP="00EC7B7E">
      <w:pPr>
        <w:rPr>
          <w:kern w:val="1"/>
          <w:lang w:val="en-US" w:eastAsia="ja-JP"/>
        </w:rPr>
      </w:pPr>
      <w:r w:rsidRPr="00FD2B6B">
        <w:rPr>
          <w:rFonts w:cs="CG Times"/>
          <w:lang w:val="en-US"/>
        </w:rPr>
        <w:t>The delay profile</w:t>
      </w:r>
      <w:r w:rsidRPr="00FD2B6B">
        <w:rPr>
          <w:lang w:val="en-US"/>
        </w:rPr>
        <w:t xml:space="preserve"> </w:t>
      </w:r>
      <w:r w:rsidRPr="0071002A">
        <w:rPr>
          <w:position w:val="-14"/>
        </w:rPr>
        <w:object w:dxaOrig="1180" w:dyaOrig="400" w14:anchorId="2B5689F0">
          <v:shape id="_x0000_i1077" type="#_x0000_t75" style="width:58.75pt;height:19.45pt" o:ole="">
            <v:imagedata r:id="rId136" o:title=""/>
          </v:shape>
          <o:OLEObject Type="Embed" ProgID="Equation.DSMT4" ShapeID="_x0000_i1077" DrawAspect="Content" ObjectID="_1683024430" r:id="rId137"/>
        </w:object>
      </w:r>
      <w:r w:rsidRPr="00FD2B6B">
        <w:rPr>
          <w:lang w:val="en-US" w:eastAsia="ja-JP"/>
        </w:rPr>
        <w:t xml:space="preserve"> can be calculated as</w:t>
      </w:r>
      <w:r>
        <w:rPr>
          <w:lang w:val="en-US" w:eastAsia="ja-JP"/>
        </w:rPr>
        <w:t>:</w:t>
      </w:r>
    </w:p>
    <w:p w14:paraId="10ED9FAD" w14:textId="77777777" w:rsidR="005A18B4" w:rsidRPr="00FD2B6B" w:rsidRDefault="005A18B4" w:rsidP="005A18B4">
      <w:pPr>
        <w:pStyle w:val="Equation"/>
        <w:tabs>
          <w:tab w:val="left" w:pos="7380"/>
        </w:tabs>
        <w:spacing w:before="180" w:after="180"/>
        <w:textAlignment w:val="center"/>
        <w:rPr>
          <w:lang w:val="en-US" w:eastAsia="ja-JP"/>
        </w:rPr>
      </w:pPr>
      <w:r w:rsidRPr="00FD2B6B">
        <w:rPr>
          <w:lang w:val="en-US" w:eastAsia="ja-JP"/>
        </w:rPr>
        <w:tab/>
      </w:r>
      <w:r w:rsidRPr="00FD2B6B">
        <w:rPr>
          <w:lang w:val="en-US" w:eastAsia="ja-JP"/>
        </w:rPr>
        <w:tab/>
      </w:r>
      <w:r w:rsidRPr="0071002A">
        <w:rPr>
          <w:lang w:eastAsia="ja-JP"/>
        </w:rPr>
        <w:object w:dxaOrig="4360" w:dyaOrig="400" w14:anchorId="31F686AB">
          <v:shape id="_x0000_i1078" type="#_x0000_t75" style="width:218.2pt;height:19.45pt" o:ole="">
            <v:imagedata r:id="rId138" o:title=""/>
          </v:shape>
          <o:OLEObject Type="Embed" ProgID="Equation.DSMT4" ShapeID="_x0000_i1078" DrawAspect="Content" ObjectID="_1683024431" r:id="rId139"/>
        </w:object>
      </w:r>
      <w:r>
        <w:rPr>
          <w:lang w:val="en-US" w:eastAsia="ja-JP"/>
        </w:rPr>
        <w:t xml:space="preserve">  </w:t>
      </w:r>
      <w:r>
        <w:rPr>
          <w:lang w:val="en-US" w:eastAsia="ja-JP"/>
        </w:rPr>
        <w:tab/>
        <w:t>dB</w:t>
      </w:r>
      <w:r w:rsidRPr="00FD2B6B">
        <w:rPr>
          <w:lang w:val="en-US" w:eastAsia="ja-JP"/>
        </w:rPr>
        <w:tab/>
        <w:t>(</w:t>
      </w:r>
      <w:r w:rsidRPr="00FD2B6B">
        <w:rPr>
          <w:rFonts w:eastAsia="MS Mincho"/>
          <w:lang w:val="en-US" w:eastAsia="ja-JP"/>
        </w:rPr>
        <w:t>33</w:t>
      </w:r>
      <w:r w:rsidRPr="00FD2B6B">
        <w:rPr>
          <w:lang w:val="en-US" w:eastAsia="ja-JP"/>
        </w:rPr>
        <w:t>)</w:t>
      </w:r>
    </w:p>
    <w:p w14:paraId="07135996" w14:textId="77777777" w:rsidR="00EC7B7E" w:rsidRPr="00FD2B6B" w:rsidRDefault="00EC7B7E" w:rsidP="00C42E94">
      <w:pPr>
        <w:pStyle w:val="Headingb"/>
        <w:rPr>
          <w:lang w:val="en-US" w:eastAsia="ja-JP"/>
        </w:rPr>
      </w:pPr>
      <w:r w:rsidRPr="00FD2B6B">
        <w:rPr>
          <w:rFonts w:cs="Century"/>
          <w:bCs/>
          <w:kern w:val="1"/>
          <w:lang w:val="en-US" w:eastAsia="ja-JP"/>
        </w:rPr>
        <w:t>c)</w:t>
      </w:r>
      <w:r w:rsidRPr="00FD2B6B">
        <w:rPr>
          <w:rFonts w:cs="Century"/>
          <w:bCs/>
          <w:kern w:val="1"/>
          <w:lang w:val="en-US" w:eastAsia="ja-JP"/>
        </w:rPr>
        <w:tab/>
      </w:r>
      <w:r w:rsidRPr="00FD2B6B">
        <w:rPr>
          <w:lang w:val="en-US" w:eastAsia="ja-JP"/>
        </w:rPr>
        <w:t>Departure angular profile m</w:t>
      </w:r>
      <w:r w:rsidRPr="00FD2B6B">
        <w:rPr>
          <w:lang w:val="en-US"/>
        </w:rPr>
        <w:t>odel</w:t>
      </w:r>
    </w:p>
    <w:p w14:paraId="0C6089A4" w14:textId="77777777" w:rsidR="00EC7B7E" w:rsidRPr="00FD2B6B" w:rsidRDefault="00EC7B7E" w:rsidP="00EC7B7E">
      <w:pPr>
        <w:rPr>
          <w:kern w:val="1"/>
          <w:lang w:val="en-US" w:eastAsia="ja-JP"/>
        </w:rPr>
      </w:pPr>
      <w:r w:rsidRPr="00FD2B6B">
        <w:rPr>
          <w:kern w:val="1"/>
          <w:lang w:val="en-US"/>
        </w:rPr>
        <w:t>An empirical long-term arrival angular profile model</w:t>
      </w:r>
      <w:r>
        <w:rPr>
          <w:kern w:val="1"/>
          <w:lang w:val="en-US"/>
        </w:rPr>
        <w:t xml:space="preserve"> </w:t>
      </w:r>
      <w:r w:rsidRPr="00916EB1">
        <w:rPr>
          <w:i/>
          <w:iCs/>
          <w:kern w:val="1"/>
          <w:lang w:val="en-US"/>
        </w:rPr>
        <w:t>AOD</w:t>
      </w:r>
      <w:r w:rsidRPr="00916EB1">
        <w:rPr>
          <w:i/>
          <w:iCs/>
          <w:kern w:val="24"/>
          <w:vertAlign w:val="subscript"/>
          <w:lang w:val="en-US"/>
        </w:rPr>
        <w:t>L</w:t>
      </w:r>
      <w:r>
        <w:rPr>
          <w:kern w:val="1"/>
          <w:lang w:val="en-US"/>
        </w:rPr>
        <w:t xml:space="preserve"> (</w:t>
      </w:r>
      <w:r>
        <w:rPr>
          <w:kern w:val="1"/>
          <w:lang w:val="en-US"/>
        </w:rPr>
        <w:sym w:font="Symbol" w:char="F071"/>
      </w:r>
      <w:r>
        <w:rPr>
          <w:kern w:val="1"/>
          <w:lang w:val="en-US"/>
        </w:rPr>
        <w:t xml:space="preserve">, </w:t>
      </w:r>
      <w:r w:rsidRPr="00916EB1">
        <w:rPr>
          <w:i/>
          <w:iCs/>
          <w:kern w:val="1"/>
          <w:lang w:val="en-US"/>
        </w:rPr>
        <w:t>d</w:t>
      </w:r>
      <w:r>
        <w:rPr>
          <w:kern w:val="1"/>
          <w:lang w:val="en-US"/>
        </w:rPr>
        <w:t>)</w:t>
      </w:r>
      <w:r w:rsidRPr="00FD2B6B">
        <w:rPr>
          <w:kern w:val="1"/>
          <w:lang w:val="en-US"/>
        </w:rPr>
        <w:t xml:space="preserve">, which can take the city structure into account and that suits carrier frequencies up to the SHF band and bandwidth </w:t>
      </w:r>
      <w:r w:rsidRPr="00FD2B6B">
        <w:rPr>
          <w:i/>
          <w:iCs/>
          <w:kern w:val="1"/>
          <w:lang w:val="en-US"/>
        </w:rPr>
        <w:t>B</w:t>
      </w:r>
      <w:r w:rsidRPr="00FD2B6B">
        <w:rPr>
          <w:kern w:val="1"/>
          <w:lang w:val="en-US"/>
        </w:rPr>
        <w:t xml:space="preserve"> </w:t>
      </w:r>
      <w:r w:rsidRPr="00FD2B6B">
        <w:rPr>
          <w:kern w:val="1"/>
          <w:lang w:val="en-US" w:eastAsia="ja-JP"/>
        </w:rPr>
        <w:t>(</w:t>
      </w:r>
      <w:r w:rsidRPr="00FD2B6B">
        <w:rPr>
          <w:kern w:val="1"/>
          <w:lang w:val="en-US"/>
        </w:rPr>
        <w:t>MHz</w:t>
      </w:r>
      <w:r w:rsidRPr="00FD2B6B">
        <w:rPr>
          <w:kern w:val="1"/>
          <w:lang w:val="en-US" w:eastAsia="ja-JP"/>
        </w:rPr>
        <w:t>)</w:t>
      </w:r>
      <w:r w:rsidRPr="00FD2B6B">
        <w:rPr>
          <w:kern w:val="1"/>
          <w:lang w:val="en-US"/>
        </w:rPr>
        <w:t xml:space="preserve"> up to 100 MHz, is recommended </w:t>
      </w:r>
      <w:r>
        <w:rPr>
          <w:kern w:val="1"/>
          <w:lang w:val="en-US" w:eastAsia="ja-JP"/>
        </w:rPr>
        <w:t>as Recommendation ITU-R P.1816</w:t>
      </w:r>
      <w:r w:rsidRPr="00FD2B6B">
        <w:rPr>
          <w:kern w:val="1"/>
          <w:lang w:val="en-US"/>
        </w:rPr>
        <w:t>.</w:t>
      </w:r>
      <w:r w:rsidRPr="00FD2B6B">
        <w:rPr>
          <w:kern w:val="1"/>
          <w:lang w:val="en-US" w:eastAsia="ja-JP"/>
        </w:rPr>
        <w:t xml:space="preserve"> The </w:t>
      </w:r>
      <w:r w:rsidRPr="00FD2B6B">
        <w:rPr>
          <w:rFonts w:eastAsia="MS PGothic" w:cs="CG Times"/>
          <w:color w:val="000000"/>
          <w:szCs w:val="12"/>
          <w:lang w:val="en-US"/>
        </w:rPr>
        <w:t>departure angular profile</w:t>
      </w:r>
      <w:r w:rsidRPr="00FD2B6B">
        <w:rPr>
          <w:rFonts w:eastAsia="MS PGothic" w:cs="CG Times"/>
          <w:color w:val="000000"/>
          <w:szCs w:val="12"/>
          <w:lang w:val="en-US" w:eastAsia="ja-JP"/>
        </w:rPr>
        <w:t xml:space="preserve"> </w:t>
      </w:r>
      <w:r w:rsidRPr="00FD2B6B">
        <w:rPr>
          <w:rFonts w:eastAsia="MS PGothic" w:cs="CG Times"/>
          <w:color w:val="000000"/>
          <w:szCs w:val="12"/>
          <w:lang w:val="en-US"/>
        </w:rPr>
        <w:t>around the BS</w:t>
      </w:r>
      <w:r w:rsidRPr="00FD2B6B">
        <w:rPr>
          <w:rFonts w:cs="CG Times"/>
          <w:lang w:val="en-US"/>
        </w:rPr>
        <w:t xml:space="preserve"> normalized by the first cluster’s power is given as follows</w:t>
      </w:r>
      <w:r>
        <w:rPr>
          <w:rFonts w:cs="CG Times"/>
          <w:lang w:val="en-US" w:eastAsia="ja-JP"/>
        </w:rPr>
        <w:t xml:space="preserve"> (see Recommendation ITU-R P.1816 and [</w:t>
      </w:r>
      <w:r>
        <w:rPr>
          <w:kern w:val="1"/>
          <w:szCs w:val="24"/>
          <w:lang w:val="en-US"/>
        </w:rPr>
        <w:t>Omote and</w:t>
      </w:r>
      <w:r w:rsidRPr="000C03D1">
        <w:rPr>
          <w:kern w:val="1"/>
          <w:szCs w:val="24"/>
          <w:lang w:val="en-US"/>
        </w:rPr>
        <w:t xml:space="preserve"> Fujii, 2007]</w:t>
      </w:r>
      <w:r>
        <w:rPr>
          <w:kern w:val="1"/>
          <w:sz w:val="22"/>
          <w:szCs w:val="22"/>
          <w:lang w:val="en-US"/>
        </w:rPr>
        <w:t>)</w:t>
      </w:r>
      <w:r w:rsidRPr="00FD2B6B">
        <w:rPr>
          <w:rFonts w:cs="CG Times"/>
          <w:lang w:val="en-US"/>
        </w:rPr>
        <w:t>:</w:t>
      </w:r>
    </w:p>
    <w:p w14:paraId="6E8D0A41" w14:textId="77777777" w:rsidR="005A18B4" w:rsidRPr="00FD2B6B" w:rsidRDefault="005A18B4" w:rsidP="005A18B4">
      <w:pPr>
        <w:pStyle w:val="Equation"/>
        <w:tabs>
          <w:tab w:val="left" w:pos="7380"/>
        </w:tabs>
        <w:spacing w:before="180" w:after="180"/>
        <w:textAlignment w:val="center"/>
        <w:rPr>
          <w:lang w:val="en-US" w:eastAsia="ja-JP"/>
        </w:rPr>
      </w:pPr>
      <w:r w:rsidRPr="00FD2B6B">
        <w:rPr>
          <w:lang w:val="en-US" w:eastAsia="ja-JP"/>
        </w:rPr>
        <w:tab/>
      </w:r>
      <w:r w:rsidRPr="00FD2B6B">
        <w:rPr>
          <w:lang w:val="en-US" w:eastAsia="ja-JP"/>
        </w:rPr>
        <w:tab/>
      </w:r>
      <w:r w:rsidRPr="0071002A">
        <w:rPr>
          <w:lang w:eastAsia="ja-JP"/>
        </w:rPr>
        <w:object w:dxaOrig="4459" w:dyaOrig="480" w14:anchorId="599916BA">
          <v:shape id="_x0000_i1079" type="#_x0000_t75" style="width:223.05pt;height:23.85pt" o:ole="">
            <v:imagedata r:id="rId140" o:title=""/>
          </v:shape>
          <o:OLEObject Type="Embed" ProgID="Equation.DSMT4" ShapeID="_x0000_i1079" DrawAspect="Content" ObjectID="_1683024432" r:id="rId141"/>
        </w:object>
      </w:r>
      <w:r>
        <w:rPr>
          <w:lang w:val="en-US" w:eastAsia="ja-JP"/>
        </w:rPr>
        <w:t xml:space="preserve"> </w:t>
      </w:r>
      <w:r>
        <w:rPr>
          <w:lang w:val="en-US" w:eastAsia="ja-JP"/>
        </w:rPr>
        <w:tab/>
        <w:t>dB</w:t>
      </w:r>
      <w:r w:rsidRPr="00FD2B6B">
        <w:rPr>
          <w:lang w:val="en-US" w:eastAsia="ja-JP"/>
        </w:rPr>
        <w:tab/>
        <w:t>(</w:t>
      </w:r>
      <w:r w:rsidRPr="00FD2B6B">
        <w:rPr>
          <w:rFonts w:eastAsia="MS Mincho"/>
          <w:lang w:val="en-US" w:eastAsia="ja-JP"/>
        </w:rPr>
        <w:t>34</w:t>
      </w:r>
      <w:r w:rsidRPr="00FD2B6B">
        <w:rPr>
          <w:lang w:val="en-US" w:eastAsia="ja-JP"/>
        </w:rPr>
        <w:t>)</w:t>
      </w:r>
    </w:p>
    <w:p w14:paraId="33CF49DD" w14:textId="77777777" w:rsidR="00EC7B7E" w:rsidRPr="00FD2B6B" w:rsidRDefault="00EC7B7E" w:rsidP="00EC7B7E">
      <w:pPr>
        <w:rPr>
          <w:kern w:val="1"/>
          <w:lang w:val="en-US"/>
        </w:rPr>
      </w:pPr>
      <w:r>
        <w:rPr>
          <w:kern w:val="1"/>
          <w:lang w:val="en-US"/>
        </w:rPr>
        <w:t>w</w:t>
      </w:r>
      <w:r w:rsidRPr="00FD2B6B">
        <w:rPr>
          <w:kern w:val="1"/>
          <w:lang w:val="en-US"/>
        </w:rPr>
        <w:t>here</w:t>
      </w:r>
      <w:r>
        <w:rPr>
          <w:kern w:val="1"/>
          <w:lang w:val="en-US"/>
        </w:rPr>
        <w:t>:</w:t>
      </w:r>
    </w:p>
    <w:p w14:paraId="32516CA4" w14:textId="77777777" w:rsidR="005A18B4" w:rsidRPr="00FD2B6B" w:rsidRDefault="005A18B4" w:rsidP="005A18B4">
      <w:pPr>
        <w:pStyle w:val="Equation"/>
        <w:spacing w:before="0" w:after="60"/>
        <w:textAlignment w:val="center"/>
        <w:rPr>
          <w:lang w:val="en-US" w:eastAsia="ja-JP"/>
        </w:rPr>
      </w:pPr>
      <w:r w:rsidRPr="00FD2B6B">
        <w:rPr>
          <w:lang w:val="en-US" w:eastAsia="ja-JP"/>
        </w:rPr>
        <w:tab/>
      </w:r>
      <w:r w:rsidRPr="00FD2B6B">
        <w:rPr>
          <w:lang w:val="en-US" w:eastAsia="ja-JP"/>
        </w:rPr>
        <w:tab/>
      </w:r>
      <w:r w:rsidRPr="0071002A">
        <w:rPr>
          <w:lang w:eastAsia="ja-JP"/>
        </w:rPr>
        <w:object w:dxaOrig="5380" w:dyaOrig="1280" w14:anchorId="6109B7C8">
          <v:shape id="_x0000_i1080" type="#_x0000_t75" style="width:268.55pt;height:64.05pt" o:ole="">
            <v:imagedata r:id="rId142" o:title=""/>
          </v:shape>
          <o:OLEObject Type="Embed" ProgID="Equation.DSMT4" ShapeID="_x0000_i1080" DrawAspect="Content" ObjectID="_1683024433" r:id="rId143"/>
        </w:object>
      </w:r>
      <w:r w:rsidRPr="00FD2B6B">
        <w:rPr>
          <w:lang w:val="en-US" w:eastAsia="ja-JP"/>
        </w:rPr>
        <w:t xml:space="preserve"> </w:t>
      </w:r>
      <w:r w:rsidRPr="00FD2B6B">
        <w:rPr>
          <w:lang w:val="en-US" w:eastAsia="ja-JP"/>
        </w:rPr>
        <w:tab/>
        <w:t>(</w:t>
      </w:r>
      <w:r w:rsidRPr="00FD2B6B">
        <w:rPr>
          <w:rFonts w:eastAsia="MS Mincho"/>
          <w:lang w:val="en-US" w:eastAsia="ja-JP"/>
        </w:rPr>
        <w:t>35</w:t>
      </w:r>
      <w:r w:rsidRPr="00FD2B6B">
        <w:rPr>
          <w:lang w:val="en-US" w:eastAsia="ja-JP"/>
        </w:rPr>
        <w:t>)</w:t>
      </w:r>
    </w:p>
    <w:p w14:paraId="78C1A2BF" w14:textId="77777777" w:rsidR="00EC7B7E" w:rsidRPr="00FD2B6B" w:rsidRDefault="00EC7B7E" w:rsidP="00C42E94">
      <w:pPr>
        <w:pStyle w:val="Headingb"/>
        <w:rPr>
          <w:rFonts w:cs="Century"/>
          <w:kern w:val="1"/>
          <w:lang w:val="en-US" w:eastAsia="ja-JP"/>
        </w:rPr>
      </w:pPr>
      <w:r w:rsidRPr="00FD2B6B">
        <w:rPr>
          <w:rFonts w:cs="Century"/>
          <w:kern w:val="1"/>
          <w:lang w:val="en-US" w:eastAsia="ja-JP"/>
        </w:rPr>
        <w:t>d)</w:t>
      </w:r>
      <w:r w:rsidRPr="00FD2B6B">
        <w:rPr>
          <w:rFonts w:cs="Century"/>
          <w:kern w:val="1"/>
          <w:lang w:val="en-US" w:eastAsia="ja-JP"/>
        </w:rPr>
        <w:tab/>
      </w:r>
      <w:r w:rsidRPr="00FD2B6B">
        <w:rPr>
          <w:lang w:val="en-US" w:eastAsia="ja-JP"/>
        </w:rPr>
        <w:t>Arrival angular profile m</w:t>
      </w:r>
      <w:r w:rsidRPr="00FD2B6B">
        <w:rPr>
          <w:lang w:val="en-US"/>
        </w:rPr>
        <w:t>odel</w:t>
      </w:r>
    </w:p>
    <w:p w14:paraId="378D6B0E" w14:textId="77777777" w:rsidR="00EC7B7E" w:rsidRPr="00FD2B6B" w:rsidRDefault="00EC7B7E" w:rsidP="00EC7B7E">
      <w:pPr>
        <w:rPr>
          <w:rFonts w:eastAsia="Arial Unicode MS"/>
          <w:lang w:val="en-US"/>
        </w:rPr>
      </w:pPr>
      <w:r w:rsidRPr="00FD2B6B">
        <w:rPr>
          <w:rFonts w:eastAsia="MS PGothic"/>
          <w:lang w:val="en-US"/>
        </w:rPr>
        <w:t xml:space="preserve">The arrival angular profile </w:t>
      </w:r>
      <w:r w:rsidRPr="00FD2B6B">
        <w:rPr>
          <w:rFonts w:eastAsia="Arial Unicode MS"/>
          <w:lang w:val="en-US"/>
        </w:rPr>
        <w:t>around the MT</w:t>
      </w:r>
      <w:r w:rsidRPr="00FD2B6B">
        <w:rPr>
          <w:rFonts w:eastAsia="MS PGothic"/>
          <w:lang w:val="en-US"/>
        </w:rPr>
        <w:t xml:space="preserve"> of each cluster is given by</w:t>
      </w:r>
      <w:r>
        <w:rPr>
          <w:rFonts w:eastAsia="MS PGothic"/>
          <w:lang w:val="en-US"/>
        </w:rPr>
        <w:t>:</w:t>
      </w:r>
    </w:p>
    <w:p w14:paraId="4750C0B1" w14:textId="77777777" w:rsidR="005A18B4" w:rsidRPr="00FD2B6B" w:rsidRDefault="005A18B4" w:rsidP="005A18B4">
      <w:pPr>
        <w:pStyle w:val="Equation"/>
        <w:spacing w:before="180" w:after="180"/>
        <w:textAlignment w:val="center"/>
        <w:rPr>
          <w:lang w:val="en-US"/>
        </w:rPr>
      </w:pPr>
      <w:r w:rsidRPr="00FD2B6B">
        <w:rPr>
          <w:lang w:val="en-US" w:eastAsia="ja-JP"/>
        </w:rPr>
        <w:tab/>
      </w:r>
      <w:r w:rsidRPr="00FD2B6B">
        <w:rPr>
          <w:lang w:val="en-US" w:eastAsia="ja-JP"/>
        </w:rPr>
        <w:tab/>
      </w:r>
      <w:r w:rsidRPr="0071002A">
        <w:object w:dxaOrig="4200" w:dyaOrig="400" w14:anchorId="4CDC682B">
          <v:shape id="_x0000_i1081" type="#_x0000_t75" style="width:209.8pt;height:19.45pt" o:ole="">
            <v:imagedata r:id="rId144" o:title=""/>
          </v:shape>
          <o:OLEObject Type="Embed" ProgID="Equation.DSMT4" ShapeID="_x0000_i1081" DrawAspect="Content" ObjectID="_1683024434" r:id="rId145"/>
        </w:object>
      </w:r>
      <w:r w:rsidRPr="00FD2B6B">
        <w:rPr>
          <w:lang w:val="en-US"/>
        </w:rPr>
        <w:tab/>
        <w:t>(</w:t>
      </w:r>
      <w:r w:rsidRPr="00FD2B6B">
        <w:rPr>
          <w:rFonts w:eastAsia="MS Mincho"/>
          <w:lang w:val="en-US" w:eastAsia="ja-JP"/>
        </w:rPr>
        <w:t>36</w:t>
      </w:r>
      <w:r w:rsidRPr="00FD2B6B">
        <w:rPr>
          <w:lang w:val="en-US"/>
        </w:rPr>
        <w:t>)</w:t>
      </w:r>
    </w:p>
    <w:p w14:paraId="7FFD2083" w14:textId="77777777" w:rsidR="00EC7B7E" w:rsidRPr="00FD2B6B" w:rsidRDefault="00EC7B7E" w:rsidP="005A18B4">
      <w:pPr>
        <w:spacing w:before="0"/>
        <w:rPr>
          <w:lang w:val="en-US" w:eastAsia="ja-JP"/>
        </w:rPr>
      </w:pPr>
      <w:r w:rsidRPr="00FD2B6B">
        <w:rPr>
          <w:lang w:val="en-US" w:eastAsia="ja-JP"/>
        </w:rPr>
        <w:t xml:space="preserve">where </w:t>
      </w:r>
      <w:r>
        <w:rPr>
          <w:lang w:val="en-US" w:eastAsia="ja-JP"/>
        </w:rPr>
        <w:sym w:font="Symbol" w:char="F071"/>
      </w:r>
      <w:r w:rsidRPr="00916EB1">
        <w:rPr>
          <w:i/>
          <w:vertAlign w:val="subscript"/>
          <w:lang w:val="en-US" w:eastAsia="ja-JP"/>
        </w:rPr>
        <w:t>AOA</w:t>
      </w:r>
      <w:r w:rsidRPr="00FD2B6B">
        <w:rPr>
          <w:lang w:val="en-US" w:eastAsia="ja-JP"/>
        </w:rPr>
        <w:t xml:space="preserve"> deno</w:t>
      </w:r>
      <w:r>
        <w:rPr>
          <w:lang w:val="en-US" w:eastAsia="ja-JP"/>
        </w:rPr>
        <w:t>tes the angle spread of AOA</w:t>
      </w:r>
      <w:r w:rsidRPr="00FD2B6B">
        <w:rPr>
          <w:lang w:val="en-US" w:eastAsia="ja-JP"/>
        </w:rPr>
        <w:t xml:space="preserve">. </w:t>
      </w:r>
      <w:r w:rsidRPr="00916EB1">
        <w:rPr>
          <w:i/>
          <w:iCs/>
          <w:kern w:val="1"/>
          <w:lang w:val="en-US"/>
        </w:rPr>
        <w:t>AO</w:t>
      </w:r>
      <w:r>
        <w:rPr>
          <w:i/>
          <w:iCs/>
          <w:kern w:val="1"/>
          <w:lang w:val="en-US"/>
        </w:rPr>
        <w:t>A</w:t>
      </w:r>
      <w:r w:rsidRPr="00916EB1">
        <w:rPr>
          <w:i/>
          <w:iCs/>
          <w:kern w:val="24"/>
          <w:vertAlign w:val="subscript"/>
          <w:lang w:val="en-US"/>
        </w:rPr>
        <w:t>L</w:t>
      </w:r>
      <w:r>
        <w:rPr>
          <w:kern w:val="1"/>
          <w:lang w:val="en-US"/>
        </w:rPr>
        <w:t xml:space="preserve"> (</w:t>
      </w:r>
      <w:r>
        <w:rPr>
          <w:kern w:val="1"/>
          <w:lang w:val="en-US"/>
        </w:rPr>
        <w:sym w:font="Symbol" w:char="F071"/>
      </w:r>
      <w:r>
        <w:rPr>
          <w:kern w:val="1"/>
          <w:lang w:val="en-US"/>
        </w:rPr>
        <w:t xml:space="preserve">, </w:t>
      </w:r>
      <w:r w:rsidRPr="00916EB1">
        <w:rPr>
          <w:i/>
          <w:iCs/>
          <w:kern w:val="1"/>
          <w:lang w:val="en-US"/>
        </w:rPr>
        <w:t>d</w:t>
      </w:r>
      <w:r>
        <w:rPr>
          <w:kern w:val="1"/>
          <w:lang w:val="en-US"/>
        </w:rPr>
        <w:t>)</w:t>
      </w:r>
      <w:r w:rsidRPr="00FD2B6B">
        <w:rPr>
          <w:lang w:val="en-US" w:eastAsia="ja-JP"/>
        </w:rPr>
        <w:t xml:space="preserve"> does not depend on the distance</w:t>
      </w:r>
      <w:r>
        <w:rPr>
          <w:lang w:val="en-US" w:eastAsia="ja-JP"/>
        </w:rPr>
        <w:t>,</w:t>
      </w:r>
      <w:r w:rsidRPr="00FD2B6B">
        <w:rPr>
          <w:lang w:val="en-US" w:eastAsia="ja-JP"/>
        </w:rPr>
        <w:t xml:space="preserve"> </w:t>
      </w:r>
      <w:r w:rsidRPr="00FD2B6B">
        <w:rPr>
          <w:i/>
          <w:lang w:val="en-US" w:eastAsia="ja-JP"/>
        </w:rPr>
        <w:t>d</w:t>
      </w:r>
      <w:r w:rsidRPr="00FD2B6B">
        <w:rPr>
          <w:lang w:val="en-US" w:eastAsia="ja-JP"/>
        </w:rPr>
        <w:t>.</w:t>
      </w:r>
    </w:p>
    <w:p w14:paraId="2CD5361B" w14:textId="77777777" w:rsidR="00EC7B7E" w:rsidRPr="00FD2B6B" w:rsidRDefault="00EC7B7E" w:rsidP="00EC7B7E">
      <w:pPr>
        <w:pStyle w:val="Heading4"/>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1.4.1</w:t>
        </w:r>
      </w:smartTag>
      <w:r w:rsidRPr="00FD2B6B">
        <w:rPr>
          <w:lang w:val="en-US"/>
        </w:rPr>
        <w:t>.2</w:t>
      </w:r>
      <w:r w:rsidRPr="00FD2B6B">
        <w:rPr>
          <w:lang w:val="en-US"/>
        </w:rPr>
        <w:tab/>
        <w:t>LoS scenarios</w:t>
      </w:r>
    </w:p>
    <w:p w14:paraId="0A896EAC" w14:textId="77777777" w:rsidR="00EC7B7E" w:rsidRPr="00FD2B6B" w:rsidRDefault="00EC7B7E" w:rsidP="00EC7B7E">
      <w:pPr>
        <w:rPr>
          <w:kern w:val="1"/>
          <w:lang w:val="en-US" w:eastAsia="ja-JP"/>
        </w:rPr>
      </w:pPr>
      <w:r w:rsidRPr="00FD2B6B">
        <w:rPr>
          <w:kern w:val="1"/>
          <w:lang w:val="en-US"/>
        </w:rPr>
        <w:t xml:space="preserve">Formulas for empirical path-loss, </w:t>
      </w:r>
      <w:r w:rsidRPr="00FD2B6B">
        <w:rPr>
          <w:rFonts w:cs="CG Times"/>
          <w:lang w:val="en-US"/>
        </w:rPr>
        <w:t>power delay profile, departure angular profile, and arrival angular profile</w:t>
      </w:r>
      <w:r w:rsidRPr="00FD2B6B">
        <w:rPr>
          <w:rFonts w:cs="CG Times"/>
          <w:lang w:val="en-US" w:eastAsia="ja-JP"/>
        </w:rPr>
        <w:t xml:space="preserve"> </w:t>
      </w:r>
      <w:r w:rsidRPr="00FD2B6B">
        <w:rPr>
          <w:kern w:val="1"/>
          <w:lang w:val="en-US"/>
        </w:rPr>
        <w:t>for LoS Base coverage macro-cellular scenarios such as SMa and UMa, which can take the city structure into account and suit carrier frequencies up to the SHF band, are given in the following.</w:t>
      </w:r>
    </w:p>
    <w:p w14:paraId="55676D30" w14:textId="77777777" w:rsidR="00EC7B7E" w:rsidRPr="00FD2B6B" w:rsidRDefault="00EC7B7E" w:rsidP="00EC7B7E">
      <w:pPr>
        <w:pStyle w:val="Headingb"/>
        <w:rPr>
          <w:kern w:val="1"/>
          <w:lang w:val="en-US" w:eastAsia="ja-JP"/>
        </w:rPr>
      </w:pPr>
      <w:r w:rsidRPr="00FD2B6B">
        <w:rPr>
          <w:kern w:val="1"/>
          <w:lang w:val="en-US" w:eastAsia="ja-JP"/>
        </w:rPr>
        <w:t>a)</w:t>
      </w:r>
      <w:r w:rsidRPr="00FD2B6B">
        <w:rPr>
          <w:kern w:val="1"/>
          <w:lang w:val="en-US" w:eastAsia="ja-JP"/>
        </w:rPr>
        <w:tab/>
        <w:t>Path-loss model</w:t>
      </w:r>
    </w:p>
    <w:p w14:paraId="7BD4A6D2" w14:textId="4F0BF021" w:rsidR="00EC7B7E" w:rsidRPr="00FD2B6B" w:rsidRDefault="00EC7B7E" w:rsidP="00EC7B7E">
      <w:pPr>
        <w:rPr>
          <w:kern w:val="1"/>
          <w:lang w:val="en-US" w:eastAsia="ja-JP"/>
        </w:rPr>
      </w:pPr>
      <w:r w:rsidRPr="00FD2B6B">
        <w:rPr>
          <w:kern w:val="1"/>
          <w:lang w:val="en-US"/>
        </w:rPr>
        <w:t xml:space="preserve">The loss formula consists of formulas </w:t>
      </w:r>
      <w:r w:rsidRPr="00FD2B6B">
        <w:rPr>
          <w:kern w:val="1"/>
          <w:lang w:val="en-US" w:eastAsia="ja-JP"/>
        </w:rPr>
        <w:t xml:space="preserve">that cover the cases </w:t>
      </w:r>
      <w:r w:rsidRPr="00FD2B6B">
        <w:rPr>
          <w:kern w:val="1"/>
          <w:lang w:val="en-US"/>
        </w:rPr>
        <w:t>before and after</w:t>
      </w:r>
      <w:r w:rsidRPr="00FD2B6B">
        <w:rPr>
          <w:kern w:val="1"/>
          <w:lang w:val="en-US" w:eastAsia="ja-JP"/>
        </w:rPr>
        <w:t xml:space="preserve"> the </w:t>
      </w:r>
      <w:r w:rsidRPr="00FD2B6B">
        <w:rPr>
          <w:kern w:val="1"/>
          <w:lang w:val="en-US"/>
        </w:rPr>
        <w:t>break point</w:t>
      </w:r>
      <w:r>
        <w:rPr>
          <w:kern w:val="1"/>
          <w:lang w:val="en-US"/>
        </w:rPr>
        <w:t>,</w:t>
      </w:r>
      <w:r w:rsidRPr="00FD2B6B">
        <w:rPr>
          <w:kern w:val="1"/>
          <w:lang w:val="en-US"/>
        </w:rPr>
        <w:t xml:space="preserve"> </w:t>
      </w:r>
      <w:r w:rsidR="00F354CA">
        <w:rPr>
          <w:noProof/>
          <w:position w:val="-14"/>
        </w:rPr>
        <w:drawing>
          <wp:inline distT="0" distB="0" distL="0" distR="0" wp14:anchorId="3E9524C5" wp14:editId="1EF24348">
            <wp:extent cx="207010" cy="24638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07010" cy="246380"/>
                    </a:xfrm>
                    <a:prstGeom prst="rect">
                      <a:avLst/>
                    </a:prstGeom>
                    <a:solidFill>
                      <a:srgbClr val="FFFFFF"/>
                    </a:solidFill>
                    <a:ln>
                      <a:noFill/>
                    </a:ln>
                  </pic:spPr>
                </pic:pic>
              </a:graphicData>
            </a:graphic>
          </wp:inline>
        </w:drawing>
      </w:r>
      <w:r w:rsidRPr="00FD2B6B">
        <w:rPr>
          <w:kern w:val="1"/>
          <w:lang w:val="en-US" w:eastAsia="ja-JP"/>
        </w:rPr>
        <w:t xml:space="preserve"> which is defined </w:t>
      </w:r>
      <w:r w:rsidRPr="00FD2B6B">
        <w:rPr>
          <w:kern w:val="1"/>
          <w:lang w:val="en-US"/>
        </w:rPr>
        <w:t>by</w:t>
      </w:r>
      <w:r>
        <w:rPr>
          <w:kern w:val="1"/>
          <w:lang w:val="en-US"/>
        </w:rPr>
        <w:t>:</w:t>
      </w:r>
    </w:p>
    <w:p w14:paraId="2810C512" w14:textId="77777777" w:rsidR="005A18B4" w:rsidRPr="00FD2B6B" w:rsidRDefault="005A18B4" w:rsidP="005A18B4">
      <w:pPr>
        <w:pStyle w:val="Equation"/>
        <w:rPr>
          <w:rFonts w:cs="Century"/>
          <w:bCs/>
          <w:kern w:val="1"/>
          <w:lang w:val="en-US" w:eastAsia="ja-JP"/>
        </w:rPr>
      </w:pPr>
      <w:r w:rsidRPr="00FD2B6B">
        <w:rPr>
          <w:lang w:val="en-US" w:eastAsia="ja-JP"/>
        </w:rPr>
        <w:tab/>
      </w:r>
      <w:r w:rsidRPr="00FD2B6B">
        <w:rPr>
          <w:lang w:val="en-US" w:eastAsia="ja-JP"/>
        </w:rPr>
        <w:tab/>
      </w:r>
      <w:r w:rsidRPr="0071002A">
        <w:rPr>
          <w:position w:val="-24"/>
          <w:lang w:eastAsia="ja-JP"/>
        </w:rPr>
        <w:object w:dxaOrig="1320" w:dyaOrig="620" w14:anchorId="7AB069A9">
          <v:shape id="_x0000_i1082" type="#_x0000_t75" style="width:65.8pt;height:30.5pt" o:ole="">
            <v:imagedata r:id="rId147" o:title=""/>
          </v:shape>
          <o:OLEObject Type="Embed" ProgID="Equation.DSMT4" ShapeID="_x0000_i1082" DrawAspect="Content" ObjectID="_1683024435" r:id="rId148"/>
        </w:object>
      </w:r>
      <w:r w:rsidRPr="00FD2B6B">
        <w:rPr>
          <w:lang w:val="en-US" w:eastAsia="ja-JP"/>
        </w:rPr>
        <w:tab/>
      </w:r>
      <w:r w:rsidRPr="00FD2B6B">
        <w:rPr>
          <w:lang w:val="en-US"/>
        </w:rPr>
        <w:t>(</w:t>
      </w:r>
      <w:r w:rsidRPr="00FD2B6B">
        <w:rPr>
          <w:rFonts w:eastAsia="MS Mincho"/>
          <w:lang w:val="en-US" w:eastAsia="ja-JP"/>
        </w:rPr>
        <w:t>37</w:t>
      </w:r>
      <w:r w:rsidRPr="00FD2B6B">
        <w:rPr>
          <w:lang w:val="en-US"/>
        </w:rPr>
        <w:t>)</w:t>
      </w:r>
    </w:p>
    <w:p w14:paraId="266503E8" w14:textId="77777777" w:rsidR="00EC7B7E" w:rsidRPr="00FD2B6B" w:rsidRDefault="00EC7B7E" w:rsidP="00EC7B7E">
      <w:pPr>
        <w:rPr>
          <w:bCs/>
          <w:kern w:val="1"/>
          <w:lang w:val="en-US" w:eastAsia="ja-JP"/>
        </w:rPr>
      </w:pPr>
      <w:r w:rsidRPr="0012052D">
        <w:rPr>
          <w:rFonts w:ascii="Symbol" w:hAnsi="Symbol"/>
          <w:kern w:val="1"/>
          <w:szCs w:val="24"/>
          <w:lang w:eastAsia="ja-JP"/>
        </w:rPr>
        <w:t></w:t>
      </w:r>
      <w:r w:rsidRPr="00FD2B6B">
        <w:rPr>
          <w:rFonts w:cs="CG Times"/>
          <w:lang w:val="en-US"/>
        </w:rPr>
        <w:t xml:space="preserve"> </w:t>
      </w:r>
      <w:r w:rsidRPr="00FD2B6B">
        <w:rPr>
          <w:rFonts w:cs="CG Times"/>
          <w:lang w:val="en-US" w:eastAsia="ja-JP"/>
        </w:rPr>
        <w:t>(</w:t>
      </w:r>
      <w:r w:rsidRPr="00FD2B6B">
        <w:rPr>
          <w:rFonts w:cs="CG Times"/>
          <w:lang w:val="en-US"/>
        </w:rPr>
        <w:t>m</w:t>
      </w:r>
      <w:r w:rsidRPr="00FD2B6B">
        <w:rPr>
          <w:rFonts w:cs="CG Times"/>
          <w:lang w:val="en-US" w:eastAsia="ja-JP"/>
        </w:rPr>
        <w:t>)</w:t>
      </w:r>
      <w:r w:rsidRPr="00FD2B6B">
        <w:rPr>
          <w:rFonts w:cs="CG Times"/>
          <w:lang w:val="en-US"/>
        </w:rPr>
        <w:t xml:space="preserve"> denotes the wavelength and is given by </w:t>
      </w:r>
      <w:r w:rsidRPr="0071002A">
        <w:rPr>
          <w:position w:val="-12"/>
        </w:rPr>
        <w:object w:dxaOrig="760" w:dyaOrig="360" w14:anchorId="5CD27F44">
          <v:shape id="_x0000_i1083" type="#_x0000_t75" style="width:38pt;height:19pt" o:ole="" filled="t">
            <v:fill color2="black"/>
            <v:imagedata r:id="rId149" o:title=""/>
          </v:shape>
          <o:OLEObject Type="Embed" ProgID="Equation.DSMT4" ShapeID="_x0000_i1083" DrawAspect="Content" ObjectID="_1683024436" r:id="rId150"/>
        </w:object>
      </w:r>
      <w:r w:rsidRPr="00FD2B6B">
        <w:rPr>
          <w:rFonts w:cs="CG Times"/>
          <w:lang w:val="en-US"/>
        </w:rPr>
        <w:t xml:space="preserve">. </w:t>
      </w:r>
      <w:r w:rsidRPr="00FD2B6B">
        <w:rPr>
          <w:kern w:val="1"/>
          <w:szCs w:val="24"/>
          <w:lang w:val="en-US"/>
        </w:rPr>
        <w:t>An empirical propagation loss formula</w:t>
      </w:r>
      <w:r w:rsidRPr="00FD2B6B">
        <w:rPr>
          <w:bCs/>
          <w:kern w:val="1"/>
          <w:lang w:val="en-US"/>
        </w:rPr>
        <w:t xml:space="preserve"> before the break point</w:t>
      </w:r>
      <w:r w:rsidRPr="00FD2B6B">
        <w:rPr>
          <w:bCs/>
          <w:kern w:val="1"/>
          <w:lang w:val="en-US" w:eastAsia="ja-JP"/>
        </w:rPr>
        <w:t xml:space="preserve"> </w:t>
      </w:r>
      <w:r w:rsidRPr="00FD2B6B">
        <w:rPr>
          <w:bCs/>
          <w:i/>
          <w:iCs/>
          <w:kern w:val="1"/>
          <w:lang w:val="en-US" w:eastAsia="ja-JP"/>
        </w:rPr>
        <w:t>B</w:t>
      </w:r>
      <w:r w:rsidRPr="00FD2B6B">
        <w:rPr>
          <w:bCs/>
          <w:i/>
          <w:iCs/>
          <w:kern w:val="24"/>
          <w:vertAlign w:val="subscript"/>
          <w:lang w:val="en-US" w:eastAsia="ja-JP"/>
        </w:rPr>
        <w:t>p</w:t>
      </w:r>
      <w:r w:rsidRPr="00FD2B6B">
        <w:rPr>
          <w:kern w:val="1"/>
          <w:szCs w:val="24"/>
          <w:lang w:val="en-US" w:eastAsia="ja-JP"/>
        </w:rPr>
        <w:t xml:space="preserve"> </w:t>
      </w:r>
      <w:r w:rsidRPr="00FD2B6B">
        <w:rPr>
          <w:kern w:val="1"/>
          <w:szCs w:val="24"/>
          <w:lang w:val="en-US"/>
        </w:rPr>
        <w:t xml:space="preserve">is </w:t>
      </w:r>
      <w:r w:rsidRPr="00FD2B6B">
        <w:rPr>
          <w:bCs/>
          <w:kern w:val="1"/>
          <w:lang w:val="en-US"/>
        </w:rPr>
        <w:t>given as follows:</w:t>
      </w:r>
    </w:p>
    <w:p w14:paraId="0C538FE2" w14:textId="77777777" w:rsidR="005A18B4" w:rsidRPr="00FD2B6B" w:rsidRDefault="005A18B4" w:rsidP="005A18B4">
      <w:pPr>
        <w:pStyle w:val="Equation"/>
        <w:spacing w:before="160" w:after="160"/>
        <w:rPr>
          <w:lang w:val="en-US" w:eastAsia="ja-JP"/>
        </w:rPr>
      </w:pPr>
      <w:r w:rsidRPr="00FD2B6B">
        <w:rPr>
          <w:lang w:val="en-US"/>
        </w:rPr>
        <w:tab/>
      </w:r>
      <w:r w:rsidRPr="0071002A">
        <w:rPr>
          <w:position w:val="-40"/>
        </w:rPr>
        <w:object w:dxaOrig="6320" w:dyaOrig="920" w14:anchorId="12692BBF">
          <v:shape id="_x0000_i1084" type="#_x0000_t75" style="width:317.15pt;height:46.4pt" o:ole="" filled="t">
            <v:fill color2="black"/>
            <v:imagedata r:id="rId151" o:title=""/>
          </v:shape>
          <o:OLEObject Type="Embed" ProgID="Equation.DSMT4" ShapeID="_x0000_i1084" DrawAspect="Content" ObjectID="_1683024437" r:id="rId152"/>
        </w:object>
      </w:r>
      <w:r w:rsidRPr="00FD2B6B">
        <w:rPr>
          <w:lang w:val="en-US" w:eastAsia="ja-JP"/>
        </w:rPr>
        <w:t xml:space="preserve"> </w:t>
      </w:r>
      <w:r w:rsidRPr="0071002A">
        <w:rPr>
          <w:position w:val="-14"/>
        </w:rPr>
        <w:object w:dxaOrig="880" w:dyaOrig="380" w14:anchorId="67C00245">
          <v:shape id="_x0000_i1085" type="#_x0000_t75" style="width:44.6pt;height:19.45pt" o:ole="" filled="t">
            <v:fill color2="black"/>
            <v:imagedata r:id="rId153" o:title=""/>
          </v:shape>
          <o:OLEObject Type="Embed" ProgID="Equation.DSMT4" ShapeID="_x0000_i1085" DrawAspect="Content" ObjectID="_1683024438" r:id="rId154"/>
        </w:object>
      </w:r>
      <w:r w:rsidRPr="00FD2B6B">
        <w:rPr>
          <w:lang w:val="en-US" w:eastAsia="ja-JP"/>
        </w:rPr>
        <w:tab/>
        <w:t>(</w:t>
      </w:r>
      <w:r w:rsidRPr="00FD2B6B">
        <w:rPr>
          <w:rFonts w:eastAsia="MS Mincho"/>
          <w:lang w:val="en-US" w:eastAsia="ja-JP"/>
        </w:rPr>
        <w:t>38</w:t>
      </w:r>
      <w:r w:rsidRPr="00FD2B6B">
        <w:rPr>
          <w:lang w:val="en-US" w:eastAsia="ja-JP"/>
        </w:rPr>
        <w:t>)</w:t>
      </w:r>
    </w:p>
    <w:p w14:paraId="7CC39835" w14:textId="77777777" w:rsidR="00EC7B7E" w:rsidRPr="00FD2B6B" w:rsidRDefault="00EC7B7E" w:rsidP="00EC7B7E">
      <w:pPr>
        <w:rPr>
          <w:rFonts w:cs="Century"/>
          <w:bCs/>
          <w:kern w:val="1"/>
          <w:lang w:val="en-US"/>
        </w:rPr>
      </w:pPr>
      <w:r w:rsidRPr="00FD2B6B">
        <w:rPr>
          <w:rFonts w:cs="Century"/>
          <w:kern w:val="1"/>
          <w:szCs w:val="24"/>
          <w:lang w:val="en-US"/>
        </w:rPr>
        <w:t>An empirical propagation loss formula</w:t>
      </w:r>
      <w:r w:rsidRPr="00FD2B6B">
        <w:rPr>
          <w:rFonts w:cs="Century"/>
          <w:bCs/>
          <w:kern w:val="1"/>
          <w:lang w:val="en-US"/>
        </w:rPr>
        <w:t xml:space="preserve"> after the break point</w:t>
      </w:r>
      <w:r w:rsidRPr="00FD2B6B">
        <w:rPr>
          <w:rFonts w:cs="Century"/>
          <w:bCs/>
          <w:i/>
          <w:iCs/>
          <w:kern w:val="1"/>
          <w:lang w:val="en-US" w:eastAsia="ja-JP"/>
        </w:rPr>
        <w:t xml:space="preserve"> B</w:t>
      </w:r>
      <w:r w:rsidRPr="00FD2B6B">
        <w:rPr>
          <w:rFonts w:cs="Century"/>
          <w:bCs/>
          <w:i/>
          <w:iCs/>
          <w:kern w:val="24"/>
          <w:vertAlign w:val="subscript"/>
          <w:lang w:val="en-US" w:eastAsia="ja-JP"/>
        </w:rPr>
        <w:t>p</w:t>
      </w:r>
      <w:r w:rsidRPr="00FD2B6B">
        <w:rPr>
          <w:rFonts w:cs="Century"/>
          <w:bCs/>
          <w:kern w:val="1"/>
          <w:lang w:val="en-US"/>
        </w:rPr>
        <w:t>, is expressed as follows:</w:t>
      </w:r>
    </w:p>
    <w:p w14:paraId="76B3118D" w14:textId="77777777" w:rsidR="005A18B4" w:rsidRPr="00FD2B6B" w:rsidRDefault="005A18B4" w:rsidP="005A18B4">
      <w:pPr>
        <w:pStyle w:val="Equation"/>
        <w:spacing w:before="160" w:after="160"/>
        <w:rPr>
          <w:lang w:val="en-US" w:eastAsia="ja-JP"/>
        </w:rPr>
      </w:pPr>
      <w:r w:rsidRPr="00FD2B6B">
        <w:rPr>
          <w:rFonts w:cs="CG Times"/>
          <w:lang w:val="en-US"/>
        </w:rPr>
        <w:tab/>
      </w:r>
      <w:r w:rsidRPr="00FD2B6B">
        <w:rPr>
          <w:rFonts w:cs="CG Times"/>
          <w:lang w:val="en-US"/>
        </w:rPr>
        <w:tab/>
      </w:r>
      <w:r w:rsidRPr="0071002A">
        <w:rPr>
          <w:position w:val="-30"/>
        </w:rPr>
        <w:object w:dxaOrig="5740" w:dyaOrig="720" w14:anchorId="4C2400A2">
          <v:shape id="_x0000_i1086" type="#_x0000_t75" style="width:286.65pt;height:36.2pt" o:ole="" filled="t">
            <v:fill color2="black"/>
            <v:imagedata r:id="rId155" o:title=""/>
          </v:shape>
          <o:OLEObject Type="Embed" ProgID="Equation.DSMT4" ShapeID="_x0000_i1086" DrawAspect="Content" ObjectID="_1683024439" r:id="rId156"/>
        </w:object>
      </w:r>
      <w:r w:rsidRPr="0071002A">
        <w:rPr>
          <w:position w:val="-14"/>
        </w:rPr>
        <w:object w:dxaOrig="880" w:dyaOrig="380" w14:anchorId="1C393273">
          <v:shape id="_x0000_i1087" type="#_x0000_t75" style="width:44.6pt;height:19.45pt" o:ole="" filled="t">
            <v:fill color2="black"/>
            <v:imagedata r:id="rId157" o:title=""/>
          </v:shape>
          <o:OLEObject Type="Embed" ProgID="Equation.DSMT4" ShapeID="_x0000_i1087" DrawAspect="Content" ObjectID="_1683024440" r:id="rId158"/>
        </w:object>
      </w:r>
      <w:r w:rsidRPr="00FD2B6B">
        <w:rPr>
          <w:rFonts w:cs="Century"/>
          <w:kern w:val="1"/>
          <w:szCs w:val="24"/>
          <w:lang w:val="en-US" w:eastAsia="ja-JP"/>
        </w:rPr>
        <w:tab/>
      </w:r>
      <w:r w:rsidRPr="00FD2B6B">
        <w:rPr>
          <w:lang w:val="en-US" w:eastAsia="ja-JP"/>
        </w:rPr>
        <w:t>(</w:t>
      </w:r>
      <w:r w:rsidRPr="00FD2B6B">
        <w:rPr>
          <w:rFonts w:eastAsia="MS Mincho"/>
          <w:lang w:val="en-US" w:eastAsia="ja-JP"/>
        </w:rPr>
        <w:t>39</w:t>
      </w:r>
      <w:r w:rsidRPr="00FD2B6B">
        <w:rPr>
          <w:lang w:val="en-US" w:eastAsia="ja-JP"/>
        </w:rPr>
        <w:t>)</w:t>
      </w:r>
    </w:p>
    <w:p w14:paraId="4EB5486E" w14:textId="77777777" w:rsidR="00EC7B7E" w:rsidRPr="00FD2B6B" w:rsidRDefault="00EC7B7E" w:rsidP="00F35A84">
      <w:pPr>
        <w:pStyle w:val="Headingb"/>
        <w:rPr>
          <w:lang w:val="en-US" w:eastAsia="ja-JP"/>
        </w:rPr>
      </w:pPr>
      <w:r w:rsidRPr="00FD2B6B">
        <w:rPr>
          <w:rFonts w:cs="Century"/>
          <w:kern w:val="1"/>
          <w:lang w:val="en-US" w:eastAsia="ja-JP"/>
        </w:rPr>
        <w:t>b)</w:t>
      </w:r>
      <w:r w:rsidRPr="00FD2B6B">
        <w:rPr>
          <w:rFonts w:cs="Century"/>
          <w:kern w:val="1"/>
          <w:lang w:val="en-US" w:eastAsia="ja-JP"/>
        </w:rPr>
        <w:tab/>
      </w:r>
      <w:r w:rsidRPr="00FD2B6B">
        <w:rPr>
          <w:lang w:val="en-US" w:eastAsia="ja-JP"/>
        </w:rPr>
        <w:t>Power delay profile</w:t>
      </w:r>
      <w:r w:rsidRPr="00FD2B6B">
        <w:rPr>
          <w:lang w:val="en-US"/>
        </w:rPr>
        <w:t xml:space="preserve"> model</w:t>
      </w:r>
    </w:p>
    <w:p w14:paraId="1BA887B1" w14:textId="77777777" w:rsidR="00EC7B7E" w:rsidRPr="00FD2B6B" w:rsidRDefault="00EC7B7E" w:rsidP="00EC7B7E">
      <w:pPr>
        <w:rPr>
          <w:lang w:val="en-US" w:eastAsia="ja-JP"/>
        </w:rPr>
      </w:pPr>
      <w:r w:rsidRPr="00FD2B6B">
        <w:rPr>
          <w:kern w:val="1"/>
          <w:lang w:val="en-US"/>
        </w:rPr>
        <w:t xml:space="preserve">An empirical long-term delay profile model </w:t>
      </w:r>
      <w:r w:rsidRPr="0071002A">
        <w:rPr>
          <w:position w:val="-14"/>
        </w:rPr>
        <w:object w:dxaOrig="1400" w:dyaOrig="400" w14:anchorId="59513952">
          <v:shape id="_x0000_i1088" type="#_x0000_t75" style="width:70.25pt;height:19.45pt" o:ole="" filled="t">
            <v:fill color2="black"/>
            <v:imagedata r:id="rId159" o:title=""/>
          </v:shape>
          <o:OLEObject Type="Embed" ProgID="Equation.DSMT4" ShapeID="_x0000_i1088" DrawAspect="Content" ObjectID="_1683024441" r:id="rId160"/>
        </w:object>
      </w:r>
      <w:r w:rsidRPr="00FD2B6B">
        <w:rPr>
          <w:lang w:val="en-US"/>
        </w:rPr>
        <w:t xml:space="preserve"> normalized by the first cluster’s power</w:t>
      </w:r>
      <w:r w:rsidRPr="00FD2B6B">
        <w:rPr>
          <w:kern w:val="1"/>
          <w:lang w:val="en-US"/>
        </w:rPr>
        <w:t xml:space="preserve"> is given </w:t>
      </w:r>
      <w:r w:rsidRPr="00FD2B6B">
        <w:rPr>
          <w:kern w:val="1"/>
          <w:lang w:val="en-US" w:eastAsia="ja-JP"/>
        </w:rPr>
        <w:t>by</w:t>
      </w:r>
      <w:r>
        <w:rPr>
          <w:kern w:val="1"/>
          <w:lang w:val="en-US" w:eastAsia="ja-JP"/>
        </w:rPr>
        <w:t>:</w:t>
      </w:r>
    </w:p>
    <w:p w14:paraId="2B6A6213" w14:textId="77777777" w:rsidR="005A18B4" w:rsidRPr="00FD2B6B" w:rsidRDefault="005A18B4" w:rsidP="005A18B4">
      <w:pPr>
        <w:pStyle w:val="Equation"/>
        <w:textAlignment w:val="center"/>
        <w:rPr>
          <w:rFonts w:cs="CG Times"/>
          <w:lang w:val="en-US"/>
        </w:rPr>
      </w:pPr>
      <w:r w:rsidRPr="00FD2B6B">
        <w:rPr>
          <w:rFonts w:cs="CG Times"/>
          <w:lang w:val="en-US"/>
        </w:rPr>
        <w:tab/>
      </w:r>
      <w:r w:rsidRPr="00FD2B6B">
        <w:rPr>
          <w:rFonts w:cs="CG Times"/>
          <w:lang w:val="en-US"/>
        </w:rPr>
        <w:tab/>
      </w:r>
      <w:r w:rsidRPr="0071002A">
        <w:rPr>
          <w:rFonts w:cs="CG Times"/>
        </w:rPr>
        <w:object w:dxaOrig="4580" w:dyaOrig="420" w14:anchorId="1C10ECF0">
          <v:shape id="_x0000_i1089" type="#_x0000_t75" style="width:229.25pt;height:20.75pt" o:ole="">
            <v:imagedata r:id="rId161" o:title=""/>
          </v:shape>
          <o:OLEObject Type="Embed" ProgID="Equation.DSMT4" ShapeID="_x0000_i1089" DrawAspect="Content" ObjectID="_1683024442" r:id="rId162"/>
        </w:object>
      </w:r>
      <w:r w:rsidRPr="00FD2B6B">
        <w:rPr>
          <w:rFonts w:cs="CG Times"/>
          <w:lang w:val="en-US"/>
        </w:rPr>
        <w:tab/>
        <w:t>(</w:t>
      </w:r>
      <w:r w:rsidRPr="00FD2B6B">
        <w:rPr>
          <w:rFonts w:eastAsia="MS Mincho" w:cs="CG Times"/>
          <w:lang w:val="en-US" w:eastAsia="ja-JP"/>
        </w:rPr>
        <w:t>40</w:t>
      </w:r>
      <w:r w:rsidRPr="00FD2B6B">
        <w:rPr>
          <w:rFonts w:cs="CG Times"/>
          <w:lang w:val="en-US"/>
        </w:rPr>
        <w:t>)</w:t>
      </w:r>
    </w:p>
    <w:p w14:paraId="2B414566" w14:textId="77777777" w:rsidR="00EC7B7E" w:rsidRPr="00FD2B6B" w:rsidRDefault="00EC7B7E" w:rsidP="00EC7B7E">
      <w:pPr>
        <w:rPr>
          <w:lang w:val="en-US" w:eastAsia="ja-JP"/>
        </w:rPr>
      </w:pPr>
      <w:r>
        <w:rPr>
          <w:lang w:val="en-US" w:eastAsia="ja-JP"/>
        </w:rPr>
        <w:t>w</w:t>
      </w:r>
      <w:r w:rsidRPr="00FD2B6B">
        <w:rPr>
          <w:lang w:val="en-US" w:eastAsia="ja-JP"/>
        </w:rPr>
        <w:t>here</w:t>
      </w:r>
      <w:r>
        <w:rPr>
          <w:lang w:val="en-US" w:eastAsia="ja-JP"/>
        </w:rPr>
        <w:t>:</w:t>
      </w:r>
    </w:p>
    <w:p w14:paraId="02103360" w14:textId="77777777" w:rsidR="005A18B4" w:rsidRPr="00FD2B6B" w:rsidRDefault="005A18B4" w:rsidP="005A18B4">
      <w:pPr>
        <w:pStyle w:val="Equation"/>
        <w:textAlignment w:val="center"/>
        <w:rPr>
          <w:rFonts w:cs="CG Times"/>
          <w:lang w:val="en-US" w:eastAsia="ja-JP"/>
        </w:rPr>
      </w:pPr>
      <w:r w:rsidRPr="00FD2B6B">
        <w:rPr>
          <w:rFonts w:cs="CG Times"/>
          <w:lang w:val="en-US" w:eastAsia="ja-JP"/>
        </w:rPr>
        <w:tab/>
      </w:r>
      <w:r w:rsidRPr="00FD2B6B">
        <w:rPr>
          <w:rFonts w:cs="CG Times"/>
          <w:lang w:val="en-US" w:eastAsia="ja-JP"/>
        </w:rPr>
        <w:tab/>
      </w:r>
      <w:r w:rsidRPr="0071002A">
        <w:rPr>
          <w:rFonts w:cs="CG Times"/>
          <w:lang w:eastAsia="ja-JP"/>
        </w:rPr>
        <w:object w:dxaOrig="5620" w:dyaOrig="400" w14:anchorId="505E671D">
          <v:shape id="_x0000_i1090" type="#_x0000_t75" style="width:280.5pt;height:19.45pt" o:ole="">
            <v:imagedata r:id="rId163" o:title=""/>
          </v:shape>
          <o:OLEObject Type="Embed" ProgID="Equation.DSMT4" ShapeID="_x0000_i1090" DrawAspect="Content" ObjectID="_1683024443" r:id="rId164"/>
        </w:object>
      </w:r>
      <w:r w:rsidRPr="00FD2B6B">
        <w:rPr>
          <w:rFonts w:cs="CG Times"/>
          <w:lang w:val="en-US" w:eastAsia="ja-JP"/>
        </w:rPr>
        <w:tab/>
        <w:t>(</w:t>
      </w:r>
      <w:r w:rsidRPr="00FD2B6B">
        <w:rPr>
          <w:rFonts w:eastAsia="MS Mincho" w:cs="CG Times"/>
          <w:lang w:val="en-US" w:eastAsia="ja-JP"/>
        </w:rPr>
        <w:t>41</w:t>
      </w:r>
      <w:r w:rsidRPr="00FD2B6B">
        <w:rPr>
          <w:rFonts w:cs="CG Times"/>
          <w:lang w:val="en-US" w:eastAsia="ja-JP"/>
        </w:rPr>
        <w:t>)</w:t>
      </w:r>
    </w:p>
    <w:p w14:paraId="428F8AC5" w14:textId="77777777" w:rsidR="005A18B4" w:rsidRPr="00FD2B6B" w:rsidRDefault="005A18B4" w:rsidP="005A18B4">
      <w:pPr>
        <w:pStyle w:val="Equation"/>
        <w:tabs>
          <w:tab w:val="left" w:pos="7380"/>
        </w:tabs>
        <w:textAlignment w:val="center"/>
        <w:rPr>
          <w:rFonts w:cs="CG Times"/>
          <w:lang w:val="en-US" w:eastAsia="ja-JP"/>
        </w:rPr>
      </w:pPr>
      <w:r w:rsidRPr="00FD2B6B">
        <w:rPr>
          <w:rFonts w:cs="CG Times"/>
          <w:lang w:val="en-US" w:eastAsia="ja-JP"/>
        </w:rPr>
        <w:tab/>
      </w:r>
      <w:r w:rsidRPr="00FD2B6B">
        <w:rPr>
          <w:rFonts w:cs="CG Times"/>
          <w:lang w:val="en-US" w:eastAsia="ja-JP"/>
        </w:rPr>
        <w:tab/>
      </w:r>
      <w:r w:rsidRPr="0071002A">
        <w:rPr>
          <w:rFonts w:cs="CG Times"/>
          <w:lang w:eastAsia="ja-JP"/>
        </w:rPr>
        <w:object w:dxaOrig="3260" w:dyaOrig="400" w14:anchorId="50A698A7">
          <v:shape id="_x0000_i1091" type="#_x0000_t75" style="width:163.45pt;height:19.45pt" o:ole="">
            <v:imagedata r:id="rId165" o:title=""/>
          </v:shape>
          <o:OLEObject Type="Embed" ProgID="Equation.DSMT4" ShapeID="_x0000_i1091" DrawAspect="Content" ObjectID="_1683024444" r:id="rId166"/>
        </w:object>
      </w:r>
      <w:r>
        <w:rPr>
          <w:rFonts w:cs="CG Times"/>
          <w:lang w:val="en-US" w:eastAsia="ja-JP"/>
        </w:rPr>
        <w:t xml:space="preserve"> </w:t>
      </w:r>
      <w:r>
        <w:rPr>
          <w:rFonts w:cs="CG Times"/>
          <w:lang w:val="en-US" w:eastAsia="ja-JP"/>
        </w:rPr>
        <w:tab/>
        <w:t>dB</w:t>
      </w:r>
      <w:r w:rsidRPr="00FD2B6B">
        <w:rPr>
          <w:rFonts w:cs="CG Times"/>
          <w:lang w:val="en-US" w:eastAsia="ja-JP"/>
        </w:rPr>
        <w:tab/>
        <w:t>(</w:t>
      </w:r>
      <w:r w:rsidRPr="00FD2B6B">
        <w:rPr>
          <w:rFonts w:eastAsia="MS Mincho" w:cs="CG Times"/>
          <w:lang w:val="en-US" w:eastAsia="ja-JP"/>
        </w:rPr>
        <w:t>42</w:t>
      </w:r>
      <w:r w:rsidRPr="00FD2B6B">
        <w:rPr>
          <w:rFonts w:cs="CG Times"/>
          <w:lang w:val="en-US" w:eastAsia="ja-JP"/>
        </w:rPr>
        <w:t>)</w:t>
      </w:r>
    </w:p>
    <w:p w14:paraId="17CB7772" w14:textId="77777777" w:rsidR="00EC7B7E" w:rsidRPr="00FD2B6B" w:rsidRDefault="00EC7B7E" w:rsidP="00EC7B7E">
      <w:pPr>
        <w:rPr>
          <w:kern w:val="1"/>
          <w:lang w:val="en-US" w:eastAsia="ja-JP"/>
        </w:rPr>
      </w:pPr>
      <w:r w:rsidRPr="008F6899">
        <w:rPr>
          <w:rFonts w:ascii="Symbol" w:hAnsi="Symbol"/>
          <w:kern w:val="1"/>
          <w:lang w:eastAsia="ja-JP"/>
        </w:rPr>
        <w:t></w:t>
      </w:r>
      <w:r w:rsidRPr="00FD2B6B">
        <w:rPr>
          <w:kern w:val="1"/>
          <w:lang w:val="en-US" w:eastAsia="ja-JP"/>
        </w:rPr>
        <w:t>(</w:t>
      </w:r>
      <w:r w:rsidRPr="00FD2B6B">
        <w:rPr>
          <w:i/>
          <w:iCs/>
          <w:kern w:val="1"/>
          <w:lang w:val="en-US" w:eastAsia="ja-JP"/>
        </w:rPr>
        <w:t>l</w:t>
      </w:r>
      <w:r w:rsidRPr="00FD2B6B">
        <w:rPr>
          <w:kern w:val="1"/>
          <w:lang w:val="en-US" w:eastAsia="ja-JP"/>
        </w:rPr>
        <w:t>)</w:t>
      </w:r>
      <w:r w:rsidRPr="00FD2B6B">
        <w:rPr>
          <w:kern w:val="1"/>
          <w:lang w:val="en-US"/>
        </w:rPr>
        <w:t xml:space="preserve"> represents a delta function defined as </w:t>
      </w:r>
      <w:r w:rsidRPr="008F6899">
        <w:rPr>
          <w:rFonts w:ascii="Symbol" w:hAnsi="Symbol"/>
          <w:kern w:val="1"/>
          <w:lang w:eastAsia="ja-JP"/>
        </w:rPr>
        <w:t></w:t>
      </w:r>
      <w:r w:rsidRPr="00FD2B6B">
        <w:rPr>
          <w:kern w:val="1"/>
          <w:lang w:val="en-US" w:eastAsia="ja-JP"/>
        </w:rPr>
        <w:t>(</w:t>
      </w:r>
      <w:r w:rsidRPr="00FD2B6B">
        <w:rPr>
          <w:i/>
          <w:iCs/>
          <w:kern w:val="1"/>
          <w:lang w:val="en-US" w:eastAsia="ja-JP"/>
        </w:rPr>
        <w:t>l</w:t>
      </w:r>
      <w:r w:rsidRPr="00FD2B6B">
        <w:rPr>
          <w:kern w:val="1"/>
          <w:lang w:val="en-US" w:eastAsia="ja-JP"/>
        </w:rPr>
        <w:t>)</w:t>
      </w:r>
      <w:r w:rsidRPr="00FD2B6B">
        <w:rPr>
          <w:kern w:val="1"/>
          <w:lang w:val="en-US"/>
        </w:rPr>
        <w:t xml:space="preserve"> </w:t>
      </w:r>
      <w:r w:rsidRPr="00FD2B6B">
        <w:rPr>
          <w:kern w:val="1"/>
          <w:lang w:val="en-US" w:eastAsia="ja-JP"/>
        </w:rPr>
        <w:t>=1</w:t>
      </w:r>
      <w:r w:rsidRPr="00FD2B6B">
        <w:rPr>
          <w:kern w:val="1"/>
          <w:lang w:val="en-US"/>
        </w:rPr>
        <w:t xml:space="preserve"> for </w:t>
      </w:r>
      <w:r w:rsidRPr="00FD2B6B">
        <w:rPr>
          <w:i/>
          <w:iCs/>
          <w:kern w:val="1"/>
          <w:lang w:val="en-US" w:eastAsia="ja-JP"/>
        </w:rPr>
        <w:t>l</w:t>
      </w:r>
      <w:r w:rsidRPr="00FD2B6B">
        <w:rPr>
          <w:kern w:val="1"/>
          <w:lang w:val="en-US"/>
        </w:rPr>
        <w:t xml:space="preserve"> </w:t>
      </w:r>
      <w:r w:rsidRPr="00FD2B6B">
        <w:rPr>
          <w:kern w:val="1"/>
          <w:lang w:val="en-US" w:eastAsia="ja-JP"/>
        </w:rPr>
        <w:t>=1</w:t>
      </w:r>
      <w:r w:rsidRPr="00FD2B6B">
        <w:rPr>
          <w:kern w:val="1"/>
          <w:lang w:val="en-US"/>
        </w:rPr>
        <w:t xml:space="preserve"> and</w:t>
      </w:r>
      <w:r w:rsidRPr="00FD2B6B">
        <w:rPr>
          <w:kern w:val="1"/>
          <w:lang w:val="en-US" w:eastAsia="ja-JP"/>
        </w:rPr>
        <w:t xml:space="preserve"> </w:t>
      </w:r>
      <w:r w:rsidRPr="008F6899">
        <w:rPr>
          <w:rFonts w:ascii="Symbol" w:hAnsi="Symbol"/>
          <w:kern w:val="1"/>
          <w:lang w:eastAsia="ja-JP"/>
        </w:rPr>
        <w:t></w:t>
      </w:r>
      <w:r w:rsidRPr="00FD2B6B">
        <w:rPr>
          <w:kern w:val="1"/>
          <w:lang w:val="en-US" w:eastAsia="ja-JP"/>
        </w:rPr>
        <w:t>(</w:t>
      </w:r>
      <w:r w:rsidRPr="00FD2B6B">
        <w:rPr>
          <w:i/>
          <w:iCs/>
          <w:kern w:val="1"/>
          <w:lang w:val="en-US" w:eastAsia="ja-JP"/>
        </w:rPr>
        <w:t>l</w:t>
      </w:r>
      <w:r w:rsidRPr="00FD2B6B">
        <w:rPr>
          <w:kern w:val="1"/>
          <w:lang w:val="en-US" w:eastAsia="ja-JP"/>
        </w:rPr>
        <w:t>)</w:t>
      </w:r>
      <w:r w:rsidRPr="00FD2B6B">
        <w:rPr>
          <w:kern w:val="1"/>
          <w:lang w:val="en-US"/>
        </w:rPr>
        <w:t xml:space="preserve"> </w:t>
      </w:r>
      <w:r w:rsidRPr="00FD2B6B">
        <w:rPr>
          <w:kern w:val="1"/>
          <w:lang w:val="en-US" w:eastAsia="ja-JP"/>
        </w:rPr>
        <w:t>=0</w:t>
      </w:r>
      <w:r w:rsidRPr="00FD2B6B">
        <w:rPr>
          <w:kern w:val="1"/>
          <w:lang w:val="en-US"/>
        </w:rPr>
        <w:t xml:space="preserve"> for </w:t>
      </w:r>
      <w:r w:rsidRPr="0071002A">
        <w:rPr>
          <w:position w:val="-6"/>
        </w:rPr>
        <w:object w:dxaOrig="499" w:dyaOrig="279" w14:anchorId="223B25B2">
          <v:shape id="_x0000_i1092" type="#_x0000_t75" style="width:24.3pt;height:13.25pt" o:ole="" filled="t">
            <v:fill color2="black"/>
            <v:imagedata r:id="rId167" o:title=""/>
          </v:shape>
          <o:OLEObject Type="Embed" ProgID="Equation.DSMT4" ShapeID="_x0000_i1092" DrawAspect="Content" ObjectID="_1683024445" r:id="rId168"/>
        </w:object>
      </w:r>
      <w:r w:rsidRPr="00FD2B6B">
        <w:rPr>
          <w:kern w:val="1"/>
          <w:lang w:val="en-US"/>
        </w:rPr>
        <w:t>.</w:t>
      </w:r>
      <w:r w:rsidRPr="00FD2B6B">
        <w:rPr>
          <w:rFonts w:cs="Century"/>
          <w:bCs/>
          <w:kern w:val="1"/>
          <w:lang w:val="en-US"/>
        </w:rPr>
        <w:t xml:space="preserve"> </w:t>
      </w:r>
      <w:r w:rsidRPr="0071002A">
        <w:rPr>
          <w:rFonts w:cs="Century"/>
          <w:bCs/>
          <w:kern w:val="1"/>
          <w:position w:val="-14"/>
        </w:rPr>
        <w:object w:dxaOrig="1140" w:dyaOrig="400" w14:anchorId="5221EE23">
          <v:shape id="_x0000_i1093" type="#_x0000_t75" style="width:56.55pt;height:19.45pt" o:ole="">
            <v:imagedata r:id="rId169" o:title=""/>
          </v:shape>
          <o:OLEObject Type="Embed" ProgID="Equation.DSMT4" ShapeID="_x0000_i1093" DrawAspect="Content" ObjectID="_1683024446" r:id="rId170"/>
        </w:object>
      </w:r>
      <w:r w:rsidRPr="00FD2B6B">
        <w:rPr>
          <w:lang w:val="en-US"/>
        </w:rPr>
        <w:t xml:space="preserve"> is given by the NLOS </w:t>
      </w:r>
      <w:r w:rsidRPr="00FD2B6B">
        <w:rPr>
          <w:lang w:val="en-US" w:eastAsia="ja-JP"/>
        </w:rPr>
        <w:t>power delay</w:t>
      </w:r>
      <w:r w:rsidRPr="00FD2B6B">
        <w:rPr>
          <w:rFonts w:cs="Century"/>
          <w:kern w:val="1"/>
          <w:szCs w:val="24"/>
          <w:lang w:val="en-US"/>
        </w:rPr>
        <w:t xml:space="preserve"> profile model.</w:t>
      </w:r>
    </w:p>
    <w:p w14:paraId="73B20CA7" w14:textId="77777777" w:rsidR="00EC7B7E" w:rsidRPr="00FD2B6B" w:rsidRDefault="00EC7B7E" w:rsidP="00EC7B7E">
      <w:pPr>
        <w:rPr>
          <w:kern w:val="1"/>
          <w:lang w:val="en-US"/>
        </w:rPr>
      </w:pPr>
      <w:r w:rsidRPr="00FD2B6B">
        <w:rPr>
          <w:kern w:val="1"/>
          <w:lang w:val="en-US"/>
        </w:rPr>
        <w:t xml:space="preserve">The </w:t>
      </w:r>
      <w:r w:rsidRPr="008F6899">
        <w:rPr>
          <w:i/>
          <w:iCs/>
          <w:kern w:val="1"/>
          <w:lang w:val="en-US"/>
        </w:rPr>
        <w:t>K</w:t>
      </w:r>
      <w:r w:rsidRPr="00FD2B6B">
        <w:rPr>
          <w:kern w:val="1"/>
          <w:lang w:val="en-US"/>
        </w:rPr>
        <w:t xml:space="preserve">-factor of the first </w:t>
      </w:r>
      <w:r w:rsidRPr="00FD2B6B">
        <w:rPr>
          <w:lang w:val="en-US"/>
        </w:rPr>
        <w:t>cluster (</w:t>
      </w:r>
      <w:r w:rsidRPr="00FD2B6B">
        <w:rPr>
          <w:i/>
          <w:iCs/>
          <w:lang w:val="en-US"/>
        </w:rPr>
        <w:t>l</w:t>
      </w:r>
      <w:r>
        <w:rPr>
          <w:i/>
          <w:iCs/>
          <w:lang w:val="en-US"/>
        </w:rPr>
        <w:t xml:space="preserve"> </w:t>
      </w:r>
      <w:r w:rsidRPr="00FD2B6B">
        <w:rPr>
          <w:lang w:val="en-US"/>
        </w:rPr>
        <w:t>=</w:t>
      </w:r>
      <w:r>
        <w:rPr>
          <w:lang w:val="en-US"/>
        </w:rPr>
        <w:t xml:space="preserve"> </w:t>
      </w:r>
      <w:r w:rsidRPr="00FD2B6B">
        <w:rPr>
          <w:lang w:val="en-US"/>
        </w:rPr>
        <w:t xml:space="preserve">0) is </w:t>
      </w:r>
      <w:r w:rsidRPr="00FD2B6B">
        <w:rPr>
          <w:kern w:val="1"/>
          <w:lang w:val="en-US"/>
        </w:rPr>
        <w:t xml:space="preserve">given from </w:t>
      </w:r>
      <w:r>
        <w:rPr>
          <w:kern w:val="1"/>
          <w:lang w:val="en-US"/>
        </w:rPr>
        <w:t xml:space="preserve">equations </w:t>
      </w:r>
      <w:r w:rsidRPr="00FD2B6B">
        <w:rPr>
          <w:kern w:val="1"/>
          <w:lang w:val="en-US"/>
        </w:rPr>
        <w:t>(</w:t>
      </w:r>
      <w:r w:rsidRPr="00FD2B6B">
        <w:rPr>
          <w:rFonts w:eastAsia="MS Mincho"/>
          <w:kern w:val="1"/>
          <w:lang w:val="en-US" w:eastAsia="ja-JP"/>
        </w:rPr>
        <w:t>41</w:t>
      </w:r>
      <w:r w:rsidRPr="00FD2B6B">
        <w:rPr>
          <w:kern w:val="1"/>
          <w:lang w:val="en-US"/>
        </w:rPr>
        <w:t>) and (</w:t>
      </w:r>
      <w:r w:rsidRPr="00FD2B6B">
        <w:rPr>
          <w:rFonts w:eastAsia="MS Mincho"/>
          <w:kern w:val="1"/>
          <w:lang w:val="en-US" w:eastAsia="ja-JP"/>
        </w:rPr>
        <w:t>42</w:t>
      </w:r>
      <w:r w:rsidRPr="00FD2B6B">
        <w:rPr>
          <w:kern w:val="1"/>
          <w:lang w:val="en-US"/>
        </w:rPr>
        <w:t>)</w:t>
      </w:r>
      <w:r w:rsidRPr="00FD2B6B">
        <w:rPr>
          <w:kern w:val="1"/>
          <w:lang w:val="en-US" w:eastAsia="ja-JP"/>
        </w:rPr>
        <w:t xml:space="preserve"> </w:t>
      </w:r>
      <w:r w:rsidRPr="00FD2B6B">
        <w:rPr>
          <w:kern w:val="1"/>
          <w:lang w:val="en-US"/>
        </w:rPr>
        <w:t>as follows:</w:t>
      </w:r>
    </w:p>
    <w:p w14:paraId="109C645F" w14:textId="77777777" w:rsidR="00CE760D" w:rsidRDefault="00CE760D" w:rsidP="00CE760D">
      <w:pPr>
        <w:pStyle w:val="Blanc"/>
        <w:rPr>
          <w:lang w:eastAsia="ja-JP"/>
        </w:rPr>
      </w:pPr>
    </w:p>
    <w:p w14:paraId="5AC3542C" w14:textId="77777777" w:rsidR="00EC7B7E" w:rsidRPr="00FD2B6B" w:rsidRDefault="00EC7B7E" w:rsidP="00F35A84">
      <w:pPr>
        <w:pStyle w:val="Equation"/>
        <w:rPr>
          <w:kern w:val="1"/>
          <w:lang w:val="en-US"/>
        </w:rPr>
      </w:pPr>
      <w:r w:rsidRPr="00FD2B6B">
        <w:rPr>
          <w:kern w:val="1"/>
          <w:lang w:val="en-US" w:eastAsia="ja-JP"/>
        </w:rPr>
        <w:tab/>
      </w:r>
      <w:r w:rsidRPr="00FD2B6B">
        <w:rPr>
          <w:kern w:val="1"/>
          <w:lang w:val="en-US" w:eastAsia="ja-JP"/>
        </w:rPr>
        <w:tab/>
      </w:r>
      <w:r w:rsidRPr="000C03D1">
        <w:rPr>
          <w:i/>
          <w:iCs/>
          <w:kern w:val="1"/>
          <w:lang w:val="en-US" w:eastAsia="ja-JP"/>
        </w:rPr>
        <w:t>K</w:t>
      </w:r>
      <w:r>
        <w:rPr>
          <w:kern w:val="1"/>
          <w:lang w:val="en-US" w:eastAsia="ja-JP"/>
        </w:rPr>
        <w:t xml:space="preserve"> </w:t>
      </w:r>
      <w:r>
        <w:rPr>
          <w:kern w:val="1"/>
          <w:lang w:val="en-US" w:eastAsia="ja-JP"/>
        </w:rPr>
        <w:sym w:font="Symbol" w:char="F03D"/>
      </w:r>
      <w:r>
        <w:rPr>
          <w:kern w:val="1"/>
          <w:lang w:val="en-US" w:eastAsia="ja-JP"/>
        </w:rPr>
        <w:t xml:space="preserve"> 12  dB</w:t>
      </w:r>
      <w:r w:rsidRPr="00FD2B6B">
        <w:rPr>
          <w:kern w:val="1"/>
          <w:lang w:val="en-US" w:eastAsia="ja-JP"/>
        </w:rPr>
        <w:tab/>
      </w:r>
      <w:r w:rsidRPr="00FD2B6B">
        <w:rPr>
          <w:kern w:val="1"/>
          <w:lang w:val="en-US"/>
        </w:rPr>
        <w:t>(</w:t>
      </w:r>
      <w:r w:rsidRPr="00FD2B6B">
        <w:rPr>
          <w:rFonts w:eastAsia="MS Mincho"/>
          <w:kern w:val="1"/>
          <w:lang w:val="en-US" w:eastAsia="ja-JP"/>
        </w:rPr>
        <w:t>43</w:t>
      </w:r>
      <w:r w:rsidRPr="00FD2B6B">
        <w:rPr>
          <w:kern w:val="1"/>
          <w:lang w:val="en-US"/>
        </w:rPr>
        <w:t>)</w:t>
      </w:r>
    </w:p>
    <w:p w14:paraId="1280F6A7" w14:textId="77777777" w:rsidR="00EC7B7E" w:rsidRPr="00FD2B6B" w:rsidRDefault="00EC7B7E" w:rsidP="00F35A84">
      <w:pPr>
        <w:pStyle w:val="Headingb"/>
        <w:rPr>
          <w:lang w:val="en-US" w:eastAsia="ja-JP"/>
        </w:rPr>
      </w:pPr>
      <w:r w:rsidRPr="00FD2B6B">
        <w:rPr>
          <w:rFonts w:cs="Century"/>
          <w:kern w:val="1"/>
          <w:lang w:val="en-US" w:eastAsia="ja-JP"/>
        </w:rPr>
        <w:t>c)</w:t>
      </w:r>
      <w:r w:rsidRPr="00FD2B6B">
        <w:rPr>
          <w:rFonts w:cs="Century"/>
          <w:kern w:val="1"/>
          <w:lang w:val="en-US" w:eastAsia="ja-JP"/>
        </w:rPr>
        <w:tab/>
      </w:r>
      <w:r w:rsidRPr="00FD2B6B">
        <w:rPr>
          <w:lang w:val="en-US" w:eastAsia="ja-JP"/>
        </w:rPr>
        <w:t>Departure angular profile m</w:t>
      </w:r>
      <w:r w:rsidRPr="00FD2B6B">
        <w:rPr>
          <w:lang w:val="en-US"/>
        </w:rPr>
        <w:t>odel</w:t>
      </w:r>
    </w:p>
    <w:p w14:paraId="78830FE6" w14:textId="77777777" w:rsidR="00EC7B7E" w:rsidRPr="00FD2B6B" w:rsidRDefault="00EC7B7E" w:rsidP="00EC7B7E">
      <w:pPr>
        <w:rPr>
          <w:lang w:val="en-US" w:eastAsia="ja-JP"/>
        </w:rPr>
      </w:pPr>
      <w:r w:rsidRPr="00FD2B6B">
        <w:rPr>
          <w:kern w:val="1"/>
          <w:lang w:val="en-US"/>
        </w:rPr>
        <w:t xml:space="preserve">An empirical long-term departure angular profile model </w:t>
      </w:r>
      <w:r w:rsidRPr="00916EB1">
        <w:rPr>
          <w:i/>
          <w:iCs/>
          <w:kern w:val="1"/>
          <w:lang w:val="en-US"/>
        </w:rPr>
        <w:t>AOD</w:t>
      </w:r>
      <w:r w:rsidRPr="00916EB1">
        <w:rPr>
          <w:i/>
          <w:iCs/>
          <w:kern w:val="24"/>
          <w:vertAlign w:val="subscript"/>
          <w:lang w:val="en-US"/>
        </w:rPr>
        <w:t>L</w:t>
      </w:r>
      <w:r>
        <w:rPr>
          <w:i/>
          <w:iCs/>
          <w:kern w:val="24"/>
          <w:vertAlign w:val="subscript"/>
          <w:lang w:val="en-US"/>
        </w:rPr>
        <w:t>LOS</w:t>
      </w:r>
      <w:r>
        <w:rPr>
          <w:kern w:val="1"/>
          <w:lang w:val="en-US"/>
        </w:rPr>
        <w:t xml:space="preserve"> (</w:t>
      </w:r>
      <w:r>
        <w:rPr>
          <w:kern w:val="1"/>
          <w:lang w:val="en-US"/>
        </w:rPr>
        <w:sym w:font="Symbol" w:char="F071"/>
      </w:r>
      <w:r>
        <w:rPr>
          <w:kern w:val="1"/>
          <w:lang w:val="en-US"/>
        </w:rPr>
        <w:t xml:space="preserve">, </w:t>
      </w:r>
      <w:r w:rsidRPr="00916EB1">
        <w:rPr>
          <w:i/>
          <w:iCs/>
          <w:kern w:val="1"/>
          <w:lang w:val="en-US"/>
        </w:rPr>
        <w:t>d</w:t>
      </w:r>
      <w:r>
        <w:rPr>
          <w:kern w:val="1"/>
          <w:lang w:val="en-US"/>
        </w:rPr>
        <w:t>)</w:t>
      </w:r>
      <w:r w:rsidRPr="00FD2B6B">
        <w:rPr>
          <w:lang w:val="en-US"/>
        </w:rPr>
        <w:t xml:space="preserve"> with </w:t>
      </w:r>
      <w:r w:rsidRPr="00FD2B6B">
        <w:rPr>
          <w:kern w:val="1"/>
          <w:lang w:val="en-US"/>
        </w:rPr>
        <w:t>departure angle</w:t>
      </w:r>
      <w:r w:rsidRPr="00FD2B6B">
        <w:rPr>
          <w:kern w:val="1"/>
          <w:lang w:val="en-US" w:eastAsia="ja-JP"/>
        </w:rPr>
        <w:t xml:space="preserve"> </w:t>
      </w:r>
      <w:r w:rsidRPr="007E648A">
        <w:rPr>
          <w:rFonts w:ascii="Symbol" w:hAnsi="Symbol"/>
          <w:kern w:val="1"/>
          <w:lang w:eastAsia="ja-JP"/>
        </w:rPr>
        <w:t></w:t>
      </w:r>
      <w:r w:rsidRPr="00FD2B6B">
        <w:rPr>
          <w:lang w:val="en-US"/>
        </w:rPr>
        <w:t xml:space="preserve"> normalized by the first cluster’s power</w:t>
      </w:r>
      <w:r w:rsidRPr="00FD2B6B">
        <w:rPr>
          <w:kern w:val="1"/>
          <w:lang w:val="en-US" w:eastAsia="ja-JP"/>
        </w:rPr>
        <w:t xml:space="preserve"> </w:t>
      </w:r>
      <w:r w:rsidRPr="00FD2B6B">
        <w:rPr>
          <w:kern w:val="1"/>
          <w:lang w:val="en-US"/>
        </w:rPr>
        <w:t>is given as follows</w:t>
      </w:r>
      <w:r>
        <w:rPr>
          <w:kern w:val="1"/>
          <w:lang w:val="en-US"/>
        </w:rPr>
        <w:t>:</w:t>
      </w:r>
    </w:p>
    <w:p w14:paraId="5705E357" w14:textId="77777777" w:rsidR="005A18B4" w:rsidRPr="00FD2B6B" w:rsidRDefault="005A18B4" w:rsidP="005A18B4">
      <w:pPr>
        <w:pStyle w:val="Equation"/>
        <w:spacing w:before="160" w:after="160"/>
        <w:textAlignment w:val="center"/>
        <w:rPr>
          <w:rFonts w:cs="CG Times"/>
          <w:lang w:val="en-US" w:eastAsia="ja-JP"/>
        </w:rPr>
      </w:pPr>
      <w:r w:rsidRPr="00FD2B6B">
        <w:rPr>
          <w:rFonts w:cs="CG Times"/>
          <w:lang w:val="en-US" w:eastAsia="ja-JP"/>
        </w:rPr>
        <w:tab/>
      </w:r>
      <w:r w:rsidRPr="00FD2B6B">
        <w:rPr>
          <w:rFonts w:cs="CG Times"/>
          <w:lang w:val="en-US" w:eastAsia="ja-JP"/>
        </w:rPr>
        <w:tab/>
      </w:r>
      <w:r w:rsidRPr="0071002A">
        <w:rPr>
          <w:rFonts w:cs="CG Times"/>
          <w:lang w:eastAsia="ja-JP"/>
        </w:rPr>
        <w:object w:dxaOrig="4900" w:dyaOrig="420" w14:anchorId="7AB991B3">
          <v:shape id="_x0000_i1094" type="#_x0000_t75" style="width:244.7pt;height:20.75pt" o:ole="">
            <v:imagedata r:id="rId171" o:title=""/>
          </v:shape>
          <o:OLEObject Type="Embed" ProgID="Equation.DSMT4" ShapeID="_x0000_i1094" DrawAspect="Content" ObjectID="_1683024447" r:id="rId172"/>
        </w:object>
      </w:r>
      <w:r w:rsidRPr="00FD2B6B">
        <w:rPr>
          <w:rFonts w:cs="CG Times"/>
          <w:lang w:val="en-US" w:eastAsia="ja-JP"/>
        </w:rPr>
        <w:tab/>
        <w:t>(</w:t>
      </w:r>
      <w:r w:rsidRPr="00FD2B6B">
        <w:rPr>
          <w:rFonts w:eastAsia="MS Mincho" w:cs="CG Times"/>
          <w:lang w:val="en-US" w:eastAsia="ja-JP"/>
        </w:rPr>
        <w:t>44</w:t>
      </w:r>
      <w:r w:rsidRPr="00FD2B6B">
        <w:rPr>
          <w:rFonts w:cs="CG Times"/>
          <w:lang w:val="en-US" w:eastAsia="ja-JP"/>
        </w:rPr>
        <w:t>)</w:t>
      </w:r>
    </w:p>
    <w:p w14:paraId="17EF52F4" w14:textId="77777777" w:rsidR="00EC7B7E" w:rsidRDefault="00EC7B7E" w:rsidP="00EC7B7E">
      <w:pPr>
        <w:rPr>
          <w:lang w:val="en-US" w:eastAsia="ja-JP"/>
        </w:rPr>
      </w:pPr>
      <w:r w:rsidRPr="00FD2B6B">
        <w:rPr>
          <w:lang w:val="en-US" w:eastAsia="ja-JP"/>
        </w:rPr>
        <w:t>where</w:t>
      </w:r>
      <w:r>
        <w:rPr>
          <w:lang w:val="en-US" w:eastAsia="ja-JP"/>
        </w:rPr>
        <w:t>:</w:t>
      </w:r>
    </w:p>
    <w:p w14:paraId="534E2605" w14:textId="77777777" w:rsidR="005A18B4" w:rsidRPr="00FD2B6B" w:rsidRDefault="005A18B4" w:rsidP="005A18B4">
      <w:pPr>
        <w:pStyle w:val="Equation"/>
        <w:textAlignment w:val="center"/>
        <w:rPr>
          <w:rFonts w:cs="CG Times"/>
          <w:lang w:val="en-US" w:eastAsia="ja-JP"/>
        </w:rPr>
      </w:pPr>
      <w:r w:rsidRPr="00FD2B6B">
        <w:rPr>
          <w:rFonts w:cs="CG Times"/>
          <w:lang w:val="en-US" w:eastAsia="ja-JP"/>
        </w:rPr>
        <w:tab/>
      </w:r>
      <w:r w:rsidRPr="00FD2B6B">
        <w:rPr>
          <w:rFonts w:cs="CG Times"/>
          <w:lang w:val="en-US" w:eastAsia="ja-JP"/>
        </w:rPr>
        <w:tab/>
      </w:r>
      <w:r w:rsidRPr="0071002A">
        <w:rPr>
          <w:rFonts w:cs="CG Times"/>
          <w:lang w:eastAsia="ja-JP"/>
        </w:rPr>
        <w:object w:dxaOrig="7540" w:dyaOrig="380" w14:anchorId="3C1769D4">
          <v:shape id="_x0000_i1095" type="#_x0000_t75" style="width:376.8pt;height:19.45pt" o:ole="">
            <v:imagedata r:id="rId173" o:title=""/>
          </v:shape>
          <o:OLEObject Type="Embed" ProgID="Equation.DSMT4" ShapeID="_x0000_i1095" DrawAspect="Content" ObjectID="_1683024448" r:id="rId174"/>
        </w:object>
      </w:r>
      <w:r w:rsidRPr="00FD2B6B">
        <w:rPr>
          <w:rFonts w:cs="CG Times"/>
          <w:lang w:val="en-US" w:eastAsia="ja-JP"/>
        </w:rPr>
        <w:tab/>
        <w:t>(</w:t>
      </w:r>
      <w:r w:rsidRPr="00FD2B6B">
        <w:rPr>
          <w:rFonts w:eastAsia="MS Mincho" w:cs="CG Times"/>
          <w:lang w:val="en-US" w:eastAsia="ja-JP"/>
        </w:rPr>
        <w:t>45</w:t>
      </w:r>
      <w:r w:rsidRPr="00FD2B6B">
        <w:rPr>
          <w:rFonts w:cs="CG Times"/>
          <w:lang w:val="en-US" w:eastAsia="ja-JP"/>
        </w:rPr>
        <w:t>)</w:t>
      </w:r>
    </w:p>
    <w:p w14:paraId="78155D50" w14:textId="77777777" w:rsidR="005A18B4" w:rsidRPr="00FD2B6B" w:rsidRDefault="005A18B4" w:rsidP="005A18B4">
      <w:pPr>
        <w:pStyle w:val="Equation"/>
        <w:tabs>
          <w:tab w:val="left" w:pos="7380"/>
        </w:tabs>
        <w:textAlignment w:val="center"/>
        <w:rPr>
          <w:rFonts w:cs="CG Times"/>
          <w:lang w:val="en-US" w:eastAsia="ja-JP"/>
        </w:rPr>
      </w:pPr>
      <w:r w:rsidRPr="00FD2B6B">
        <w:rPr>
          <w:rFonts w:cs="CG Times"/>
          <w:lang w:val="en-US" w:eastAsia="ja-JP"/>
        </w:rPr>
        <w:tab/>
      </w:r>
      <w:r w:rsidRPr="00FD2B6B">
        <w:rPr>
          <w:rFonts w:cs="CG Times"/>
          <w:lang w:val="en-US" w:eastAsia="ja-JP"/>
        </w:rPr>
        <w:tab/>
      </w:r>
      <w:r w:rsidRPr="0071002A">
        <w:rPr>
          <w:rFonts w:cs="CG Times"/>
          <w:lang w:eastAsia="ja-JP"/>
        </w:rPr>
        <w:object w:dxaOrig="3560" w:dyaOrig="400" w14:anchorId="6943AFC6">
          <v:shape id="_x0000_i1096" type="#_x0000_t75" style="width:178pt;height:19.45pt" o:ole="">
            <v:imagedata r:id="rId175" o:title=""/>
          </v:shape>
          <o:OLEObject Type="Embed" ProgID="Equation.DSMT4" ShapeID="_x0000_i1096" DrawAspect="Content" ObjectID="_1683024449" r:id="rId176"/>
        </w:object>
      </w:r>
      <w:r>
        <w:rPr>
          <w:rFonts w:cs="CG Times"/>
          <w:lang w:val="en-US" w:eastAsia="ja-JP"/>
        </w:rPr>
        <w:t xml:space="preserve"> </w:t>
      </w:r>
      <w:r>
        <w:rPr>
          <w:rFonts w:cs="CG Times"/>
          <w:lang w:val="en-US" w:eastAsia="ja-JP"/>
        </w:rPr>
        <w:tab/>
        <w:t>dB</w:t>
      </w:r>
      <w:r w:rsidRPr="00FD2B6B">
        <w:rPr>
          <w:rFonts w:cs="CG Times"/>
          <w:lang w:val="en-US" w:eastAsia="ja-JP"/>
        </w:rPr>
        <w:tab/>
        <w:t>(</w:t>
      </w:r>
      <w:r w:rsidRPr="00FD2B6B">
        <w:rPr>
          <w:rFonts w:eastAsia="MS Mincho" w:cs="CG Times"/>
          <w:lang w:val="en-US" w:eastAsia="ja-JP"/>
        </w:rPr>
        <w:t>46</w:t>
      </w:r>
      <w:r w:rsidRPr="00FD2B6B">
        <w:rPr>
          <w:rFonts w:cs="CG Times"/>
          <w:lang w:val="en-US" w:eastAsia="ja-JP"/>
        </w:rPr>
        <w:t>)</w:t>
      </w:r>
    </w:p>
    <w:p w14:paraId="66A9BB8C" w14:textId="77777777" w:rsidR="00EC7B7E" w:rsidRPr="00FD2B6B" w:rsidRDefault="00EC7B7E" w:rsidP="00EC7B7E">
      <w:pPr>
        <w:rPr>
          <w:rFonts w:cs="Century"/>
          <w:kern w:val="1"/>
          <w:szCs w:val="24"/>
          <w:lang w:val="en-US" w:eastAsia="ja-JP"/>
        </w:rPr>
      </w:pPr>
      <w:r w:rsidRPr="00FD2B6B">
        <w:rPr>
          <w:rFonts w:cs="Century"/>
          <w:bCs/>
          <w:kern w:val="1"/>
          <w:lang w:val="en-US"/>
        </w:rPr>
        <w:t>Here,</w:t>
      </w:r>
      <w:r w:rsidRPr="00FD2B6B">
        <w:rPr>
          <w:rFonts w:cs="Century"/>
          <w:bCs/>
          <w:kern w:val="1"/>
          <w:lang w:val="en-US" w:eastAsia="ja-JP"/>
        </w:rPr>
        <w:t xml:space="preserve"> </w:t>
      </w:r>
      <w:r w:rsidRPr="00916EB1">
        <w:rPr>
          <w:i/>
          <w:iCs/>
          <w:kern w:val="1"/>
          <w:lang w:val="en-US"/>
        </w:rPr>
        <w:t>AOD</w:t>
      </w:r>
      <w:r w:rsidRPr="00916EB1">
        <w:rPr>
          <w:i/>
          <w:iCs/>
          <w:kern w:val="24"/>
          <w:vertAlign w:val="subscript"/>
          <w:lang w:val="en-US"/>
        </w:rPr>
        <w:t>L</w:t>
      </w:r>
      <w:r>
        <w:rPr>
          <w:kern w:val="1"/>
          <w:lang w:val="en-US"/>
        </w:rPr>
        <w:t xml:space="preserve"> (</w:t>
      </w:r>
      <w:r>
        <w:rPr>
          <w:kern w:val="1"/>
          <w:lang w:val="en-US"/>
        </w:rPr>
        <w:sym w:font="Symbol" w:char="F071"/>
      </w:r>
      <w:r>
        <w:rPr>
          <w:kern w:val="1"/>
          <w:lang w:val="en-US"/>
        </w:rPr>
        <w:t xml:space="preserve">, </w:t>
      </w:r>
      <w:r w:rsidRPr="00916EB1">
        <w:rPr>
          <w:i/>
          <w:iCs/>
          <w:kern w:val="1"/>
          <w:lang w:val="en-US"/>
        </w:rPr>
        <w:t>d</w:t>
      </w:r>
      <w:r>
        <w:rPr>
          <w:kern w:val="1"/>
          <w:lang w:val="en-US"/>
        </w:rPr>
        <w:t>)</w:t>
      </w:r>
      <w:r w:rsidRPr="00FD2B6B">
        <w:rPr>
          <w:lang w:val="en-US"/>
        </w:rPr>
        <w:t xml:space="preserve"> is given by the NLoS departure </w:t>
      </w:r>
      <w:r w:rsidRPr="00FD2B6B">
        <w:rPr>
          <w:rFonts w:cs="Century"/>
          <w:kern w:val="1"/>
          <w:szCs w:val="24"/>
          <w:lang w:val="en-US"/>
        </w:rPr>
        <w:t>angular profile model.</w:t>
      </w:r>
    </w:p>
    <w:p w14:paraId="188CE2DF" w14:textId="77777777" w:rsidR="00EC7B7E" w:rsidRPr="00FD2B6B" w:rsidRDefault="00EC7B7E" w:rsidP="00EC7B7E">
      <w:pPr>
        <w:pStyle w:val="Headingb"/>
        <w:rPr>
          <w:lang w:val="en-US" w:eastAsia="ja-JP"/>
        </w:rPr>
      </w:pPr>
      <w:r w:rsidRPr="00FD2B6B">
        <w:rPr>
          <w:rFonts w:cs="Century"/>
          <w:kern w:val="1"/>
          <w:lang w:val="en-US" w:eastAsia="ja-JP"/>
        </w:rPr>
        <w:t>d)</w:t>
      </w:r>
      <w:r w:rsidRPr="00FD2B6B">
        <w:rPr>
          <w:rFonts w:cs="Century"/>
          <w:kern w:val="1"/>
          <w:lang w:val="en-US" w:eastAsia="ja-JP"/>
        </w:rPr>
        <w:tab/>
      </w:r>
      <w:r w:rsidRPr="00FD2B6B">
        <w:rPr>
          <w:lang w:val="en-US" w:eastAsia="ja-JP"/>
        </w:rPr>
        <w:t>Arrival angular profile m</w:t>
      </w:r>
      <w:r w:rsidRPr="00FD2B6B">
        <w:rPr>
          <w:lang w:val="en-US"/>
        </w:rPr>
        <w:t>odel</w:t>
      </w:r>
    </w:p>
    <w:p w14:paraId="6FE845E6" w14:textId="77777777" w:rsidR="00EC7B7E" w:rsidRPr="00FD2B6B" w:rsidRDefault="00EC7B7E" w:rsidP="00EC7B7E">
      <w:pPr>
        <w:rPr>
          <w:b/>
          <w:lang w:val="en-US" w:eastAsia="ja-JP"/>
        </w:rPr>
      </w:pPr>
      <w:r w:rsidRPr="00FD2B6B">
        <w:rPr>
          <w:kern w:val="1"/>
          <w:lang w:val="en-US"/>
        </w:rPr>
        <w:t xml:space="preserve">An empirical long-term arrival angular profile model </w:t>
      </w:r>
      <w:r w:rsidRPr="00916EB1">
        <w:rPr>
          <w:i/>
          <w:iCs/>
          <w:kern w:val="1"/>
          <w:lang w:val="en-US"/>
        </w:rPr>
        <w:t>AOD</w:t>
      </w:r>
      <w:r w:rsidRPr="00916EB1">
        <w:rPr>
          <w:i/>
          <w:iCs/>
          <w:kern w:val="24"/>
          <w:vertAlign w:val="subscript"/>
          <w:lang w:val="en-US"/>
        </w:rPr>
        <w:t>L</w:t>
      </w:r>
      <w:r>
        <w:rPr>
          <w:i/>
          <w:iCs/>
          <w:kern w:val="24"/>
          <w:vertAlign w:val="subscript"/>
          <w:lang w:val="en-US"/>
        </w:rPr>
        <w:t>LOS</w:t>
      </w:r>
      <w:r>
        <w:rPr>
          <w:kern w:val="1"/>
          <w:lang w:val="en-US"/>
        </w:rPr>
        <w:t xml:space="preserve"> (</w:t>
      </w:r>
      <w:r>
        <w:rPr>
          <w:kern w:val="1"/>
          <w:lang w:val="en-US"/>
        </w:rPr>
        <w:sym w:font="Symbol" w:char="F071"/>
      </w:r>
      <w:r>
        <w:rPr>
          <w:kern w:val="1"/>
          <w:lang w:val="en-US"/>
        </w:rPr>
        <w:t xml:space="preserve">, </w:t>
      </w:r>
      <w:r w:rsidRPr="00916EB1">
        <w:rPr>
          <w:i/>
          <w:iCs/>
          <w:kern w:val="1"/>
          <w:lang w:val="en-US"/>
        </w:rPr>
        <w:t>d</w:t>
      </w:r>
      <w:r>
        <w:rPr>
          <w:kern w:val="1"/>
          <w:lang w:val="en-US"/>
        </w:rPr>
        <w:t>)</w:t>
      </w:r>
      <w:r w:rsidRPr="00FD2B6B">
        <w:rPr>
          <w:lang w:val="en-US"/>
        </w:rPr>
        <w:t xml:space="preserve"> with </w:t>
      </w:r>
      <w:r w:rsidRPr="00FD2B6B">
        <w:rPr>
          <w:kern w:val="1"/>
          <w:lang w:val="en-US"/>
        </w:rPr>
        <w:t xml:space="preserve">arrival angle </w:t>
      </w:r>
      <w:r w:rsidRPr="007E648A">
        <w:rPr>
          <w:rFonts w:ascii="Symbol" w:hAnsi="Symbol"/>
          <w:kern w:val="1"/>
          <w:lang w:eastAsia="ja-JP"/>
        </w:rPr>
        <w:t></w:t>
      </w:r>
      <w:r w:rsidRPr="007E648A">
        <w:rPr>
          <w:lang w:val="en-US"/>
        </w:rPr>
        <w:t xml:space="preserve"> </w:t>
      </w:r>
      <w:r w:rsidRPr="00FD2B6B">
        <w:rPr>
          <w:lang w:val="en-US"/>
        </w:rPr>
        <w:t>normalized by the first cluster’s power</w:t>
      </w:r>
      <w:r w:rsidRPr="00FD2B6B">
        <w:rPr>
          <w:kern w:val="1"/>
          <w:lang w:val="en-US" w:eastAsia="ja-JP"/>
        </w:rPr>
        <w:t xml:space="preserve"> </w:t>
      </w:r>
      <w:r w:rsidRPr="00FD2B6B">
        <w:rPr>
          <w:kern w:val="1"/>
          <w:lang w:val="en-US"/>
        </w:rPr>
        <w:t>is given as follows</w:t>
      </w:r>
      <w:r>
        <w:rPr>
          <w:kern w:val="1"/>
          <w:lang w:val="en-US"/>
        </w:rPr>
        <w:t>:</w:t>
      </w:r>
    </w:p>
    <w:p w14:paraId="3CCE6DEF" w14:textId="77777777" w:rsidR="005A18B4" w:rsidRPr="00FD2B6B" w:rsidRDefault="005A18B4" w:rsidP="005A18B4">
      <w:pPr>
        <w:pStyle w:val="Equation"/>
        <w:spacing w:before="160" w:after="160"/>
        <w:textAlignment w:val="center"/>
        <w:rPr>
          <w:rFonts w:cs="CG Times"/>
          <w:lang w:val="en-US" w:eastAsia="ja-JP"/>
        </w:rPr>
      </w:pPr>
      <w:r w:rsidRPr="00FD2B6B">
        <w:rPr>
          <w:rFonts w:cs="CG Times"/>
          <w:lang w:val="en-US" w:eastAsia="ja-JP"/>
        </w:rPr>
        <w:tab/>
      </w:r>
      <w:r w:rsidRPr="00FD2B6B">
        <w:rPr>
          <w:rFonts w:cs="CG Times"/>
          <w:lang w:val="en-US" w:eastAsia="ja-JP"/>
        </w:rPr>
        <w:tab/>
      </w:r>
      <w:r w:rsidRPr="0071002A">
        <w:rPr>
          <w:rFonts w:cs="CG Times"/>
          <w:lang w:eastAsia="ja-JP"/>
        </w:rPr>
        <w:object w:dxaOrig="4800" w:dyaOrig="420" w14:anchorId="64BB1CE3">
          <v:shape id="_x0000_i1097" type="#_x0000_t75" style="width:239.85pt;height:20.75pt" o:ole="">
            <v:imagedata r:id="rId177" o:title=""/>
          </v:shape>
          <o:OLEObject Type="Embed" ProgID="Equation.DSMT4" ShapeID="_x0000_i1097" DrawAspect="Content" ObjectID="_1683024450" r:id="rId178"/>
        </w:object>
      </w:r>
      <w:r w:rsidRPr="00FD2B6B">
        <w:rPr>
          <w:rFonts w:cs="CG Times"/>
          <w:lang w:val="en-US" w:eastAsia="ja-JP"/>
        </w:rPr>
        <w:tab/>
        <w:t>(</w:t>
      </w:r>
      <w:r w:rsidRPr="00FD2B6B">
        <w:rPr>
          <w:rFonts w:eastAsia="MS Mincho" w:cs="CG Times"/>
          <w:lang w:val="en-US" w:eastAsia="ja-JP"/>
        </w:rPr>
        <w:t>47</w:t>
      </w:r>
      <w:r w:rsidRPr="00FD2B6B">
        <w:rPr>
          <w:rFonts w:cs="CG Times"/>
          <w:lang w:val="en-US" w:eastAsia="ja-JP"/>
        </w:rPr>
        <w:t>)</w:t>
      </w:r>
    </w:p>
    <w:p w14:paraId="565C3A85" w14:textId="77777777" w:rsidR="00EC7B7E" w:rsidRDefault="00EC7B7E" w:rsidP="00EC7B7E">
      <w:pPr>
        <w:rPr>
          <w:lang w:val="en-US" w:eastAsia="ja-JP"/>
        </w:rPr>
      </w:pPr>
      <w:r w:rsidRPr="00FD2B6B">
        <w:rPr>
          <w:lang w:val="en-US" w:eastAsia="ja-JP"/>
        </w:rPr>
        <w:t>where</w:t>
      </w:r>
      <w:r>
        <w:rPr>
          <w:lang w:val="en-US" w:eastAsia="ja-JP"/>
        </w:rPr>
        <w:t>:</w:t>
      </w:r>
    </w:p>
    <w:p w14:paraId="2B3DF236" w14:textId="77777777" w:rsidR="005A18B4" w:rsidRPr="00FD2B6B" w:rsidRDefault="005A18B4" w:rsidP="005A18B4">
      <w:pPr>
        <w:pStyle w:val="Equation"/>
        <w:textAlignment w:val="center"/>
        <w:rPr>
          <w:rFonts w:cs="CG Times"/>
          <w:lang w:val="en-US" w:eastAsia="ja-JP"/>
        </w:rPr>
      </w:pPr>
      <w:r w:rsidRPr="00FD2B6B">
        <w:rPr>
          <w:rFonts w:cs="CG Times"/>
          <w:lang w:val="en-US" w:eastAsia="ja-JP"/>
        </w:rPr>
        <w:tab/>
      </w:r>
      <w:r w:rsidRPr="00FD2B6B">
        <w:rPr>
          <w:rFonts w:cs="CG Times"/>
          <w:lang w:val="en-US" w:eastAsia="ja-JP"/>
        </w:rPr>
        <w:tab/>
      </w:r>
      <w:r w:rsidRPr="0071002A">
        <w:rPr>
          <w:rFonts w:cs="CG Times"/>
          <w:lang w:eastAsia="ja-JP"/>
        </w:rPr>
        <w:object w:dxaOrig="7640" w:dyaOrig="380" w14:anchorId="7950281F">
          <v:shape id="_x0000_i1098" type="#_x0000_t75" style="width:382.55pt;height:19.45pt" o:ole="">
            <v:imagedata r:id="rId179" o:title=""/>
          </v:shape>
          <o:OLEObject Type="Embed" ProgID="Equation.DSMT4" ShapeID="_x0000_i1098" DrawAspect="Content" ObjectID="_1683024451" r:id="rId180"/>
        </w:object>
      </w:r>
      <w:r w:rsidRPr="00FD2B6B">
        <w:rPr>
          <w:rFonts w:cs="CG Times"/>
          <w:lang w:val="en-US" w:eastAsia="ja-JP"/>
        </w:rPr>
        <w:tab/>
        <w:t>(</w:t>
      </w:r>
      <w:r w:rsidRPr="00FD2B6B">
        <w:rPr>
          <w:rFonts w:eastAsia="MS Mincho" w:cs="CG Times"/>
          <w:lang w:val="en-US" w:eastAsia="ja-JP"/>
        </w:rPr>
        <w:t>48</w:t>
      </w:r>
      <w:r w:rsidRPr="00FD2B6B">
        <w:rPr>
          <w:rFonts w:cs="CG Times"/>
          <w:lang w:val="en-US" w:eastAsia="ja-JP"/>
        </w:rPr>
        <w:t>)</w:t>
      </w:r>
    </w:p>
    <w:p w14:paraId="0281B8B2" w14:textId="77777777" w:rsidR="005A18B4" w:rsidRPr="00FD2B6B" w:rsidRDefault="005A18B4" w:rsidP="005A18B4">
      <w:pPr>
        <w:pStyle w:val="Equation"/>
        <w:tabs>
          <w:tab w:val="left" w:pos="7380"/>
        </w:tabs>
        <w:textAlignment w:val="center"/>
        <w:rPr>
          <w:rFonts w:cs="CG Times"/>
          <w:lang w:val="en-US" w:eastAsia="ja-JP"/>
        </w:rPr>
      </w:pPr>
      <w:r w:rsidRPr="00FD2B6B">
        <w:rPr>
          <w:rFonts w:cs="CG Times"/>
          <w:lang w:val="en-US" w:eastAsia="ja-JP"/>
        </w:rPr>
        <w:tab/>
      </w:r>
      <w:r w:rsidRPr="00FD2B6B">
        <w:rPr>
          <w:rFonts w:cs="CG Times"/>
          <w:lang w:val="en-US" w:eastAsia="ja-JP"/>
        </w:rPr>
        <w:tab/>
      </w:r>
      <w:r w:rsidRPr="0071002A">
        <w:rPr>
          <w:rFonts w:cs="CG Times"/>
          <w:lang w:eastAsia="ja-JP"/>
        </w:rPr>
        <w:object w:dxaOrig="3440" w:dyaOrig="400" w14:anchorId="1320308A">
          <v:shape id="_x0000_i1099" type="#_x0000_t75" style="width:171.4pt;height:19.45pt" o:ole="">
            <v:imagedata r:id="rId181" o:title=""/>
          </v:shape>
          <o:OLEObject Type="Embed" ProgID="Equation.DSMT4" ShapeID="_x0000_i1099" DrawAspect="Content" ObjectID="_1683024452" r:id="rId182"/>
        </w:object>
      </w:r>
      <w:r>
        <w:rPr>
          <w:rFonts w:cs="CG Times"/>
          <w:lang w:val="en-US" w:eastAsia="ja-JP"/>
        </w:rPr>
        <w:t xml:space="preserve"> </w:t>
      </w:r>
      <w:r>
        <w:rPr>
          <w:rFonts w:cs="CG Times"/>
          <w:lang w:val="en-US" w:eastAsia="ja-JP"/>
        </w:rPr>
        <w:tab/>
        <w:t>dB</w:t>
      </w:r>
      <w:r w:rsidRPr="00FD2B6B">
        <w:rPr>
          <w:rFonts w:cs="CG Times"/>
          <w:lang w:val="en-US" w:eastAsia="ja-JP"/>
        </w:rPr>
        <w:tab/>
        <w:t>(</w:t>
      </w:r>
      <w:r w:rsidRPr="00FD2B6B">
        <w:rPr>
          <w:rFonts w:eastAsia="MS Mincho" w:cs="CG Times"/>
          <w:lang w:val="en-US" w:eastAsia="ja-JP"/>
        </w:rPr>
        <w:t>49</w:t>
      </w:r>
      <w:r w:rsidRPr="00FD2B6B">
        <w:rPr>
          <w:rFonts w:cs="CG Times"/>
          <w:lang w:val="en-US" w:eastAsia="ja-JP"/>
        </w:rPr>
        <w:t>)</w:t>
      </w:r>
    </w:p>
    <w:p w14:paraId="4597252F" w14:textId="77777777" w:rsidR="00EC7B7E" w:rsidRPr="00FD2B6B" w:rsidRDefault="00EC7B7E" w:rsidP="006F576B">
      <w:pPr>
        <w:rPr>
          <w:rFonts w:cs="CG Times"/>
          <w:lang w:val="en-US" w:eastAsia="ja-JP"/>
        </w:rPr>
      </w:pPr>
      <w:r w:rsidRPr="00FD2B6B">
        <w:rPr>
          <w:rFonts w:cs="Century"/>
          <w:bCs/>
          <w:kern w:val="1"/>
          <w:lang w:val="en-US"/>
        </w:rPr>
        <w:t>Here,</w:t>
      </w:r>
      <w:r w:rsidRPr="00FD2B6B">
        <w:rPr>
          <w:rFonts w:cs="Century"/>
          <w:bCs/>
          <w:kern w:val="1"/>
          <w:lang w:val="en-US" w:eastAsia="ja-JP"/>
        </w:rPr>
        <w:t xml:space="preserve"> </w:t>
      </w:r>
      <w:r w:rsidRPr="00916EB1">
        <w:rPr>
          <w:i/>
          <w:iCs/>
          <w:kern w:val="1"/>
          <w:lang w:val="en-US"/>
        </w:rPr>
        <w:t>AO</w:t>
      </w:r>
      <w:r>
        <w:rPr>
          <w:i/>
          <w:iCs/>
          <w:kern w:val="1"/>
          <w:lang w:val="en-US"/>
        </w:rPr>
        <w:t>A</w:t>
      </w:r>
      <w:r w:rsidRPr="00916EB1">
        <w:rPr>
          <w:i/>
          <w:iCs/>
          <w:kern w:val="24"/>
          <w:vertAlign w:val="subscript"/>
          <w:lang w:val="en-US"/>
        </w:rPr>
        <w:t>L</w:t>
      </w:r>
      <w:r>
        <w:rPr>
          <w:kern w:val="1"/>
          <w:lang w:val="en-US"/>
        </w:rPr>
        <w:t xml:space="preserve"> (</w:t>
      </w:r>
      <w:r>
        <w:rPr>
          <w:kern w:val="1"/>
          <w:lang w:val="en-US"/>
        </w:rPr>
        <w:sym w:font="Symbol" w:char="F071"/>
      </w:r>
      <w:r>
        <w:rPr>
          <w:kern w:val="1"/>
          <w:lang w:val="en-US"/>
        </w:rPr>
        <w:t xml:space="preserve">, </w:t>
      </w:r>
      <w:r w:rsidRPr="00916EB1">
        <w:rPr>
          <w:i/>
          <w:iCs/>
          <w:kern w:val="1"/>
          <w:lang w:val="en-US"/>
        </w:rPr>
        <w:t>d</w:t>
      </w:r>
      <w:r>
        <w:rPr>
          <w:kern w:val="1"/>
          <w:lang w:val="en-US"/>
        </w:rPr>
        <w:t>)</w:t>
      </w:r>
      <w:r w:rsidRPr="00FD2B6B">
        <w:rPr>
          <w:lang w:val="en-US"/>
        </w:rPr>
        <w:t xml:space="preserve"> is given by the NLoS </w:t>
      </w:r>
      <w:r w:rsidRPr="00FD2B6B">
        <w:rPr>
          <w:lang w:val="en-US" w:eastAsia="ja-JP"/>
        </w:rPr>
        <w:t>arrival</w:t>
      </w:r>
      <w:r w:rsidRPr="00FD2B6B">
        <w:rPr>
          <w:lang w:val="en-US"/>
        </w:rPr>
        <w:t xml:space="preserve"> </w:t>
      </w:r>
      <w:r w:rsidRPr="00FD2B6B">
        <w:rPr>
          <w:rFonts w:cs="Century"/>
          <w:kern w:val="1"/>
          <w:szCs w:val="24"/>
          <w:lang w:val="en-US"/>
        </w:rPr>
        <w:t>angular profile model.</w:t>
      </w:r>
    </w:p>
    <w:p w14:paraId="527A4F79" w14:textId="77777777" w:rsidR="00EC7B7E" w:rsidRPr="00FD2B6B" w:rsidRDefault="00EC7B7E" w:rsidP="00EC7B7E">
      <w:pPr>
        <w:pStyle w:val="Heading4"/>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1.4.1</w:t>
        </w:r>
      </w:smartTag>
      <w:r w:rsidRPr="00FD2B6B">
        <w:rPr>
          <w:lang w:val="en-US"/>
        </w:rPr>
        <w:t>.3</w:t>
      </w:r>
      <w:r w:rsidRPr="00FD2B6B">
        <w:rPr>
          <w:lang w:val="en-US"/>
        </w:rPr>
        <w:tab/>
        <w:t>XPD</w:t>
      </w:r>
    </w:p>
    <w:p w14:paraId="3947A5CE" w14:textId="77777777" w:rsidR="00EC7B7E" w:rsidRPr="00FD2B6B" w:rsidRDefault="00EC7B7E" w:rsidP="00EC7B7E">
      <w:pPr>
        <w:rPr>
          <w:lang w:val="en-US" w:eastAsia="ja-JP"/>
        </w:rPr>
      </w:pPr>
      <w:r w:rsidRPr="00FD2B6B">
        <w:rPr>
          <w:lang w:val="en-US" w:eastAsia="ja-JP"/>
        </w:rPr>
        <w:t xml:space="preserve">XPD </w:t>
      </w:r>
      <w:r w:rsidRPr="00FD2B6B">
        <w:rPr>
          <w:lang w:val="en-US"/>
        </w:rPr>
        <w:t>represents cross-polarization discrimination;</w:t>
      </w:r>
      <w:r w:rsidRPr="00FD2B6B">
        <w:rPr>
          <w:lang w:val="en-US" w:eastAsia="ja-JP"/>
        </w:rPr>
        <w:t xml:space="preserve"> </w:t>
      </w:r>
      <w:r>
        <w:rPr>
          <w:lang w:val="en-US"/>
        </w:rPr>
        <w:t>its value (</w:t>
      </w:r>
      <w:r w:rsidRPr="00FD2B6B">
        <w:rPr>
          <w:lang w:val="en-US"/>
        </w:rPr>
        <w:t>dB</w:t>
      </w:r>
      <w:r>
        <w:rPr>
          <w:lang w:val="en-US"/>
        </w:rPr>
        <w:t>)</w:t>
      </w:r>
      <w:r w:rsidRPr="00FD2B6B">
        <w:rPr>
          <w:lang w:val="en-US"/>
        </w:rPr>
        <w:t xml:space="preserve"> is given by</w:t>
      </w:r>
      <w:r>
        <w:rPr>
          <w:lang w:val="en-US"/>
        </w:rPr>
        <w:t>:</w:t>
      </w:r>
    </w:p>
    <w:p w14:paraId="0CB0A94E" w14:textId="77777777" w:rsidR="005A18B4" w:rsidRPr="00FD2B6B" w:rsidRDefault="005A18B4" w:rsidP="005A18B4">
      <w:pPr>
        <w:pStyle w:val="Equation"/>
        <w:tabs>
          <w:tab w:val="left" w:pos="7380"/>
        </w:tabs>
        <w:spacing w:before="160" w:after="160"/>
        <w:rPr>
          <w:lang w:val="en-US" w:eastAsia="ja-JP"/>
        </w:rPr>
      </w:pPr>
      <w:r w:rsidRPr="00FD2B6B">
        <w:rPr>
          <w:lang w:val="en-US" w:eastAsia="ja-JP"/>
        </w:rPr>
        <w:tab/>
      </w:r>
      <w:r w:rsidRPr="00FD2B6B">
        <w:rPr>
          <w:lang w:val="en-US" w:eastAsia="ja-JP"/>
        </w:rPr>
        <w:tab/>
      </w:r>
      <w:r w:rsidRPr="0071002A">
        <w:rPr>
          <w:position w:val="-12"/>
        </w:rPr>
        <w:object w:dxaOrig="3540" w:dyaOrig="380" w14:anchorId="54F2DA99">
          <v:shape id="_x0000_i1100" type="#_x0000_t75" style="width:176.7pt;height:19.45pt" o:ole="">
            <v:imagedata r:id="rId183" o:title=""/>
          </v:shape>
          <o:OLEObject Type="Embed" ProgID="Equation.DSMT4" ShapeID="_x0000_i1100" DrawAspect="Content" ObjectID="_1683024453" r:id="rId184"/>
        </w:object>
      </w:r>
      <w:r>
        <w:rPr>
          <w:lang w:val="en-US" w:eastAsia="ja-JP"/>
        </w:rPr>
        <w:t xml:space="preserve"> </w:t>
      </w:r>
      <w:r>
        <w:rPr>
          <w:lang w:val="en-US" w:eastAsia="ja-JP"/>
        </w:rPr>
        <w:tab/>
        <w:t>dB</w:t>
      </w:r>
      <w:r w:rsidRPr="00FD2B6B">
        <w:rPr>
          <w:lang w:val="en-US" w:eastAsia="ja-JP"/>
        </w:rPr>
        <w:tab/>
      </w:r>
      <w:r w:rsidRPr="00FD2B6B">
        <w:rPr>
          <w:kern w:val="1"/>
          <w:lang w:val="en-US"/>
        </w:rPr>
        <w:t>(</w:t>
      </w:r>
      <w:r w:rsidRPr="00FD2B6B">
        <w:rPr>
          <w:rFonts w:eastAsia="MS Mincho"/>
          <w:lang w:val="en-US" w:eastAsia="ja-JP"/>
        </w:rPr>
        <w:t>50</w:t>
      </w:r>
      <w:r w:rsidRPr="00FD2B6B">
        <w:rPr>
          <w:kern w:val="1"/>
          <w:lang w:val="en-US"/>
        </w:rPr>
        <w:t>)</w:t>
      </w:r>
    </w:p>
    <w:p w14:paraId="705BC42A" w14:textId="77777777" w:rsidR="00EC7B7E" w:rsidRPr="00FD2B6B" w:rsidRDefault="00EC7B7E" w:rsidP="00EC7B7E">
      <w:pPr>
        <w:rPr>
          <w:lang w:val="en-US" w:eastAsia="ja-JP"/>
        </w:rPr>
      </w:pPr>
      <w:r w:rsidRPr="0071002A">
        <w:rPr>
          <w:position w:val="-10"/>
        </w:rPr>
        <w:object w:dxaOrig="639" w:dyaOrig="340" w14:anchorId="03B90FD4">
          <v:shape id="_x0000_i1101" type="#_x0000_t75" style="width:31.8pt;height:16.35pt" o:ole="" filled="t">
            <v:fill color2="black"/>
            <v:imagedata r:id="rId185" o:title=""/>
          </v:shape>
          <o:OLEObject Type="Embed" ProgID="Equation.DSMT4" ShapeID="_x0000_i1101" DrawAspect="Content" ObjectID="_1683024454" r:id="rId186"/>
        </w:object>
      </w:r>
      <w:r w:rsidRPr="00FD2B6B">
        <w:rPr>
          <w:lang w:val="en-US" w:eastAsia="ja-JP"/>
        </w:rPr>
        <w:t xml:space="preserve"> depends on the city structures.</w:t>
      </w:r>
    </w:p>
    <w:p w14:paraId="0B816D42" w14:textId="77777777" w:rsidR="00EC7B7E" w:rsidRPr="00FD2B6B" w:rsidRDefault="00EC7B7E" w:rsidP="00EC7B7E">
      <w:pPr>
        <w:pStyle w:val="Heading4"/>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1.4.1</w:t>
        </w:r>
      </w:smartTag>
      <w:r w:rsidRPr="00FD2B6B">
        <w:rPr>
          <w:lang w:val="en-US"/>
        </w:rPr>
        <w:t>.4</w:t>
      </w:r>
      <w:r w:rsidRPr="00FD2B6B">
        <w:rPr>
          <w:lang w:val="en-US"/>
        </w:rPr>
        <w:tab/>
        <w:t>Building penetration loss</w:t>
      </w:r>
    </w:p>
    <w:p w14:paraId="7F4922F6" w14:textId="77777777" w:rsidR="00EC7B7E" w:rsidRPr="000C03D1" w:rsidRDefault="00EC7B7E" w:rsidP="00EC7B7E">
      <w:pPr>
        <w:rPr>
          <w:kern w:val="1"/>
          <w:szCs w:val="24"/>
          <w:lang w:val="en-US" w:eastAsia="ja-JP"/>
        </w:rPr>
      </w:pPr>
      <w:r w:rsidRPr="00FD2B6B">
        <w:rPr>
          <w:kern w:val="1"/>
          <w:lang w:val="en-US"/>
        </w:rPr>
        <w:t xml:space="preserve">An empirical </w:t>
      </w:r>
      <w:r w:rsidRPr="00FD2B6B">
        <w:rPr>
          <w:kern w:val="1"/>
          <w:lang w:val="en-US" w:eastAsia="ja-JP"/>
        </w:rPr>
        <w:t xml:space="preserve">building </w:t>
      </w:r>
      <w:r w:rsidRPr="00FD2B6B">
        <w:rPr>
          <w:lang w:val="en-US"/>
        </w:rPr>
        <w:t>p</w:t>
      </w:r>
      <w:r w:rsidRPr="00FD2B6B">
        <w:rPr>
          <w:lang w:val="en-US" w:eastAsia="ja-JP"/>
        </w:rPr>
        <w:t>enetration</w:t>
      </w:r>
      <w:r w:rsidRPr="00FD2B6B">
        <w:rPr>
          <w:kern w:val="1"/>
          <w:lang w:val="en-US"/>
        </w:rPr>
        <w:t xml:space="preserve"> loss formula</w:t>
      </w:r>
      <w:r w:rsidRPr="00FD2B6B">
        <w:rPr>
          <w:kern w:val="1"/>
          <w:lang w:val="en-US" w:eastAsia="ja-JP"/>
        </w:rPr>
        <w:t xml:space="preserve"> </w:t>
      </w:r>
      <w:r w:rsidRPr="0071002A">
        <w:rPr>
          <w:kern w:val="1"/>
          <w:position w:val="-12"/>
          <w:lang w:eastAsia="ja-JP"/>
        </w:rPr>
        <w:object w:dxaOrig="1380" w:dyaOrig="340" w14:anchorId="6DA0EF3C">
          <v:shape id="_x0000_i1102" type="#_x0000_t75" style="width:68.9pt;height:16.35pt" o:ole="">
            <v:imagedata r:id="rId187" o:title=""/>
          </v:shape>
          <o:OLEObject Type="Embed" ProgID="Equation.DSMT4" ShapeID="_x0000_i1102" DrawAspect="Content" ObjectID="_1683024455" r:id="rId188"/>
        </w:object>
      </w:r>
      <w:r w:rsidRPr="00FD2B6B">
        <w:rPr>
          <w:kern w:val="1"/>
          <w:lang w:val="en-US" w:eastAsia="ja-JP"/>
        </w:rPr>
        <w:t xml:space="preserve"> is expressed </w:t>
      </w:r>
      <w:r w:rsidRPr="00FD2B6B">
        <w:rPr>
          <w:kern w:val="1"/>
          <w:lang w:val="en-US"/>
        </w:rPr>
        <w:t xml:space="preserve">as </w:t>
      </w:r>
      <w:r w:rsidRPr="000C03D1">
        <w:rPr>
          <w:kern w:val="1"/>
          <w:szCs w:val="24"/>
          <w:lang w:val="en-US"/>
        </w:rPr>
        <w:t>follows</w:t>
      </w:r>
      <w:r w:rsidRPr="000C03D1">
        <w:rPr>
          <w:kern w:val="1"/>
          <w:szCs w:val="24"/>
          <w:lang w:val="en-US" w:eastAsia="ja-JP"/>
        </w:rPr>
        <w:t xml:space="preserve"> [</w:t>
      </w:r>
      <w:r>
        <w:rPr>
          <w:szCs w:val="24"/>
          <w:lang w:val="en-US" w:eastAsia="ja-JP"/>
        </w:rPr>
        <w:t xml:space="preserve">Okamoto and </w:t>
      </w:r>
      <w:r w:rsidRPr="000C03D1">
        <w:rPr>
          <w:szCs w:val="24"/>
          <w:lang w:val="en-US" w:eastAsia="ja-JP"/>
        </w:rPr>
        <w:t>Ichitsubo, 2005</w:t>
      </w:r>
      <w:r w:rsidRPr="000C03D1">
        <w:rPr>
          <w:kern w:val="1"/>
          <w:szCs w:val="24"/>
          <w:lang w:val="en-US" w:eastAsia="ja-JP"/>
        </w:rPr>
        <w:t>]</w:t>
      </w:r>
      <w:r>
        <w:rPr>
          <w:kern w:val="1"/>
          <w:szCs w:val="24"/>
          <w:lang w:val="en-US" w:eastAsia="ja-JP"/>
        </w:rPr>
        <w:t>:</w:t>
      </w:r>
    </w:p>
    <w:p w14:paraId="33CF3B18" w14:textId="77777777" w:rsidR="005A18B4" w:rsidRPr="00FD2B6B" w:rsidRDefault="005A18B4" w:rsidP="005A18B4">
      <w:pPr>
        <w:pStyle w:val="Equation"/>
        <w:spacing w:before="160" w:after="160"/>
        <w:rPr>
          <w:lang w:val="en-US" w:eastAsia="ja-JP"/>
        </w:rPr>
      </w:pPr>
      <w:r w:rsidRPr="00FD2B6B">
        <w:rPr>
          <w:lang w:val="en-US" w:eastAsia="ja-JP"/>
        </w:rPr>
        <w:tab/>
      </w:r>
      <w:r w:rsidRPr="00FD2B6B">
        <w:rPr>
          <w:lang w:val="en-US" w:eastAsia="ja-JP"/>
        </w:rPr>
        <w:tab/>
      </w:r>
      <w:r w:rsidRPr="0071002A">
        <w:rPr>
          <w:position w:val="-14"/>
        </w:rPr>
        <w:object w:dxaOrig="4180" w:dyaOrig="380" w14:anchorId="5206CBFA">
          <v:shape id="_x0000_i1103" type="#_x0000_t75" style="width:208.5pt;height:19.45pt" o:ole="" filled="t">
            <v:fill color2="black"/>
            <v:imagedata r:id="rId189" o:title=""/>
          </v:shape>
          <o:OLEObject Type="Embed" ProgID="Equation.DSMT4" ShapeID="_x0000_i1103" DrawAspect="Content" ObjectID="_1683024456" r:id="rId190"/>
        </w:object>
      </w:r>
      <w:r w:rsidRPr="00FD2B6B">
        <w:rPr>
          <w:lang w:val="en-US" w:eastAsia="ja-JP"/>
        </w:rPr>
        <w:tab/>
        <w:t>(</w:t>
      </w:r>
      <w:r w:rsidRPr="00FD2B6B">
        <w:rPr>
          <w:rFonts w:eastAsia="MS Mincho"/>
          <w:lang w:val="en-US" w:eastAsia="ja-JP"/>
        </w:rPr>
        <w:t>51</w:t>
      </w:r>
      <w:r w:rsidRPr="00FD2B6B">
        <w:rPr>
          <w:lang w:val="en-US" w:eastAsia="ja-JP"/>
        </w:rPr>
        <w:t>)</w:t>
      </w:r>
    </w:p>
    <w:p w14:paraId="301AC7C9" w14:textId="77777777" w:rsidR="00EC7B7E" w:rsidRPr="00FD2B6B" w:rsidRDefault="00EC7B7E" w:rsidP="00EC7B7E">
      <w:pPr>
        <w:rPr>
          <w:lang w:val="en-US" w:eastAsia="ja-JP"/>
        </w:rPr>
      </w:pPr>
      <w:r w:rsidRPr="00FD2B6B">
        <w:rPr>
          <w:lang w:val="en-US" w:eastAsia="ja-JP"/>
        </w:rPr>
        <w:t xml:space="preserve">where </w:t>
      </w:r>
      <w:r w:rsidRPr="000C03D1">
        <w:rPr>
          <w:i/>
          <w:iCs/>
          <w:lang w:val="en-US" w:eastAsia="ja-JP"/>
        </w:rPr>
        <w:t>h</w:t>
      </w:r>
      <w:r w:rsidRPr="000C03D1">
        <w:rPr>
          <w:i/>
          <w:iCs/>
          <w:vertAlign w:val="subscript"/>
          <w:lang w:val="en-US" w:eastAsia="ja-JP"/>
        </w:rPr>
        <w:t>f</w:t>
      </w:r>
      <w:r>
        <w:rPr>
          <w:lang w:val="en-US" w:eastAsia="ja-JP"/>
        </w:rPr>
        <w:t xml:space="preserve"> (m)</w:t>
      </w:r>
      <w:r w:rsidRPr="00FD2B6B">
        <w:rPr>
          <w:lang w:val="en-US" w:eastAsia="ja-JP"/>
        </w:rPr>
        <w:t xml:space="preserve"> denotes the height of the </w:t>
      </w:r>
      <w:r w:rsidRPr="00FD2B6B">
        <w:rPr>
          <w:kern w:val="1"/>
          <w:lang w:val="en-US" w:eastAsia="ja-JP"/>
        </w:rPr>
        <w:t xml:space="preserve">floor where the UT is located </w:t>
      </w:r>
      <w:r w:rsidRPr="00FD2B6B">
        <w:rPr>
          <w:lang w:val="en-US" w:eastAsia="ja-JP"/>
        </w:rPr>
        <w:t xml:space="preserve">and </w:t>
      </w:r>
      <w:r w:rsidRPr="00FD2B6B">
        <w:rPr>
          <w:i/>
          <w:iCs/>
          <w:lang w:val="en-US" w:eastAsia="ja-JP"/>
        </w:rPr>
        <w:t>d</w:t>
      </w:r>
      <w:r w:rsidRPr="00FD2B6B">
        <w:rPr>
          <w:i/>
          <w:iCs/>
          <w:vertAlign w:val="subscript"/>
          <w:lang w:val="en-US" w:eastAsia="ja-JP"/>
        </w:rPr>
        <w:t>P</w:t>
      </w:r>
      <w:r>
        <w:rPr>
          <w:lang w:val="en-US" w:eastAsia="ja-JP"/>
        </w:rPr>
        <w:t xml:space="preserve"> (m)</w:t>
      </w:r>
      <w:r w:rsidRPr="00FD2B6B">
        <w:rPr>
          <w:lang w:val="en-US" w:eastAsia="ja-JP"/>
        </w:rPr>
        <w:t xml:space="preserve"> denotes </w:t>
      </w:r>
      <w:r w:rsidRPr="00FD2B6B">
        <w:rPr>
          <w:kern w:val="1"/>
          <w:lang w:val="en-US" w:eastAsia="ja-JP"/>
        </w:rPr>
        <w:t>the entry distance from the nearest window to the UT on the floor where the UT is located</w:t>
      </w:r>
      <w:r w:rsidRPr="00FD2B6B">
        <w:rPr>
          <w:lang w:val="en-US"/>
        </w:rPr>
        <w:t>.</w:t>
      </w:r>
      <w:r w:rsidRPr="00FD2B6B">
        <w:rPr>
          <w:lang w:val="en-US" w:eastAsia="ja-JP"/>
        </w:rPr>
        <w:t xml:space="preserve"> The floor height </w:t>
      </w:r>
      <w:r w:rsidRPr="00FD2B6B">
        <w:rPr>
          <w:kern w:val="1"/>
          <w:lang w:val="en-US" w:eastAsia="ja-JP"/>
        </w:rPr>
        <w:t xml:space="preserve">can be changed to the floor number </w:t>
      </w:r>
      <w:r w:rsidRPr="00FD2B6B">
        <w:rPr>
          <w:i/>
          <w:iCs/>
          <w:kern w:val="1"/>
          <w:lang w:val="en-US" w:eastAsia="ja-JP"/>
        </w:rPr>
        <w:t>N</w:t>
      </w:r>
      <w:r w:rsidRPr="00FD2B6B">
        <w:rPr>
          <w:i/>
          <w:iCs/>
          <w:kern w:val="24"/>
          <w:vertAlign w:val="subscript"/>
          <w:lang w:val="en-US" w:eastAsia="ja-JP"/>
        </w:rPr>
        <w:t>F</w:t>
      </w:r>
      <w:r w:rsidRPr="00FD2B6B">
        <w:rPr>
          <w:kern w:val="1"/>
          <w:lang w:val="en-US" w:eastAsia="ja-JP"/>
        </w:rPr>
        <w:t xml:space="preserve"> (=</w:t>
      </w:r>
      <w:r>
        <w:rPr>
          <w:kern w:val="1"/>
          <w:lang w:val="en-US" w:eastAsia="ja-JP"/>
        </w:rPr>
        <w:t xml:space="preserve"> </w:t>
      </w:r>
      <w:proofErr w:type="gramStart"/>
      <w:r w:rsidRPr="00FD2B6B">
        <w:rPr>
          <w:kern w:val="1"/>
          <w:lang w:val="en-US" w:eastAsia="ja-JP"/>
        </w:rPr>
        <w:t>1,2,…</w:t>
      </w:r>
      <w:proofErr w:type="gramEnd"/>
      <w:r w:rsidRPr="00FD2B6B">
        <w:rPr>
          <w:kern w:val="1"/>
          <w:lang w:val="en-US" w:eastAsia="ja-JP"/>
        </w:rPr>
        <w:t xml:space="preserve">) by using the height per floor </w:t>
      </w:r>
      <w:r w:rsidRPr="0071002A">
        <w:rPr>
          <w:i/>
          <w:iCs/>
          <w:kern w:val="1"/>
          <w:position w:val="-12"/>
          <w:lang w:eastAsia="ja-JP"/>
        </w:rPr>
        <w:object w:dxaOrig="380" w:dyaOrig="340" w14:anchorId="69CC2756">
          <v:shape id="_x0000_i1104" type="#_x0000_t75" style="width:19.45pt;height:16.35pt" o:ole="">
            <v:imagedata r:id="rId191" o:title=""/>
          </v:shape>
          <o:OLEObject Type="Embed" ProgID="Equation.DSMT4" ShapeID="_x0000_i1104" DrawAspect="Content" ObjectID="_1683024457" r:id="rId192"/>
        </w:object>
      </w:r>
      <w:r w:rsidRPr="00FD2B6B">
        <w:rPr>
          <w:kern w:val="1"/>
          <w:lang w:val="en-US" w:eastAsia="ja-JP"/>
        </w:rPr>
        <w:t>as follows:</w:t>
      </w:r>
    </w:p>
    <w:p w14:paraId="0E6F291D" w14:textId="77777777" w:rsidR="00CE760D" w:rsidRDefault="00CE760D" w:rsidP="00CE760D">
      <w:pPr>
        <w:pStyle w:val="Blanc"/>
        <w:rPr>
          <w:lang w:eastAsia="ja-JP"/>
        </w:rPr>
      </w:pPr>
    </w:p>
    <w:p w14:paraId="5988EEC3" w14:textId="77777777" w:rsidR="005A18B4" w:rsidRPr="00FD2B6B" w:rsidRDefault="005A18B4" w:rsidP="005A18B4">
      <w:pPr>
        <w:pStyle w:val="Equation"/>
        <w:spacing w:before="160" w:after="160"/>
        <w:rPr>
          <w:lang w:val="en-US" w:eastAsia="ja-JP"/>
        </w:rPr>
      </w:pPr>
      <w:r w:rsidRPr="00FD2B6B">
        <w:rPr>
          <w:lang w:val="en-US" w:eastAsia="ja-JP"/>
        </w:rPr>
        <w:tab/>
      </w:r>
      <w:r w:rsidRPr="00FD2B6B">
        <w:rPr>
          <w:lang w:val="en-US" w:eastAsia="ja-JP"/>
        </w:rPr>
        <w:tab/>
      </w:r>
      <w:r w:rsidRPr="0071002A">
        <w:rPr>
          <w:position w:val="-14"/>
        </w:rPr>
        <w:object w:dxaOrig="6820" w:dyaOrig="380" w14:anchorId="580DEF33">
          <v:shape id="_x0000_i1105" type="#_x0000_t75" style="width:340.55pt;height:19.45pt" o:ole="" filled="t">
            <v:fill color2="black"/>
            <v:imagedata r:id="rId193" o:title=""/>
          </v:shape>
          <o:OLEObject Type="Embed" ProgID="Equation.DSMT4" ShapeID="_x0000_i1105" DrawAspect="Content" ObjectID="_1683024458" r:id="rId194"/>
        </w:object>
      </w:r>
      <w:r w:rsidRPr="00FD2B6B">
        <w:rPr>
          <w:lang w:val="en-US" w:eastAsia="ja-JP"/>
        </w:rPr>
        <w:tab/>
        <w:t>(</w:t>
      </w:r>
      <w:r w:rsidRPr="00FD2B6B">
        <w:rPr>
          <w:rFonts w:eastAsia="MS Mincho"/>
          <w:lang w:val="en-US" w:eastAsia="ja-JP"/>
        </w:rPr>
        <w:t>52</w:t>
      </w:r>
      <w:r w:rsidRPr="00FD2B6B">
        <w:rPr>
          <w:lang w:val="en-US" w:eastAsia="ja-JP"/>
        </w:rPr>
        <w:t>)</w:t>
      </w:r>
    </w:p>
    <w:p w14:paraId="753C95A3" w14:textId="77777777" w:rsidR="00EC7B7E" w:rsidRPr="00FD2B6B" w:rsidRDefault="00EC7B7E" w:rsidP="00EC7B7E">
      <w:pPr>
        <w:rPr>
          <w:lang w:val="en-US" w:eastAsia="ja-JP"/>
        </w:rPr>
      </w:pPr>
      <w:r w:rsidRPr="00FD2B6B">
        <w:rPr>
          <w:lang w:val="en-US" w:eastAsia="ja-JP"/>
        </w:rPr>
        <w:t xml:space="preserve">Therefore, the propagation loss </w:t>
      </w:r>
      <w:r w:rsidRPr="0071002A">
        <w:rPr>
          <w:position w:val="-10"/>
          <w:lang w:eastAsia="ja-JP"/>
        </w:rPr>
        <w:object w:dxaOrig="1060" w:dyaOrig="340" w14:anchorId="299E5304">
          <v:shape id="_x0000_i1106" type="#_x0000_t75" style="width:52.55pt;height:16.35pt" o:ole="">
            <v:imagedata r:id="rId195" o:title=""/>
          </v:shape>
          <o:OLEObject Type="Embed" ProgID="Equation.DSMT4" ShapeID="_x0000_i1106" DrawAspect="Content" ObjectID="_1683024459" r:id="rId196"/>
        </w:object>
      </w:r>
      <w:r w:rsidRPr="00FD2B6B">
        <w:rPr>
          <w:kern w:val="1"/>
          <w:lang w:val="en-US" w:eastAsia="ja-JP"/>
        </w:rPr>
        <w:t xml:space="preserve"> </w:t>
      </w:r>
      <w:r w:rsidRPr="00FD2B6B">
        <w:rPr>
          <w:lang w:val="en-US" w:eastAsia="ja-JP"/>
        </w:rPr>
        <w:t>from outdoor BS to indoor UT can be expressed by adding</w:t>
      </w:r>
      <w:r w:rsidRPr="00FD2B6B">
        <w:rPr>
          <w:kern w:val="1"/>
          <w:lang w:val="en-US" w:eastAsia="ja-JP"/>
        </w:rPr>
        <w:t xml:space="preserve"> the building </w:t>
      </w:r>
      <w:r w:rsidRPr="00FD2B6B">
        <w:rPr>
          <w:lang w:val="en-US"/>
        </w:rPr>
        <w:t>p</w:t>
      </w:r>
      <w:r w:rsidRPr="00FD2B6B">
        <w:rPr>
          <w:lang w:val="en-US" w:eastAsia="ja-JP"/>
        </w:rPr>
        <w:t>enetration</w:t>
      </w:r>
      <w:r w:rsidRPr="00FD2B6B">
        <w:rPr>
          <w:kern w:val="1"/>
          <w:lang w:val="en-US"/>
        </w:rPr>
        <w:t xml:space="preserve"> </w:t>
      </w:r>
      <w:r w:rsidRPr="00FD2B6B">
        <w:rPr>
          <w:kern w:val="1"/>
          <w:lang w:val="en-US" w:eastAsia="ja-JP"/>
        </w:rPr>
        <w:t xml:space="preserve">loss </w:t>
      </w:r>
      <w:r w:rsidRPr="0071002A">
        <w:rPr>
          <w:kern w:val="1"/>
          <w:position w:val="-12"/>
          <w:lang w:eastAsia="ja-JP"/>
        </w:rPr>
        <w:object w:dxaOrig="1380" w:dyaOrig="340" w14:anchorId="39E391FA">
          <v:shape id="_x0000_i1107" type="#_x0000_t75" style="width:68.9pt;height:16.35pt" o:ole="">
            <v:imagedata r:id="rId187" o:title=""/>
          </v:shape>
          <o:OLEObject Type="Embed" ProgID="Equation.DSMT4" ShapeID="_x0000_i1107" DrawAspect="Content" ObjectID="_1683024460" r:id="rId197"/>
        </w:object>
      </w:r>
      <w:r w:rsidRPr="00FD2B6B">
        <w:rPr>
          <w:kern w:val="1"/>
          <w:lang w:val="en-US" w:eastAsia="ja-JP"/>
        </w:rPr>
        <w:t xml:space="preserve"> to the propagation loss </w:t>
      </w:r>
      <w:r w:rsidRPr="0071002A">
        <w:rPr>
          <w:kern w:val="1"/>
          <w:position w:val="-10"/>
          <w:lang w:eastAsia="ja-JP"/>
        </w:rPr>
        <w:object w:dxaOrig="840" w:dyaOrig="320" w14:anchorId="6A63EF45">
          <v:shape id="_x0000_i1108" type="#_x0000_t75" style="width:41.95pt;height:16.35pt" o:ole="">
            <v:imagedata r:id="rId198" o:title=""/>
          </v:shape>
          <o:OLEObject Type="Embed" ProgID="Equation.DSMT4" ShapeID="_x0000_i1108" DrawAspect="Content" ObjectID="_1683024461" r:id="rId199"/>
        </w:object>
      </w:r>
      <w:r w:rsidRPr="00FD2B6B">
        <w:rPr>
          <w:kern w:val="1"/>
          <w:lang w:val="en-US" w:eastAsia="ja-JP"/>
        </w:rPr>
        <w:t>on the street next to the building as</w:t>
      </w:r>
      <w:r w:rsidRPr="00FD2B6B">
        <w:rPr>
          <w:lang w:val="en-US" w:eastAsia="ja-JP"/>
        </w:rPr>
        <w:t xml:space="preserve"> follows:</w:t>
      </w:r>
    </w:p>
    <w:p w14:paraId="30459683" w14:textId="77777777" w:rsidR="005A18B4" w:rsidRPr="00FD2B6B" w:rsidRDefault="005A18B4" w:rsidP="005A18B4">
      <w:pPr>
        <w:pStyle w:val="Equation"/>
        <w:spacing w:before="160" w:after="160"/>
        <w:rPr>
          <w:lang w:val="en-US" w:eastAsia="ja-JP"/>
        </w:rPr>
      </w:pPr>
      <w:r w:rsidRPr="00FD2B6B">
        <w:rPr>
          <w:lang w:val="en-US" w:eastAsia="ja-JP"/>
        </w:rPr>
        <w:tab/>
      </w:r>
      <w:r w:rsidRPr="00FD2B6B">
        <w:rPr>
          <w:lang w:val="en-US" w:eastAsia="ja-JP"/>
        </w:rPr>
        <w:tab/>
      </w:r>
      <w:r w:rsidRPr="0071002A">
        <w:rPr>
          <w:position w:val="-14"/>
        </w:rPr>
        <w:object w:dxaOrig="4540" w:dyaOrig="400" w14:anchorId="16DF26E6">
          <v:shape id="_x0000_i1109" type="#_x0000_t75" style="width:226.15pt;height:19.45pt" o:ole="" filled="t">
            <v:fill color2="black"/>
            <v:imagedata r:id="rId200" o:title=""/>
          </v:shape>
          <o:OLEObject Type="Embed" ProgID="Equation.DSMT4" ShapeID="_x0000_i1109" DrawAspect="Content" ObjectID="_1683024462" r:id="rId201"/>
        </w:object>
      </w:r>
      <w:r w:rsidRPr="00FD2B6B">
        <w:rPr>
          <w:lang w:val="en-US" w:eastAsia="ja-JP"/>
        </w:rPr>
        <w:tab/>
        <w:t>(</w:t>
      </w:r>
      <w:r w:rsidRPr="00FD2B6B">
        <w:rPr>
          <w:rFonts w:eastAsia="MS Mincho"/>
          <w:lang w:val="en-US" w:eastAsia="ja-JP"/>
        </w:rPr>
        <w:t>53</w:t>
      </w:r>
      <w:r w:rsidRPr="00FD2B6B">
        <w:rPr>
          <w:lang w:val="en-US" w:eastAsia="ja-JP"/>
        </w:rPr>
        <w:t>)</w:t>
      </w:r>
    </w:p>
    <w:p w14:paraId="78ABE2A6" w14:textId="77777777" w:rsidR="00EC7B7E" w:rsidRPr="00FD2B6B" w:rsidRDefault="00EC7B7E" w:rsidP="00EC7B7E">
      <w:pPr>
        <w:pStyle w:val="Heading4"/>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1.4.1</w:t>
        </w:r>
      </w:smartTag>
      <w:r w:rsidRPr="00FD2B6B">
        <w:rPr>
          <w:lang w:val="en-US"/>
        </w:rPr>
        <w:t>.5</w:t>
      </w:r>
      <w:r w:rsidRPr="00FD2B6B">
        <w:rPr>
          <w:lang w:val="en-US"/>
        </w:rPr>
        <w:tab/>
        <w:t>Short-term variation</w:t>
      </w:r>
    </w:p>
    <w:p w14:paraId="7522E9F2" w14:textId="77777777" w:rsidR="00EC7B7E" w:rsidRPr="00FD2B6B" w:rsidRDefault="00EC7B7E" w:rsidP="00EC7B7E">
      <w:pPr>
        <w:rPr>
          <w:lang w:val="en-US" w:eastAsia="ja-JP"/>
        </w:rPr>
      </w:pPr>
      <w:r w:rsidRPr="00FD2B6B">
        <w:rPr>
          <w:kern w:val="1"/>
          <w:lang w:val="en-US"/>
        </w:rPr>
        <w:t xml:space="preserve">The short-term variation is generally caused by shadow effects. It can be assumed it follows a </w:t>
      </w:r>
      <w:r w:rsidRPr="00FD2B6B">
        <w:rPr>
          <w:kern w:val="1"/>
          <w:lang w:val="en-US" w:eastAsia="ja-JP"/>
        </w:rPr>
        <w:t>l</w:t>
      </w:r>
      <w:r w:rsidRPr="00FD2B6B">
        <w:rPr>
          <w:kern w:val="1"/>
          <w:lang w:val="en-US"/>
        </w:rPr>
        <w:t>og</w:t>
      </w:r>
      <w:r w:rsidRPr="00FD2B6B">
        <w:rPr>
          <w:kern w:val="1"/>
          <w:lang w:val="en-US" w:eastAsia="ja-JP"/>
        </w:rPr>
        <w:t>-</w:t>
      </w:r>
      <w:r w:rsidRPr="00FD2B6B">
        <w:rPr>
          <w:kern w:val="1"/>
          <w:lang w:val="en-US"/>
        </w:rPr>
        <w:t>normal distribution with its power spectrum being</w:t>
      </w:r>
      <w:r>
        <w:rPr>
          <w:kern w:val="1"/>
          <w:lang w:val="en-US"/>
        </w:rPr>
        <w:t>:</w:t>
      </w:r>
    </w:p>
    <w:p w14:paraId="5775DBA1" w14:textId="77777777" w:rsidR="005A18B4" w:rsidRPr="00FD2B6B" w:rsidRDefault="005A18B4" w:rsidP="005A18B4">
      <w:pPr>
        <w:pStyle w:val="Equation"/>
        <w:rPr>
          <w:kern w:val="1"/>
          <w:lang w:val="en-US" w:eastAsia="ja-JP"/>
        </w:rPr>
      </w:pPr>
      <w:r w:rsidRPr="00FD2B6B">
        <w:rPr>
          <w:kern w:val="1"/>
          <w:lang w:val="en-US" w:eastAsia="ja-JP"/>
        </w:rPr>
        <w:tab/>
      </w:r>
      <w:r w:rsidRPr="00FD2B6B">
        <w:rPr>
          <w:kern w:val="1"/>
          <w:lang w:val="en-US" w:eastAsia="ja-JP"/>
        </w:rPr>
        <w:tab/>
      </w:r>
      <w:r w:rsidRPr="0071002A">
        <w:rPr>
          <w:kern w:val="1"/>
          <w:position w:val="-56"/>
          <w:lang w:eastAsia="ar-SA"/>
        </w:rPr>
        <w:object w:dxaOrig="2560" w:dyaOrig="1240" w14:anchorId="09E41090">
          <v:shape id="_x0000_i1110" type="#_x0000_t75" style="width:127.65pt;height:61.85pt" o:ole="">
            <v:imagedata r:id="rId202" o:title=""/>
          </v:shape>
          <o:OLEObject Type="Embed" ProgID="Equation.DSMT4" ShapeID="_x0000_i1110" DrawAspect="Content" ObjectID="_1683024463" r:id="rId203"/>
        </w:object>
      </w:r>
      <w:r w:rsidRPr="00FD2B6B">
        <w:rPr>
          <w:kern w:val="1"/>
          <w:lang w:val="en-US" w:eastAsia="ja-JP"/>
        </w:rPr>
        <w:t xml:space="preserve"> </w:t>
      </w:r>
      <w:r w:rsidRPr="00FD2B6B">
        <w:rPr>
          <w:kern w:val="1"/>
          <w:lang w:val="en-US" w:eastAsia="ja-JP"/>
        </w:rPr>
        <w:tab/>
        <w:t>(</w:t>
      </w:r>
      <w:r w:rsidRPr="00FD2B6B">
        <w:rPr>
          <w:rFonts w:eastAsia="MS Mincho"/>
          <w:kern w:val="1"/>
          <w:lang w:val="en-US" w:eastAsia="ja-JP"/>
        </w:rPr>
        <w:t>54</w:t>
      </w:r>
      <w:r w:rsidRPr="00FD2B6B">
        <w:rPr>
          <w:kern w:val="1"/>
          <w:lang w:val="en-US" w:eastAsia="ja-JP"/>
        </w:rPr>
        <w:t>)</w:t>
      </w:r>
    </w:p>
    <w:p w14:paraId="5F778CEC" w14:textId="77777777" w:rsidR="00EC7B7E" w:rsidRPr="00FD2B6B" w:rsidRDefault="00EC7B7E" w:rsidP="00EC7B7E">
      <w:pPr>
        <w:rPr>
          <w:kern w:val="1"/>
          <w:lang w:val="en-US" w:eastAsia="ja-JP"/>
        </w:rPr>
      </w:pPr>
      <w:r w:rsidRPr="00FD2B6B">
        <w:rPr>
          <w:kern w:val="1"/>
          <w:lang w:val="en-US"/>
        </w:rPr>
        <w:t xml:space="preserve">where </w:t>
      </w:r>
      <w:r w:rsidRPr="006031F0">
        <w:rPr>
          <w:rFonts w:ascii="Symbol" w:hAnsi="Symbol"/>
          <w:kern w:val="1"/>
        </w:rPr>
        <w:t></w:t>
      </w:r>
      <w:r w:rsidRPr="00FD2B6B">
        <w:rPr>
          <w:i/>
          <w:iCs/>
          <w:kern w:val="1"/>
          <w:vertAlign w:val="subscript"/>
          <w:lang w:val="en-US"/>
        </w:rPr>
        <w:t>s</w:t>
      </w:r>
      <w:r w:rsidRPr="00FD2B6B">
        <w:rPr>
          <w:kern w:val="1"/>
          <w:vertAlign w:val="superscript"/>
          <w:lang w:val="en-US"/>
        </w:rPr>
        <w:t>2</w:t>
      </w:r>
      <w:r w:rsidRPr="00FD2B6B">
        <w:rPr>
          <w:kern w:val="1"/>
          <w:lang w:val="en-US"/>
        </w:rPr>
        <w:t xml:space="preserve"> is the average power of the short-term variation and </w:t>
      </w:r>
      <w:r w:rsidRPr="00FD2B6B">
        <w:rPr>
          <w:kern w:val="1"/>
          <w:lang w:val="en-US" w:eastAsia="ja-JP"/>
        </w:rPr>
        <w:t xml:space="preserve">is </w:t>
      </w:r>
      <w:r w:rsidRPr="00FD2B6B">
        <w:rPr>
          <w:kern w:val="1"/>
          <w:lang w:val="en-US"/>
        </w:rPr>
        <w:t xml:space="preserve">usually </w:t>
      </w:r>
      <w:r w:rsidRPr="00FD2B6B">
        <w:rPr>
          <w:kern w:val="1"/>
          <w:lang w:val="en-US" w:eastAsia="ja-JP"/>
        </w:rPr>
        <w:t xml:space="preserve">given by </w:t>
      </w:r>
      <w:r w:rsidRPr="00FD2B6B">
        <w:rPr>
          <w:kern w:val="1"/>
          <w:lang w:val="en-US"/>
        </w:rPr>
        <w:t xml:space="preserve">the normalized power of 1. Typical standard deviation of log-normal shadowing is set to </w:t>
      </w:r>
      <w:r w:rsidRPr="00FD2B6B">
        <w:rPr>
          <w:lang w:val="en-US" w:eastAsia="ja-JP"/>
        </w:rPr>
        <w:t>4.5 dB</w:t>
      </w:r>
      <w:r w:rsidRPr="00FD2B6B">
        <w:rPr>
          <w:kern w:val="1"/>
          <w:lang w:val="en-US"/>
        </w:rPr>
        <w:t xml:space="preserve"> for macro-cell environments.</w:t>
      </w:r>
      <w:r w:rsidRPr="00FD2B6B">
        <w:rPr>
          <w:kern w:val="1"/>
          <w:lang w:val="en-US" w:eastAsia="ja-JP"/>
        </w:rPr>
        <w:t xml:space="preserve"> </w:t>
      </w:r>
      <w:r w:rsidRPr="00FD2B6B">
        <w:rPr>
          <w:i/>
          <w:iCs/>
          <w:kern w:val="1"/>
          <w:lang w:val="en-US"/>
        </w:rPr>
        <w:t>f</w:t>
      </w:r>
      <w:r w:rsidRPr="00FD2B6B">
        <w:rPr>
          <w:i/>
          <w:iCs/>
          <w:kern w:val="1"/>
          <w:vertAlign w:val="subscript"/>
          <w:lang w:val="en-US"/>
        </w:rPr>
        <w:t>s</w:t>
      </w:r>
      <w:r w:rsidRPr="00FD2B6B">
        <w:rPr>
          <w:kern w:val="1"/>
          <w:lang w:val="en-US"/>
        </w:rPr>
        <w:t>, the maximum frequency of the short-term variation,</w:t>
      </w:r>
      <w:r w:rsidRPr="00FD2B6B">
        <w:rPr>
          <w:kern w:val="1"/>
          <w:lang w:val="en-US" w:eastAsia="ja-JP"/>
        </w:rPr>
        <w:t xml:space="preserve"> and </w:t>
      </w:r>
      <w:r w:rsidRPr="00FD2B6B">
        <w:rPr>
          <w:kern w:val="1"/>
          <w:lang w:val="en-US"/>
        </w:rPr>
        <w:t>depends</w:t>
      </w:r>
      <w:r w:rsidRPr="00FD2B6B">
        <w:rPr>
          <w:lang w:val="en-US"/>
        </w:rPr>
        <w:t xml:space="preserve"> on the environment and bandwidth </w:t>
      </w:r>
      <w:r w:rsidRPr="00FD2B6B">
        <w:rPr>
          <w:kern w:val="1"/>
          <w:lang w:val="en-US"/>
        </w:rPr>
        <w:t>as follows:</w:t>
      </w:r>
    </w:p>
    <w:p w14:paraId="086626FC" w14:textId="77777777" w:rsidR="005A18B4" w:rsidRPr="00FD2B6B" w:rsidRDefault="005A18B4" w:rsidP="005A18B4">
      <w:pPr>
        <w:pStyle w:val="Equation"/>
        <w:rPr>
          <w:rFonts w:eastAsia="MS PGothic"/>
          <w:lang w:val="en-US" w:eastAsia="ja-JP"/>
        </w:rPr>
      </w:pPr>
      <w:r w:rsidRPr="00FD2B6B">
        <w:rPr>
          <w:rFonts w:eastAsia="MS PGothic"/>
          <w:lang w:val="en-US" w:eastAsia="ja-JP"/>
        </w:rPr>
        <w:tab/>
      </w:r>
      <w:r w:rsidRPr="00FD2B6B">
        <w:rPr>
          <w:rFonts w:eastAsia="MS PGothic"/>
          <w:lang w:val="en-US" w:eastAsia="ja-JP"/>
        </w:rPr>
        <w:tab/>
      </w:r>
      <w:r w:rsidRPr="0071002A">
        <w:rPr>
          <w:rFonts w:eastAsia="MS PGothic"/>
          <w:position w:val="-12"/>
        </w:rPr>
        <w:object w:dxaOrig="2799" w:dyaOrig="380" w14:anchorId="0D5C10F9">
          <v:shape id="_x0000_i1111" type="#_x0000_t75" style="width:140pt;height:19.45pt" o:ole="">
            <v:imagedata r:id="rId204" o:title=""/>
          </v:shape>
          <o:OLEObject Type="Embed" ProgID="Equation.DSMT4" ShapeID="_x0000_i1111" DrawAspect="Content" ObjectID="_1683024464" r:id="rId205"/>
        </w:object>
      </w:r>
      <w:r w:rsidRPr="00FD2B6B">
        <w:rPr>
          <w:rFonts w:eastAsia="MS PGothic"/>
          <w:lang w:val="en-US" w:eastAsia="ja-JP"/>
        </w:rPr>
        <w:tab/>
        <w:t>(55)</w:t>
      </w:r>
    </w:p>
    <w:p w14:paraId="51F23E94" w14:textId="77777777" w:rsidR="00EC7B7E" w:rsidRPr="00FD2B6B" w:rsidRDefault="00EC7B7E" w:rsidP="00EC7B7E">
      <w:pPr>
        <w:rPr>
          <w:lang w:val="en-US" w:eastAsia="ja-JP"/>
        </w:rPr>
      </w:pPr>
      <w:r w:rsidRPr="00FD2B6B">
        <w:rPr>
          <w:rFonts w:eastAsia="MS PGothic"/>
          <w:lang w:val="en-US"/>
        </w:rPr>
        <w:t xml:space="preserve">where </w:t>
      </w:r>
      <w:r w:rsidRPr="00FD2B6B">
        <w:rPr>
          <w:rFonts w:eastAsia="MS PGothic"/>
          <w:i/>
          <w:iCs/>
          <w:lang w:val="en-US"/>
        </w:rPr>
        <w:t>v</w:t>
      </w:r>
      <w:r w:rsidRPr="00FD2B6B">
        <w:rPr>
          <w:rFonts w:eastAsia="MS PGothic"/>
          <w:lang w:val="en-US"/>
        </w:rPr>
        <w:t xml:space="preserve"> </w:t>
      </w:r>
      <w:r>
        <w:rPr>
          <w:rFonts w:eastAsia="MS PGothic"/>
          <w:lang w:val="en-US" w:eastAsia="ja-JP"/>
        </w:rPr>
        <w:t>(m)</w:t>
      </w:r>
      <w:r w:rsidRPr="00FD2B6B">
        <w:rPr>
          <w:rFonts w:eastAsia="MS PGothic"/>
          <w:lang w:val="en-US" w:eastAsia="ja-JP"/>
        </w:rPr>
        <w:t xml:space="preserve"> </w:t>
      </w:r>
      <w:r w:rsidRPr="00FD2B6B">
        <w:rPr>
          <w:rFonts w:eastAsia="MS PGothic"/>
          <w:lang w:val="en-US"/>
        </w:rPr>
        <w:t>is the speed of the UT</w:t>
      </w:r>
      <w:r w:rsidRPr="00FD2B6B">
        <w:rPr>
          <w:rFonts w:eastAsia="MS PGothic"/>
          <w:lang w:val="en-US" w:eastAsia="ja-JP"/>
        </w:rPr>
        <w:t>.</w:t>
      </w:r>
    </w:p>
    <w:p w14:paraId="555793F9" w14:textId="77777777" w:rsidR="00EC7B7E" w:rsidRPr="00FD2B6B" w:rsidRDefault="00EC7B7E" w:rsidP="00EC7B7E">
      <w:pPr>
        <w:pStyle w:val="Heading4"/>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1.4.1</w:t>
        </w:r>
      </w:smartTag>
      <w:r w:rsidRPr="00FD2B6B">
        <w:rPr>
          <w:lang w:val="en-US"/>
        </w:rPr>
        <w:t>.6</w:t>
      </w:r>
      <w:r w:rsidRPr="00FD2B6B">
        <w:rPr>
          <w:lang w:val="en-US"/>
        </w:rPr>
        <w:tab/>
        <w:t>Spreads and their variations of PDP, AoD and AoA in large scale parameters</w:t>
      </w:r>
    </w:p>
    <w:p w14:paraId="1BD499FE" w14:textId="77777777" w:rsidR="00EC7B7E" w:rsidRPr="00FD2B6B" w:rsidRDefault="00EC7B7E" w:rsidP="00EC7B7E">
      <w:pPr>
        <w:pStyle w:val="Headingb"/>
        <w:rPr>
          <w:lang w:val="en-US" w:eastAsia="ja-JP"/>
        </w:rPr>
      </w:pPr>
      <w:r w:rsidRPr="00FD2B6B">
        <w:rPr>
          <w:lang w:val="en-US" w:eastAsia="ja-JP"/>
        </w:rPr>
        <w:t>a)</w:t>
      </w:r>
      <w:r w:rsidRPr="00FD2B6B">
        <w:rPr>
          <w:lang w:val="en-US" w:eastAsia="ja-JP"/>
        </w:rPr>
        <w:tab/>
        <w:t>The spread of PDP</w:t>
      </w:r>
    </w:p>
    <w:p w14:paraId="46245348" w14:textId="77777777" w:rsidR="00EC7B7E" w:rsidRPr="00FD2B6B" w:rsidRDefault="00EC7B7E" w:rsidP="00EC7B7E">
      <w:pPr>
        <w:rPr>
          <w:lang w:val="en-US" w:eastAsia="ja-JP"/>
        </w:rPr>
      </w:pPr>
      <w:r w:rsidRPr="00FD2B6B">
        <w:rPr>
          <w:lang w:val="en-US" w:eastAsia="ja-JP"/>
        </w:rPr>
        <w:t>The delay spread</w:t>
      </w:r>
      <w:r w:rsidRPr="00FD2B6B">
        <w:rPr>
          <w:lang w:val="en-US"/>
        </w:rPr>
        <w:t xml:space="preserve"> </w:t>
      </w:r>
      <w:r w:rsidRPr="0071002A">
        <w:rPr>
          <w:position w:val="-10"/>
        </w:rPr>
        <w:object w:dxaOrig="840" w:dyaOrig="340" w14:anchorId="2003DDD3">
          <v:shape id="_x0000_i1112" type="#_x0000_t75" style="width:41.95pt;height:16.35pt" o:ole="">
            <v:imagedata r:id="rId206" o:title=""/>
          </v:shape>
          <o:OLEObject Type="Embed" ProgID="Equation.DSMT4" ShapeID="_x0000_i1112" DrawAspect="Content" ObjectID="_1683024465" r:id="rId207"/>
        </w:object>
      </w:r>
      <w:r w:rsidRPr="00FD2B6B">
        <w:rPr>
          <w:lang w:val="en-US" w:eastAsia="ja-JP"/>
        </w:rPr>
        <w:t xml:space="preserve"> at distance </w:t>
      </w:r>
      <w:r w:rsidRPr="00FD2B6B">
        <w:rPr>
          <w:i/>
          <w:lang w:val="en-US" w:eastAsia="ja-JP"/>
        </w:rPr>
        <w:t>d</w:t>
      </w:r>
      <w:r w:rsidRPr="00FD2B6B">
        <w:rPr>
          <w:lang w:val="en-US" w:eastAsia="ja-JP"/>
        </w:rPr>
        <w:t xml:space="preserve"> from the BS is expressed as</w:t>
      </w:r>
      <w:r>
        <w:rPr>
          <w:lang w:val="en-US" w:eastAsia="ja-JP"/>
        </w:rPr>
        <w:t>:</w:t>
      </w:r>
      <w:r w:rsidRPr="00FD2B6B">
        <w:rPr>
          <w:lang w:val="en-US" w:eastAsia="ja-JP"/>
        </w:rPr>
        <w:t xml:space="preserve"> </w:t>
      </w:r>
    </w:p>
    <w:p w14:paraId="7A9BB8DC" w14:textId="18E0C85C" w:rsidR="005A18B4" w:rsidRPr="0071002A" w:rsidRDefault="005A18B4" w:rsidP="005A18B4">
      <w:pPr>
        <w:tabs>
          <w:tab w:val="clear" w:pos="1191"/>
          <w:tab w:val="left" w:pos="9150"/>
        </w:tabs>
        <w:spacing w:before="160" w:after="160"/>
        <w:ind w:left="794"/>
        <w:rPr>
          <w:rStyle w:val="EquationChar"/>
        </w:rPr>
      </w:pPr>
      <w:r w:rsidRPr="0071002A">
        <w:rPr>
          <w:rStyle w:val="EquationChar"/>
        </w:rPr>
        <w:tab/>
      </w:r>
      <w:r w:rsidRPr="0071002A">
        <w:rPr>
          <w:rStyle w:val="EquationChar"/>
        </w:rPr>
        <w:tab/>
      </w:r>
      <w:r w:rsidR="00F354CA">
        <w:rPr>
          <w:noProof/>
          <w:position w:val="-46"/>
        </w:rPr>
        <w:drawing>
          <wp:inline distT="0" distB="0" distL="0" distR="0" wp14:anchorId="4F61B86D" wp14:editId="2DEDDA69">
            <wp:extent cx="2989580" cy="69151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989580" cy="691515"/>
                    </a:xfrm>
                    <a:prstGeom prst="rect">
                      <a:avLst/>
                    </a:prstGeom>
                    <a:noFill/>
                    <a:ln>
                      <a:noFill/>
                    </a:ln>
                  </pic:spPr>
                </pic:pic>
              </a:graphicData>
            </a:graphic>
          </wp:inline>
        </w:drawing>
      </w:r>
      <w:r w:rsidRPr="0071002A">
        <w:rPr>
          <w:rStyle w:val="EquationChar"/>
          <w:lang w:eastAsia="ja-JP"/>
        </w:rPr>
        <w:tab/>
      </w:r>
      <w:r w:rsidRPr="0071002A">
        <w:rPr>
          <w:rStyle w:val="EquationChar"/>
        </w:rPr>
        <w:t>(</w:t>
      </w:r>
      <w:r w:rsidRPr="0071002A">
        <w:rPr>
          <w:rStyle w:val="EquationChar"/>
          <w:lang w:eastAsia="ja-JP"/>
        </w:rPr>
        <w:t>56</w:t>
      </w:r>
      <w:r w:rsidRPr="0071002A">
        <w:rPr>
          <w:rStyle w:val="EquationChar"/>
        </w:rPr>
        <w:t>)</w:t>
      </w:r>
    </w:p>
    <w:p w14:paraId="430FC99B" w14:textId="77777777" w:rsidR="00EC7B7E" w:rsidRPr="00FD2B6B" w:rsidRDefault="00EC7B7E" w:rsidP="00EC7B7E">
      <w:pPr>
        <w:rPr>
          <w:lang w:val="en-US" w:eastAsia="ja-JP"/>
        </w:rPr>
      </w:pPr>
      <w:r w:rsidRPr="00FD2B6B">
        <w:rPr>
          <w:lang w:val="en-US" w:eastAsia="ja-JP"/>
        </w:rPr>
        <w:t xml:space="preserve">where  </w:t>
      </w:r>
      <w:r w:rsidRPr="00FD2B6B">
        <w:rPr>
          <w:i/>
          <w:lang w:val="en-US" w:eastAsia="ja-JP"/>
        </w:rPr>
        <w:t>T</w:t>
      </w:r>
      <w:r w:rsidRPr="00FD2B6B">
        <w:rPr>
          <w:i/>
          <w:vertAlign w:val="subscript"/>
          <w:lang w:val="en-US" w:eastAsia="ja-JP"/>
        </w:rPr>
        <w:t>PDP</w:t>
      </w:r>
      <w:r w:rsidRPr="00FD2B6B">
        <w:rPr>
          <w:lang w:val="en-US" w:eastAsia="ja-JP"/>
        </w:rPr>
        <w:t xml:space="preserve"> (</w:t>
      </w:r>
      <w:r w:rsidRPr="00FD2B6B">
        <w:rPr>
          <w:i/>
          <w:lang w:val="en-US" w:eastAsia="ja-JP"/>
        </w:rPr>
        <w:t>d</w:t>
      </w:r>
      <w:r w:rsidRPr="00FD2B6B">
        <w:rPr>
          <w:lang w:val="en-US" w:eastAsia="ja-JP"/>
        </w:rPr>
        <w:t xml:space="preserve">) is the average delay time at distance </w:t>
      </w:r>
      <w:r w:rsidRPr="00FD2B6B">
        <w:rPr>
          <w:i/>
          <w:lang w:val="en-US" w:eastAsia="ja-JP"/>
        </w:rPr>
        <w:t>d</w:t>
      </w:r>
      <w:r w:rsidRPr="00FD2B6B">
        <w:rPr>
          <w:lang w:val="en-US" w:eastAsia="ja-JP"/>
        </w:rPr>
        <w:t xml:space="preserve"> from BS given by</w:t>
      </w:r>
      <w:r>
        <w:rPr>
          <w:lang w:val="en-US" w:eastAsia="ja-JP"/>
        </w:rPr>
        <w:t>:</w:t>
      </w:r>
    </w:p>
    <w:p w14:paraId="4FB6188C" w14:textId="77777777" w:rsidR="005A18B4" w:rsidRPr="00FD2B6B" w:rsidRDefault="005A18B4" w:rsidP="005A18B4">
      <w:pPr>
        <w:pStyle w:val="Equation"/>
        <w:spacing w:before="160" w:after="160"/>
        <w:rPr>
          <w:lang w:val="en-US" w:eastAsia="ja-JP"/>
        </w:rPr>
      </w:pPr>
      <w:r w:rsidRPr="00FD2B6B">
        <w:rPr>
          <w:lang w:val="en-US"/>
        </w:rPr>
        <w:tab/>
      </w:r>
      <w:r w:rsidRPr="00FD2B6B">
        <w:rPr>
          <w:lang w:val="en-US"/>
        </w:rPr>
        <w:tab/>
      </w:r>
      <w:r w:rsidRPr="0071002A">
        <w:rPr>
          <w:position w:val="-44"/>
        </w:rPr>
        <w:object w:dxaOrig="3260" w:dyaOrig="999" w14:anchorId="72ED0017">
          <v:shape id="_x0000_i1113" type="#_x0000_t75" style="width:171.4pt;height:55.65pt" o:ole="">
            <v:imagedata r:id="rId209" o:title=""/>
          </v:shape>
          <o:OLEObject Type="Embed" ProgID="Equation.DSMT4" ShapeID="_x0000_i1113" DrawAspect="Content" ObjectID="_1683024466" r:id="rId210"/>
        </w:object>
      </w:r>
      <w:r w:rsidRPr="00FD2B6B">
        <w:rPr>
          <w:lang w:val="en-US" w:eastAsia="ja-JP"/>
        </w:rPr>
        <w:tab/>
        <w:t>(</w:t>
      </w:r>
      <w:r w:rsidRPr="00FD2B6B">
        <w:rPr>
          <w:rFonts w:eastAsia="MS Mincho"/>
          <w:lang w:val="en-US" w:eastAsia="ja-JP"/>
        </w:rPr>
        <w:t>57</w:t>
      </w:r>
      <w:r w:rsidRPr="00FD2B6B">
        <w:rPr>
          <w:lang w:val="en-US" w:eastAsia="ja-JP"/>
        </w:rPr>
        <w:t>)</w:t>
      </w:r>
    </w:p>
    <w:p w14:paraId="17D89984" w14:textId="77777777" w:rsidR="00EC7B7E" w:rsidRPr="00FD2B6B" w:rsidRDefault="00EC7B7E" w:rsidP="00EC7B7E">
      <w:pPr>
        <w:rPr>
          <w:lang w:val="en-US" w:eastAsia="ja-JP"/>
        </w:rPr>
      </w:pPr>
      <w:r w:rsidRPr="0072349D">
        <w:rPr>
          <w:rFonts w:ascii="Symbol" w:hAnsi="Symbol"/>
          <w:iCs/>
          <w:lang w:eastAsia="ja-JP"/>
        </w:rPr>
        <w:t></w:t>
      </w:r>
      <w:r w:rsidRPr="00FD2B6B">
        <w:rPr>
          <w:i/>
          <w:vertAlign w:val="subscript"/>
          <w:lang w:val="en-US" w:eastAsia="ja-JP"/>
        </w:rPr>
        <w:t>max</w:t>
      </w:r>
      <w:r w:rsidRPr="00FD2B6B">
        <w:rPr>
          <w:lang w:val="en-US" w:eastAsia="ja-JP"/>
        </w:rPr>
        <w:t>(</w:t>
      </w:r>
      <w:r w:rsidRPr="00FD2B6B">
        <w:rPr>
          <w:i/>
          <w:lang w:val="en-US" w:eastAsia="ja-JP"/>
        </w:rPr>
        <w:t>d</w:t>
      </w:r>
      <w:r w:rsidRPr="00FD2B6B">
        <w:rPr>
          <w:lang w:val="en-US" w:eastAsia="ja-JP"/>
        </w:rPr>
        <w:t>) (</w:t>
      </w:r>
      <w:r w:rsidRPr="0071002A">
        <w:rPr>
          <w:rFonts w:ascii="Symbol" w:hAnsi="Symbol"/>
          <w:lang w:eastAsia="ja-JP"/>
        </w:rPr>
        <w:t></w:t>
      </w:r>
      <w:r w:rsidRPr="00FD2B6B">
        <w:rPr>
          <w:lang w:val="en-US" w:eastAsia="ja-JP"/>
        </w:rPr>
        <w:t xml:space="preserve">s) is the maximum delay time determined from the threshold level </w:t>
      </w:r>
      <w:r w:rsidRPr="0071002A">
        <w:rPr>
          <w:rFonts w:ascii="Symbol" w:hAnsi="Symbol"/>
          <w:i/>
          <w:lang w:eastAsia="ja-JP"/>
        </w:rPr>
        <w:t></w:t>
      </w:r>
      <w:r w:rsidRPr="0071002A">
        <w:rPr>
          <w:rFonts w:ascii="Symbol" w:hAnsi="Symbol"/>
          <w:i/>
          <w:lang w:eastAsia="ja-JP"/>
        </w:rPr>
        <w:t></w:t>
      </w:r>
      <w:r w:rsidRPr="00FD2B6B">
        <w:rPr>
          <w:i/>
          <w:lang w:val="en-US" w:eastAsia="ja-JP"/>
        </w:rPr>
        <w:t>L</w:t>
      </w:r>
      <w:r w:rsidRPr="00FD2B6B">
        <w:rPr>
          <w:i/>
          <w:vertAlign w:val="subscript"/>
          <w:lang w:val="en-US" w:eastAsia="ja-JP"/>
        </w:rPr>
        <w:t>th</w:t>
      </w:r>
      <w:r w:rsidRPr="0071002A">
        <w:rPr>
          <w:rFonts w:ascii="Symbol" w:hAnsi="Symbol"/>
          <w:lang w:eastAsia="ja-JP"/>
        </w:rPr>
        <w:t></w:t>
      </w:r>
      <w:r w:rsidRPr="00FD2B6B">
        <w:rPr>
          <w:lang w:val="en-US" w:eastAsia="ja-JP"/>
        </w:rPr>
        <w:t xml:space="preserve"> (dB) (&gt;0); it must satisfy the following equation:</w:t>
      </w:r>
    </w:p>
    <w:p w14:paraId="6B860A95" w14:textId="77777777" w:rsidR="005A18B4" w:rsidRPr="00FD2B6B" w:rsidRDefault="005A18B4" w:rsidP="005A18B4">
      <w:pPr>
        <w:pStyle w:val="Equation"/>
        <w:spacing w:before="160"/>
        <w:rPr>
          <w:lang w:val="en-US" w:eastAsia="ja-JP"/>
        </w:rPr>
      </w:pPr>
      <w:r w:rsidRPr="00FD2B6B">
        <w:rPr>
          <w:lang w:val="en-US" w:eastAsia="ja-JP"/>
        </w:rPr>
        <w:tab/>
      </w:r>
      <w:r w:rsidRPr="00FD2B6B">
        <w:rPr>
          <w:lang w:val="en-US" w:eastAsia="ja-JP"/>
        </w:rPr>
        <w:tab/>
      </w:r>
      <w:r w:rsidRPr="0071002A">
        <w:rPr>
          <w:position w:val="-14"/>
        </w:rPr>
        <w:object w:dxaOrig="2520" w:dyaOrig="400" w14:anchorId="09297209">
          <v:shape id="_x0000_i1114" type="#_x0000_t75" style="width:126.35pt;height:20.75pt" o:ole="">
            <v:imagedata r:id="rId211" o:title=""/>
          </v:shape>
          <o:OLEObject Type="Embed" ProgID="Equation.DSMT4" ShapeID="_x0000_i1114" DrawAspect="Content" ObjectID="_1683024467" r:id="rId212"/>
        </w:object>
      </w:r>
      <w:r w:rsidRPr="00FD2B6B">
        <w:rPr>
          <w:lang w:val="en-US" w:eastAsia="ja-JP"/>
        </w:rPr>
        <w:tab/>
        <w:t>(</w:t>
      </w:r>
      <w:r w:rsidRPr="00FD2B6B">
        <w:rPr>
          <w:rFonts w:eastAsia="MS Mincho"/>
          <w:lang w:val="en-US" w:eastAsia="ja-JP"/>
        </w:rPr>
        <w:t>58</w:t>
      </w:r>
      <w:r w:rsidRPr="00FD2B6B">
        <w:rPr>
          <w:lang w:val="en-US" w:eastAsia="ja-JP"/>
        </w:rPr>
        <w:t>)</w:t>
      </w:r>
    </w:p>
    <w:p w14:paraId="1050E7B9" w14:textId="77777777" w:rsidR="00EC7B7E" w:rsidRPr="00FD2B6B" w:rsidRDefault="00EC7B7E" w:rsidP="005A18B4">
      <w:pPr>
        <w:rPr>
          <w:lang w:val="en-US" w:eastAsia="ja-JP"/>
        </w:rPr>
      </w:pPr>
      <w:r w:rsidRPr="00FD2B6B">
        <w:rPr>
          <w:lang w:val="en-US" w:eastAsia="ja-JP"/>
        </w:rPr>
        <w:t xml:space="preserve">Assuming that the UT is located uniformly in the cell area, the average delay spread </w:t>
      </w:r>
      <w:r w:rsidRPr="0071002A">
        <w:rPr>
          <w:position w:val="-12"/>
        </w:rPr>
        <w:object w:dxaOrig="499" w:dyaOrig="360" w14:anchorId="16088A87">
          <v:shape id="_x0000_i1115" type="#_x0000_t75" style="width:24.3pt;height:19pt" o:ole="">
            <v:imagedata r:id="rId213" o:title=""/>
          </v:shape>
          <o:OLEObject Type="Embed" ProgID="Equation.DSMT4" ShapeID="_x0000_i1115" DrawAspect="Content" ObjectID="_1683024468" r:id="rId214"/>
        </w:object>
      </w:r>
      <w:r w:rsidRPr="00FD2B6B">
        <w:rPr>
          <w:lang w:val="en-US" w:eastAsia="ja-JP"/>
        </w:rPr>
        <w:t xml:space="preserve"> and its standard deviation </w:t>
      </w:r>
      <w:r w:rsidR="005A18B4" w:rsidRPr="0071002A">
        <w:rPr>
          <w:position w:val="-14"/>
        </w:rPr>
        <w:object w:dxaOrig="499" w:dyaOrig="360" w14:anchorId="60B72CEA">
          <v:shape id="_x0000_i1116" type="#_x0000_t75" style="width:24.3pt;height:19pt" o:ole="">
            <v:imagedata r:id="rId215" o:title=""/>
          </v:shape>
          <o:OLEObject Type="Embed" ProgID="Equation.DSMT4" ShapeID="_x0000_i1116" DrawAspect="Content" ObjectID="_1683024469" r:id="rId216"/>
        </w:object>
      </w:r>
      <w:r w:rsidRPr="00FD2B6B">
        <w:rPr>
          <w:lang w:val="en-US" w:eastAsia="ja-JP"/>
        </w:rPr>
        <w:t xml:space="preserve"> over the whole cell area covered with cell radii of</w:t>
      </w:r>
      <w:r w:rsidRPr="00FD2B6B">
        <w:rPr>
          <w:i/>
          <w:lang w:val="en-US" w:eastAsia="ja-JP"/>
        </w:rPr>
        <w:t xml:space="preserve"> d</w:t>
      </w:r>
      <w:r w:rsidRPr="00FD2B6B">
        <w:rPr>
          <w:i/>
          <w:vertAlign w:val="subscript"/>
          <w:lang w:val="en-US" w:eastAsia="ja-JP"/>
        </w:rPr>
        <w:t>min</w:t>
      </w:r>
      <w:r w:rsidRPr="00FD2B6B">
        <w:rPr>
          <w:vertAlign w:val="subscript"/>
          <w:lang w:val="en-US" w:eastAsia="ja-JP"/>
        </w:rPr>
        <w:t xml:space="preserve"> </w:t>
      </w:r>
      <w:r w:rsidRPr="00FD2B6B">
        <w:rPr>
          <w:lang w:val="en-US" w:eastAsia="ja-JP"/>
        </w:rPr>
        <w:t xml:space="preserve">and </w:t>
      </w:r>
      <w:r w:rsidRPr="00FD2B6B">
        <w:rPr>
          <w:i/>
          <w:lang w:val="en-US" w:eastAsia="ja-JP"/>
        </w:rPr>
        <w:t>d</w:t>
      </w:r>
      <w:r w:rsidRPr="00FD2B6B">
        <w:rPr>
          <w:i/>
          <w:vertAlign w:val="subscript"/>
          <w:lang w:val="en-US" w:eastAsia="ja-JP"/>
        </w:rPr>
        <w:t>max</w:t>
      </w:r>
      <w:r w:rsidRPr="00FD2B6B">
        <w:rPr>
          <w:lang w:val="en-US" w:eastAsia="ja-JP"/>
        </w:rPr>
        <w:t xml:space="preserve"> are given respectively by</w:t>
      </w:r>
    </w:p>
    <w:p w14:paraId="0AD665C6" w14:textId="77777777" w:rsidR="005A18B4" w:rsidRPr="00FD2B6B" w:rsidRDefault="005A18B4" w:rsidP="005A18B4">
      <w:pPr>
        <w:pStyle w:val="Equation"/>
        <w:spacing w:before="160" w:after="160"/>
        <w:rPr>
          <w:lang w:val="en-US" w:eastAsia="ja-JP"/>
        </w:rPr>
      </w:pPr>
      <w:r w:rsidRPr="00FD2B6B">
        <w:rPr>
          <w:lang w:val="en-US"/>
        </w:rPr>
        <w:tab/>
      </w:r>
      <w:r w:rsidRPr="00FD2B6B">
        <w:rPr>
          <w:lang w:val="en-US"/>
        </w:rPr>
        <w:tab/>
      </w:r>
      <w:r w:rsidRPr="0071002A">
        <w:rPr>
          <w:position w:val="-30"/>
        </w:rPr>
        <w:object w:dxaOrig="3820" w:dyaOrig="680" w14:anchorId="6E42FEF9">
          <v:shape id="_x0000_i1117" type="#_x0000_t75" style="width:192.15pt;height:34pt" o:ole="">
            <v:imagedata r:id="rId217" o:title=""/>
          </v:shape>
          <o:OLEObject Type="Embed" ProgID="Equation.DSMT4" ShapeID="_x0000_i1117" DrawAspect="Content" ObjectID="_1683024470" r:id="rId218"/>
        </w:object>
      </w:r>
      <w:r w:rsidRPr="00FD2B6B">
        <w:rPr>
          <w:lang w:val="en-US" w:eastAsia="ja-JP"/>
        </w:rPr>
        <w:tab/>
        <w:t>(</w:t>
      </w:r>
      <w:r w:rsidRPr="00FD2B6B">
        <w:rPr>
          <w:rFonts w:eastAsia="MS Mincho"/>
          <w:lang w:val="en-US" w:eastAsia="ja-JP"/>
        </w:rPr>
        <w:t>59</w:t>
      </w:r>
      <w:r w:rsidRPr="00FD2B6B">
        <w:rPr>
          <w:lang w:val="en-US" w:eastAsia="ja-JP"/>
        </w:rPr>
        <w:t>)</w:t>
      </w:r>
    </w:p>
    <w:p w14:paraId="5E0B0DEE" w14:textId="77777777" w:rsidR="005A18B4" w:rsidRPr="00FD2B6B" w:rsidRDefault="005A18B4" w:rsidP="005A18B4">
      <w:pPr>
        <w:pStyle w:val="Equation"/>
        <w:spacing w:before="160" w:after="160"/>
        <w:rPr>
          <w:lang w:val="en-US" w:eastAsia="ja-JP"/>
        </w:rPr>
      </w:pPr>
      <w:r w:rsidRPr="00FD2B6B">
        <w:rPr>
          <w:lang w:val="en-US"/>
        </w:rPr>
        <w:tab/>
      </w:r>
      <w:r w:rsidRPr="00FD2B6B">
        <w:rPr>
          <w:lang w:val="en-US"/>
        </w:rPr>
        <w:tab/>
      </w:r>
      <w:r w:rsidRPr="0071002A">
        <w:rPr>
          <w:position w:val="-30"/>
        </w:rPr>
        <w:object w:dxaOrig="4400" w:dyaOrig="700" w14:anchorId="1B3C7ADD">
          <v:shape id="_x0000_i1118" type="#_x0000_t75" style="width:220pt;height:34.9pt" o:ole="">
            <v:imagedata r:id="rId219" o:title=""/>
          </v:shape>
          <o:OLEObject Type="Embed" ProgID="Equation.DSMT4" ShapeID="_x0000_i1118" DrawAspect="Content" ObjectID="_1683024471" r:id="rId220"/>
        </w:object>
      </w:r>
      <w:r w:rsidRPr="00FD2B6B">
        <w:rPr>
          <w:lang w:val="en-US" w:eastAsia="ja-JP"/>
        </w:rPr>
        <w:tab/>
        <w:t>(</w:t>
      </w:r>
      <w:r w:rsidRPr="00FD2B6B">
        <w:rPr>
          <w:rFonts w:eastAsia="MS Mincho"/>
          <w:lang w:val="en-US" w:eastAsia="ja-JP"/>
        </w:rPr>
        <w:t>60</w:t>
      </w:r>
      <w:r w:rsidRPr="00FD2B6B">
        <w:rPr>
          <w:lang w:val="en-US" w:eastAsia="ja-JP"/>
        </w:rPr>
        <w:t>)</w:t>
      </w:r>
    </w:p>
    <w:p w14:paraId="69225BB8" w14:textId="77777777" w:rsidR="00EC7B7E" w:rsidRPr="00FD2B6B" w:rsidRDefault="00EC7B7E" w:rsidP="00EC7B7E">
      <w:pPr>
        <w:pStyle w:val="Headingb"/>
        <w:rPr>
          <w:lang w:val="en-US" w:eastAsia="ja-JP"/>
        </w:rPr>
      </w:pPr>
      <w:r w:rsidRPr="00FD2B6B">
        <w:rPr>
          <w:lang w:val="en-US" w:eastAsia="ja-JP"/>
        </w:rPr>
        <w:t>b)</w:t>
      </w:r>
      <w:r w:rsidRPr="00FD2B6B">
        <w:rPr>
          <w:lang w:val="en-US" w:eastAsia="ja-JP"/>
        </w:rPr>
        <w:tab/>
        <w:t>The spread of AoD</w:t>
      </w:r>
    </w:p>
    <w:p w14:paraId="66259023" w14:textId="77777777" w:rsidR="00EC7B7E" w:rsidRPr="00FD2B6B" w:rsidRDefault="00EC7B7E" w:rsidP="00EC7B7E">
      <w:pPr>
        <w:rPr>
          <w:lang w:val="en-US" w:eastAsia="ja-JP"/>
        </w:rPr>
      </w:pPr>
      <w:r w:rsidRPr="00FD2B6B">
        <w:rPr>
          <w:lang w:val="en-US" w:eastAsia="ja-JP"/>
        </w:rPr>
        <w:t xml:space="preserve">The angular spread </w:t>
      </w:r>
      <w:r w:rsidRPr="0072349D">
        <w:rPr>
          <w:rFonts w:ascii="Symbol" w:hAnsi="Symbol"/>
          <w:iCs/>
          <w:lang w:eastAsia="ja-JP"/>
        </w:rPr>
        <w:t></w:t>
      </w:r>
      <w:r w:rsidRPr="00FD2B6B">
        <w:rPr>
          <w:i/>
          <w:vertAlign w:val="subscript"/>
          <w:lang w:val="en-US" w:eastAsia="ja-JP"/>
        </w:rPr>
        <w:t>AOD</w:t>
      </w:r>
      <w:r w:rsidRPr="00FD2B6B">
        <w:rPr>
          <w:lang w:val="en-US" w:eastAsia="ja-JP"/>
        </w:rPr>
        <w:t>(</w:t>
      </w:r>
      <w:r w:rsidRPr="00FD2B6B">
        <w:rPr>
          <w:i/>
          <w:lang w:val="en-US" w:eastAsia="ja-JP"/>
        </w:rPr>
        <w:t>d</w:t>
      </w:r>
      <w:r w:rsidRPr="00FD2B6B">
        <w:rPr>
          <w:lang w:val="en-US" w:eastAsia="ja-JP"/>
        </w:rPr>
        <w:t xml:space="preserve">) at distance </w:t>
      </w:r>
      <w:r w:rsidRPr="00FD2B6B">
        <w:rPr>
          <w:i/>
          <w:lang w:val="en-US" w:eastAsia="ja-JP"/>
        </w:rPr>
        <w:t>d</w:t>
      </w:r>
      <w:r w:rsidRPr="00FD2B6B">
        <w:rPr>
          <w:lang w:val="en-US" w:eastAsia="ja-JP"/>
        </w:rPr>
        <w:t xml:space="preserve"> from BS is expressed by</w:t>
      </w:r>
      <w:r>
        <w:rPr>
          <w:lang w:val="en-US" w:eastAsia="ja-JP"/>
        </w:rPr>
        <w:t>:</w:t>
      </w:r>
    </w:p>
    <w:p w14:paraId="4A1776F1" w14:textId="77777777" w:rsidR="005A18B4" w:rsidRPr="00FD2B6B" w:rsidRDefault="005A18B4" w:rsidP="005A18B4">
      <w:pPr>
        <w:pStyle w:val="Equation"/>
        <w:tabs>
          <w:tab w:val="left" w:pos="7380"/>
        </w:tabs>
        <w:spacing w:before="160" w:after="160"/>
        <w:rPr>
          <w:lang w:val="en-US" w:eastAsia="ja-JP"/>
        </w:rPr>
      </w:pPr>
      <w:r w:rsidRPr="00FD2B6B">
        <w:rPr>
          <w:lang w:val="en-US"/>
        </w:rPr>
        <w:tab/>
      </w:r>
      <w:r w:rsidRPr="00FD2B6B">
        <w:rPr>
          <w:lang w:val="en-US"/>
        </w:rPr>
        <w:tab/>
      </w:r>
      <w:r w:rsidRPr="0071002A">
        <w:rPr>
          <w:position w:val="-52"/>
        </w:rPr>
        <w:object w:dxaOrig="4959" w:dyaOrig="1180" w14:anchorId="7A42330B">
          <v:shape id="_x0000_i1119" type="#_x0000_t75" style="width:249.15pt;height:65.8pt" o:ole="">
            <v:imagedata r:id="rId221" o:title=""/>
          </v:shape>
          <o:OLEObject Type="Embed" ProgID="Equation.DSMT4" ShapeID="_x0000_i1119" DrawAspect="Content" ObjectID="_1683024472" r:id="rId222"/>
        </w:object>
      </w:r>
      <w:r w:rsidRPr="00FD2B6B">
        <w:rPr>
          <w:lang w:val="en-US" w:eastAsia="ja-JP"/>
        </w:rPr>
        <w:t xml:space="preserve"> </w:t>
      </w:r>
      <w:r>
        <w:rPr>
          <w:lang w:val="en-US" w:eastAsia="ja-JP"/>
        </w:rPr>
        <w:tab/>
        <w:t xml:space="preserve">  degrees</w:t>
      </w:r>
      <w:r w:rsidRPr="00FD2B6B">
        <w:rPr>
          <w:lang w:val="en-US"/>
        </w:rPr>
        <w:tab/>
      </w:r>
      <w:r w:rsidRPr="00FD2B6B">
        <w:rPr>
          <w:lang w:val="en-US" w:eastAsia="ja-JP"/>
        </w:rPr>
        <w:t>(</w:t>
      </w:r>
      <w:r w:rsidRPr="00FD2B6B">
        <w:rPr>
          <w:rFonts w:eastAsia="MS Mincho"/>
          <w:lang w:val="en-US" w:eastAsia="ja-JP"/>
        </w:rPr>
        <w:t>61</w:t>
      </w:r>
      <w:r w:rsidRPr="00FD2B6B">
        <w:rPr>
          <w:lang w:val="en-US" w:eastAsia="ja-JP"/>
        </w:rPr>
        <w:t>)</w:t>
      </w:r>
    </w:p>
    <w:p w14:paraId="013AC86E" w14:textId="77777777" w:rsidR="00EC7B7E" w:rsidRPr="00FD2B6B" w:rsidRDefault="00EC7B7E" w:rsidP="00EC7B7E">
      <w:pPr>
        <w:rPr>
          <w:lang w:val="en-US" w:eastAsia="ja-JP"/>
        </w:rPr>
      </w:pPr>
      <w:r w:rsidRPr="00FD2B6B">
        <w:rPr>
          <w:lang w:val="en-US" w:eastAsia="ja-JP"/>
        </w:rPr>
        <w:t xml:space="preserve">where </w:t>
      </w:r>
      <w:r w:rsidRPr="00FD2B6B">
        <w:rPr>
          <w:i/>
          <w:lang w:val="en-US" w:eastAsia="ja-JP"/>
        </w:rPr>
        <w:t>T</w:t>
      </w:r>
      <w:r w:rsidRPr="00FD2B6B">
        <w:rPr>
          <w:i/>
          <w:vertAlign w:val="subscript"/>
          <w:lang w:val="en-US" w:eastAsia="ja-JP"/>
        </w:rPr>
        <w:t>AOD</w:t>
      </w:r>
      <w:r w:rsidRPr="00FD2B6B">
        <w:rPr>
          <w:lang w:val="en-US" w:eastAsia="ja-JP"/>
        </w:rPr>
        <w:t>(</w:t>
      </w:r>
      <w:r w:rsidRPr="00FD2B6B">
        <w:rPr>
          <w:i/>
          <w:lang w:val="en-US" w:eastAsia="ja-JP"/>
        </w:rPr>
        <w:t>d</w:t>
      </w:r>
      <w:r w:rsidRPr="00FD2B6B">
        <w:rPr>
          <w:lang w:val="en-US" w:eastAsia="ja-JP"/>
        </w:rPr>
        <w:t xml:space="preserve">) is the average AoD at distance </w:t>
      </w:r>
      <w:r w:rsidRPr="00FD2B6B">
        <w:rPr>
          <w:i/>
          <w:lang w:val="en-US" w:eastAsia="ja-JP"/>
        </w:rPr>
        <w:t>d</w:t>
      </w:r>
      <w:r w:rsidRPr="00FD2B6B">
        <w:rPr>
          <w:lang w:val="en-US" w:eastAsia="ja-JP"/>
        </w:rPr>
        <w:t xml:space="preserve"> from the BS given by</w:t>
      </w:r>
      <w:r>
        <w:rPr>
          <w:lang w:val="en-US" w:eastAsia="ja-JP"/>
        </w:rPr>
        <w:t>:</w:t>
      </w:r>
    </w:p>
    <w:p w14:paraId="4727E560" w14:textId="77777777" w:rsidR="005A18B4" w:rsidRPr="00FD2B6B" w:rsidRDefault="005A18B4" w:rsidP="005A18B4">
      <w:pPr>
        <w:pStyle w:val="Equation"/>
        <w:tabs>
          <w:tab w:val="left" w:pos="7380"/>
        </w:tabs>
        <w:spacing w:before="160" w:after="160"/>
        <w:rPr>
          <w:lang w:val="en-US" w:eastAsia="ja-JP"/>
        </w:rPr>
      </w:pPr>
      <w:r w:rsidRPr="00FD2B6B">
        <w:rPr>
          <w:lang w:val="en-US"/>
        </w:rPr>
        <w:tab/>
      </w:r>
      <w:r w:rsidRPr="00FD2B6B">
        <w:rPr>
          <w:lang w:val="en-US"/>
        </w:rPr>
        <w:tab/>
      </w:r>
      <w:r w:rsidRPr="0071002A">
        <w:rPr>
          <w:position w:val="-48"/>
        </w:rPr>
        <w:object w:dxaOrig="3900" w:dyaOrig="1080" w14:anchorId="58AD2721">
          <v:shape id="_x0000_i1120" type="#_x0000_t75" style="width:195.25pt;height:59.65pt" o:ole="">
            <v:imagedata r:id="rId223" o:title=""/>
          </v:shape>
          <o:OLEObject Type="Embed" ProgID="Equation.DSMT4" ShapeID="_x0000_i1120" DrawAspect="Content" ObjectID="_1683024473" r:id="rId224"/>
        </w:object>
      </w:r>
      <w:r w:rsidRPr="00FD2B6B">
        <w:rPr>
          <w:lang w:val="en-US" w:eastAsia="ja-JP"/>
        </w:rPr>
        <w:t xml:space="preserve"> </w:t>
      </w:r>
      <w:r>
        <w:rPr>
          <w:lang w:val="en-US" w:eastAsia="ja-JP"/>
        </w:rPr>
        <w:tab/>
        <w:t>degrees</w:t>
      </w:r>
      <w:r w:rsidRPr="00FD2B6B">
        <w:rPr>
          <w:lang w:val="en-US" w:eastAsia="ja-JP"/>
        </w:rPr>
        <w:tab/>
        <w:t>(</w:t>
      </w:r>
      <w:r w:rsidRPr="00FD2B6B">
        <w:rPr>
          <w:rFonts w:eastAsia="MS Mincho"/>
          <w:lang w:val="en-US" w:eastAsia="ja-JP"/>
        </w:rPr>
        <w:t>62</w:t>
      </w:r>
      <w:r w:rsidRPr="00FD2B6B">
        <w:rPr>
          <w:lang w:val="en-US" w:eastAsia="ja-JP"/>
        </w:rPr>
        <w:t>)</w:t>
      </w:r>
    </w:p>
    <w:p w14:paraId="60975D4E" w14:textId="77777777" w:rsidR="00EC7B7E" w:rsidRPr="00FD2B6B" w:rsidRDefault="00EC7B7E" w:rsidP="00EC7B7E">
      <w:pPr>
        <w:rPr>
          <w:lang w:val="en-US" w:eastAsia="ja-JP"/>
        </w:rPr>
      </w:pPr>
      <w:r w:rsidRPr="00BC7EE2">
        <w:rPr>
          <w:rFonts w:ascii="Symbol" w:hAnsi="Symbol"/>
          <w:iCs/>
          <w:lang w:eastAsia="ja-JP"/>
        </w:rPr>
        <w:t></w:t>
      </w:r>
      <w:r w:rsidRPr="00FD2B6B">
        <w:rPr>
          <w:i/>
          <w:vertAlign w:val="subscript"/>
          <w:lang w:val="en-US" w:eastAsia="ja-JP"/>
        </w:rPr>
        <w:t>max</w:t>
      </w:r>
      <w:r w:rsidRPr="00FD2B6B">
        <w:rPr>
          <w:lang w:val="en-US" w:eastAsia="ja-JP"/>
        </w:rPr>
        <w:t xml:space="preserve"> (</w:t>
      </w:r>
      <w:r w:rsidRPr="00FD2B6B">
        <w:rPr>
          <w:i/>
          <w:lang w:val="en-US" w:eastAsia="ja-JP"/>
        </w:rPr>
        <w:t>d</w:t>
      </w:r>
      <w:r>
        <w:rPr>
          <w:lang w:val="en-US" w:eastAsia="ja-JP"/>
        </w:rPr>
        <w:t>) (degrees</w:t>
      </w:r>
      <w:r w:rsidRPr="00FD2B6B">
        <w:rPr>
          <w:lang w:val="en-US" w:eastAsia="ja-JP"/>
        </w:rPr>
        <w:t xml:space="preserve">) is the maximum AoD determined from the threshold level </w:t>
      </w:r>
      <w:r w:rsidRPr="0071002A">
        <w:rPr>
          <w:rFonts w:ascii="Symbol" w:hAnsi="Symbol"/>
          <w:i/>
          <w:lang w:eastAsia="ja-JP"/>
        </w:rPr>
        <w:t></w:t>
      </w:r>
      <w:r w:rsidRPr="00FD2B6B">
        <w:rPr>
          <w:i/>
          <w:lang w:val="en-US" w:eastAsia="ja-JP"/>
        </w:rPr>
        <w:t>L</w:t>
      </w:r>
      <w:r w:rsidRPr="00FD2B6B">
        <w:rPr>
          <w:i/>
          <w:vertAlign w:val="subscript"/>
          <w:lang w:val="en-US" w:eastAsia="ja-JP"/>
        </w:rPr>
        <w:t>th</w:t>
      </w:r>
      <w:r w:rsidRPr="0071002A">
        <w:rPr>
          <w:rFonts w:ascii="Symbol" w:hAnsi="Symbol"/>
          <w:lang w:eastAsia="ja-JP"/>
        </w:rPr>
        <w:t></w:t>
      </w:r>
      <w:r w:rsidRPr="00FD2B6B">
        <w:rPr>
          <w:lang w:val="en-US" w:eastAsia="ja-JP"/>
        </w:rPr>
        <w:t>(dB) (&gt;0); it must satisfy the following equation:</w:t>
      </w:r>
    </w:p>
    <w:p w14:paraId="29E35EF1" w14:textId="77777777" w:rsidR="005A18B4" w:rsidRPr="00FD2B6B" w:rsidRDefault="005A18B4" w:rsidP="005A18B4">
      <w:pPr>
        <w:pStyle w:val="Equation"/>
        <w:rPr>
          <w:lang w:val="en-US" w:eastAsia="ja-JP"/>
        </w:rPr>
      </w:pPr>
      <w:r w:rsidRPr="00FD2B6B">
        <w:rPr>
          <w:lang w:val="en-US" w:eastAsia="ja-JP"/>
        </w:rPr>
        <w:tab/>
      </w:r>
      <w:r w:rsidRPr="00FD2B6B">
        <w:rPr>
          <w:lang w:val="en-US" w:eastAsia="ja-JP"/>
        </w:rPr>
        <w:tab/>
      </w:r>
      <w:r w:rsidRPr="0071002A">
        <w:rPr>
          <w:position w:val="-14"/>
        </w:rPr>
        <w:object w:dxaOrig="2600" w:dyaOrig="400" w14:anchorId="05C2F9D4">
          <v:shape id="_x0000_i1121" type="#_x0000_t75" style="width:130.75pt;height:20.75pt" o:ole="">
            <v:imagedata r:id="rId225" o:title=""/>
          </v:shape>
          <o:OLEObject Type="Embed" ProgID="Equation.DSMT4" ShapeID="_x0000_i1121" DrawAspect="Content" ObjectID="_1683024474" r:id="rId226"/>
        </w:object>
      </w:r>
      <w:r w:rsidRPr="00FD2B6B">
        <w:rPr>
          <w:lang w:val="en-US" w:eastAsia="ja-JP"/>
        </w:rPr>
        <w:t xml:space="preserve"> and </w:t>
      </w:r>
      <w:r w:rsidRPr="0071002A">
        <w:rPr>
          <w:position w:val="-14"/>
        </w:rPr>
        <w:object w:dxaOrig="2780" w:dyaOrig="400" w14:anchorId="23F6EF84">
          <v:shape id="_x0000_i1122" type="#_x0000_t75" style="width:139.15pt;height:19.45pt" o:ole="">
            <v:imagedata r:id="rId227" o:title=""/>
          </v:shape>
          <o:OLEObject Type="Embed" ProgID="Equation.DSMT4" ShapeID="_x0000_i1122" DrawAspect="Content" ObjectID="_1683024475" r:id="rId228"/>
        </w:object>
      </w:r>
      <w:r w:rsidRPr="00FD2B6B">
        <w:rPr>
          <w:lang w:val="en-US" w:eastAsia="ja-JP"/>
        </w:rPr>
        <w:tab/>
        <w:t>(</w:t>
      </w:r>
      <w:r w:rsidRPr="00FD2B6B">
        <w:rPr>
          <w:rFonts w:eastAsia="MS Mincho"/>
          <w:lang w:val="en-US" w:eastAsia="ja-JP"/>
        </w:rPr>
        <w:t>63</w:t>
      </w:r>
      <w:r w:rsidRPr="00FD2B6B">
        <w:rPr>
          <w:lang w:val="en-US" w:eastAsia="ja-JP"/>
        </w:rPr>
        <w:t>)</w:t>
      </w:r>
    </w:p>
    <w:p w14:paraId="12BE02B8" w14:textId="77777777" w:rsidR="00EC7B7E" w:rsidRPr="00FD2B6B" w:rsidRDefault="00EC7B7E" w:rsidP="00EC7B7E">
      <w:pPr>
        <w:rPr>
          <w:lang w:val="en-US" w:eastAsia="ja-JP"/>
        </w:rPr>
      </w:pPr>
      <w:r w:rsidRPr="00FD2B6B">
        <w:rPr>
          <w:lang w:val="en-US" w:eastAsia="ja-JP"/>
        </w:rPr>
        <w:t xml:space="preserve">In the case of NLoS, </w:t>
      </w:r>
      <w:r w:rsidRPr="00E11BA7">
        <w:rPr>
          <w:rFonts w:ascii="Symbol" w:hAnsi="Symbol"/>
          <w:i/>
          <w:lang w:eastAsia="ja-JP"/>
        </w:rPr>
        <w:t></w:t>
      </w:r>
      <w:r w:rsidRPr="00FD2B6B">
        <w:rPr>
          <w:i/>
          <w:vertAlign w:val="subscript"/>
          <w:lang w:val="en-US" w:eastAsia="ja-JP"/>
        </w:rPr>
        <w:t>max</w:t>
      </w:r>
      <w:r w:rsidRPr="00FD2B6B">
        <w:rPr>
          <w:lang w:val="en-US" w:eastAsia="ja-JP"/>
        </w:rPr>
        <w:t>(</w:t>
      </w:r>
      <w:r w:rsidRPr="00FD2B6B">
        <w:rPr>
          <w:i/>
          <w:lang w:val="en-US" w:eastAsia="ja-JP"/>
        </w:rPr>
        <w:t>d</w:t>
      </w:r>
      <w:r w:rsidRPr="00FD2B6B">
        <w:rPr>
          <w:lang w:val="en-US" w:eastAsia="ja-JP"/>
        </w:rPr>
        <w:t>)can be easily obtained by equation</w:t>
      </w:r>
      <w:r>
        <w:rPr>
          <w:lang w:val="en-US" w:eastAsia="ja-JP"/>
        </w:rPr>
        <w:t xml:space="preserve"> (64):</w:t>
      </w:r>
    </w:p>
    <w:p w14:paraId="1E7B050B" w14:textId="77777777" w:rsidR="00E11BA7" w:rsidRPr="00FD2B6B" w:rsidRDefault="00E11BA7" w:rsidP="00E11BA7">
      <w:pPr>
        <w:pStyle w:val="Equation"/>
        <w:spacing w:after="160"/>
        <w:rPr>
          <w:lang w:val="en-US" w:eastAsia="ja-JP"/>
        </w:rPr>
      </w:pPr>
      <w:r w:rsidRPr="00FD2B6B">
        <w:rPr>
          <w:lang w:val="en-US" w:eastAsia="ja-JP"/>
        </w:rPr>
        <w:tab/>
      </w:r>
      <w:r w:rsidRPr="00FD2B6B">
        <w:rPr>
          <w:lang w:val="en-US" w:eastAsia="ja-JP"/>
        </w:rPr>
        <w:tab/>
      </w:r>
      <w:r w:rsidRPr="0071002A">
        <w:rPr>
          <w:position w:val="-12"/>
        </w:rPr>
        <w:object w:dxaOrig="4500" w:dyaOrig="380" w14:anchorId="534F68F4">
          <v:shape id="_x0000_i1123" type="#_x0000_t75" style="width:226.6pt;height:19.45pt" o:ole="">
            <v:imagedata r:id="rId229" o:title=""/>
          </v:shape>
          <o:OLEObject Type="Embed" ProgID="Equation.DSMT4" ShapeID="_x0000_i1123" DrawAspect="Content" ObjectID="_1683024476" r:id="rId230"/>
        </w:object>
      </w:r>
      <w:r w:rsidRPr="00FD2B6B">
        <w:rPr>
          <w:lang w:val="en-US" w:eastAsia="ja-JP"/>
        </w:rPr>
        <w:tab/>
        <w:t>(</w:t>
      </w:r>
      <w:r w:rsidRPr="00FD2B6B">
        <w:rPr>
          <w:rFonts w:eastAsia="MS Mincho"/>
          <w:lang w:val="en-US" w:eastAsia="ja-JP"/>
        </w:rPr>
        <w:t>64</w:t>
      </w:r>
      <w:r w:rsidRPr="00FD2B6B">
        <w:rPr>
          <w:lang w:val="en-US" w:eastAsia="ja-JP"/>
        </w:rPr>
        <w:t>)</w:t>
      </w:r>
    </w:p>
    <w:p w14:paraId="707D3350" w14:textId="77777777" w:rsidR="00EC7B7E" w:rsidRPr="00FD2B6B" w:rsidRDefault="00EC7B7E" w:rsidP="00E11BA7">
      <w:pPr>
        <w:rPr>
          <w:lang w:val="en-US" w:eastAsia="ja-JP"/>
        </w:rPr>
      </w:pPr>
      <w:r w:rsidRPr="00FD2B6B">
        <w:rPr>
          <w:lang w:val="en-US" w:eastAsia="ja-JP"/>
        </w:rPr>
        <w:t xml:space="preserve">Assuming that the UT is located uniformly in the cell area, the average delay spread </w:t>
      </w:r>
      <w:r w:rsidR="008C243B">
        <w:rPr>
          <w:lang w:val="en-US" w:eastAsia="ja-JP"/>
        </w:rPr>
        <w:sym w:font="Symbol" w:char="F06D"/>
      </w:r>
      <w:r w:rsidR="008C243B" w:rsidRPr="008C243B">
        <w:rPr>
          <w:i/>
          <w:iCs/>
          <w:vertAlign w:val="subscript"/>
          <w:lang w:val="en-US" w:eastAsia="ja-JP"/>
        </w:rPr>
        <w:t>AOD</w:t>
      </w:r>
      <w:r w:rsidRPr="00FD2B6B">
        <w:rPr>
          <w:lang w:val="en-US" w:eastAsia="ja-JP"/>
        </w:rPr>
        <w:t xml:space="preserve"> and its standard deviation </w:t>
      </w:r>
      <w:r w:rsidR="00E11BA7" w:rsidRPr="0071002A">
        <w:rPr>
          <w:position w:val="-14"/>
        </w:rPr>
        <w:object w:dxaOrig="520" w:dyaOrig="360" w14:anchorId="287A35DA">
          <v:shape id="_x0000_i1124" type="#_x0000_t75" style="width:25.6pt;height:19pt" o:ole="">
            <v:imagedata r:id="rId231" o:title=""/>
          </v:shape>
          <o:OLEObject Type="Embed" ProgID="Equation.DSMT4" ShapeID="_x0000_i1124" DrawAspect="Content" ObjectID="_1683024477" r:id="rId232"/>
        </w:object>
      </w:r>
      <w:r w:rsidRPr="00FD2B6B">
        <w:rPr>
          <w:lang w:val="en-US" w:eastAsia="ja-JP"/>
        </w:rPr>
        <w:t xml:space="preserve"> over the whole cell area covered with cell radii of</w:t>
      </w:r>
      <w:r w:rsidRPr="00FD2B6B">
        <w:rPr>
          <w:i/>
          <w:lang w:val="en-US" w:eastAsia="ja-JP"/>
        </w:rPr>
        <w:t xml:space="preserve"> d</w:t>
      </w:r>
      <w:r w:rsidRPr="00FD2B6B">
        <w:rPr>
          <w:i/>
          <w:vertAlign w:val="subscript"/>
          <w:lang w:val="en-US" w:eastAsia="ja-JP"/>
        </w:rPr>
        <w:t>min</w:t>
      </w:r>
      <w:r w:rsidRPr="00FD2B6B">
        <w:rPr>
          <w:vertAlign w:val="subscript"/>
          <w:lang w:val="en-US" w:eastAsia="ja-JP"/>
        </w:rPr>
        <w:t xml:space="preserve"> </w:t>
      </w:r>
      <w:r w:rsidRPr="00FD2B6B">
        <w:rPr>
          <w:lang w:val="en-US" w:eastAsia="ja-JP"/>
        </w:rPr>
        <w:t xml:space="preserve">and </w:t>
      </w:r>
      <w:r w:rsidRPr="00FD2B6B">
        <w:rPr>
          <w:i/>
          <w:lang w:val="en-US" w:eastAsia="ja-JP"/>
        </w:rPr>
        <w:t>d</w:t>
      </w:r>
      <w:r w:rsidRPr="00FD2B6B">
        <w:rPr>
          <w:i/>
          <w:vertAlign w:val="subscript"/>
          <w:lang w:val="en-US" w:eastAsia="ja-JP"/>
        </w:rPr>
        <w:t>max</w:t>
      </w:r>
      <w:r w:rsidRPr="00FD2B6B">
        <w:rPr>
          <w:lang w:val="en-US" w:eastAsia="ja-JP"/>
        </w:rPr>
        <w:t xml:space="preserve"> are given respectively by</w:t>
      </w:r>
      <w:r>
        <w:rPr>
          <w:lang w:val="en-US" w:eastAsia="ja-JP"/>
        </w:rPr>
        <w:t>:</w:t>
      </w:r>
    </w:p>
    <w:p w14:paraId="0E26665F" w14:textId="77777777" w:rsidR="00E11BA7" w:rsidRPr="00FD2B6B" w:rsidRDefault="00E11BA7" w:rsidP="00E11BA7">
      <w:pPr>
        <w:pStyle w:val="Equation"/>
        <w:tabs>
          <w:tab w:val="left" w:pos="7380"/>
        </w:tabs>
        <w:spacing w:before="160" w:after="160"/>
        <w:rPr>
          <w:lang w:val="en-US" w:eastAsia="ja-JP"/>
        </w:rPr>
      </w:pPr>
      <w:r w:rsidRPr="00FD2B6B">
        <w:rPr>
          <w:lang w:val="en-US"/>
        </w:rPr>
        <w:tab/>
      </w:r>
      <w:r w:rsidRPr="00FD2B6B">
        <w:rPr>
          <w:lang w:val="en-US"/>
        </w:rPr>
        <w:tab/>
      </w:r>
      <w:r w:rsidRPr="0071002A">
        <w:rPr>
          <w:position w:val="-32"/>
        </w:rPr>
        <w:object w:dxaOrig="3860" w:dyaOrig="700" w14:anchorId="7370C488">
          <v:shape id="_x0000_i1125" type="#_x0000_t75" style="width:193.45pt;height:34.9pt" o:ole="">
            <v:imagedata r:id="rId233" o:title=""/>
          </v:shape>
          <o:OLEObject Type="Embed" ProgID="Equation.DSMT4" ShapeID="_x0000_i1125" DrawAspect="Content" ObjectID="_1683024478" r:id="rId234"/>
        </w:object>
      </w:r>
      <w:r>
        <w:rPr>
          <w:lang w:val="en-US"/>
        </w:rPr>
        <w:t xml:space="preserve">      </w:t>
      </w:r>
      <w:r>
        <w:rPr>
          <w:lang w:val="en-US" w:eastAsia="ja-JP"/>
        </w:rPr>
        <w:tab/>
        <w:t>degrees</w:t>
      </w:r>
      <w:r w:rsidRPr="00FD2B6B">
        <w:rPr>
          <w:lang w:val="en-US" w:eastAsia="ja-JP"/>
        </w:rPr>
        <w:tab/>
        <w:t>(</w:t>
      </w:r>
      <w:r w:rsidRPr="00FD2B6B">
        <w:rPr>
          <w:rFonts w:eastAsia="MS Mincho"/>
          <w:lang w:val="en-US" w:eastAsia="ja-JP"/>
        </w:rPr>
        <w:t>65</w:t>
      </w:r>
      <w:r w:rsidRPr="00FD2B6B">
        <w:rPr>
          <w:lang w:val="en-US" w:eastAsia="ja-JP"/>
        </w:rPr>
        <w:t>)</w:t>
      </w:r>
    </w:p>
    <w:p w14:paraId="723209F9" w14:textId="77777777" w:rsidR="00E11BA7" w:rsidRPr="00FD2B6B" w:rsidRDefault="00E11BA7" w:rsidP="00E11BA7">
      <w:pPr>
        <w:pStyle w:val="Equation"/>
        <w:tabs>
          <w:tab w:val="left" w:pos="7380"/>
        </w:tabs>
        <w:spacing w:before="160" w:after="160"/>
        <w:rPr>
          <w:lang w:val="en-US" w:eastAsia="ja-JP"/>
        </w:rPr>
      </w:pPr>
      <w:r w:rsidRPr="00FD2B6B">
        <w:rPr>
          <w:lang w:val="en-US"/>
        </w:rPr>
        <w:tab/>
      </w:r>
      <w:r w:rsidRPr="00FD2B6B">
        <w:rPr>
          <w:lang w:val="en-US"/>
        </w:rPr>
        <w:tab/>
      </w:r>
      <w:r w:rsidRPr="0071002A">
        <w:rPr>
          <w:position w:val="-30"/>
        </w:rPr>
        <w:object w:dxaOrig="4459" w:dyaOrig="700" w14:anchorId="48309B87">
          <v:shape id="_x0000_i1126" type="#_x0000_t75" style="width:223.05pt;height:34.9pt" o:ole="">
            <v:imagedata r:id="rId235" o:title=""/>
          </v:shape>
          <o:OLEObject Type="Embed" ProgID="Equation.DSMT4" ShapeID="_x0000_i1126" DrawAspect="Content" ObjectID="_1683024479" r:id="rId236"/>
        </w:object>
      </w:r>
      <w:r w:rsidRPr="00BC7EE2">
        <w:rPr>
          <w:lang w:val="en-US"/>
        </w:rPr>
        <w:tab/>
      </w:r>
      <w:r>
        <w:rPr>
          <w:lang w:val="en-US" w:eastAsia="ja-JP"/>
        </w:rPr>
        <w:t xml:space="preserve"> degrees</w:t>
      </w:r>
      <w:r w:rsidRPr="00FD2B6B">
        <w:rPr>
          <w:lang w:val="en-US" w:eastAsia="ja-JP"/>
        </w:rPr>
        <w:tab/>
        <w:t>(</w:t>
      </w:r>
      <w:r w:rsidRPr="00FD2B6B">
        <w:rPr>
          <w:rFonts w:eastAsia="MS Mincho"/>
          <w:lang w:val="en-US" w:eastAsia="ja-JP"/>
        </w:rPr>
        <w:t>66</w:t>
      </w:r>
      <w:r w:rsidRPr="00FD2B6B">
        <w:rPr>
          <w:lang w:val="en-US" w:eastAsia="ja-JP"/>
        </w:rPr>
        <w:t>)</w:t>
      </w:r>
    </w:p>
    <w:p w14:paraId="04B58FE5" w14:textId="77777777" w:rsidR="00EC7B7E" w:rsidRPr="00FD2B6B" w:rsidRDefault="00EC7B7E" w:rsidP="00EC7B7E">
      <w:pPr>
        <w:pStyle w:val="Headingb"/>
        <w:rPr>
          <w:lang w:val="en-US" w:eastAsia="ja-JP"/>
        </w:rPr>
      </w:pPr>
      <w:r w:rsidRPr="00FD2B6B">
        <w:rPr>
          <w:lang w:val="en-US" w:eastAsia="ja-JP"/>
        </w:rPr>
        <w:t>c)</w:t>
      </w:r>
      <w:r w:rsidRPr="00FD2B6B">
        <w:rPr>
          <w:lang w:val="en-US" w:eastAsia="ja-JP"/>
        </w:rPr>
        <w:tab/>
        <w:t>The spread of AoA</w:t>
      </w:r>
    </w:p>
    <w:p w14:paraId="445DF02D" w14:textId="77777777" w:rsidR="00EC7B7E" w:rsidRPr="00FD2B6B" w:rsidRDefault="00EC7B7E" w:rsidP="00EC7B7E">
      <w:pPr>
        <w:rPr>
          <w:lang w:val="en-US" w:eastAsia="ja-JP"/>
        </w:rPr>
      </w:pPr>
      <w:r w:rsidRPr="00FD2B6B">
        <w:rPr>
          <w:lang w:val="en-US" w:eastAsia="ja-JP"/>
        </w:rPr>
        <w:t xml:space="preserve">The angular spread </w:t>
      </w:r>
      <w:r w:rsidRPr="00E11BA7">
        <w:rPr>
          <w:rFonts w:ascii="Symbol" w:hAnsi="Symbol"/>
          <w:i/>
          <w:lang w:eastAsia="ja-JP"/>
        </w:rPr>
        <w:t></w:t>
      </w:r>
      <w:r w:rsidRPr="00FD2B6B">
        <w:rPr>
          <w:i/>
          <w:vertAlign w:val="subscript"/>
          <w:lang w:val="en-US" w:eastAsia="ja-JP"/>
        </w:rPr>
        <w:t>AOA</w:t>
      </w:r>
      <w:r w:rsidRPr="00FD2B6B">
        <w:rPr>
          <w:lang w:val="en-US" w:eastAsia="ja-JP"/>
        </w:rPr>
        <w:t>(</w:t>
      </w:r>
      <w:r w:rsidRPr="00FD2B6B">
        <w:rPr>
          <w:i/>
          <w:lang w:val="en-US" w:eastAsia="ja-JP"/>
        </w:rPr>
        <w:t>d</w:t>
      </w:r>
      <w:r w:rsidRPr="00FD2B6B">
        <w:rPr>
          <w:lang w:val="en-US" w:eastAsia="ja-JP"/>
        </w:rPr>
        <w:t xml:space="preserve">) at distance </w:t>
      </w:r>
      <w:r w:rsidRPr="00FD2B6B">
        <w:rPr>
          <w:i/>
          <w:lang w:val="en-US" w:eastAsia="ja-JP"/>
        </w:rPr>
        <w:t>d</w:t>
      </w:r>
      <w:r w:rsidRPr="00FD2B6B">
        <w:rPr>
          <w:lang w:val="en-US" w:eastAsia="ja-JP"/>
        </w:rPr>
        <w:t xml:space="preserve"> from the BS is expressed as</w:t>
      </w:r>
      <w:r>
        <w:rPr>
          <w:lang w:val="en-US" w:eastAsia="ja-JP"/>
        </w:rPr>
        <w:t>:</w:t>
      </w:r>
    </w:p>
    <w:p w14:paraId="62D3B9B9" w14:textId="77777777" w:rsidR="00E11BA7" w:rsidRPr="00FD2B6B" w:rsidRDefault="00E11BA7" w:rsidP="00E11BA7">
      <w:pPr>
        <w:pStyle w:val="Equation"/>
        <w:tabs>
          <w:tab w:val="left" w:pos="7380"/>
        </w:tabs>
        <w:spacing w:before="160" w:after="160"/>
        <w:rPr>
          <w:lang w:val="en-US" w:eastAsia="ja-JP"/>
        </w:rPr>
      </w:pPr>
      <w:r w:rsidRPr="00FD2B6B">
        <w:rPr>
          <w:lang w:val="en-US"/>
        </w:rPr>
        <w:tab/>
      </w:r>
      <w:r w:rsidRPr="00FD2B6B">
        <w:rPr>
          <w:lang w:val="en-US"/>
        </w:rPr>
        <w:tab/>
      </w:r>
      <w:r w:rsidRPr="0071002A">
        <w:rPr>
          <w:position w:val="-50"/>
        </w:rPr>
        <w:object w:dxaOrig="4940" w:dyaOrig="1140" w14:anchorId="0BCB6948">
          <v:shape id="_x0000_i1127" type="#_x0000_t75" style="width:247.8pt;height:56.55pt" o:ole="">
            <v:imagedata r:id="rId237" o:title=""/>
          </v:shape>
          <o:OLEObject Type="Embed" ProgID="Equation.DSMT4" ShapeID="_x0000_i1127" DrawAspect="Content" ObjectID="_1683024480" r:id="rId238"/>
        </w:object>
      </w:r>
      <w:r>
        <w:rPr>
          <w:lang w:val="en-US" w:eastAsia="ja-JP"/>
        </w:rPr>
        <w:t xml:space="preserve"> </w:t>
      </w:r>
      <w:r>
        <w:rPr>
          <w:lang w:val="en-US" w:eastAsia="ja-JP"/>
        </w:rPr>
        <w:tab/>
        <w:t>degrees</w:t>
      </w:r>
      <w:r w:rsidRPr="00FD2B6B">
        <w:rPr>
          <w:lang w:val="en-US" w:eastAsia="ja-JP"/>
        </w:rPr>
        <w:tab/>
        <w:t>(</w:t>
      </w:r>
      <w:r w:rsidRPr="00FD2B6B">
        <w:rPr>
          <w:rFonts w:eastAsia="MS Mincho"/>
          <w:lang w:val="en-US" w:eastAsia="ja-JP"/>
        </w:rPr>
        <w:t>67</w:t>
      </w:r>
      <w:r w:rsidRPr="00FD2B6B">
        <w:rPr>
          <w:lang w:val="en-US" w:eastAsia="ja-JP"/>
        </w:rPr>
        <w:t>)</w:t>
      </w:r>
    </w:p>
    <w:p w14:paraId="6F88E411" w14:textId="77777777" w:rsidR="00EC7B7E" w:rsidRPr="00FD2B6B" w:rsidRDefault="00EC7B7E" w:rsidP="00EC7B7E">
      <w:pPr>
        <w:rPr>
          <w:lang w:val="en-US"/>
        </w:rPr>
      </w:pPr>
      <w:r w:rsidRPr="00FD2B6B">
        <w:rPr>
          <w:lang w:val="en-US" w:eastAsia="ja-JP"/>
        </w:rPr>
        <w:t xml:space="preserve">where </w:t>
      </w:r>
      <w:r w:rsidRPr="00FD2B6B">
        <w:rPr>
          <w:i/>
          <w:lang w:val="en-US" w:eastAsia="ja-JP"/>
        </w:rPr>
        <w:t>T</w:t>
      </w:r>
      <w:r w:rsidRPr="00FD2B6B">
        <w:rPr>
          <w:i/>
          <w:vertAlign w:val="subscript"/>
          <w:lang w:val="en-US" w:eastAsia="ja-JP"/>
        </w:rPr>
        <w:t>AOA</w:t>
      </w:r>
      <w:r w:rsidRPr="00FD2B6B">
        <w:rPr>
          <w:lang w:val="en-US" w:eastAsia="ja-JP"/>
        </w:rPr>
        <w:t>(</w:t>
      </w:r>
      <w:r w:rsidRPr="00FD2B6B">
        <w:rPr>
          <w:i/>
          <w:lang w:val="en-US" w:eastAsia="ja-JP"/>
        </w:rPr>
        <w:t>d</w:t>
      </w:r>
      <w:r w:rsidRPr="00FD2B6B">
        <w:rPr>
          <w:lang w:val="en-US" w:eastAsia="ja-JP"/>
        </w:rPr>
        <w:t xml:space="preserve">) is the average AOA at distance </w:t>
      </w:r>
      <w:r w:rsidRPr="00FD2B6B">
        <w:rPr>
          <w:i/>
          <w:lang w:val="en-US" w:eastAsia="ja-JP"/>
        </w:rPr>
        <w:t>d</w:t>
      </w:r>
      <w:r w:rsidRPr="00FD2B6B">
        <w:rPr>
          <w:lang w:val="en-US" w:eastAsia="ja-JP"/>
        </w:rPr>
        <w:t xml:space="preserve"> from the BS given by</w:t>
      </w:r>
      <w:r>
        <w:rPr>
          <w:lang w:val="en-US" w:eastAsia="ja-JP"/>
        </w:rPr>
        <w:t>:</w:t>
      </w:r>
    </w:p>
    <w:p w14:paraId="71A255A9" w14:textId="77777777" w:rsidR="00E11BA7" w:rsidRPr="00FD2B6B" w:rsidRDefault="00E11BA7" w:rsidP="00E11BA7">
      <w:pPr>
        <w:pStyle w:val="Equation"/>
        <w:tabs>
          <w:tab w:val="left" w:pos="7380"/>
        </w:tabs>
        <w:spacing w:before="160"/>
        <w:rPr>
          <w:lang w:val="en-US" w:eastAsia="ja-JP"/>
        </w:rPr>
      </w:pPr>
      <w:r w:rsidRPr="00FD2B6B">
        <w:rPr>
          <w:lang w:val="en-US"/>
        </w:rPr>
        <w:tab/>
      </w:r>
      <w:r w:rsidRPr="00FD2B6B">
        <w:rPr>
          <w:lang w:val="en-US"/>
        </w:rPr>
        <w:tab/>
      </w:r>
      <w:r w:rsidRPr="0071002A">
        <w:rPr>
          <w:position w:val="-48"/>
        </w:rPr>
        <w:object w:dxaOrig="3500" w:dyaOrig="1080" w14:anchorId="15929D77">
          <v:shape id="_x0000_i1128" type="#_x0000_t75" style="width:175.8pt;height:54.35pt" o:ole="">
            <v:imagedata r:id="rId239" o:title=""/>
          </v:shape>
          <o:OLEObject Type="Embed" ProgID="Equation.DSMT4" ShapeID="_x0000_i1128" DrawAspect="Content" ObjectID="_1683024481" r:id="rId240"/>
        </w:object>
      </w:r>
      <w:r>
        <w:rPr>
          <w:lang w:val="en-US" w:eastAsia="ja-JP"/>
        </w:rPr>
        <w:t xml:space="preserve"> </w:t>
      </w:r>
      <w:r>
        <w:rPr>
          <w:lang w:val="en-US" w:eastAsia="ja-JP"/>
        </w:rPr>
        <w:tab/>
        <w:t>degrees</w:t>
      </w:r>
      <w:r w:rsidRPr="00FD2B6B">
        <w:rPr>
          <w:lang w:val="en-US" w:eastAsia="ja-JP"/>
        </w:rPr>
        <w:tab/>
        <w:t>(</w:t>
      </w:r>
      <w:r w:rsidRPr="00FD2B6B">
        <w:rPr>
          <w:rFonts w:eastAsia="MS Mincho"/>
          <w:lang w:val="en-US" w:eastAsia="ja-JP"/>
        </w:rPr>
        <w:t>68</w:t>
      </w:r>
      <w:r w:rsidRPr="00FD2B6B">
        <w:rPr>
          <w:lang w:val="en-US" w:eastAsia="ja-JP"/>
        </w:rPr>
        <w:t>)</w:t>
      </w:r>
    </w:p>
    <w:p w14:paraId="7BBD2D67" w14:textId="77777777" w:rsidR="00EC7B7E" w:rsidRPr="00FD2B6B" w:rsidRDefault="00EC7B7E" w:rsidP="00CE760D">
      <w:pPr>
        <w:keepNext/>
        <w:rPr>
          <w:lang w:val="en-US" w:eastAsia="ja-JP"/>
        </w:rPr>
      </w:pPr>
      <w:r w:rsidRPr="00B5129A">
        <w:rPr>
          <w:rFonts w:ascii="Symbol" w:hAnsi="Symbol"/>
          <w:iCs/>
          <w:lang w:eastAsia="ja-JP"/>
        </w:rPr>
        <w:t></w:t>
      </w:r>
      <w:r w:rsidRPr="00FD2B6B">
        <w:rPr>
          <w:i/>
          <w:vertAlign w:val="subscript"/>
          <w:lang w:val="en-US" w:eastAsia="ja-JP"/>
        </w:rPr>
        <w:t>max</w:t>
      </w:r>
      <w:r w:rsidRPr="00FD2B6B">
        <w:rPr>
          <w:lang w:val="en-US" w:eastAsia="ja-JP"/>
        </w:rPr>
        <w:t xml:space="preserve"> (</w:t>
      </w:r>
      <w:r w:rsidRPr="00FD2B6B">
        <w:rPr>
          <w:i/>
          <w:lang w:val="en-US" w:eastAsia="ja-JP"/>
        </w:rPr>
        <w:t>d</w:t>
      </w:r>
      <w:r>
        <w:rPr>
          <w:lang w:val="en-US" w:eastAsia="ja-JP"/>
        </w:rPr>
        <w:t xml:space="preserve">) (degrees) </w:t>
      </w:r>
      <w:r w:rsidRPr="00FD2B6B">
        <w:rPr>
          <w:lang w:val="en-US" w:eastAsia="ja-JP"/>
        </w:rPr>
        <w:t xml:space="preserve">is the maximum AoA determined from the threshold level </w:t>
      </w:r>
      <w:r w:rsidRPr="0071002A">
        <w:rPr>
          <w:rFonts w:ascii="Symbol" w:hAnsi="Symbol"/>
          <w:i/>
          <w:lang w:eastAsia="ja-JP"/>
        </w:rPr>
        <w:t></w:t>
      </w:r>
      <w:r w:rsidRPr="00FD2B6B">
        <w:rPr>
          <w:i/>
          <w:lang w:val="en-US" w:eastAsia="ja-JP"/>
        </w:rPr>
        <w:t>L</w:t>
      </w:r>
      <w:r w:rsidRPr="00FD2B6B">
        <w:rPr>
          <w:i/>
          <w:vertAlign w:val="subscript"/>
          <w:lang w:val="en-US" w:eastAsia="ja-JP"/>
        </w:rPr>
        <w:t>th</w:t>
      </w:r>
      <w:r w:rsidRPr="0071002A">
        <w:rPr>
          <w:rFonts w:ascii="Symbol" w:hAnsi="Symbol"/>
          <w:lang w:eastAsia="ja-JP"/>
        </w:rPr>
        <w:t></w:t>
      </w:r>
      <w:r>
        <w:rPr>
          <w:lang w:val="en-US" w:eastAsia="ja-JP"/>
        </w:rPr>
        <w:t xml:space="preserve"> (dB) (&gt;0); it must satisfy </w:t>
      </w:r>
      <w:r w:rsidRPr="00FD2B6B">
        <w:rPr>
          <w:lang w:val="en-US" w:eastAsia="ja-JP"/>
        </w:rPr>
        <w:t>equation</w:t>
      </w:r>
      <w:r>
        <w:rPr>
          <w:lang w:val="en-US" w:eastAsia="ja-JP"/>
        </w:rPr>
        <w:t xml:space="preserve"> (69)</w:t>
      </w:r>
      <w:r w:rsidRPr="00FD2B6B">
        <w:rPr>
          <w:lang w:val="en-US" w:eastAsia="ja-JP"/>
        </w:rPr>
        <w:t>:</w:t>
      </w:r>
    </w:p>
    <w:p w14:paraId="2383AFBF" w14:textId="77777777" w:rsidR="00E11BA7" w:rsidRPr="00FD2B6B" w:rsidRDefault="00E11BA7" w:rsidP="00E11BA7">
      <w:pPr>
        <w:pStyle w:val="Equation"/>
        <w:spacing w:before="140" w:after="140"/>
        <w:rPr>
          <w:lang w:val="en-US" w:eastAsia="ja-JP"/>
        </w:rPr>
      </w:pPr>
      <w:r w:rsidRPr="00FD2B6B">
        <w:rPr>
          <w:lang w:val="en-US" w:eastAsia="ja-JP"/>
        </w:rPr>
        <w:tab/>
      </w:r>
      <w:r w:rsidRPr="00FD2B6B">
        <w:rPr>
          <w:lang w:val="en-US" w:eastAsia="ja-JP"/>
        </w:rPr>
        <w:tab/>
      </w:r>
      <w:r w:rsidRPr="0071002A">
        <w:rPr>
          <w:position w:val="-14"/>
        </w:rPr>
        <w:object w:dxaOrig="2560" w:dyaOrig="400" w14:anchorId="34AF9B73">
          <v:shape id="_x0000_i1129" type="#_x0000_t75" style="width:128.55pt;height:20.75pt" o:ole="">
            <v:imagedata r:id="rId241" o:title=""/>
          </v:shape>
          <o:OLEObject Type="Embed" ProgID="Equation.DSMT4" ShapeID="_x0000_i1129" DrawAspect="Content" ObjectID="_1683024482" r:id="rId242"/>
        </w:object>
      </w:r>
      <w:r w:rsidRPr="00FD2B6B">
        <w:rPr>
          <w:lang w:val="en-US" w:eastAsia="ja-JP"/>
        </w:rPr>
        <w:tab/>
        <w:t>(</w:t>
      </w:r>
      <w:r w:rsidRPr="00FD2B6B">
        <w:rPr>
          <w:rFonts w:eastAsia="MS Mincho"/>
          <w:lang w:val="en-US" w:eastAsia="ja-JP"/>
        </w:rPr>
        <w:t>69</w:t>
      </w:r>
      <w:r w:rsidRPr="00FD2B6B">
        <w:rPr>
          <w:lang w:val="en-US" w:eastAsia="ja-JP"/>
        </w:rPr>
        <w:t>)</w:t>
      </w:r>
    </w:p>
    <w:p w14:paraId="0DF9F873" w14:textId="77777777" w:rsidR="00EC7B7E" w:rsidRPr="00FD2B6B" w:rsidRDefault="00EC7B7E" w:rsidP="00EC7B7E">
      <w:pPr>
        <w:rPr>
          <w:lang w:val="en-US" w:eastAsia="ja-JP"/>
        </w:rPr>
      </w:pPr>
      <w:r w:rsidRPr="00FD2B6B">
        <w:rPr>
          <w:lang w:val="en-US" w:eastAsia="ja-JP"/>
        </w:rPr>
        <w:t xml:space="preserve">In the case of NLoS, </w:t>
      </w:r>
      <w:r w:rsidRPr="006B5952">
        <w:rPr>
          <w:rFonts w:ascii="Symbol" w:hAnsi="Symbol"/>
          <w:iCs/>
          <w:lang w:eastAsia="ja-JP"/>
        </w:rPr>
        <w:t></w:t>
      </w:r>
      <w:r w:rsidRPr="00FD2B6B">
        <w:rPr>
          <w:i/>
          <w:vertAlign w:val="subscript"/>
          <w:lang w:val="en-US" w:eastAsia="ja-JP"/>
        </w:rPr>
        <w:t>max</w:t>
      </w:r>
      <w:r w:rsidRPr="00FD2B6B">
        <w:rPr>
          <w:lang w:val="en-US" w:eastAsia="ja-JP"/>
        </w:rPr>
        <w:t>(</w:t>
      </w:r>
      <w:r w:rsidRPr="00FD2B6B">
        <w:rPr>
          <w:i/>
          <w:lang w:val="en-US" w:eastAsia="ja-JP"/>
        </w:rPr>
        <w:t>d</w:t>
      </w:r>
      <w:r w:rsidRPr="00FD2B6B">
        <w:rPr>
          <w:lang w:val="en-US" w:eastAsia="ja-JP"/>
        </w:rPr>
        <w:t>) can be e</w:t>
      </w:r>
      <w:r>
        <w:rPr>
          <w:lang w:val="en-US" w:eastAsia="ja-JP"/>
        </w:rPr>
        <w:t xml:space="preserve">asily obtained by the </w:t>
      </w:r>
      <w:r w:rsidRPr="00FD2B6B">
        <w:rPr>
          <w:lang w:val="en-US" w:eastAsia="ja-JP"/>
        </w:rPr>
        <w:t>equation</w:t>
      </w:r>
      <w:r>
        <w:rPr>
          <w:lang w:val="en-US" w:eastAsia="ja-JP"/>
        </w:rPr>
        <w:t xml:space="preserve"> (70):</w:t>
      </w:r>
    </w:p>
    <w:p w14:paraId="49BD00E2" w14:textId="77777777" w:rsidR="00E11BA7" w:rsidRPr="00FD2B6B" w:rsidRDefault="00E11BA7" w:rsidP="00E11BA7">
      <w:pPr>
        <w:pStyle w:val="Equation"/>
        <w:spacing w:before="140" w:after="140"/>
        <w:rPr>
          <w:lang w:val="en-US" w:eastAsia="ja-JP"/>
        </w:rPr>
      </w:pPr>
      <w:r w:rsidRPr="00FD2B6B">
        <w:rPr>
          <w:lang w:val="en-US" w:eastAsia="ja-JP"/>
        </w:rPr>
        <w:tab/>
      </w:r>
      <w:r w:rsidRPr="00FD2B6B">
        <w:rPr>
          <w:lang w:val="en-US" w:eastAsia="ja-JP"/>
        </w:rPr>
        <w:tab/>
      </w:r>
      <w:r w:rsidRPr="0071002A">
        <w:rPr>
          <w:position w:val="-12"/>
        </w:rPr>
        <w:object w:dxaOrig="6320" w:dyaOrig="380" w14:anchorId="4FEB4D9D">
          <v:shape id="_x0000_i1130" type="#_x0000_t75" style="width:317.15pt;height:19.45pt" o:ole="">
            <v:imagedata r:id="rId243" o:title=""/>
          </v:shape>
          <o:OLEObject Type="Embed" ProgID="Equation.DSMT4" ShapeID="_x0000_i1130" DrawAspect="Content" ObjectID="_1683024483" r:id="rId244"/>
        </w:object>
      </w:r>
      <w:r w:rsidRPr="00FD2B6B">
        <w:rPr>
          <w:lang w:val="en-US" w:eastAsia="ja-JP"/>
        </w:rPr>
        <w:tab/>
        <w:t>(</w:t>
      </w:r>
      <w:r w:rsidRPr="00FD2B6B">
        <w:rPr>
          <w:rFonts w:eastAsia="MS Mincho"/>
          <w:lang w:val="en-US" w:eastAsia="ja-JP"/>
        </w:rPr>
        <w:t>70</w:t>
      </w:r>
      <w:r w:rsidRPr="00FD2B6B">
        <w:rPr>
          <w:lang w:val="en-US" w:eastAsia="ja-JP"/>
        </w:rPr>
        <w:t>)</w:t>
      </w:r>
    </w:p>
    <w:p w14:paraId="72D7C546" w14:textId="77777777" w:rsidR="00EC7B7E" w:rsidRPr="00FD2B6B" w:rsidRDefault="00EC7B7E" w:rsidP="008405CA">
      <w:pPr>
        <w:rPr>
          <w:lang w:val="en-US" w:eastAsia="ja-JP"/>
        </w:rPr>
      </w:pPr>
      <w:r w:rsidRPr="00FD2B6B">
        <w:rPr>
          <w:lang w:val="en-US" w:eastAsia="ja-JP"/>
        </w:rPr>
        <w:t xml:space="preserve">Assuming that the UT is located uniformly in the cell area, the average delay spread </w:t>
      </w:r>
      <w:r w:rsidR="008405CA">
        <w:rPr>
          <w:lang w:val="en-US" w:eastAsia="ja-JP"/>
        </w:rPr>
        <w:sym w:font="Symbol" w:char="F06D"/>
      </w:r>
      <w:r w:rsidR="008405CA" w:rsidRPr="008405CA">
        <w:rPr>
          <w:i/>
          <w:iCs/>
          <w:vertAlign w:val="subscript"/>
          <w:lang w:val="en-US" w:eastAsia="ja-JP"/>
        </w:rPr>
        <w:t>AOA</w:t>
      </w:r>
      <w:r w:rsidRPr="00FD2B6B">
        <w:rPr>
          <w:lang w:val="en-US" w:eastAsia="ja-JP"/>
        </w:rPr>
        <w:t xml:space="preserve"> and its standard deviation </w:t>
      </w:r>
      <w:r w:rsidR="008C243B" w:rsidRPr="00F35A84">
        <w:rPr>
          <w:kern w:val="1"/>
          <w:position w:val="-16"/>
          <w:lang w:val="en-US" w:eastAsia="ja-JP"/>
        </w:rPr>
        <w:object w:dxaOrig="639" w:dyaOrig="400" w14:anchorId="110D5AC7">
          <v:shape id="_x0000_i1131" type="#_x0000_t75" style="width:31.8pt;height:19.45pt" o:ole="">
            <v:imagedata r:id="rId245" o:title=""/>
          </v:shape>
          <o:OLEObject Type="Embed" ProgID="Equation.3" ShapeID="_x0000_i1131" DrawAspect="Content" ObjectID="_1683024484" r:id="rId246"/>
        </w:object>
      </w:r>
      <w:r w:rsidRPr="00FD2B6B">
        <w:rPr>
          <w:lang w:val="en-US" w:eastAsia="ja-JP"/>
        </w:rPr>
        <w:t xml:space="preserve"> over the whole cell area covered with cell radii of</w:t>
      </w:r>
      <w:r w:rsidRPr="00FD2B6B">
        <w:rPr>
          <w:i/>
          <w:lang w:val="en-US" w:eastAsia="ja-JP"/>
        </w:rPr>
        <w:t xml:space="preserve"> d</w:t>
      </w:r>
      <w:r w:rsidRPr="00FD2B6B">
        <w:rPr>
          <w:i/>
          <w:vertAlign w:val="subscript"/>
          <w:lang w:val="en-US" w:eastAsia="ja-JP"/>
        </w:rPr>
        <w:t>min</w:t>
      </w:r>
      <w:r w:rsidRPr="00FD2B6B">
        <w:rPr>
          <w:vertAlign w:val="subscript"/>
          <w:lang w:val="en-US" w:eastAsia="ja-JP"/>
        </w:rPr>
        <w:t xml:space="preserve"> </w:t>
      </w:r>
      <w:r w:rsidRPr="00FD2B6B">
        <w:rPr>
          <w:lang w:val="en-US" w:eastAsia="ja-JP"/>
        </w:rPr>
        <w:t xml:space="preserve">and </w:t>
      </w:r>
      <w:r w:rsidRPr="00FD2B6B">
        <w:rPr>
          <w:i/>
          <w:lang w:val="en-US" w:eastAsia="ja-JP"/>
        </w:rPr>
        <w:t>d</w:t>
      </w:r>
      <w:r w:rsidRPr="00FD2B6B">
        <w:rPr>
          <w:i/>
          <w:vertAlign w:val="subscript"/>
          <w:lang w:val="en-US" w:eastAsia="ja-JP"/>
        </w:rPr>
        <w:t>max</w:t>
      </w:r>
      <w:r w:rsidRPr="00FD2B6B">
        <w:rPr>
          <w:lang w:val="en-US" w:eastAsia="ja-JP"/>
        </w:rPr>
        <w:t xml:space="preserve"> are given respectively by</w:t>
      </w:r>
      <w:r>
        <w:rPr>
          <w:lang w:val="en-US" w:eastAsia="ja-JP"/>
        </w:rPr>
        <w:t>:</w:t>
      </w:r>
    </w:p>
    <w:p w14:paraId="5AB81334" w14:textId="77777777" w:rsidR="00E11BA7" w:rsidRPr="00FD2B6B" w:rsidRDefault="008405CA" w:rsidP="00E11BA7">
      <w:pPr>
        <w:pStyle w:val="Equation"/>
        <w:tabs>
          <w:tab w:val="left" w:pos="7380"/>
        </w:tabs>
        <w:spacing w:before="140" w:after="140"/>
        <w:rPr>
          <w:lang w:val="en-US" w:eastAsia="ja-JP"/>
        </w:rPr>
      </w:pPr>
      <w:r>
        <w:rPr>
          <w:lang w:val="en-US"/>
        </w:rPr>
        <w:tab/>
      </w:r>
      <w:r w:rsidR="00E11BA7" w:rsidRPr="00FD2B6B">
        <w:rPr>
          <w:lang w:val="en-US"/>
        </w:rPr>
        <w:tab/>
      </w:r>
      <w:r w:rsidR="00E11BA7" w:rsidRPr="00FD2B6B">
        <w:rPr>
          <w:lang w:val="en-US"/>
        </w:rPr>
        <w:tab/>
      </w:r>
      <w:r w:rsidR="00E11BA7" w:rsidRPr="0071002A">
        <w:rPr>
          <w:position w:val="-32"/>
        </w:rPr>
        <w:object w:dxaOrig="3820" w:dyaOrig="700" w14:anchorId="4860367F">
          <v:shape id="_x0000_i1132" type="#_x0000_t75" style="width:192.15pt;height:34.9pt" o:ole="">
            <v:imagedata r:id="rId247" o:title=""/>
          </v:shape>
          <o:OLEObject Type="Embed" ProgID="Equation.DSMT4" ShapeID="_x0000_i1132" DrawAspect="Content" ObjectID="_1683024485" r:id="rId248"/>
        </w:object>
      </w:r>
      <w:r w:rsidR="00E11BA7" w:rsidRPr="00FD2B6B">
        <w:rPr>
          <w:lang w:val="en-US"/>
        </w:rPr>
        <w:t xml:space="preserve">      </w:t>
      </w:r>
      <w:r w:rsidR="00E11BA7">
        <w:rPr>
          <w:lang w:val="en-US" w:eastAsia="ja-JP"/>
        </w:rPr>
        <w:t xml:space="preserve"> </w:t>
      </w:r>
      <w:r w:rsidR="00E11BA7">
        <w:rPr>
          <w:lang w:val="en-US" w:eastAsia="ja-JP"/>
        </w:rPr>
        <w:tab/>
        <w:t>degrees</w:t>
      </w:r>
      <w:r w:rsidR="00E11BA7" w:rsidRPr="00FD2B6B">
        <w:rPr>
          <w:lang w:val="en-US" w:eastAsia="ja-JP"/>
        </w:rPr>
        <w:tab/>
        <w:t>(</w:t>
      </w:r>
      <w:r w:rsidR="00E11BA7" w:rsidRPr="00FD2B6B">
        <w:rPr>
          <w:rFonts w:eastAsia="MS Mincho"/>
          <w:lang w:val="en-US" w:eastAsia="ja-JP"/>
        </w:rPr>
        <w:t>71</w:t>
      </w:r>
      <w:r w:rsidR="00E11BA7" w:rsidRPr="00FD2B6B">
        <w:rPr>
          <w:lang w:val="en-US" w:eastAsia="ja-JP"/>
        </w:rPr>
        <w:t>)</w:t>
      </w:r>
    </w:p>
    <w:p w14:paraId="62C586A2" w14:textId="77777777" w:rsidR="00E11BA7" w:rsidRPr="00FD2B6B" w:rsidRDefault="00E11BA7" w:rsidP="00E11BA7">
      <w:pPr>
        <w:pStyle w:val="Equation"/>
        <w:tabs>
          <w:tab w:val="left" w:pos="7380"/>
        </w:tabs>
        <w:spacing w:before="140" w:after="140"/>
        <w:rPr>
          <w:lang w:val="en-US" w:eastAsia="ja-JP"/>
        </w:rPr>
      </w:pPr>
      <w:r w:rsidRPr="00FD2B6B">
        <w:rPr>
          <w:lang w:val="en-US"/>
        </w:rPr>
        <w:tab/>
      </w:r>
      <w:r w:rsidRPr="00FD2B6B">
        <w:rPr>
          <w:lang w:val="en-US"/>
        </w:rPr>
        <w:tab/>
      </w:r>
      <w:r w:rsidRPr="0071002A">
        <w:rPr>
          <w:position w:val="-30"/>
        </w:rPr>
        <w:object w:dxaOrig="4400" w:dyaOrig="700" w14:anchorId="2E177470">
          <v:shape id="_x0000_i1133" type="#_x0000_t75" style="width:220pt;height:34.9pt" o:ole="">
            <v:imagedata r:id="rId249" o:title=""/>
          </v:shape>
          <o:OLEObject Type="Embed" ProgID="Equation.DSMT4" ShapeID="_x0000_i1133" DrawAspect="Content" ObjectID="_1683024486" r:id="rId250"/>
        </w:object>
      </w:r>
      <w:r>
        <w:rPr>
          <w:lang w:val="en-US" w:eastAsia="ja-JP"/>
        </w:rPr>
        <w:t xml:space="preserve"> </w:t>
      </w:r>
      <w:r>
        <w:rPr>
          <w:lang w:val="en-US" w:eastAsia="ja-JP"/>
        </w:rPr>
        <w:tab/>
        <w:t>degrees</w:t>
      </w:r>
      <w:r w:rsidRPr="00FD2B6B">
        <w:rPr>
          <w:lang w:val="en-US" w:eastAsia="ja-JP"/>
        </w:rPr>
        <w:tab/>
        <w:t>(</w:t>
      </w:r>
      <w:r w:rsidRPr="00FD2B6B">
        <w:rPr>
          <w:rFonts w:eastAsia="MS Mincho"/>
          <w:lang w:val="en-US" w:eastAsia="ja-JP"/>
        </w:rPr>
        <w:t>72</w:t>
      </w:r>
      <w:r w:rsidRPr="00FD2B6B">
        <w:rPr>
          <w:lang w:val="en-US" w:eastAsia="ja-JP"/>
        </w:rPr>
        <w:t>)</w:t>
      </w:r>
    </w:p>
    <w:p w14:paraId="4ECADF66" w14:textId="77777777" w:rsidR="00EC7B7E" w:rsidRPr="00FD2B6B" w:rsidRDefault="00EC7B7E" w:rsidP="00E11BA7">
      <w:pPr>
        <w:pStyle w:val="Equation"/>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1.4.1</w:t>
        </w:r>
      </w:smartTag>
      <w:r w:rsidRPr="00FD2B6B">
        <w:rPr>
          <w:lang w:val="en-US"/>
        </w:rPr>
        <w:t>.7</w:t>
      </w:r>
      <w:r w:rsidRPr="00FD2B6B">
        <w:rPr>
          <w:lang w:val="en-US"/>
        </w:rPr>
        <w:tab/>
        <w:t>Large scale parameters in Table A1-7</w:t>
      </w:r>
    </w:p>
    <w:p w14:paraId="57E93122" w14:textId="77777777" w:rsidR="00EC7B7E" w:rsidRPr="00FD2B6B" w:rsidRDefault="00EC7B7E" w:rsidP="00EC7B7E">
      <w:pPr>
        <w:rPr>
          <w:lang w:val="en-US"/>
        </w:rPr>
      </w:pPr>
      <w:r w:rsidRPr="00FD2B6B">
        <w:rPr>
          <w:lang w:val="en-US"/>
        </w:rPr>
        <w:t>Once the values for city structures in Table A1-15 and the threshold parameter in Table A1-22 have been set,</w:t>
      </w:r>
      <w:r w:rsidRPr="00FD2B6B">
        <w:rPr>
          <w:kern w:val="1"/>
          <w:lang w:val="en-US"/>
        </w:rPr>
        <w:t xml:space="preserve"> the extension module can calculate the values of the parameters in Table </w:t>
      </w:r>
      <w:r w:rsidRPr="00FD2B6B">
        <w:rPr>
          <w:lang w:val="en-US"/>
        </w:rPr>
        <w:t>A1-7</w:t>
      </w:r>
      <w:r w:rsidRPr="00FD2B6B">
        <w:rPr>
          <w:kern w:val="1"/>
          <w:lang w:val="en-US"/>
        </w:rPr>
        <w:t>.</w:t>
      </w:r>
    </w:p>
    <w:p w14:paraId="280EC077" w14:textId="77777777" w:rsidR="00EC7B7E" w:rsidRPr="00096A13" w:rsidRDefault="00EC7B7E" w:rsidP="006F576B">
      <w:pPr>
        <w:pStyle w:val="TableNo"/>
        <w:rPr>
          <w:sz w:val="22"/>
          <w:szCs w:val="22"/>
          <w:lang w:eastAsia="ja-JP"/>
        </w:rPr>
      </w:pPr>
      <w:r w:rsidRPr="00096A13">
        <w:rPr>
          <w:sz w:val="22"/>
          <w:szCs w:val="22"/>
          <w:lang w:eastAsia="ja-JP"/>
        </w:rPr>
        <w:t>TABLE A1-22</w:t>
      </w:r>
    </w:p>
    <w:p w14:paraId="58FA6A46" w14:textId="77777777" w:rsidR="00EC7B7E" w:rsidRPr="00096A13" w:rsidRDefault="00EC7B7E" w:rsidP="00EC7B7E">
      <w:pPr>
        <w:pStyle w:val="Tabletitle"/>
        <w:rPr>
          <w:sz w:val="22"/>
          <w:szCs w:val="22"/>
          <w:lang w:eastAsia="ja-JP"/>
        </w:rPr>
      </w:pPr>
      <w:r w:rsidRPr="00096A13">
        <w:rPr>
          <w:sz w:val="22"/>
          <w:szCs w:val="22"/>
          <w:lang w:eastAsia="ja-JP"/>
        </w:rPr>
        <w:t>Threshold parameter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1"/>
        <w:gridCol w:w="2154"/>
      </w:tblGrid>
      <w:tr w:rsidR="00EC7B7E" w:rsidRPr="00213325" w14:paraId="4A9969F9" w14:textId="77777777" w:rsidTr="008405CA">
        <w:trPr>
          <w:jc w:val="center"/>
        </w:trPr>
        <w:tc>
          <w:tcPr>
            <w:tcW w:w="2651" w:type="dxa"/>
          </w:tcPr>
          <w:p w14:paraId="19CBDF7E" w14:textId="77777777" w:rsidR="00EC7B7E" w:rsidRPr="00096A13" w:rsidRDefault="00EC7B7E" w:rsidP="00D92E02">
            <w:pPr>
              <w:pStyle w:val="Tablehead"/>
              <w:rPr>
                <w:sz w:val="20"/>
                <w:lang w:val="en-US" w:eastAsia="ja-JP"/>
              </w:rPr>
            </w:pPr>
            <w:r w:rsidRPr="00096A13">
              <w:rPr>
                <w:sz w:val="20"/>
                <w:lang w:val="en-US" w:eastAsia="ja-JP"/>
              </w:rPr>
              <w:t>Parameter</w:t>
            </w:r>
            <w:r w:rsidRPr="00096A13">
              <w:rPr>
                <w:sz w:val="20"/>
                <w:lang w:val="en-US" w:eastAsia="ja-JP"/>
              </w:rPr>
              <w:br/>
              <w:t>(dB)</w:t>
            </w:r>
          </w:p>
        </w:tc>
        <w:tc>
          <w:tcPr>
            <w:tcW w:w="2154" w:type="dxa"/>
          </w:tcPr>
          <w:p w14:paraId="3D499301" w14:textId="77777777" w:rsidR="00EC7B7E" w:rsidRPr="00096A13" w:rsidRDefault="00EC7B7E" w:rsidP="00D92E02">
            <w:pPr>
              <w:pStyle w:val="Tablehead"/>
              <w:rPr>
                <w:sz w:val="20"/>
                <w:lang w:val="en-US" w:eastAsia="ja-JP"/>
              </w:rPr>
            </w:pPr>
            <w:r w:rsidRPr="00096A13">
              <w:rPr>
                <w:sz w:val="20"/>
                <w:lang w:val="en-US" w:eastAsia="ja-JP"/>
              </w:rPr>
              <w:t>Value</w:t>
            </w:r>
            <w:r w:rsidRPr="00096A13">
              <w:rPr>
                <w:sz w:val="20"/>
                <w:lang w:val="en-US" w:eastAsia="ja-JP"/>
              </w:rPr>
              <w:br/>
              <w:t>(dB)</w:t>
            </w:r>
          </w:p>
        </w:tc>
      </w:tr>
      <w:tr w:rsidR="00EC7B7E" w:rsidRPr="00213325" w14:paraId="1DB07745" w14:textId="77777777" w:rsidTr="008405CA">
        <w:trPr>
          <w:jc w:val="center"/>
        </w:trPr>
        <w:tc>
          <w:tcPr>
            <w:tcW w:w="2651" w:type="dxa"/>
          </w:tcPr>
          <w:p w14:paraId="7A8362C6" w14:textId="77777777" w:rsidR="00EC7B7E" w:rsidRPr="00096A13" w:rsidRDefault="00EC7B7E" w:rsidP="00D92E02">
            <w:pPr>
              <w:pStyle w:val="Tabletext"/>
              <w:rPr>
                <w:sz w:val="20"/>
                <w:lang w:val="en-US" w:eastAsia="ja-JP"/>
              </w:rPr>
            </w:pPr>
            <w:r w:rsidRPr="00096A13">
              <w:rPr>
                <w:sz w:val="20"/>
                <w:lang w:val="en-US" w:eastAsia="ja-JP"/>
              </w:rPr>
              <w:t xml:space="preserve">Threshold </w:t>
            </w:r>
            <w:r w:rsidRPr="00096A13">
              <w:rPr>
                <w:position w:val="-12"/>
                <w:sz w:val="20"/>
                <w:lang w:eastAsia="ja-JP"/>
              </w:rPr>
              <w:object w:dxaOrig="460" w:dyaOrig="360" w14:anchorId="54DABF68">
                <v:shape id="_x0000_i1134" type="#_x0000_t75" style="width:22.55pt;height:19pt" o:ole="">
                  <v:imagedata r:id="rId251" o:title=""/>
                </v:shape>
                <o:OLEObject Type="Embed" ProgID="Equation.DSMT4" ShapeID="_x0000_i1134" DrawAspect="Content" ObjectID="_1683024487" r:id="rId252"/>
              </w:object>
            </w:r>
            <w:r w:rsidRPr="00096A13">
              <w:rPr>
                <w:sz w:val="20"/>
                <w:lang w:val="en-US" w:eastAsia="ja-JP"/>
              </w:rPr>
              <w:t xml:space="preserve"> </w:t>
            </w:r>
          </w:p>
        </w:tc>
        <w:tc>
          <w:tcPr>
            <w:tcW w:w="2154" w:type="dxa"/>
          </w:tcPr>
          <w:p w14:paraId="1D7146A9" w14:textId="77777777" w:rsidR="00EC7B7E" w:rsidRPr="00096A13" w:rsidRDefault="00EC7B7E" w:rsidP="008405CA">
            <w:pPr>
              <w:pStyle w:val="Tabletext"/>
              <w:jc w:val="center"/>
              <w:rPr>
                <w:sz w:val="20"/>
                <w:lang w:val="en-US" w:eastAsia="ja-JP"/>
              </w:rPr>
            </w:pPr>
            <w:r w:rsidRPr="00096A13">
              <w:rPr>
                <w:sz w:val="20"/>
                <w:lang w:val="en-US" w:eastAsia="ja-JP"/>
              </w:rPr>
              <w:t>25</w:t>
            </w:r>
          </w:p>
        </w:tc>
      </w:tr>
    </w:tbl>
    <w:p w14:paraId="15DC5C8C" w14:textId="77777777" w:rsidR="00EC7B7E" w:rsidRDefault="00EC7B7E" w:rsidP="008405CA">
      <w:pPr>
        <w:pStyle w:val="Tablefin"/>
        <w:rPr>
          <w:kern w:val="1"/>
        </w:rPr>
      </w:pPr>
    </w:p>
    <w:p w14:paraId="41D72F77" w14:textId="77777777" w:rsidR="00EC7B7E" w:rsidRPr="00FD2B6B" w:rsidRDefault="00EC7B7E" w:rsidP="00EC7B7E">
      <w:pPr>
        <w:rPr>
          <w:lang w:val="en-US"/>
        </w:rPr>
      </w:pPr>
      <w:r w:rsidRPr="00FD2B6B">
        <w:rPr>
          <w:kern w:val="1"/>
          <w:lang w:val="en-US"/>
        </w:rPr>
        <w:t xml:space="preserve">The parameters calculated by the extension module correspond to those in Table </w:t>
      </w:r>
      <w:r w:rsidRPr="00FD2B6B">
        <w:rPr>
          <w:lang w:val="en-US"/>
        </w:rPr>
        <w:t>A1-7</w:t>
      </w:r>
      <w:r w:rsidRPr="00FD2B6B">
        <w:rPr>
          <w:kern w:val="1"/>
          <w:lang w:val="en-US"/>
        </w:rPr>
        <w:t xml:space="preserve"> as follows:</w:t>
      </w:r>
    </w:p>
    <w:p w14:paraId="7744C271" w14:textId="77777777" w:rsidR="00EC7B7E" w:rsidRPr="00FD2B6B" w:rsidRDefault="00EC7B7E" w:rsidP="00E11BA7">
      <w:pPr>
        <w:rPr>
          <w:lang w:val="en-US"/>
        </w:rPr>
      </w:pPr>
      <w:r w:rsidRPr="00096A13">
        <w:rPr>
          <w:i/>
          <w:iCs/>
          <w:lang w:val="en-US"/>
        </w:rPr>
        <w:t>For delay spread</w:t>
      </w:r>
      <w:r w:rsidRPr="00FD2B6B">
        <w:rPr>
          <w:lang w:val="en-US"/>
        </w:rPr>
        <w:t xml:space="preserve"> (DS), </w:t>
      </w:r>
      <w:r>
        <w:rPr>
          <w:lang w:val="en-US"/>
        </w:rPr>
        <w:tab/>
      </w:r>
      <w:r w:rsidR="00E11BA7" w:rsidRPr="00E11BA7">
        <w:rPr>
          <w:kern w:val="1"/>
          <w:position w:val="-10"/>
          <w:lang w:eastAsia="ja-JP"/>
        </w:rPr>
        <w:object w:dxaOrig="1020" w:dyaOrig="360" w14:anchorId="66EDE700">
          <v:shape id="_x0000_i1135" type="#_x0000_t75" style="width:51.25pt;height:19pt" o:ole="">
            <v:imagedata r:id="rId253" o:title=""/>
          </v:shape>
          <o:OLEObject Type="Embed" ProgID="Equation.DSMT4" ShapeID="_x0000_i1135" DrawAspect="Content" ObjectID="_1683024488" r:id="rId254"/>
        </w:object>
      </w:r>
      <w:r w:rsidR="00E11BA7" w:rsidRPr="00E11BA7">
        <w:rPr>
          <w:kern w:val="1"/>
          <w:position w:val="-10"/>
          <w:lang w:val="en-US" w:eastAsia="ja-JP"/>
        </w:rPr>
        <w:t xml:space="preserve"> and </w:t>
      </w:r>
      <w:r w:rsidR="00E11BA7" w:rsidRPr="00E11BA7">
        <w:rPr>
          <w:kern w:val="1"/>
          <w:position w:val="-10"/>
          <w:lang w:eastAsia="ja-JP"/>
        </w:rPr>
        <w:object w:dxaOrig="980" w:dyaOrig="360" w14:anchorId="4FC3CC42">
          <v:shape id="_x0000_i1136" type="#_x0000_t75" style="width:49.45pt;height:19pt" o:ole="">
            <v:imagedata r:id="rId255" o:title=""/>
          </v:shape>
          <o:OLEObject Type="Embed" ProgID="Equation.DSMT4" ShapeID="_x0000_i1136" DrawAspect="Content" ObjectID="_1683024489" r:id="rId256"/>
        </w:object>
      </w:r>
    </w:p>
    <w:p w14:paraId="23E45D91" w14:textId="77777777" w:rsidR="00EC7B7E" w:rsidRPr="00FD2B6B" w:rsidRDefault="00EC7B7E" w:rsidP="00EC7B7E">
      <w:pPr>
        <w:rPr>
          <w:lang w:val="en-US"/>
        </w:rPr>
      </w:pPr>
      <w:r w:rsidRPr="00FD2B6B">
        <w:rPr>
          <w:lang w:val="en-US"/>
        </w:rPr>
        <w:t>These parameters can be calculat</w:t>
      </w:r>
      <w:r>
        <w:rPr>
          <w:lang w:val="en-US"/>
        </w:rPr>
        <w:t xml:space="preserve">ed by the following steps: equations </w:t>
      </w:r>
      <w:r w:rsidRPr="00FD2B6B">
        <w:rPr>
          <w:lang w:val="en-US"/>
        </w:rPr>
        <w:t>(</w:t>
      </w:r>
      <w:r w:rsidRPr="00FD2B6B">
        <w:rPr>
          <w:rFonts w:eastAsia="MS Mincho"/>
          <w:lang w:val="en-US" w:eastAsia="ja-JP"/>
        </w:rPr>
        <w:t>27</w:t>
      </w:r>
      <w:r w:rsidRPr="00FD2B6B">
        <w:rPr>
          <w:lang w:val="en-US"/>
        </w:rPr>
        <w:t>)</w:t>
      </w:r>
      <w:r w:rsidRPr="0071002A">
        <w:rPr>
          <w:position w:val="-6"/>
        </w:rPr>
        <w:object w:dxaOrig="300" w:dyaOrig="220" w14:anchorId="257FD0FA">
          <v:shape id="_x0000_i1137" type="#_x0000_t75" style="width:15.45pt;height:11.05pt" o:ole="">
            <v:imagedata r:id="rId257" o:title=""/>
          </v:shape>
          <o:OLEObject Type="Embed" ProgID="Equation.DSMT4" ShapeID="_x0000_i1137" DrawAspect="Content" ObjectID="_1683024490" r:id="rId258"/>
        </w:object>
      </w:r>
      <w:r w:rsidRPr="00FD2B6B">
        <w:rPr>
          <w:lang w:val="en-US"/>
        </w:rPr>
        <w:t xml:space="preserve"> </w:t>
      </w:r>
      <w:r w:rsidRPr="00FD2B6B">
        <w:rPr>
          <w:rFonts w:cs="CG Times"/>
          <w:lang w:val="en-US"/>
        </w:rPr>
        <w:t>(</w:t>
      </w:r>
      <w:r w:rsidRPr="00FD2B6B">
        <w:rPr>
          <w:rFonts w:eastAsia="MS Mincho" w:cs="CG Times"/>
          <w:lang w:val="en-US" w:eastAsia="ja-JP"/>
        </w:rPr>
        <w:t>56</w:t>
      </w:r>
      <w:r w:rsidRPr="00FD2B6B">
        <w:rPr>
          <w:rFonts w:cs="CG Times"/>
          <w:lang w:val="en-US"/>
        </w:rPr>
        <w:t>)</w:t>
      </w:r>
      <w:r w:rsidRPr="0071002A">
        <w:rPr>
          <w:position w:val="-6"/>
        </w:rPr>
        <w:object w:dxaOrig="300" w:dyaOrig="220" w14:anchorId="3380C7DC">
          <v:shape id="_x0000_i1138" type="#_x0000_t75" style="width:15.45pt;height:11.05pt" o:ole="">
            <v:imagedata r:id="rId257" o:title=""/>
          </v:shape>
          <o:OLEObject Type="Embed" ProgID="Equation.DSMT4" ShapeID="_x0000_i1138" DrawAspect="Content" ObjectID="_1683024491" r:id="rId259"/>
        </w:object>
      </w:r>
      <w:r w:rsidRPr="00FD2B6B">
        <w:rPr>
          <w:lang w:val="en-US"/>
        </w:rPr>
        <w:t xml:space="preserve"> </w:t>
      </w:r>
      <w:r w:rsidRPr="00FD2B6B">
        <w:rPr>
          <w:rFonts w:cs="CG Times"/>
          <w:lang w:val="en-US"/>
        </w:rPr>
        <w:t>(</w:t>
      </w:r>
      <w:r w:rsidRPr="00FD2B6B">
        <w:rPr>
          <w:rFonts w:eastAsia="MS Mincho" w:cs="CG Times"/>
          <w:lang w:val="en-US" w:eastAsia="ja-JP"/>
        </w:rPr>
        <w:t>59</w:t>
      </w:r>
      <w:r w:rsidRPr="00FD2B6B">
        <w:rPr>
          <w:rFonts w:cs="CG Times"/>
          <w:lang w:val="en-US"/>
        </w:rPr>
        <w:t>) and (</w:t>
      </w:r>
      <w:r w:rsidRPr="00FD2B6B">
        <w:rPr>
          <w:rFonts w:eastAsia="MS Mincho" w:cs="CG Times"/>
          <w:lang w:val="en-US" w:eastAsia="ja-JP"/>
        </w:rPr>
        <w:t>60</w:t>
      </w:r>
      <w:r w:rsidRPr="00FD2B6B">
        <w:rPr>
          <w:rFonts w:cs="CG Times"/>
          <w:lang w:val="en-US"/>
        </w:rPr>
        <w:t xml:space="preserve">) </w:t>
      </w:r>
      <w:r w:rsidRPr="00FD2B6B">
        <w:rPr>
          <w:lang w:val="en-US"/>
        </w:rPr>
        <w:t xml:space="preserve">for NLoS, </w:t>
      </w:r>
      <w:r w:rsidRPr="00FD2B6B">
        <w:rPr>
          <w:rFonts w:cs="CG Times"/>
          <w:lang w:val="en-US"/>
        </w:rPr>
        <w:t xml:space="preserve">and </w:t>
      </w:r>
      <w:r>
        <w:rPr>
          <w:lang w:val="en-US"/>
        </w:rPr>
        <w:t>equations</w:t>
      </w:r>
      <w:r w:rsidRPr="00FD2B6B">
        <w:rPr>
          <w:lang w:val="en-US"/>
        </w:rPr>
        <w:t xml:space="preserve"> (</w:t>
      </w:r>
      <w:r w:rsidRPr="00FD2B6B">
        <w:rPr>
          <w:rFonts w:eastAsia="MS Mincho"/>
          <w:lang w:val="en-US" w:eastAsia="ja-JP"/>
        </w:rPr>
        <w:t>40</w:t>
      </w:r>
      <w:r w:rsidRPr="00FD2B6B">
        <w:rPr>
          <w:lang w:val="en-US"/>
        </w:rPr>
        <w:t>)</w:t>
      </w:r>
      <w:r w:rsidRPr="0071002A">
        <w:rPr>
          <w:position w:val="-6"/>
        </w:rPr>
        <w:object w:dxaOrig="300" w:dyaOrig="220" w14:anchorId="6E800FDF">
          <v:shape id="_x0000_i1139" type="#_x0000_t75" style="width:15.45pt;height:11.05pt" o:ole="">
            <v:imagedata r:id="rId257" o:title=""/>
          </v:shape>
          <o:OLEObject Type="Embed" ProgID="Equation.DSMT4" ShapeID="_x0000_i1139" DrawAspect="Content" ObjectID="_1683024492" r:id="rId260"/>
        </w:object>
      </w:r>
      <w:r w:rsidRPr="00FD2B6B">
        <w:rPr>
          <w:lang w:val="en-US"/>
        </w:rPr>
        <w:t xml:space="preserve"> </w:t>
      </w:r>
      <w:r w:rsidRPr="00FD2B6B">
        <w:rPr>
          <w:rFonts w:cs="CG Times"/>
          <w:lang w:val="en-US"/>
        </w:rPr>
        <w:t>(</w:t>
      </w:r>
      <w:r w:rsidRPr="00FD2B6B">
        <w:rPr>
          <w:rFonts w:eastAsia="MS Mincho" w:cs="CG Times"/>
          <w:lang w:val="en-US" w:eastAsia="ja-JP"/>
        </w:rPr>
        <w:t>56</w:t>
      </w:r>
      <w:r w:rsidRPr="00FD2B6B">
        <w:rPr>
          <w:rFonts w:cs="CG Times"/>
          <w:lang w:val="en-US"/>
        </w:rPr>
        <w:t>)</w:t>
      </w:r>
      <w:r w:rsidRPr="0071002A">
        <w:rPr>
          <w:position w:val="-6"/>
        </w:rPr>
        <w:object w:dxaOrig="300" w:dyaOrig="220" w14:anchorId="41EDCCC2">
          <v:shape id="_x0000_i1140" type="#_x0000_t75" style="width:15.45pt;height:11.05pt" o:ole="">
            <v:imagedata r:id="rId257" o:title=""/>
          </v:shape>
          <o:OLEObject Type="Embed" ProgID="Equation.DSMT4" ShapeID="_x0000_i1140" DrawAspect="Content" ObjectID="_1683024493" r:id="rId261"/>
        </w:object>
      </w:r>
      <w:r w:rsidRPr="00FD2B6B">
        <w:rPr>
          <w:lang w:val="en-US"/>
        </w:rPr>
        <w:t xml:space="preserve"> </w:t>
      </w:r>
      <w:r w:rsidRPr="00FD2B6B">
        <w:rPr>
          <w:rFonts w:cs="CG Times"/>
          <w:lang w:val="en-US"/>
        </w:rPr>
        <w:t>(</w:t>
      </w:r>
      <w:r w:rsidRPr="00FD2B6B">
        <w:rPr>
          <w:rFonts w:eastAsia="MS Mincho" w:cs="CG Times"/>
          <w:lang w:val="en-US" w:eastAsia="ja-JP"/>
        </w:rPr>
        <w:t>59</w:t>
      </w:r>
      <w:r w:rsidRPr="00FD2B6B">
        <w:rPr>
          <w:rFonts w:cs="CG Times"/>
          <w:lang w:val="en-US"/>
        </w:rPr>
        <w:t>) and (</w:t>
      </w:r>
      <w:r w:rsidRPr="00FD2B6B">
        <w:rPr>
          <w:rFonts w:eastAsia="MS Mincho" w:cs="CG Times"/>
          <w:lang w:val="en-US" w:eastAsia="ja-JP"/>
        </w:rPr>
        <w:t>60</w:t>
      </w:r>
      <w:r w:rsidRPr="00FD2B6B">
        <w:rPr>
          <w:rFonts w:cs="CG Times"/>
          <w:lang w:val="en-US"/>
        </w:rPr>
        <w:t>) for LoS, respectively.</w:t>
      </w:r>
    </w:p>
    <w:p w14:paraId="0AE6488A" w14:textId="77777777" w:rsidR="00EC7B7E" w:rsidRPr="00FD2B6B" w:rsidRDefault="00EC7B7E" w:rsidP="00E11BA7">
      <w:pPr>
        <w:rPr>
          <w:lang w:val="en-US"/>
        </w:rPr>
      </w:pPr>
      <w:r w:rsidRPr="00096A13">
        <w:rPr>
          <w:i/>
          <w:iCs/>
          <w:lang w:val="en-US"/>
        </w:rPr>
        <w:t>For AoD spread</w:t>
      </w:r>
      <w:r w:rsidRPr="00FD2B6B">
        <w:rPr>
          <w:lang w:val="en-US"/>
        </w:rPr>
        <w:t xml:space="preserve"> (ASD), </w:t>
      </w:r>
      <w:r>
        <w:rPr>
          <w:lang w:val="en-US"/>
        </w:rPr>
        <w:tab/>
      </w:r>
      <w:r w:rsidR="00E11BA7" w:rsidRPr="00E11BA7">
        <w:rPr>
          <w:kern w:val="1"/>
          <w:position w:val="-12"/>
          <w:lang w:eastAsia="ja-JP"/>
        </w:rPr>
        <w:object w:dxaOrig="1040" w:dyaOrig="360" w14:anchorId="5AD4F3EF">
          <v:shape id="_x0000_i1141" type="#_x0000_t75" style="width:52.55pt;height:19pt" o:ole="">
            <v:imagedata r:id="rId262" o:title=""/>
          </v:shape>
          <o:OLEObject Type="Embed" ProgID="Equation.DSMT4" ShapeID="_x0000_i1141" DrawAspect="Content" ObjectID="_1683024494" r:id="rId263"/>
        </w:object>
      </w:r>
      <w:r w:rsidR="00E11BA7" w:rsidRPr="00E11BA7">
        <w:rPr>
          <w:kern w:val="1"/>
          <w:position w:val="-12"/>
          <w:lang w:val="en-US" w:eastAsia="ja-JP"/>
        </w:rPr>
        <w:t xml:space="preserve"> and </w:t>
      </w:r>
      <w:r w:rsidR="00E11BA7" w:rsidRPr="00E11BA7">
        <w:rPr>
          <w:kern w:val="1"/>
          <w:position w:val="-12"/>
          <w:lang w:eastAsia="ja-JP"/>
        </w:rPr>
        <w:object w:dxaOrig="999" w:dyaOrig="360" w14:anchorId="369F0046">
          <v:shape id="_x0000_i1142" type="#_x0000_t75" style="width:49.45pt;height:19pt" o:ole="">
            <v:imagedata r:id="rId264" o:title=""/>
          </v:shape>
          <o:OLEObject Type="Embed" ProgID="Equation.DSMT4" ShapeID="_x0000_i1142" DrawAspect="Content" ObjectID="_1683024495" r:id="rId265"/>
        </w:object>
      </w:r>
    </w:p>
    <w:p w14:paraId="3F7986D6" w14:textId="77777777" w:rsidR="00EC7B7E" w:rsidRPr="00FD2B6B" w:rsidRDefault="00EC7B7E" w:rsidP="00EC7B7E">
      <w:pPr>
        <w:rPr>
          <w:lang w:val="en-US"/>
        </w:rPr>
      </w:pPr>
      <w:r w:rsidRPr="00FD2B6B">
        <w:rPr>
          <w:lang w:val="en-US"/>
        </w:rPr>
        <w:t>These parameters can be ca</w:t>
      </w:r>
      <w:r>
        <w:rPr>
          <w:lang w:val="en-US"/>
        </w:rPr>
        <w:t>lculated by the following steps:</w:t>
      </w:r>
      <w:r w:rsidRPr="00E03967">
        <w:rPr>
          <w:lang w:val="en-US"/>
        </w:rPr>
        <w:t xml:space="preserve"> </w:t>
      </w:r>
      <w:r>
        <w:rPr>
          <w:lang w:val="en-US"/>
        </w:rPr>
        <w:t>equations</w:t>
      </w:r>
      <w:r w:rsidRPr="00FD2B6B">
        <w:rPr>
          <w:lang w:val="en-US"/>
        </w:rPr>
        <w:t xml:space="preserve"> (</w:t>
      </w:r>
      <w:r w:rsidRPr="00FD2B6B">
        <w:rPr>
          <w:rFonts w:eastAsia="MS Mincho"/>
          <w:lang w:val="en-US" w:eastAsia="ja-JP"/>
        </w:rPr>
        <w:t>34</w:t>
      </w:r>
      <w:r w:rsidRPr="00FD2B6B">
        <w:rPr>
          <w:lang w:val="en-US"/>
        </w:rPr>
        <w:t>)</w:t>
      </w:r>
      <w:r w:rsidRPr="0071002A">
        <w:rPr>
          <w:position w:val="-6"/>
        </w:rPr>
        <w:object w:dxaOrig="300" w:dyaOrig="220" w14:anchorId="0CDA5F37">
          <v:shape id="_x0000_i1143" type="#_x0000_t75" style="width:15.45pt;height:11.05pt" o:ole="">
            <v:imagedata r:id="rId257" o:title=""/>
          </v:shape>
          <o:OLEObject Type="Embed" ProgID="Equation.DSMT4" ShapeID="_x0000_i1143" DrawAspect="Content" ObjectID="_1683024496" r:id="rId266"/>
        </w:object>
      </w:r>
      <w:r w:rsidRPr="00FD2B6B">
        <w:rPr>
          <w:lang w:val="en-US"/>
        </w:rPr>
        <w:t xml:space="preserve"> </w:t>
      </w:r>
      <w:r w:rsidRPr="00FD2B6B">
        <w:rPr>
          <w:rFonts w:cs="CG Times"/>
          <w:lang w:val="en-US"/>
        </w:rPr>
        <w:t>(</w:t>
      </w:r>
      <w:r w:rsidRPr="00FD2B6B">
        <w:rPr>
          <w:rFonts w:eastAsia="MS Mincho" w:cs="CG Times"/>
          <w:lang w:val="en-US" w:eastAsia="ja-JP"/>
        </w:rPr>
        <w:t>61</w:t>
      </w:r>
      <w:r w:rsidRPr="00FD2B6B">
        <w:rPr>
          <w:rFonts w:cs="CG Times"/>
          <w:lang w:val="en-US"/>
        </w:rPr>
        <w:t>)</w:t>
      </w:r>
      <w:r w:rsidRPr="0071002A">
        <w:rPr>
          <w:position w:val="-6"/>
        </w:rPr>
        <w:object w:dxaOrig="300" w:dyaOrig="220" w14:anchorId="30837608">
          <v:shape id="_x0000_i1144" type="#_x0000_t75" style="width:15.45pt;height:11.05pt" o:ole="">
            <v:imagedata r:id="rId257" o:title=""/>
          </v:shape>
          <o:OLEObject Type="Embed" ProgID="Equation.DSMT4" ShapeID="_x0000_i1144" DrawAspect="Content" ObjectID="_1683024497" r:id="rId267"/>
        </w:object>
      </w:r>
      <w:r w:rsidRPr="00FD2B6B">
        <w:rPr>
          <w:lang w:val="en-US"/>
        </w:rPr>
        <w:t xml:space="preserve"> </w:t>
      </w:r>
      <w:r w:rsidRPr="00FD2B6B">
        <w:rPr>
          <w:rFonts w:cs="CG Times"/>
          <w:lang w:val="en-US"/>
        </w:rPr>
        <w:t>(</w:t>
      </w:r>
      <w:r w:rsidRPr="00FD2B6B">
        <w:rPr>
          <w:rFonts w:eastAsia="MS Mincho" w:cs="CG Times"/>
          <w:lang w:val="en-US" w:eastAsia="ja-JP"/>
        </w:rPr>
        <w:t>65</w:t>
      </w:r>
      <w:r w:rsidRPr="00FD2B6B">
        <w:rPr>
          <w:rFonts w:cs="CG Times"/>
          <w:lang w:val="en-US"/>
        </w:rPr>
        <w:t>) and (</w:t>
      </w:r>
      <w:r w:rsidRPr="00FD2B6B">
        <w:rPr>
          <w:rFonts w:eastAsia="MS Mincho" w:cs="CG Times"/>
          <w:lang w:val="en-US" w:eastAsia="ja-JP"/>
        </w:rPr>
        <w:t>66</w:t>
      </w:r>
      <w:r w:rsidRPr="00FD2B6B">
        <w:rPr>
          <w:rFonts w:cs="CG Times"/>
          <w:lang w:val="en-US"/>
        </w:rPr>
        <w:t xml:space="preserve">) </w:t>
      </w:r>
      <w:r w:rsidRPr="00FD2B6B">
        <w:rPr>
          <w:lang w:val="en-US"/>
        </w:rPr>
        <w:t xml:space="preserve">for NLoS, and </w:t>
      </w:r>
      <w:r>
        <w:rPr>
          <w:lang w:val="en-US"/>
        </w:rPr>
        <w:t>equations</w:t>
      </w:r>
      <w:r w:rsidRPr="00FD2B6B">
        <w:rPr>
          <w:lang w:val="en-US"/>
        </w:rPr>
        <w:t xml:space="preserve"> (</w:t>
      </w:r>
      <w:r w:rsidRPr="00FD2B6B">
        <w:rPr>
          <w:rFonts w:eastAsia="MS Mincho"/>
          <w:lang w:val="en-US" w:eastAsia="ja-JP"/>
        </w:rPr>
        <w:t>44</w:t>
      </w:r>
      <w:r w:rsidRPr="00FD2B6B">
        <w:rPr>
          <w:lang w:val="en-US"/>
        </w:rPr>
        <w:t>)</w:t>
      </w:r>
      <w:r w:rsidRPr="0071002A">
        <w:rPr>
          <w:position w:val="-6"/>
        </w:rPr>
        <w:object w:dxaOrig="300" w:dyaOrig="220" w14:anchorId="3E53DB76">
          <v:shape id="_x0000_i1145" type="#_x0000_t75" style="width:15.45pt;height:11.05pt" o:ole="">
            <v:imagedata r:id="rId257" o:title=""/>
          </v:shape>
          <o:OLEObject Type="Embed" ProgID="Equation.DSMT4" ShapeID="_x0000_i1145" DrawAspect="Content" ObjectID="_1683024498" r:id="rId268"/>
        </w:object>
      </w:r>
      <w:r w:rsidRPr="00FD2B6B">
        <w:rPr>
          <w:lang w:val="en-US"/>
        </w:rPr>
        <w:t xml:space="preserve"> </w:t>
      </w:r>
      <w:r w:rsidRPr="00FD2B6B">
        <w:rPr>
          <w:rFonts w:cs="CG Times"/>
          <w:lang w:val="en-US"/>
        </w:rPr>
        <w:t>(</w:t>
      </w:r>
      <w:r w:rsidRPr="00FD2B6B">
        <w:rPr>
          <w:rFonts w:eastAsia="MS Mincho" w:cs="CG Times"/>
          <w:lang w:val="en-US" w:eastAsia="ja-JP"/>
        </w:rPr>
        <w:t>61</w:t>
      </w:r>
      <w:r w:rsidRPr="00FD2B6B">
        <w:rPr>
          <w:rFonts w:cs="CG Times"/>
          <w:lang w:val="en-US"/>
        </w:rPr>
        <w:t>)</w:t>
      </w:r>
      <w:r w:rsidRPr="0071002A">
        <w:rPr>
          <w:position w:val="-6"/>
        </w:rPr>
        <w:object w:dxaOrig="300" w:dyaOrig="220" w14:anchorId="32170D71">
          <v:shape id="_x0000_i1146" type="#_x0000_t75" style="width:15.45pt;height:11.05pt" o:ole="">
            <v:imagedata r:id="rId257" o:title=""/>
          </v:shape>
          <o:OLEObject Type="Embed" ProgID="Equation.DSMT4" ShapeID="_x0000_i1146" DrawAspect="Content" ObjectID="_1683024499" r:id="rId269"/>
        </w:object>
      </w:r>
      <w:r w:rsidRPr="00FD2B6B">
        <w:rPr>
          <w:lang w:val="en-US"/>
        </w:rPr>
        <w:t xml:space="preserve"> </w:t>
      </w:r>
      <w:r w:rsidRPr="00FD2B6B">
        <w:rPr>
          <w:rFonts w:cs="CG Times"/>
          <w:lang w:val="en-US"/>
        </w:rPr>
        <w:t>(</w:t>
      </w:r>
      <w:r w:rsidRPr="00FD2B6B">
        <w:rPr>
          <w:rFonts w:eastAsia="MS Mincho" w:cs="CG Times"/>
          <w:lang w:val="en-US" w:eastAsia="ja-JP"/>
        </w:rPr>
        <w:t>65</w:t>
      </w:r>
      <w:r w:rsidRPr="00FD2B6B">
        <w:rPr>
          <w:rFonts w:cs="CG Times"/>
          <w:lang w:val="en-US"/>
        </w:rPr>
        <w:t>) and (</w:t>
      </w:r>
      <w:r w:rsidRPr="00FD2B6B">
        <w:rPr>
          <w:rFonts w:eastAsia="MS Mincho" w:cs="CG Times"/>
          <w:lang w:val="en-US" w:eastAsia="ja-JP"/>
        </w:rPr>
        <w:t>66</w:t>
      </w:r>
      <w:r w:rsidRPr="00FD2B6B">
        <w:rPr>
          <w:rFonts w:cs="CG Times"/>
          <w:lang w:val="en-US"/>
        </w:rPr>
        <w:t>) for LoS, respectively.</w:t>
      </w:r>
    </w:p>
    <w:p w14:paraId="34369C21" w14:textId="77777777" w:rsidR="00EC7B7E" w:rsidRPr="00FD2B6B" w:rsidRDefault="00EC7B7E" w:rsidP="00E11BA7">
      <w:pPr>
        <w:rPr>
          <w:lang w:val="en-US"/>
        </w:rPr>
      </w:pPr>
      <w:r w:rsidRPr="00096A13">
        <w:rPr>
          <w:i/>
          <w:iCs/>
          <w:lang w:val="en-US"/>
        </w:rPr>
        <w:t>For AoA spread</w:t>
      </w:r>
      <w:r w:rsidRPr="00FD2B6B">
        <w:rPr>
          <w:lang w:val="en-US"/>
        </w:rPr>
        <w:t xml:space="preserve"> (ASA), </w:t>
      </w:r>
      <w:r>
        <w:rPr>
          <w:lang w:val="en-US"/>
        </w:rPr>
        <w:tab/>
      </w:r>
      <w:r w:rsidR="00E11BA7" w:rsidRPr="00E11BA7">
        <w:rPr>
          <w:kern w:val="1"/>
          <w:position w:val="-12"/>
          <w:lang w:eastAsia="ja-JP"/>
        </w:rPr>
        <w:object w:dxaOrig="1020" w:dyaOrig="360" w14:anchorId="396B7E25">
          <v:shape id="_x0000_i1147" type="#_x0000_t75" style="width:51.25pt;height:19pt" o:ole="">
            <v:imagedata r:id="rId270" o:title=""/>
          </v:shape>
          <o:OLEObject Type="Embed" ProgID="Equation.DSMT4" ShapeID="_x0000_i1147" DrawAspect="Content" ObjectID="_1683024500" r:id="rId271"/>
        </w:object>
      </w:r>
      <w:r w:rsidR="00E11BA7" w:rsidRPr="00E11BA7">
        <w:rPr>
          <w:kern w:val="1"/>
          <w:position w:val="-12"/>
          <w:lang w:val="en-US" w:eastAsia="ja-JP"/>
        </w:rPr>
        <w:t xml:space="preserve"> and </w:t>
      </w:r>
      <w:r w:rsidR="00E11BA7" w:rsidRPr="00E11BA7">
        <w:rPr>
          <w:kern w:val="1"/>
          <w:position w:val="-12"/>
          <w:lang w:eastAsia="ja-JP"/>
        </w:rPr>
        <w:object w:dxaOrig="980" w:dyaOrig="380" w14:anchorId="6BD31FF7">
          <v:shape id="_x0000_i1148" type="#_x0000_t75" style="width:49.45pt;height:19.45pt" o:ole="">
            <v:imagedata r:id="rId272" o:title=""/>
          </v:shape>
          <o:OLEObject Type="Embed" ProgID="Equation.DSMT4" ShapeID="_x0000_i1148" DrawAspect="Content" ObjectID="_1683024501" r:id="rId273"/>
        </w:object>
      </w:r>
    </w:p>
    <w:p w14:paraId="2E107668" w14:textId="77777777" w:rsidR="00EC7B7E" w:rsidRPr="00FD2B6B" w:rsidRDefault="00EC7B7E" w:rsidP="00EC7B7E">
      <w:pPr>
        <w:rPr>
          <w:lang w:val="en-US"/>
        </w:rPr>
      </w:pPr>
      <w:r w:rsidRPr="00FD2B6B">
        <w:rPr>
          <w:lang w:val="en-US"/>
        </w:rPr>
        <w:t>These parameters can be calculated by the following steps</w:t>
      </w:r>
      <w:r>
        <w:rPr>
          <w:lang w:val="en-US"/>
        </w:rPr>
        <w:t>:</w:t>
      </w:r>
      <w:r w:rsidRPr="00FD2B6B">
        <w:rPr>
          <w:lang w:val="en-US"/>
        </w:rPr>
        <w:t xml:space="preserve"> </w:t>
      </w:r>
      <w:r>
        <w:rPr>
          <w:lang w:val="en-US"/>
        </w:rPr>
        <w:t>equations</w:t>
      </w:r>
      <w:r w:rsidRPr="00FD2B6B">
        <w:rPr>
          <w:lang w:val="en-US"/>
        </w:rPr>
        <w:t xml:space="preserve"> (</w:t>
      </w:r>
      <w:r w:rsidRPr="00FD2B6B">
        <w:rPr>
          <w:rFonts w:eastAsia="MS Mincho"/>
          <w:lang w:val="en-US" w:eastAsia="ja-JP"/>
        </w:rPr>
        <w:t>36</w:t>
      </w:r>
      <w:r w:rsidRPr="00FD2B6B">
        <w:rPr>
          <w:lang w:val="en-US"/>
        </w:rPr>
        <w:t>)</w:t>
      </w:r>
      <w:r w:rsidRPr="0071002A">
        <w:rPr>
          <w:position w:val="-6"/>
        </w:rPr>
        <w:object w:dxaOrig="300" w:dyaOrig="220" w14:anchorId="1D7E2E5C">
          <v:shape id="_x0000_i1149" type="#_x0000_t75" style="width:15.45pt;height:11.05pt" o:ole="">
            <v:imagedata r:id="rId257" o:title=""/>
          </v:shape>
          <o:OLEObject Type="Embed" ProgID="Equation.DSMT4" ShapeID="_x0000_i1149" DrawAspect="Content" ObjectID="_1683024502" r:id="rId274"/>
        </w:object>
      </w:r>
      <w:r>
        <w:rPr>
          <w:lang w:val="en-US"/>
        </w:rPr>
        <w:t xml:space="preserve"> </w:t>
      </w:r>
      <w:r w:rsidRPr="00FD2B6B">
        <w:rPr>
          <w:rFonts w:cs="CG Times"/>
          <w:lang w:val="en-US"/>
        </w:rPr>
        <w:t>(</w:t>
      </w:r>
      <w:r w:rsidRPr="00FD2B6B">
        <w:rPr>
          <w:rFonts w:eastAsia="MS Mincho" w:cs="CG Times"/>
          <w:lang w:val="en-US" w:eastAsia="ja-JP"/>
        </w:rPr>
        <w:t>67</w:t>
      </w:r>
      <w:r w:rsidRPr="00FD2B6B">
        <w:rPr>
          <w:rFonts w:cs="CG Times"/>
          <w:lang w:val="en-US"/>
        </w:rPr>
        <w:t>)</w:t>
      </w:r>
      <w:r w:rsidRPr="0071002A">
        <w:rPr>
          <w:position w:val="-6"/>
        </w:rPr>
        <w:object w:dxaOrig="300" w:dyaOrig="220" w14:anchorId="0CC53AFE">
          <v:shape id="_x0000_i1150" type="#_x0000_t75" style="width:15.45pt;height:11.05pt" o:ole="">
            <v:imagedata r:id="rId257" o:title=""/>
          </v:shape>
          <o:OLEObject Type="Embed" ProgID="Equation.DSMT4" ShapeID="_x0000_i1150" DrawAspect="Content" ObjectID="_1683024503" r:id="rId275"/>
        </w:object>
      </w:r>
      <w:r w:rsidRPr="00FD2B6B">
        <w:rPr>
          <w:lang w:val="en-US"/>
        </w:rPr>
        <w:t xml:space="preserve"> </w:t>
      </w:r>
      <w:r w:rsidRPr="00FD2B6B">
        <w:rPr>
          <w:rFonts w:cs="CG Times"/>
          <w:lang w:val="en-US"/>
        </w:rPr>
        <w:t>(</w:t>
      </w:r>
      <w:r w:rsidRPr="00FD2B6B">
        <w:rPr>
          <w:rFonts w:eastAsia="MS Mincho" w:cs="CG Times"/>
          <w:lang w:val="en-US" w:eastAsia="ja-JP"/>
        </w:rPr>
        <w:t>71</w:t>
      </w:r>
      <w:r w:rsidRPr="00FD2B6B">
        <w:rPr>
          <w:rFonts w:cs="CG Times"/>
          <w:lang w:val="en-US"/>
        </w:rPr>
        <w:t>) and (</w:t>
      </w:r>
      <w:r w:rsidRPr="00FD2B6B">
        <w:rPr>
          <w:rFonts w:eastAsia="MS Mincho" w:cs="CG Times"/>
          <w:lang w:val="en-US" w:eastAsia="ja-JP"/>
        </w:rPr>
        <w:t>72</w:t>
      </w:r>
      <w:r w:rsidRPr="00FD2B6B">
        <w:rPr>
          <w:rFonts w:cs="CG Times"/>
          <w:lang w:val="en-US"/>
        </w:rPr>
        <w:t xml:space="preserve">) </w:t>
      </w:r>
      <w:r w:rsidRPr="00FD2B6B">
        <w:rPr>
          <w:lang w:val="en-US"/>
        </w:rPr>
        <w:t xml:space="preserve">for NLoS, </w:t>
      </w:r>
      <w:r w:rsidRPr="00FD2B6B">
        <w:rPr>
          <w:rFonts w:cs="CG Times"/>
          <w:lang w:val="en-US"/>
        </w:rPr>
        <w:t xml:space="preserve">and </w:t>
      </w:r>
      <w:r>
        <w:rPr>
          <w:lang w:val="en-US"/>
        </w:rPr>
        <w:t>equations</w:t>
      </w:r>
      <w:r w:rsidRPr="00FD2B6B">
        <w:rPr>
          <w:lang w:val="en-US"/>
        </w:rPr>
        <w:t xml:space="preserve"> (</w:t>
      </w:r>
      <w:r w:rsidRPr="00FD2B6B">
        <w:rPr>
          <w:rFonts w:eastAsia="MS Mincho"/>
          <w:lang w:val="en-US" w:eastAsia="ja-JP"/>
        </w:rPr>
        <w:t>47</w:t>
      </w:r>
      <w:r w:rsidRPr="00FD2B6B">
        <w:rPr>
          <w:lang w:val="en-US"/>
        </w:rPr>
        <w:t>)</w:t>
      </w:r>
      <w:r w:rsidRPr="0071002A">
        <w:rPr>
          <w:position w:val="-6"/>
        </w:rPr>
        <w:object w:dxaOrig="300" w:dyaOrig="220" w14:anchorId="0574E543">
          <v:shape id="_x0000_i1151" type="#_x0000_t75" style="width:15.45pt;height:11.05pt" o:ole="">
            <v:imagedata r:id="rId257" o:title=""/>
          </v:shape>
          <o:OLEObject Type="Embed" ProgID="Equation.DSMT4" ShapeID="_x0000_i1151" DrawAspect="Content" ObjectID="_1683024504" r:id="rId276"/>
        </w:object>
      </w:r>
      <w:r w:rsidRPr="00FD2B6B">
        <w:rPr>
          <w:lang w:val="en-US"/>
        </w:rPr>
        <w:t xml:space="preserve"> </w:t>
      </w:r>
      <w:r w:rsidRPr="00FD2B6B">
        <w:rPr>
          <w:rFonts w:cs="CG Times"/>
          <w:lang w:val="en-US"/>
        </w:rPr>
        <w:t>(</w:t>
      </w:r>
      <w:r w:rsidRPr="00FD2B6B">
        <w:rPr>
          <w:rFonts w:eastAsia="MS Mincho" w:cs="CG Times"/>
          <w:lang w:val="en-US" w:eastAsia="ja-JP"/>
        </w:rPr>
        <w:t>67</w:t>
      </w:r>
      <w:r w:rsidRPr="00FD2B6B">
        <w:rPr>
          <w:rFonts w:cs="CG Times"/>
          <w:lang w:val="en-US"/>
        </w:rPr>
        <w:t>)</w:t>
      </w:r>
      <w:r w:rsidRPr="0071002A">
        <w:rPr>
          <w:position w:val="-6"/>
        </w:rPr>
        <w:object w:dxaOrig="300" w:dyaOrig="220" w14:anchorId="708BFDA6">
          <v:shape id="_x0000_i1152" type="#_x0000_t75" style="width:15.45pt;height:11.05pt" o:ole="">
            <v:imagedata r:id="rId257" o:title=""/>
          </v:shape>
          <o:OLEObject Type="Embed" ProgID="Equation.DSMT4" ShapeID="_x0000_i1152" DrawAspect="Content" ObjectID="_1683024505" r:id="rId277"/>
        </w:object>
      </w:r>
      <w:r w:rsidRPr="00FD2B6B">
        <w:rPr>
          <w:lang w:val="en-US"/>
        </w:rPr>
        <w:t xml:space="preserve"> </w:t>
      </w:r>
      <w:r w:rsidRPr="00FD2B6B">
        <w:rPr>
          <w:rFonts w:cs="CG Times"/>
          <w:lang w:val="en-US"/>
        </w:rPr>
        <w:t>(</w:t>
      </w:r>
      <w:r w:rsidRPr="00FD2B6B">
        <w:rPr>
          <w:rFonts w:eastAsia="MS Mincho" w:cs="CG Times"/>
          <w:lang w:val="en-US" w:eastAsia="ja-JP"/>
        </w:rPr>
        <w:t>71</w:t>
      </w:r>
      <w:r w:rsidRPr="00FD2B6B">
        <w:rPr>
          <w:rFonts w:cs="CG Times"/>
          <w:lang w:val="en-US"/>
        </w:rPr>
        <w:t>) and (</w:t>
      </w:r>
      <w:r w:rsidRPr="00FD2B6B">
        <w:rPr>
          <w:rFonts w:eastAsia="MS Mincho" w:cs="CG Times"/>
          <w:lang w:val="en-US" w:eastAsia="ja-JP"/>
        </w:rPr>
        <w:t>72</w:t>
      </w:r>
      <w:r w:rsidRPr="00FD2B6B">
        <w:rPr>
          <w:rFonts w:cs="CG Times"/>
          <w:lang w:val="en-US"/>
        </w:rPr>
        <w:t>) for LoS, respectively.</w:t>
      </w:r>
    </w:p>
    <w:p w14:paraId="489B3425" w14:textId="77777777" w:rsidR="00EC7B7E" w:rsidRPr="00FD2B6B" w:rsidRDefault="00EC7B7E" w:rsidP="00E11BA7">
      <w:pPr>
        <w:rPr>
          <w:lang w:val="en-US"/>
        </w:rPr>
      </w:pPr>
      <w:r w:rsidRPr="00096A13">
        <w:rPr>
          <w:i/>
          <w:iCs/>
          <w:lang w:val="en-US"/>
        </w:rPr>
        <w:t>For XPR</w:t>
      </w:r>
      <w:r w:rsidRPr="00FD2B6B">
        <w:rPr>
          <w:lang w:val="en-US"/>
        </w:rPr>
        <w:t xml:space="preserve">, </w:t>
      </w:r>
      <w:r>
        <w:rPr>
          <w:lang w:val="en-US"/>
        </w:rPr>
        <w:tab/>
      </w:r>
      <w:r w:rsidR="00E11BA7" w:rsidRPr="0071002A">
        <w:rPr>
          <w:position w:val="-10"/>
        </w:rPr>
        <w:object w:dxaOrig="1160" w:dyaOrig="340" w14:anchorId="458EBFFE">
          <v:shape id="_x0000_i1153" type="#_x0000_t75" style="width:58.75pt;height:16.35pt" o:ole="">
            <v:imagedata r:id="rId278" o:title=""/>
          </v:shape>
          <o:OLEObject Type="Embed" ProgID="Equation.DSMT4" ShapeID="_x0000_i1153" DrawAspect="Content" ObjectID="_1683024506" r:id="rId279"/>
        </w:object>
      </w:r>
    </w:p>
    <w:p w14:paraId="052C4A69" w14:textId="77777777" w:rsidR="00EC7B7E" w:rsidRPr="00FD2B6B" w:rsidRDefault="00EC7B7E" w:rsidP="00EC7B7E">
      <w:pPr>
        <w:rPr>
          <w:lang w:val="en-US"/>
        </w:rPr>
      </w:pPr>
      <w:r w:rsidRPr="00FD2B6B">
        <w:rPr>
          <w:lang w:val="en-US"/>
        </w:rPr>
        <w:t xml:space="preserve">These parameters can be calculated by </w:t>
      </w:r>
      <w:r>
        <w:rPr>
          <w:lang w:val="en-US"/>
        </w:rPr>
        <w:t>equation</w:t>
      </w:r>
      <w:r w:rsidRPr="00FD2B6B">
        <w:rPr>
          <w:lang w:val="en-US"/>
        </w:rPr>
        <w:t xml:space="preserve"> (</w:t>
      </w:r>
      <w:r w:rsidRPr="00FD2B6B">
        <w:rPr>
          <w:rFonts w:eastAsia="MS Mincho"/>
          <w:lang w:val="en-US" w:eastAsia="ja-JP"/>
        </w:rPr>
        <w:t>50</w:t>
      </w:r>
      <w:r w:rsidRPr="00FD2B6B">
        <w:rPr>
          <w:lang w:val="en-US"/>
        </w:rPr>
        <w:t>) for NLoS and LoS.</w:t>
      </w:r>
    </w:p>
    <w:p w14:paraId="0F2F3EE4" w14:textId="77777777" w:rsidR="00EC7B7E" w:rsidRPr="00FD2B6B" w:rsidRDefault="00EC7B7E" w:rsidP="00E11BA7">
      <w:pPr>
        <w:rPr>
          <w:lang w:val="en-US"/>
        </w:rPr>
      </w:pPr>
      <w:r w:rsidRPr="00096A13">
        <w:rPr>
          <w:i/>
          <w:iCs/>
          <w:kern w:val="1"/>
          <w:lang w:val="en-US"/>
        </w:rPr>
        <w:t>For shadow fading</w:t>
      </w:r>
      <w:r w:rsidRPr="00FD2B6B">
        <w:rPr>
          <w:kern w:val="1"/>
          <w:lang w:val="en-US"/>
        </w:rPr>
        <w:t xml:space="preserve"> (SF), </w:t>
      </w:r>
      <w:r>
        <w:rPr>
          <w:kern w:val="1"/>
          <w:lang w:val="en-US"/>
        </w:rPr>
        <w:tab/>
      </w:r>
      <w:r w:rsidR="00E11BA7" w:rsidRPr="0071002A">
        <w:rPr>
          <w:position w:val="-10"/>
        </w:rPr>
        <w:object w:dxaOrig="1180" w:dyaOrig="320" w14:anchorId="10684253">
          <v:shape id="_x0000_i1154" type="#_x0000_t75" style="width:58.75pt;height:16.35pt" o:ole="">
            <v:imagedata r:id="rId280" o:title=""/>
          </v:shape>
          <o:OLEObject Type="Embed" ProgID="Equation.DSMT4" ShapeID="_x0000_i1154" DrawAspect="Content" ObjectID="_1683024507" r:id="rId281"/>
        </w:object>
      </w:r>
    </w:p>
    <w:p w14:paraId="228C72C4" w14:textId="77777777" w:rsidR="00EC7B7E" w:rsidRPr="00FD2B6B" w:rsidRDefault="00EC7B7E" w:rsidP="00EC7B7E">
      <w:pPr>
        <w:rPr>
          <w:lang w:val="en-US"/>
        </w:rPr>
      </w:pPr>
      <w:r w:rsidRPr="00FD2B6B">
        <w:rPr>
          <w:lang w:val="en-US"/>
        </w:rPr>
        <w:t>This parameter is a constant for NLoS and LoS</w:t>
      </w:r>
      <w:r>
        <w:rPr>
          <w:lang w:val="en-US"/>
        </w:rPr>
        <w:t>.</w:t>
      </w:r>
    </w:p>
    <w:p w14:paraId="011B9D0D" w14:textId="77777777" w:rsidR="00EC7B7E" w:rsidRPr="00FD2B6B" w:rsidRDefault="00EC7B7E" w:rsidP="00EC7B7E">
      <w:pPr>
        <w:rPr>
          <w:lang w:val="en-US"/>
        </w:rPr>
      </w:pPr>
      <w:r w:rsidRPr="00096A13">
        <w:rPr>
          <w:i/>
          <w:iCs/>
          <w:lang w:val="en-US"/>
        </w:rPr>
        <w:t>For number of clusters</w:t>
      </w:r>
      <w:r w:rsidRPr="00FD2B6B">
        <w:rPr>
          <w:lang w:val="en-US"/>
        </w:rPr>
        <w:t>, a constant number is generated (either 10 or 20).</w:t>
      </w:r>
    </w:p>
    <w:p w14:paraId="1B64B904" w14:textId="77777777" w:rsidR="00EC7B7E" w:rsidRPr="00FD2B6B" w:rsidRDefault="00EC7B7E" w:rsidP="00EC7B7E">
      <w:pPr>
        <w:rPr>
          <w:lang w:val="en-US"/>
        </w:rPr>
      </w:pPr>
      <w:r w:rsidRPr="00FD2B6B">
        <w:rPr>
          <w:lang w:val="en-US"/>
        </w:rPr>
        <w:t>The other parameters in Table A1-7 remain unchanged.</w:t>
      </w:r>
    </w:p>
    <w:p w14:paraId="021A9843" w14:textId="77777777" w:rsidR="00EC7B7E" w:rsidRPr="00FD2B6B" w:rsidRDefault="00EC7B7E" w:rsidP="00EC7B7E">
      <w:pPr>
        <w:pStyle w:val="Heading4"/>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1.4.1</w:t>
        </w:r>
      </w:smartTag>
      <w:r w:rsidRPr="00FD2B6B">
        <w:rPr>
          <w:lang w:val="en-US"/>
        </w:rPr>
        <w:t>.8</w:t>
      </w:r>
      <w:r w:rsidRPr="00FD2B6B">
        <w:rPr>
          <w:lang w:val="en-US"/>
        </w:rPr>
        <w:tab/>
        <w:t>Time-spatial profile in cluster</w:t>
      </w:r>
    </w:p>
    <w:p w14:paraId="514FFE18" w14:textId="77777777" w:rsidR="00EC7B7E" w:rsidRPr="00FD2B6B" w:rsidRDefault="00EC7B7E" w:rsidP="00EC7B7E">
      <w:pPr>
        <w:pStyle w:val="Headingb"/>
        <w:rPr>
          <w:lang w:val="en-US" w:eastAsia="ja-JP"/>
        </w:rPr>
      </w:pPr>
      <w:r w:rsidRPr="00FD2B6B">
        <w:rPr>
          <w:lang w:val="en-US" w:eastAsia="ja-JP"/>
        </w:rPr>
        <w:t xml:space="preserve">a) </w:t>
      </w:r>
      <w:r w:rsidRPr="00FD2B6B">
        <w:rPr>
          <w:lang w:val="en-US" w:eastAsia="ja-JP"/>
        </w:rPr>
        <w:tab/>
      </w:r>
      <w:r w:rsidRPr="00FD2B6B">
        <w:rPr>
          <w:lang w:val="en-US"/>
        </w:rPr>
        <w:t xml:space="preserve">Delay profile in the </w:t>
      </w:r>
      <w:r w:rsidRPr="00FD2B6B">
        <w:rPr>
          <w:i/>
          <w:iCs/>
          <w:lang w:val="en-US"/>
        </w:rPr>
        <w:t>i</w:t>
      </w:r>
      <w:r w:rsidRPr="00FD2B6B">
        <w:rPr>
          <w:lang w:val="en-US"/>
        </w:rPr>
        <w:t>th cluster</w:t>
      </w:r>
    </w:p>
    <w:p w14:paraId="04D3C650" w14:textId="6CF09E07" w:rsidR="00EC7B7E" w:rsidRPr="00FD2B6B" w:rsidRDefault="00EC7B7E" w:rsidP="00EC7B7E">
      <w:pPr>
        <w:rPr>
          <w:rFonts w:cs="Century"/>
          <w:kern w:val="1"/>
          <w:szCs w:val="24"/>
          <w:lang w:val="en-US"/>
        </w:rPr>
      </w:pPr>
      <w:r w:rsidRPr="00FD2B6B">
        <w:rPr>
          <w:rFonts w:cs="Century"/>
          <w:kern w:val="1"/>
          <w:szCs w:val="24"/>
          <w:lang w:val="en-US"/>
        </w:rPr>
        <w:t xml:space="preserve">An empirical delay profile model </w:t>
      </w:r>
      <w:r w:rsidR="00F354CA">
        <w:rPr>
          <w:noProof/>
          <w:position w:val="-12"/>
        </w:rPr>
        <w:drawing>
          <wp:inline distT="0" distB="0" distL="0" distR="0" wp14:anchorId="0AC535D5" wp14:editId="774A000B">
            <wp:extent cx="612140" cy="22288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12140" cy="222885"/>
                    </a:xfrm>
                    <a:prstGeom prst="rect">
                      <a:avLst/>
                    </a:prstGeom>
                    <a:solidFill>
                      <a:srgbClr val="FFFFFF"/>
                    </a:solidFill>
                    <a:ln>
                      <a:noFill/>
                    </a:ln>
                  </pic:spPr>
                </pic:pic>
              </a:graphicData>
            </a:graphic>
          </wp:inline>
        </w:drawing>
      </w:r>
      <w:r w:rsidRPr="00FD2B6B">
        <w:rPr>
          <w:lang w:val="en-US"/>
        </w:rPr>
        <w:t xml:space="preserve"> normalized by the first arrival path’s power in the </w:t>
      </w:r>
      <w:r w:rsidRPr="00FD2B6B">
        <w:rPr>
          <w:i/>
          <w:iCs/>
          <w:lang w:val="en-US"/>
        </w:rPr>
        <w:t>i</w:t>
      </w:r>
      <w:r w:rsidRPr="00FD2B6B">
        <w:rPr>
          <w:lang w:val="en-US"/>
        </w:rPr>
        <w:t xml:space="preserve">th cluster </w:t>
      </w:r>
      <w:r w:rsidRPr="00FD2B6B">
        <w:rPr>
          <w:rFonts w:cs="Century"/>
          <w:kern w:val="1"/>
          <w:szCs w:val="24"/>
          <w:lang w:val="en-US"/>
        </w:rPr>
        <w:t>is given as follows</w:t>
      </w:r>
      <w:r>
        <w:rPr>
          <w:rFonts w:cs="Century"/>
          <w:kern w:val="1"/>
          <w:szCs w:val="24"/>
          <w:lang w:val="en-US"/>
        </w:rPr>
        <w:t>:</w:t>
      </w:r>
    </w:p>
    <w:p w14:paraId="4B6BA6DB" w14:textId="77777777" w:rsidR="00E11BA7" w:rsidRPr="00FD2B6B" w:rsidRDefault="00E11BA7" w:rsidP="00E11BA7">
      <w:pPr>
        <w:pStyle w:val="Equation"/>
        <w:spacing w:before="160" w:after="160"/>
        <w:rPr>
          <w:rFonts w:eastAsia="MS PGothic"/>
          <w:color w:val="000000"/>
          <w:szCs w:val="14"/>
          <w:lang w:val="en-US"/>
        </w:rPr>
      </w:pPr>
      <w:r w:rsidRPr="00FD2B6B">
        <w:rPr>
          <w:kern w:val="1"/>
          <w:lang w:val="en-US" w:eastAsia="ja-JP"/>
        </w:rPr>
        <w:tab/>
      </w:r>
      <w:r w:rsidRPr="00FD2B6B">
        <w:rPr>
          <w:kern w:val="1"/>
          <w:lang w:val="en-US" w:eastAsia="ja-JP"/>
        </w:rPr>
        <w:tab/>
      </w:r>
      <w:r w:rsidRPr="0071002A">
        <w:rPr>
          <w:kern w:val="1"/>
          <w:position w:val="-12"/>
        </w:rPr>
        <w:object w:dxaOrig="3360" w:dyaOrig="380" w14:anchorId="4AAEF163">
          <v:shape id="_x0000_i1155" type="#_x0000_t75" style="width:167.85pt;height:19.45pt" o:ole="">
            <v:imagedata r:id="rId283" o:title=""/>
          </v:shape>
          <o:OLEObject Type="Embed" ProgID="Equation.DSMT4" ShapeID="_x0000_i1155" DrawAspect="Content" ObjectID="_1683024508" r:id="rId284"/>
        </w:object>
      </w:r>
      <w:r w:rsidRPr="00FD2B6B">
        <w:rPr>
          <w:kern w:val="1"/>
          <w:lang w:val="en-US" w:eastAsia="ja-JP"/>
        </w:rPr>
        <w:tab/>
      </w:r>
      <w:r w:rsidRPr="00FD2B6B">
        <w:rPr>
          <w:kern w:val="1"/>
          <w:lang w:val="en-US"/>
        </w:rPr>
        <w:t>(</w:t>
      </w:r>
      <w:r w:rsidRPr="00FD2B6B">
        <w:rPr>
          <w:rFonts w:eastAsia="MS Mincho"/>
          <w:lang w:val="en-US" w:eastAsia="ja-JP"/>
        </w:rPr>
        <w:t>73</w:t>
      </w:r>
      <w:r w:rsidRPr="00FD2B6B">
        <w:rPr>
          <w:kern w:val="1"/>
          <w:lang w:val="en-US"/>
        </w:rPr>
        <w:t>)</w:t>
      </w:r>
    </w:p>
    <w:p w14:paraId="7BECF772" w14:textId="05559917" w:rsidR="00EC7B7E" w:rsidRPr="00FD2B6B" w:rsidRDefault="00EC7B7E" w:rsidP="00EC7B7E">
      <w:pPr>
        <w:rPr>
          <w:lang w:val="en-US" w:eastAsia="ja-JP"/>
        </w:rPr>
      </w:pPr>
      <w:r w:rsidRPr="00FD2B6B">
        <w:rPr>
          <w:kern w:val="1"/>
          <w:lang w:val="en-US"/>
        </w:rPr>
        <w:t xml:space="preserve">where </w:t>
      </w:r>
      <w:r w:rsidRPr="00FD2B6B">
        <w:rPr>
          <w:i/>
          <w:iCs/>
          <w:kern w:val="1"/>
          <w:lang w:val="en-US" w:eastAsia="ja-JP"/>
        </w:rPr>
        <w:t>l</w:t>
      </w:r>
      <w:r w:rsidRPr="00FD2B6B">
        <w:rPr>
          <w:i/>
          <w:iCs/>
          <w:kern w:val="24"/>
          <w:vertAlign w:val="subscript"/>
          <w:lang w:val="en-US" w:eastAsia="ja-JP"/>
        </w:rPr>
        <w:t>I</w:t>
      </w:r>
      <w:r w:rsidRPr="00FD2B6B">
        <w:rPr>
          <w:lang w:val="en-US" w:eastAsia="ja-JP"/>
        </w:rPr>
        <w:t xml:space="preserve"> and </w:t>
      </w:r>
      <w:r w:rsidRPr="00FD2B6B">
        <w:rPr>
          <w:i/>
          <w:iCs/>
          <w:kern w:val="1"/>
          <w:lang w:val="en-US" w:eastAsia="ja-JP"/>
        </w:rPr>
        <w:t>l</w:t>
      </w:r>
      <w:r w:rsidRPr="00FD2B6B">
        <w:rPr>
          <w:i/>
          <w:iCs/>
          <w:kern w:val="24"/>
          <w:vertAlign w:val="subscript"/>
          <w:lang w:val="en-US" w:eastAsia="ja-JP"/>
        </w:rPr>
        <w:t>Imax</w:t>
      </w:r>
      <w:r w:rsidRPr="00FD2B6B">
        <w:rPr>
          <w:lang w:val="en-US" w:eastAsia="ja-JP"/>
        </w:rPr>
        <w:t xml:space="preserve"> denote the average excess path distance and the maximum excess path distance in the cluster, respectively.  On the other hand, the excess path distance </w:t>
      </w:r>
      <w:r w:rsidRPr="00FD2B6B">
        <w:rPr>
          <w:i/>
          <w:lang w:val="en-US" w:eastAsia="ja-JP"/>
        </w:rPr>
        <w:t>l</w:t>
      </w:r>
      <w:r>
        <w:rPr>
          <w:lang w:val="en-US" w:eastAsia="ja-JP"/>
        </w:rPr>
        <w:t xml:space="preserve"> (m)</w:t>
      </w:r>
      <w:r w:rsidRPr="00FD2B6B">
        <w:rPr>
          <w:lang w:val="en-US" w:eastAsia="ja-JP"/>
        </w:rPr>
        <w:t xml:space="preserve"> can be changed to the access delay time </w:t>
      </w:r>
      <w:r w:rsidRPr="0071002A">
        <w:rPr>
          <w:rFonts w:ascii="Symbol" w:hAnsi="Symbol"/>
          <w:i/>
          <w:lang w:eastAsia="ja-JP"/>
        </w:rPr>
        <w:t></w:t>
      </w:r>
      <w:r>
        <w:rPr>
          <w:lang w:val="en-US" w:eastAsia="ja-JP"/>
        </w:rPr>
        <w:t xml:space="preserve"> (</w:t>
      </w:r>
      <w:r w:rsidRPr="0071002A">
        <w:rPr>
          <w:rFonts w:ascii="Symbol" w:hAnsi="Symbol"/>
          <w:lang w:eastAsia="ja-JP"/>
        </w:rPr>
        <w:t></w:t>
      </w:r>
      <w:r>
        <w:rPr>
          <w:lang w:val="en-US" w:eastAsia="ja-JP"/>
        </w:rPr>
        <w:t>s)</w:t>
      </w:r>
      <w:r w:rsidRPr="00FD2B6B">
        <w:rPr>
          <w:lang w:val="en-US" w:eastAsia="ja-JP"/>
        </w:rPr>
        <w:t xml:space="preserve"> by using the relation of </w:t>
      </w:r>
      <w:r w:rsidRPr="0071002A">
        <w:rPr>
          <w:position w:val="-6"/>
        </w:rPr>
        <w:object w:dxaOrig="859" w:dyaOrig="279" w14:anchorId="346F47F8">
          <v:shape id="_x0000_i1156" type="#_x0000_t75" style="width:43.3pt;height:13.25pt" o:ole="">
            <v:imagedata r:id="rId285" o:title=""/>
          </v:shape>
          <o:OLEObject Type="Embed" ProgID="Equation.DSMT4" ShapeID="_x0000_i1156" DrawAspect="Content" ObjectID="_1683024509" r:id="rId286"/>
        </w:object>
      </w:r>
      <w:r w:rsidRPr="00FD2B6B">
        <w:rPr>
          <w:lang w:val="en-US" w:eastAsia="ja-JP"/>
        </w:rPr>
        <w:t xml:space="preserve">. The </w:t>
      </w:r>
      <w:r w:rsidRPr="00FD2B6B">
        <w:rPr>
          <w:rFonts w:cs="Century"/>
          <w:kern w:val="1"/>
          <w:szCs w:val="24"/>
          <w:lang w:val="en-US"/>
        </w:rPr>
        <w:t>delay profile model</w:t>
      </w:r>
      <w:r w:rsidRPr="00FD2B6B">
        <w:rPr>
          <w:lang w:val="en-US" w:eastAsia="ja-JP"/>
        </w:rPr>
        <w:t xml:space="preserve"> in the cluster, </w:t>
      </w:r>
      <w:r w:rsidR="00F354CA">
        <w:rPr>
          <w:noProof/>
          <w:position w:val="-12"/>
        </w:rPr>
        <w:drawing>
          <wp:inline distT="0" distB="0" distL="0" distR="0" wp14:anchorId="2C28C93D" wp14:editId="43072CFC">
            <wp:extent cx="652145" cy="22288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652145" cy="222885"/>
                    </a:xfrm>
                    <a:prstGeom prst="rect">
                      <a:avLst/>
                    </a:prstGeom>
                    <a:solidFill>
                      <a:srgbClr val="FFFFFF"/>
                    </a:solidFill>
                    <a:ln>
                      <a:noFill/>
                    </a:ln>
                  </pic:spPr>
                </pic:pic>
              </a:graphicData>
            </a:graphic>
          </wp:inline>
        </w:drawing>
      </w:r>
      <w:r w:rsidRPr="00FD2B6B">
        <w:rPr>
          <w:rFonts w:cs="Century"/>
          <w:iCs/>
          <w:kern w:val="1"/>
          <w:szCs w:val="24"/>
          <w:lang w:val="en-US" w:eastAsia="ja-JP"/>
        </w:rPr>
        <w:t>, can then be determined by</w:t>
      </w:r>
      <w:r w:rsidRPr="00FD2B6B">
        <w:rPr>
          <w:lang w:val="en-US" w:eastAsia="ja-JP"/>
        </w:rPr>
        <w:t xml:space="preserve"> </w:t>
      </w:r>
      <w:r w:rsidRPr="00FD2B6B">
        <w:rPr>
          <w:rFonts w:cs="Century"/>
          <w:iCs/>
          <w:kern w:val="1"/>
          <w:szCs w:val="24"/>
          <w:lang w:val="en-US" w:eastAsia="ja-JP"/>
        </w:rPr>
        <w:t>can then be determined by</w:t>
      </w:r>
      <w:r>
        <w:rPr>
          <w:rFonts w:cs="Century"/>
          <w:iCs/>
          <w:kern w:val="1"/>
          <w:szCs w:val="24"/>
          <w:lang w:val="en-US" w:eastAsia="ja-JP"/>
        </w:rPr>
        <w:t>:</w:t>
      </w:r>
    </w:p>
    <w:p w14:paraId="4CDDD317" w14:textId="77777777" w:rsidR="00E11BA7" w:rsidRPr="00FD2B6B" w:rsidRDefault="00E11BA7" w:rsidP="00E11BA7">
      <w:pPr>
        <w:pStyle w:val="Equation"/>
        <w:spacing w:before="160" w:after="160"/>
        <w:rPr>
          <w:kern w:val="1"/>
          <w:lang w:val="en-US" w:eastAsia="ja-JP"/>
        </w:rPr>
      </w:pPr>
      <w:r w:rsidRPr="00FD2B6B">
        <w:rPr>
          <w:kern w:val="1"/>
          <w:lang w:val="en-US" w:eastAsia="ja-JP"/>
        </w:rPr>
        <w:tab/>
      </w:r>
      <w:r w:rsidRPr="00FD2B6B">
        <w:rPr>
          <w:kern w:val="1"/>
          <w:lang w:val="en-US" w:eastAsia="ja-JP"/>
        </w:rPr>
        <w:tab/>
      </w:r>
      <w:r w:rsidRPr="0071002A">
        <w:rPr>
          <w:kern w:val="1"/>
          <w:position w:val="-12"/>
        </w:rPr>
        <w:object w:dxaOrig="3540" w:dyaOrig="380" w14:anchorId="33BD0253">
          <v:shape id="_x0000_i1157" type="#_x0000_t75" style="width:176.7pt;height:19.45pt" o:ole="">
            <v:imagedata r:id="rId288" o:title=""/>
          </v:shape>
          <o:OLEObject Type="Embed" ProgID="Equation.DSMT4" ShapeID="_x0000_i1157" DrawAspect="Content" ObjectID="_1683024510" r:id="rId289"/>
        </w:object>
      </w:r>
      <w:r w:rsidRPr="00FD2B6B">
        <w:rPr>
          <w:kern w:val="1"/>
          <w:lang w:val="en-US" w:eastAsia="ja-JP"/>
        </w:rPr>
        <w:tab/>
        <w:t>(</w:t>
      </w:r>
      <w:r w:rsidRPr="00FD2B6B">
        <w:rPr>
          <w:rFonts w:eastAsia="MS Mincho"/>
          <w:kern w:val="1"/>
          <w:lang w:val="en-US" w:eastAsia="ja-JP"/>
        </w:rPr>
        <w:t>74</w:t>
      </w:r>
      <w:r w:rsidRPr="00FD2B6B">
        <w:rPr>
          <w:kern w:val="1"/>
          <w:lang w:val="en-US" w:eastAsia="ja-JP"/>
        </w:rPr>
        <w:t>)</w:t>
      </w:r>
    </w:p>
    <w:p w14:paraId="74F7EACD" w14:textId="77777777" w:rsidR="00EC7B7E" w:rsidRPr="00FD2B6B" w:rsidRDefault="00EC7B7E" w:rsidP="00EC7B7E">
      <w:pPr>
        <w:rPr>
          <w:lang w:val="en-US" w:eastAsia="ja-JP"/>
        </w:rPr>
      </w:pPr>
      <w:r w:rsidRPr="00FD2B6B">
        <w:rPr>
          <w:kern w:val="1"/>
          <w:lang w:val="en-US"/>
        </w:rPr>
        <w:t xml:space="preserve">where </w:t>
      </w:r>
      <w:r w:rsidRPr="00CD341D">
        <w:rPr>
          <w:rFonts w:ascii="Symbol" w:hAnsi="Symbol"/>
          <w:iCs/>
          <w:lang w:eastAsia="ja-JP"/>
        </w:rPr>
        <w:t></w:t>
      </w:r>
      <w:r w:rsidRPr="00FD2B6B">
        <w:rPr>
          <w:lang w:val="en-US" w:eastAsia="ja-JP"/>
        </w:rPr>
        <w:t xml:space="preserve"> </w:t>
      </w:r>
      <w:r w:rsidRPr="00FD2B6B">
        <w:rPr>
          <w:i/>
          <w:iCs/>
          <w:kern w:val="24"/>
          <w:vertAlign w:val="subscript"/>
          <w:lang w:val="en-US" w:eastAsia="ja-JP"/>
        </w:rPr>
        <w:t>I</w:t>
      </w:r>
      <w:r w:rsidRPr="00FD2B6B">
        <w:rPr>
          <w:lang w:val="en-US" w:eastAsia="ja-JP"/>
        </w:rPr>
        <w:t xml:space="preserve"> and</w:t>
      </w:r>
      <w:r w:rsidRPr="0071002A">
        <w:rPr>
          <w:rFonts w:ascii="Symbol" w:hAnsi="Symbol"/>
          <w:i/>
          <w:lang w:eastAsia="ja-JP"/>
        </w:rPr>
        <w:t></w:t>
      </w:r>
      <w:r w:rsidRPr="00CD341D">
        <w:rPr>
          <w:rFonts w:ascii="Symbol" w:hAnsi="Symbol"/>
          <w:iCs/>
          <w:lang w:eastAsia="ja-JP"/>
        </w:rPr>
        <w:t></w:t>
      </w:r>
      <w:r w:rsidRPr="00FD2B6B">
        <w:rPr>
          <w:lang w:val="en-US" w:eastAsia="ja-JP"/>
        </w:rPr>
        <w:t xml:space="preserve"> </w:t>
      </w:r>
      <w:r w:rsidRPr="00FD2B6B">
        <w:rPr>
          <w:i/>
          <w:iCs/>
          <w:kern w:val="24"/>
          <w:vertAlign w:val="subscript"/>
          <w:lang w:val="en-US" w:eastAsia="ja-JP"/>
        </w:rPr>
        <w:t>Imax</w:t>
      </w:r>
      <w:r w:rsidRPr="00FD2B6B">
        <w:rPr>
          <w:lang w:val="en-US" w:eastAsia="ja-JP"/>
        </w:rPr>
        <w:t xml:space="preserve"> denote the excess average delay time and the maximum excess delay time in the cluster, respectively.</w:t>
      </w:r>
    </w:p>
    <w:p w14:paraId="65F7A552" w14:textId="77777777" w:rsidR="00EC7B7E" w:rsidRPr="00FD2B6B" w:rsidRDefault="00EC7B7E" w:rsidP="008405CA">
      <w:pPr>
        <w:pStyle w:val="Headingb"/>
        <w:rPr>
          <w:lang w:val="en-US" w:eastAsia="ja-JP"/>
        </w:rPr>
      </w:pPr>
      <w:r w:rsidRPr="00FD2B6B">
        <w:rPr>
          <w:rFonts w:eastAsia="MS PGothic"/>
          <w:lang w:val="en-US" w:eastAsia="ja-JP"/>
        </w:rPr>
        <w:t>b)</w:t>
      </w:r>
      <w:r w:rsidRPr="00FD2B6B">
        <w:rPr>
          <w:rFonts w:eastAsia="MS PGothic"/>
          <w:lang w:val="en-US" w:eastAsia="ja-JP"/>
        </w:rPr>
        <w:tab/>
      </w:r>
      <w:r w:rsidRPr="00FD2B6B">
        <w:rPr>
          <w:rFonts w:eastAsia="MS PGothic"/>
          <w:lang w:val="en-US"/>
        </w:rPr>
        <w:t>Departure ang</w:t>
      </w:r>
      <w:r w:rsidRPr="00FD2B6B">
        <w:rPr>
          <w:rFonts w:eastAsia="MS PGothic"/>
          <w:lang w:val="en-US" w:eastAsia="ja-JP"/>
        </w:rPr>
        <w:t>ular</w:t>
      </w:r>
      <w:r w:rsidRPr="00FD2B6B">
        <w:rPr>
          <w:rFonts w:eastAsia="MS PGothic"/>
          <w:lang w:val="en-US"/>
        </w:rPr>
        <w:t xml:space="preserve"> profile </w:t>
      </w:r>
      <w:r w:rsidRPr="00FD2B6B">
        <w:rPr>
          <w:lang w:val="en-US"/>
        </w:rPr>
        <w:t xml:space="preserve">in the </w:t>
      </w:r>
      <w:r w:rsidRPr="00FD2B6B">
        <w:rPr>
          <w:i/>
          <w:iCs/>
          <w:lang w:val="en-US"/>
        </w:rPr>
        <w:t>i</w:t>
      </w:r>
      <w:r w:rsidRPr="00FD2B6B">
        <w:rPr>
          <w:lang w:val="en-US"/>
        </w:rPr>
        <w:t>th cluster</w:t>
      </w:r>
    </w:p>
    <w:p w14:paraId="688E1586" w14:textId="77777777" w:rsidR="00EC7B7E" w:rsidRPr="00FD2B6B" w:rsidRDefault="00EC7B7E" w:rsidP="00EC7B7E">
      <w:pPr>
        <w:rPr>
          <w:rFonts w:eastAsia="MS PGothic"/>
          <w:color w:val="000000"/>
          <w:szCs w:val="14"/>
          <w:lang w:val="en-US" w:eastAsia="ja-JP"/>
        </w:rPr>
      </w:pPr>
      <w:r w:rsidRPr="00FD2B6B">
        <w:rPr>
          <w:rFonts w:cs="Century"/>
          <w:kern w:val="1"/>
          <w:szCs w:val="24"/>
          <w:lang w:val="en-US"/>
        </w:rPr>
        <w:t xml:space="preserve">An empirical departure angular profile model </w:t>
      </w:r>
      <w:r w:rsidRPr="00916EB1">
        <w:rPr>
          <w:i/>
          <w:iCs/>
          <w:kern w:val="1"/>
          <w:lang w:val="en-US"/>
        </w:rPr>
        <w:t>AOD</w:t>
      </w:r>
      <w:r>
        <w:rPr>
          <w:i/>
          <w:iCs/>
          <w:kern w:val="24"/>
          <w:vertAlign w:val="subscript"/>
          <w:lang w:val="en-US"/>
        </w:rPr>
        <w:t>I</w:t>
      </w:r>
      <w:r>
        <w:rPr>
          <w:kern w:val="1"/>
          <w:lang w:val="en-US"/>
        </w:rPr>
        <w:t xml:space="preserve"> (</w:t>
      </w:r>
      <w:r>
        <w:rPr>
          <w:kern w:val="1"/>
          <w:lang w:val="en-US"/>
        </w:rPr>
        <w:sym w:font="Symbol" w:char="F066"/>
      </w:r>
      <w:r w:rsidRPr="000C03D1">
        <w:rPr>
          <w:i/>
          <w:iCs/>
          <w:kern w:val="24"/>
          <w:vertAlign w:val="subscript"/>
          <w:lang w:val="en-US"/>
        </w:rPr>
        <w:t>ik</w:t>
      </w:r>
      <w:r>
        <w:rPr>
          <w:kern w:val="1"/>
          <w:lang w:val="en-US"/>
        </w:rPr>
        <w:t>)</w:t>
      </w:r>
      <w:r w:rsidRPr="00FD2B6B">
        <w:rPr>
          <w:lang w:val="en-US"/>
        </w:rPr>
        <w:t xml:space="preserve"> with </w:t>
      </w:r>
      <w:r w:rsidRPr="00FD2B6B">
        <w:rPr>
          <w:rFonts w:cs="Century"/>
          <w:kern w:val="1"/>
          <w:szCs w:val="24"/>
          <w:lang w:val="en-US"/>
        </w:rPr>
        <w:t xml:space="preserve">departure angle </w:t>
      </w:r>
      <w:r>
        <w:rPr>
          <w:kern w:val="1"/>
          <w:lang w:val="en-US"/>
        </w:rPr>
        <w:sym w:font="Symbol" w:char="F066"/>
      </w:r>
      <w:r w:rsidRPr="000C03D1">
        <w:rPr>
          <w:i/>
          <w:iCs/>
          <w:kern w:val="24"/>
          <w:vertAlign w:val="subscript"/>
          <w:lang w:val="en-US"/>
        </w:rPr>
        <w:t>ik</w:t>
      </w:r>
      <w:r w:rsidRPr="000C03D1">
        <w:rPr>
          <w:lang w:val="en-US"/>
        </w:rPr>
        <w:t xml:space="preserve"> </w:t>
      </w:r>
      <w:r w:rsidRPr="00FD2B6B">
        <w:rPr>
          <w:lang w:val="en-US"/>
        </w:rPr>
        <w:t xml:space="preserve"> in the </w:t>
      </w:r>
      <w:r w:rsidRPr="00FD2B6B">
        <w:rPr>
          <w:i/>
          <w:iCs/>
          <w:lang w:val="en-US"/>
        </w:rPr>
        <w:t>i</w:t>
      </w:r>
      <w:r w:rsidRPr="00FD2B6B">
        <w:rPr>
          <w:lang w:val="en-US"/>
        </w:rPr>
        <w:t>th cluster normalized by its central angular path’s power</w:t>
      </w:r>
      <w:r w:rsidRPr="00FD2B6B">
        <w:rPr>
          <w:rFonts w:cs="Century"/>
          <w:kern w:val="1"/>
          <w:szCs w:val="24"/>
          <w:lang w:val="en-US"/>
        </w:rPr>
        <w:t xml:space="preserve"> is given as</w:t>
      </w:r>
      <w:r>
        <w:rPr>
          <w:rFonts w:cs="Century"/>
          <w:kern w:val="1"/>
          <w:szCs w:val="24"/>
          <w:lang w:val="en-US"/>
        </w:rPr>
        <w:t>:</w:t>
      </w:r>
    </w:p>
    <w:p w14:paraId="2DDCB49C" w14:textId="77777777" w:rsidR="00E11BA7" w:rsidRPr="00FD2B6B" w:rsidRDefault="00E11BA7" w:rsidP="00E11BA7">
      <w:pPr>
        <w:pStyle w:val="Equation"/>
        <w:spacing w:before="160" w:after="160"/>
        <w:rPr>
          <w:rFonts w:eastAsia="MS PGothic"/>
          <w:color w:val="000000"/>
          <w:szCs w:val="14"/>
          <w:lang w:val="en-US"/>
        </w:rPr>
      </w:pPr>
      <w:r w:rsidRPr="00FD2B6B">
        <w:rPr>
          <w:kern w:val="1"/>
          <w:lang w:val="en-US"/>
        </w:rPr>
        <w:tab/>
      </w:r>
      <w:r w:rsidRPr="00FD2B6B">
        <w:rPr>
          <w:kern w:val="1"/>
          <w:lang w:val="en-US"/>
        </w:rPr>
        <w:tab/>
      </w:r>
      <w:r w:rsidRPr="0071002A">
        <w:rPr>
          <w:kern w:val="1"/>
          <w:position w:val="-14"/>
        </w:rPr>
        <w:object w:dxaOrig="3900" w:dyaOrig="440" w14:anchorId="750F09D5">
          <v:shape id="_x0000_i1158" type="#_x0000_t75" style="width:195.25pt;height:22.55pt" o:ole="">
            <v:imagedata r:id="rId290" o:title=""/>
          </v:shape>
          <o:OLEObject Type="Embed" ProgID="Equation.DSMT4" ShapeID="_x0000_i1158" DrawAspect="Content" ObjectID="_1683024511" r:id="rId291"/>
        </w:object>
      </w:r>
      <w:r w:rsidRPr="00FD2B6B">
        <w:rPr>
          <w:kern w:val="1"/>
          <w:lang w:val="en-US" w:eastAsia="ja-JP"/>
        </w:rPr>
        <w:tab/>
      </w:r>
      <w:r w:rsidRPr="00FD2B6B">
        <w:rPr>
          <w:kern w:val="1"/>
          <w:lang w:val="en-US"/>
        </w:rPr>
        <w:t>(</w:t>
      </w:r>
      <w:r w:rsidRPr="00FD2B6B">
        <w:rPr>
          <w:rFonts w:eastAsia="MS Mincho"/>
          <w:lang w:val="en-US" w:eastAsia="ja-JP"/>
        </w:rPr>
        <w:t>75</w:t>
      </w:r>
      <w:r w:rsidRPr="00FD2B6B">
        <w:rPr>
          <w:kern w:val="1"/>
          <w:lang w:val="en-US"/>
        </w:rPr>
        <w:t>)</w:t>
      </w:r>
    </w:p>
    <w:p w14:paraId="070992FA" w14:textId="77777777" w:rsidR="00EC7B7E" w:rsidRPr="00FD2B6B" w:rsidRDefault="00EC7B7E" w:rsidP="006F576B">
      <w:pPr>
        <w:rPr>
          <w:kern w:val="1"/>
          <w:lang w:val="en-US" w:eastAsia="ja-JP"/>
        </w:rPr>
      </w:pPr>
      <w:r w:rsidRPr="00FD2B6B">
        <w:rPr>
          <w:kern w:val="1"/>
          <w:lang w:val="en-US" w:eastAsia="ja-JP"/>
        </w:rPr>
        <w:t>where</w:t>
      </w:r>
      <w:r>
        <w:rPr>
          <w:kern w:val="1"/>
          <w:lang w:val="en-US" w:eastAsia="ja-JP"/>
        </w:rPr>
        <w:t>:</w:t>
      </w:r>
    </w:p>
    <w:p w14:paraId="15582D2E" w14:textId="77777777" w:rsidR="00E11BA7" w:rsidRPr="00FD2B6B" w:rsidRDefault="00E11BA7" w:rsidP="00E11BA7">
      <w:pPr>
        <w:pStyle w:val="Equation"/>
        <w:tabs>
          <w:tab w:val="left" w:pos="7380"/>
        </w:tabs>
        <w:spacing w:before="160" w:after="160"/>
        <w:rPr>
          <w:kern w:val="1"/>
          <w:lang w:val="en-US" w:eastAsia="ja-JP"/>
        </w:rPr>
      </w:pPr>
      <w:r w:rsidRPr="00FD2B6B">
        <w:rPr>
          <w:kern w:val="1"/>
          <w:lang w:val="en-US"/>
        </w:rPr>
        <w:tab/>
      </w:r>
      <w:r w:rsidRPr="00FD2B6B">
        <w:rPr>
          <w:kern w:val="1"/>
          <w:lang w:val="en-US"/>
        </w:rPr>
        <w:tab/>
      </w:r>
      <w:r w:rsidRPr="0071002A">
        <w:rPr>
          <w:kern w:val="1"/>
          <w:position w:val="-28"/>
        </w:rPr>
        <w:object w:dxaOrig="4480" w:dyaOrig="680" w14:anchorId="5CF92EDB">
          <v:shape id="_x0000_i1159" type="#_x0000_t75" style="width:224.4pt;height:34pt" o:ole="">
            <v:imagedata r:id="rId292" o:title=""/>
          </v:shape>
          <o:OLEObject Type="Embed" ProgID="Equation.DSMT4" ShapeID="_x0000_i1159" DrawAspect="Content" ObjectID="_1683024512" r:id="rId293"/>
        </w:object>
      </w:r>
      <w:r>
        <w:rPr>
          <w:kern w:val="1"/>
          <w:lang w:val="en-US"/>
        </w:rPr>
        <w:t xml:space="preserve">  </w:t>
      </w:r>
      <w:r>
        <w:rPr>
          <w:kern w:val="1"/>
          <w:lang w:val="en-US"/>
        </w:rPr>
        <w:tab/>
      </w:r>
      <w:r w:rsidRPr="00FD2B6B">
        <w:rPr>
          <w:kern w:val="1"/>
          <w:lang w:val="en-US"/>
        </w:rPr>
        <w:t>deg</w:t>
      </w:r>
      <w:r>
        <w:rPr>
          <w:rFonts w:eastAsia="MS Mincho"/>
          <w:kern w:val="1"/>
          <w:lang w:val="en-US" w:eastAsia="ja-JP"/>
        </w:rPr>
        <w:t>rees</w:t>
      </w:r>
      <w:r w:rsidRPr="00FD2B6B">
        <w:rPr>
          <w:kern w:val="1"/>
          <w:lang w:val="en-US" w:eastAsia="ja-JP"/>
        </w:rPr>
        <w:tab/>
        <w:t>(</w:t>
      </w:r>
      <w:r w:rsidRPr="00FD2B6B">
        <w:rPr>
          <w:rFonts w:eastAsia="MS Mincho"/>
          <w:kern w:val="1"/>
          <w:lang w:val="en-US" w:eastAsia="ja-JP"/>
        </w:rPr>
        <w:t>76</w:t>
      </w:r>
      <w:r w:rsidRPr="00FD2B6B">
        <w:rPr>
          <w:kern w:val="1"/>
          <w:lang w:val="en-US" w:eastAsia="ja-JP"/>
        </w:rPr>
        <w:t>)</w:t>
      </w:r>
    </w:p>
    <w:p w14:paraId="72CA0590" w14:textId="77777777" w:rsidR="00EC7B7E" w:rsidRPr="00FD2B6B" w:rsidRDefault="00EC7B7E" w:rsidP="00EC7B7E">
      <w:pPr>
        <w:rPr>
          <w:kern w:val="1"/>
          <w:lang w:val="en-US" w:eastAsia="ja-JP"/>
        </w:rPr>
      </w:pPr>
      <w:r>
        <w:rPr>
          <w:kern w:val="1"/>
          <w:lang w:val="en-US"/>
        </w:rPr>
        <w:sym w:font="Symbol" w:char="F066"/>
      </w:r>
      <w:r>
        <w:rPr>
          <w:i/>
          <w:iCs/>
          <w:kern w:val="24"/>
          <w:vertAlign w:val="subscript"/>
          <w:lang w:val="en-US"/>
        </w:rPr>
        <w:t>DI</w:t>
      </w:r>
      <w:r w:rsidRPr="00FD2B6B">
        <w:rPr>
          <w:rFonts w:eastAsia="MS PGothic"/>
          <w:color w:val="000000"/>
          <w:szCs w:val="14"/>
          <w:lang w:val="en-US"/>
        </w:rPr>
        <w:t xml:space="preserve"> depends</w:t>
      </w:r>
      <w:r w:rsidRPr="00FD2B6B">
        <w:rPr>
          <w:rFonts w:eastAsia="MS PGothic"/>
          <w:color w:val="000000"/>
          <w:szCs w:val="14"/>
          <w:lang w:val="en-US" w:eastAsia="ja-JP"/>
        </w:rPr>
        <w:t xml:space="preserve"> </w:t>
      </w:r>
      <w:r w:rsidRPr="00FD2B6B">
        <w:rPr>
          <w:rFonts w:eastAsia="MS PGothic"/>
          <w:color w:val="000000"/>
          <w:szCs w:val="14"/>
          <w:lang w:val="en-US"/>
        </w:rPr>
        <w:t xml:space="preserve">on </w:t>
      </w:r>
      <w:r w:rsidRPr="00FD2B6B">
        <w:rPr>
          <w:kern w:val="1"/>
          <w:lang w:val="en-US"/>
        </w:rPr>
        <w:t xml:space="preserve">the excess delay time </w:t>
      </w:r>
      <w:r w:rsidRPr="00852FD8">
        <w:rPr>
          <w:rFonts w:ascii="Symbol" w:hAnsi="Symbol"/>
          <w:kern w:val="1"/>
          <w:lang w:eastAsia="ja-JP"/>
        </w:rPr>
        <w:t></w:t>
      </w:r>
      <w:r w:rsidRPr="0071002A">
        <w:rPr>
          <w:rFonts w:ascii="Symbol" w:hAnsi="Symbol"/>
          <w:i/>
          <w:iCs/>
          <w:kern w:val="1"/>
          <w:lang w:eastAsia="ja-JP"/>
        </w:rPr>
        <w:t></w:t>
      </w:r>
      <w:r w:rsidRPr="0071002A">
        <w:rPr>
          <w:rFonts w:ascii="Symbol" w:hAnsi="Symbol"/>
          <w:i/>
          <w:iCs/>
          <w:kern w:val="1"/>
          <w:lang w:eastAsia="ja-JP"/>
        </w:rPr>
        <w:t></w:t>
      </w:r>
    </w:p>
    <w:p w14:paraId="4B446CEF" w14:textId="77777777" w:rsidR="00EC7B7E" w:rsidRPr="00FD2B6B" w:rsidRDefault="00EC7B7E" w:rsidP="008405CA">
      <w:pPr>
        <w:pStyle w:val="Headingb"/>
        <w:rPr>
          <w:lang w:val="en-US" w:eastAsia="ja-JP"/>
        </w:rPr>
      </w:pPr>
      <w:r w:rsidRPr="00FD2B6B">
        <w:rPr>
          <w:rFonts w:eastAsia="MS PGothic"/>
          <w:lang w:val="en-US" w:eastAsia="ja-JP"/>
        </w:rPr>
        <w:t>c)</w:t>
      </w:r>
      <w:r w:rsidRPr="00FD2B6B">
        <w:rPr>
          <w:rFonts w:eastAsia="MS PGothic"/>
          <w:lang w:val="en-US"/>
        </w:rPr>
        <w:t xml:space="preserve"> </w:t>
      </w:r>
      <w:r w:rsidRPr="00FD2B6B">
        <w:rPr>
          <w:rFonts w:eastAsia="MS PGothic"/>
          <w:lang w:val="en-US"/>
        </w:rPr>
        <w:tab/>
        <w:t xml:space="preserve">Arrival angular profile </w:t>
      </w:r>
      <w:r w:rsidRPr="00FD2B6B">
        <w:rPr>
          <w:lang w:val="en-US"/>
        </w:rPr>
        <w:t xml:space="preserve">in the </w:t>
      </w:r>
      <w:r w:rsidRPr="00FD2B6B">
        <w:rPr>
          <w:i/>
          <w:iCs/>
          <w:lang w:val="en-US"/>
        </w:rPr>
        <w:t>i</w:t>
      </w:r>
      <w:r w:rsidRPr="00FD2B6B">
        <w:rPr>
          <w:lang w:val="en-US"/>
        </w:rPr>
        <w:t>th cluster</w:t>
      </w:r>
    </w:p>
    <w:p w14:paraId="1B13DDF9" w14:textId="77777777" w:rsidR="00EC7B7E" w:rsidRPr="00FD2B6B" w:rsidRDefault="00EC7B7E" w:rsidP="00EC7B7E">
      <w:pPr>
        <w:rPr>
          <w:rFonts w:cs="Century"/>
          <w:kern w:val="1"/>
          <w:szCs w:val="24"/>
          <w:lang w:val="en-US" w:eastAsia="ja-JP"/>
        </w:rPr>
      </w:pPr>
      <w:r w:rsidRPr="00FD2B6B">
        <w:rPr>
          <w:rFonts w:cs="Century"/>
          <w:kern w:val="1"/>
          <w:szCs w:val="24"/>
          <w:lang w:val="en-US"/>
        </w:rPr>
        <w:t xml:space="preserve">An empirical arrival angular profile model </w:t>
      </w:r>
      <w:r w:rsidRPr="00916EB1">
        <w:rPr>
          <w:i/>
          <w:iCs/>
          <w:kern w:val="1"/>
          <w:lang w:val="en-US"/>
        </w:rPr>
        <w:t>AO</w:t>
      </w:r>
      <w:r>
        <w:rPr>
          <w:i/>
          <w:iCs/>
          <w:kern w:val="1"/>
          <w:lang w:val="en-US"/>
        </w:rPr>
        <w:t>A</w:t>
      </w:r>
      <w:r>
        <w:rPr>
          <w:i/>
          <w:iCs/>
          <w:kern w:val="24"/>
          <w:vertAlign w:val="subscript"/>
          <w:lang w:val="en-US"/>
        </w:rPr>
        <w:t>I</w:t>
      </w:r>
      <w:r>
        <w:rPr>
          <w:kern w:val="1"/>
          <w:lang w:val="en-US"/>
        </w:rPr>
        <w:t xml:space="preserve"> (</w:t>
      </w:r>
      <w:r>
        <w:rPr>
          <w:kern w:val="1"/>
          <w:lang w:val="en-US"/>
        </w:rPr>
        <w:sym w:font="Symbol" w:char="F066"/>
      </w:r>
      <w:r w:rsidRPr="000C03D1">
        <w:rPr>
          <w:i/>
          <w:iCs/>
          <w:kern w:val="24"/>
          <w:vertAlign w:val="subscript"/>
          <w:lang w:val="en-US"/>
        </w:rPr>
        <w:t>ik</w:t>
      </w:r>
      <w:r>
        <w:rPr>
          <w:kern w:val="1"/>
          <w:lang w:val="en-US"/>
        </w:rPr>
        <w:t>)</w:t>
      </w:r>
      <w:r w:rsidRPr="00FD2B6B">
        <w:rPr>
          <w:lang w:val="en-US"/>
        </w:rPr>
        <w:t xml:space="preserve"> with </w:t>
      </w:r>
      <w:r w:rsidRPr="00FD2B6B">
        <w:rPr>
          <w:rFonts w:cs="Century"/>
          <w:kern w:val="1"/>
          <w:szCs w:val="24"/>
          <w:lang w:val="en-US"/>
        </w:rPr>
        <w:t xml:space="preserve">arrival angle </w:t>
      </w:r>
      <w:r>
        <w:rPr>
          <w:kern w:val="1"/>
          <w:lang w:val="en-US"/>
        </w:rPr>
        <w:sym w:font="Symbol" w:char="F066"/>
      </w:r>
      <w:r>
        <w:rPr>
          <w:i/>
          <w:iCs/>
          <w:kern w:val="24"/>
          <w:vertAlign w:val="subscript"/>
          <w:lang w:val="en-US"/>
        </w:rPr>
        <w:t>AI</w:t>
      </w:r>
      <w:r w:rsidRPr="000C03D1">
        <w:rPr>
          <w:lang w:val="en-US"/>
        </w:rPr>
        <w:t xml:space="preserve"> </w:t>
      </w:r>
      <w:r w:rsidRPr="00FD2B6B">
        <w:rPr>
          <w:lang w:val="en-US"/>
        </w:rPr>
        <w:t xml:space="preserve"> in the </w:t>
      </w:r>
      <w:r w:rsidRPr="00FD2B6B">
        <w:rPr>
          <w:i/>
          <w:iCs/>
          <w:lang w:val="en-US"/>
        </w:rPr>
        <w:t>i</w:t>
      </w:r>
      <w:r w:rsidRPr="00FD2B6B">
        <w:rPr>
          <w:lang w:val="en-US"/>
        </w:rPr>
        <w:t>th cluster normalized by its central angular path’s power</w:t>
      </w:r>
      <w:r w:rsidRPr="00FD2B6B">
        <w:rPr>
          <w:rFonts w:cs="Century"/>
          <w:kern w:val="1"/>
          <w:szCs w:val="24"/>
          <w:lang w:val="en-US"/>
        </w:rPr>
        <w:t xml:space="preserve"> is given by</w:t>
      </w:r>
      <w:r>
        <w:rPr>
          <w:rFonts w:cs="Century"/>
          <w:kern w:val="1"/>
          <w:szCs w:val="24"/>
          <w:lang w:val="en-US"/>
        </w:rPr>
        <w:t>:</w:t>
      </w:r>
    </w:p>
    <w:p w14:paraId="6437686E" w14:textId="77777777" w:rsidR="00E11BA7" w:rsidRPr="00FD2B6B" w:rsidRDefault="00E11BA7" w:rsidP="00E11BA7">
      <w:pPr>
        <w:pStyle w:val="Equation"/>
        <w:spacing w:before="160"/>
        <w:rPr>
          <w:szCs w:val="21"/>
          <w:lang w:val="en-US"/>
        </w:rPr>
      </w:pPr>
      <w:r w:rsidRPr="00FD2B6B">
        <w:rPr>
          <w:kern w:val="1"/>
          <w:lang w:val="en-US"/>
        </w:rPr>
        <w:tab/>
      </w:r>
      <w:r w:rsidRPr="00FD2B6B">
        <w:rPr>
          <w:kern w:val="1"/>
          <w:lang w:val="en-US"/>
        </w:rPr>
        <w:tab/>
      </w:r>
      <w:r w:rsidRPr="0071002A">
        <w:rPr>
          <w:kern w:val="1"/>
          <w:position w:val="-14"/>
        </w:rPr>
        <w:object w:dxaOrig="3680" w:dyaOrig="440" w14:anchorId="5E8778C6">
          <v:shape id="_x0000_i1160" type="#_x0000_t75" style="width:184.2pt;height:22.55pt" o:ole="">
            <v:imagedata r:id="rId294" o:title=""/>
          </v:shape>
          <o:OLEObject Type="Embed" ProgID="Equation.DSMT4" ShapeID="_x0000_i1160" DrawAspect="Content" ObjectID="_1683024513" r:id="rId295"/>
        </w:object>
      </w:r>
      <w:r w:rsidRPr="00FD2B6B">
        <w:rPr>
          <w:kern w:val="1"/>
          <w:lang w:val="en-US" w:eastAsia="ja-JP"/>
        </w:rPr>
        <w:tab/>
      </w:r>
      <w:r w:rsidRPr="00FD2B6B">
        <w:rPr>
          <w:kern w:val="1"/>
          <w:lang w:val="en-US"/>
        </w:rPr>
        <w:t>(</w:t>
      </w:r>
      <w:r w:rsidRPr="00FD2B6B">
        <w:rPr>
          <w:rFonts w:eastAsia="MS Mincho"/>
          <w:lang w:val="en-US" w:eastAsia="ja-JP"/>
        </w:rPr>
        <w:t>77</w:t>
      </w:r>
      <w:r w:rsidRPr="00FD2B6B">
        <w:rPr>
          <w:kern w:val="1"/>
          <w:lang w:val="en-US"/>
        </w:rPr>
        <w:t>)</w:t>
      </w:r>
    </w:p>
    <w:p w14:paraId="3CAE2F09" w14:textId="77777777" w:rsidR="00EC7B7E" w:rsidRPr="00FD2B6B" w:rsidRDefault="00EC7B7E" w:rsidP="00EC7B7E">
      <w:pPr>
        <w:rPr>
          <w:lang w:val="en-US" w:eastAsia="ja-JP"/>
        </w:rPr>
      </w:pPr>
      <w:r w:rsidRPr="00FD2B6B">
        <w:rPr>
          <w:kern w:val="1"/>
          <w:lang w:val="en-US" w:eastAsia="ja-JP"/>
        </w:rPr>
        <w:t>where</w:t>
      </w:r>
      <w:r w:rsidRPr="00FD2B6B">
        <w:rPr>
          <w:kern w:val="1"/>
          <w:lang w:val="en-US"/>
        </w:rPr>
        <w:t xml:space="preserve"> </w:t>
      </w:r>
      <w:r>
        <w:rPr>
          <w:kern w:val="1"/>
          <w:lang w:val="en-US"/>
        </w:rPr>
        <w:sym w:font="Symbol" w:char="F066"/>
      </w:r>
      <w:r>
        <w:rPr>
          <w:i/>
          <w:iCs/>
          <w:kern w:val="24"/>
          <w:vertAlign w:val="subscript"/>
          <w:lang w:val="en-US"/>
        </w:rPr>
        <w:t>AI</w:t>
      </w:r>
      <w:r w:rsidRPr="000C03D1">
        <w:rPr>
          <w:kern w:val="1"/>
          <w:lang w:val="en-US"/>
        </w:rPr>
        <w:t xml:space="preserve"> </w:t>
      </w:r>
      <w:r w:rsidRPr="00FD2B6B">
        <w:rPr>
          <w:kern w:val="1"/>
          <w:lang w:val="en-US" w:eastAsia="ja-JP"/>
        </w:rPr>
        <w:t xml:space="preserve"> denotes the average </w:t>
      </w:r>
      <w:r w:rsidRPr="00FD2B6B">
        <w:rPr>
          <w:rFonts w:cs="Century"/>
          <w:kern w:val="1"/>
          <w:szCs w:val="24"/>
          <w:lang w:val="en-US"/>
        </w:rPr>
        <w:t>arrival angle</w:t>
      </w:r>
      <w:r w:rsidRPr="00FD2B6B">
        <w:rPr>
          <w:kern w:val="1"/>
          <w:lang w:val="en-US" w:eastAsia="ja-JP"/>
        </w:rPr>
        <w:t xml:space="preserve"> in the cluster.</w:t>
      </w:r>
      <w:r w:rsidRPr="00FD2B6B">
        <w:rPr>
          <w:kern w:val="1"/>
          <w:lang w:val="en-US"/>
        </w:rPr>
        <w:t xml:space="preserve"> </w:t>
      </w:r>
      <w:r>
        <w:rPr>
          <w:kern w:val="1"/>
          <w:lang w:val="en-US"/>
        </w:rPr>
        <w:sym w:font="Symbol" w:char="F066"/>
      </w:r>
      <w:r>
        <w:rPr>
          <w:i/>
          <w:iCs/>
          <w:kern w:val="24"/>
          <w:vertAlign w:val="subscript"/>
          <w:lang w:val="en-US"/>
        </w:rPr>
        <w:t xml:space="preserve">AI </w:t>
      </w:r>
      <w:r w:rsidRPr="000C03D1">
        <w:rPr>
          <w:kern w:val="24"/>
          <w:lang w:val="en-US"/>
        </w:rPr>
        <w:sym w:font="Symbol" w:char="F03D"/>
      </w:r>
      <w:r w:rsidRPr="000C03D1">
        <w:rPr>
          <w:kern w:val="24"/>
          <w:lang w:val="en-US"/>
        </w:rPr>
        <w:t xml:space="preserve"> 180º</w:t>
      </w:r>
      <w:r w:rsidRPr="000C03D1">
        <w:rPr>
          <w:kern w:val="1"/>
          <w:lang w:val="en-US"/>
        </w:rPr>
        <w:t xml:space="preserve"> </w:t>
      </w:r>
      <w:r w:rsidRPr="00FD2B6B">
        <w:rPr>
          <w:kern w:val="1"/>
          <w:lang w:val="en-US" w:eastAsia="ja-JP"/>
        </w:rPr>
        <w:t xml:space="preserve"> is a typical value.</w:t>
      </w:r>
    </w:p>
    <w:p w14:paraId="014F3567" w14:textId="77777777" w:rsidR="00EC7B7E" w:rsidRPr="00FD2B6B" w:rsidRDefault="00EC7B7E" w:rsidP="00EC7B7E">
      <w:pPr>
        <w:pStyle w:val="Heading3"/>
        <w:rPr>
          <w:lang w:val="en-US"/>
        </w:rPr>
      </w:pPr>
      <w:r w:rsidRPr="00FD2B6B">
        <w:rPr>
          <w:lang w:val="en-US"/>
        </w:rPr>
        <w:t>1.4.2</w:t>
      </w:r>
      <w:r w:rsidRPr="00FD2B6B">
        <w:rPr>
          <w:lang w:val="en-US"/>
        </w:rPr>
        <w:tab/>
        <w:t>Generation of reduced variability models based on TSP model</w:t>
      </w:r>
    </w:p>
    <w:p w14:paraId="56C06EAF" w14:textId="77777777" w:rsidR="00EC7B7E" w:rsidRPr="00FD2B6B" w:rsidRDefault="00EC7B7E" w:rsidP="00EC7B7E">
      <w:pPr>
        <w:pStyle w:val="Heading4"/>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1.4.2</w:t>
        </w:r>
      </w:smartTag>
      <w:r w:rsidRPr="00FD2B6B">
        <w:rPr>
          <w:lang w:val="en-US"/>
        </w:rPr>
        <w:t>.1</w:t>
      </w:r>
      <w:r w:rsidRPr="00FD2B6B">
        <w:rPr>
          <w:lang w:val="en-US"/>
        </w:rPr>
        <w:tab/>
        <w:t>NLoS scenario for base coverage macrocell</w:t>
      </w:r>
    </w:p>
    <w:p w14:paraId="2F63073E" w14:textId="77777777" w:rsidR="00EC7B7E" w:rsidRPr="00FD2B6B" w:rsidRDefault="00EC7B7E" w:rsidP="00EC7B7E">
      <w:pPr>
        <w:rPr>
          <w:lang w:val="en-US" w:eastAsia="ja-JP"/>
        </w:rPr>
      </w:pPr>
      <w:r w:rsidRPr="00FD2B6B">
        <w:rPr>
          <w:lang w:val="en-US"/>
        </w:rPr>
        <w:t xml:space="preserve">The </w:t>
      </w:r>
      <w:r w:rsidRPr="00FD2B6B">
        <w:rPr>
          <w:lang w:val="en-US" w:eastAsia="ja-JP"/>
        </w:rPr>
        <w:t>reduced variability model</w:t>
      </w:r>
      <w:r w:rsidRPr="00FD2B6B">
        <w:rPr>
          <w:rFonts w:cs="Century"/>
          <w:lang w:val="en-US"/>
        </w:rPr>
        <w:t xml:space="preserve"> </w:t>
      </w:r>
      <w:r w:rsidRPr="00FD2B6B">
        <w:rPr>
          <w:lang w:val="en-US"/>
        </w:rPr>
        <w:t>is created by setting its key parameters.</w:t>
      </w:r>
      <w:r w:rsidRPr="00FD2B6B">
        <w:rPr>
          <w:lang w:val="en-US" w:eastAsia="ja-JP"/>
        </w:rPr>
        <w:t xml:space="preserve"> Each c</w:t>
      </w:r>
      <w:r w:rsidRPr="00FD2B6B">
        <w:rPr>
          <w:lang w:val="en-US"/>
        </w:rPr>
        <w:t xml:space="preserve">hannel </w:t>
      </w:r>
      <w:r w:rsidRPr="00FD2B6B">
        <w:rPr>
          <w:lang w:val="en-US" w:eastAsia="ja-JP"/>
        </w:rPr>
        <w:t>can be realized</w:t>
      </w:r>
      <w:r w:rsidRPr="00FD2B6B">
        <w:rPr>
          <w:lang w:val="en-US"/>
        </w:rPr>
        <w:t xml:space="preserve"> by the following procedure:</w:t>
      </w:r>
    </w:p>
    <w:p w14:paraId="0519A866" w14:textId="77777777" w:rsidR="00EC7B7E" w:rsidRPr="00FD2B6B" w:rsidRDefault="00EC7B7E" w:rsidP="006F576B">
      <w:pPr>
        <w:rPr>
          <w:lang w:val="en-US"/>
        </w:rPr>
      </w:pPr>
      <w:r w:rsidRPr="00F6127F">
        <w:rPr>
          <w:i/>
          <w:iCs/>
          <w:lang w:val="en-US"/>
        </w:rPr>
        <w:t>Step 1:</w:t>
      </w:r>
      <w:r w:rsidRPr="00F6127F">
        <w:rPr>
          <w:lang w:val="en-US"/>
        </w:rPr>
        <w:tab/>
      </w:r>
      <w:r>
        <w:rPr>
          <w:lang w:val="en-US"/>
        </w:rPr>
        <w:tab/>
      </w:r>
      <w:r w:rsidRPr="00FD2B6B">
        <w:rPr>
          <w:lang w:val="en-US"/>
        </w:rPr>
        <w:t>Set test environments and key parameters</w:t>
      </w:r>
    </w:p>
    <w:p w14:paraId="445E007C" w14:textId="77777777" w:rsidR="00EC7B7E" w:rsidRPr="00FD2B6B" w:rsidRDefault="00EC7B7E" w:rsidP="00EE7C0E">
      <w:pPr>
        <w:rPr>
          <w:lang w:val="en-US"/>
        </w:rPr>
      </w:pPr>
      <w:r w:rsidRPr="00FD2B6B">
        <w:rPr>
          <w:lang w:val="en-US"/>
        </w:rPr>
        <w:t>Set the following parameters.</w:t>
      </w:r>
    </w:p>
    <w:p w14:paraId="65456E0F" w14:textId="77777777" w:rsidR="00EC7B7E" w:rsidRPr="00FD2B6B" w:rsidRDefault="00EC7B7E" w:rsidP="00EE7C0E">
      <w:pPr>
        <w:pStyle w:val="enumlev1"/>
        <w:keepNext/>
        <w:rPr>
          <w:lang w:val="en-US"/>
        </w:rPr>
      </w:pPr>
      <w:r w:rsidRPr="00FD2B6B">
        <w:rPr>
          <w:lang w:val="en-US"/>
        </w:rPr>
        <w:t>a)</w:t>
      </w:r>
      <w:r w:rsidRPr="00FD2B6B">
        <w:rPr>
          <w:lang w:val="en-US"/>
        </w:rPr>
        <w:tab/>
      </w:r>
      <w:r w:rsidRPr="00533D11">
        <w:rPr>
          <w:i/>
          <w:iCs/>
          <w:lang w:val="en-US"/>
        </w:rPr>
        <w:t>Frequency conditions</w:t>
      </w:r>
    </w:p>
    <w:p w14:paraId="339C2D8F" w14:textId="77777777" w:rsidR="00EC7B7E" w:rsidRPr="00FD2B6B" w:rsidRDefault="00EC7B7E" w:rsidP="006F576B">
      <w:pPr>
        <w:pStyle w:val="enumlev2"/>
        <w:rPr>
          <w:lang w:val="en-US" w:eastAsia="ja-JP"/>
        </w:rPr>
      </w:pPr>
      <w:r w:rsidRPr="00FD2B6B">
        <w:rPr>
          <w:i/>
          <w:lang w:val="en-US"/>
        </w:rPr>
        <w:t>f</w:t>
      </w:r>
      <w:r w:rsidRPr="00FD2B6B">
        <w:rPr>
          <w:i/>
          <w:iCs/>
          <w:vertAlign w:val="subscript"/>
          <w:lang w:val="en-US"/>
        </w:rPr>
        <w:t>c</w:t>
      </w:r>
      <w:r w:rsidRPr="00FD2B6B">
        <w:rPr>
          <w:lang w:val="en-US"/>
        </w:rPr>
        <w:t xml:space="preserve">: </w:t>
      </w:r>
      <w:r>
        <w:rPr>
          <w:lang w:val="en-US"/>
        </w:rPr>
        <w:tab/>
      </w:r>
      <w:r>
        <w:rPr>
          <w:lang w:val="en-US"/>
        </w:rPr>
        <w:tab/>
        <w:t>carrier frequency (MHz)</w:t>
      </w:r>
    </w:p>
    <w:p w14:paraId="098CA750" w14:textId="77777777" w:rsidR="00EC7B7E" w:rsidRPr="00FD2B6B" w:rsidRDefault="00EC7B7E" w:rsidP="006F576B">
      <w:pPr>
        <w:pStyle w:val="enumlev2"/>
        <w:rPr>
          <w:lang w:val="en-US" w:eastAsia="ja-JP"/>
        </w:rPr>
      </w:pPr>
      <w:r w:rsidRPr="00533D11">
        <w:rPr>
          <w:rFonts w:ascii="Symbol" w:hAnsi="Symbol"/>
        </w:rPr>
        <w:t></w:t>
      </w:r>
      <w:r w:rsidRPr="00FD2B6B">
        <w:rPr>
          <w:lang w:val="en-US"/>
        </w:rPr>
        <w:t xml:space="preserve">: </w:t>
      </w:r>
      <w:r>
        <w:rPr>
          <w:lang w:val="en-US"/>
        </w:rPr>
        <w:tab/>
      </w:r>
      <w:r>
        <w:rPr>
          <w:lang w:val="en-US"/>
        </w:rPr>
        <w:tab/>
      </w:r>
      <w:r w:rsidRPr="00FD2B6B">
        <w:rPr>
          <w:lang w:val="en-US"/>
        </w:rPr>
        <w:t>wavelength of carrier frequency (m) (=</w:t>
      </w:r>
      <w:r>
        <w:rPr>
          <w:lang w:val="en-US"/>
        </w:rPr>
        <w:t xml:space="preserve"> </w:t>
      </w:r>
      <w:r w:rsidRPr="00FD2B6B">
        <w:rPr>
          <w:lang w:val="en-US"/>
        </w:rPr>
        <w:t>300/</w:t>
      </w:r>
      <w:r w:rsidRPr="00FD2B6B">
        <w:rPr>
          <w:i/>
          <w:lang w:val="en-US"/>
        </w:rPr>
        <w:t xml:space="preserve"> f</w:t>
      </w:r>
      <w:r w:rsidRPr="00FD2B6B">
        <w:rPr>
          <w:i/>
          <w:iCs/>
          <w:vertAlign w:val="subscript"/>
          <w:lang w:val="en-US"/>
        </w:rPr>
        <w:t>c</w:t>
      </w:r>
      <w:r w:rsidRPr="00FD2B6B">
        <w:rPr>
          <w:lang w:val="en-US"/>
        </w:rPr>
        <w:t>)</w:t>
      </w:r>
    </w:p>
    <w:p w14:paraId="73FB4BCD" w14:textId="77777777" w:rsidR="00EC7B7E" w:rsidRPr="00FD2B6B" w:rsidRDefault="00EC7B7E" w:rsidP="006F576B">
      <w:pPr>
        <w:pStyle w:val="enumlev2"/>
        <w:rPr>
          <w:lang w:val="en-US" w:eastAsia="ja-JP"/>
        </w:rPr>
      </w:pPr>
      <w:r w:rsidRPr="00FD2B6B">
        <w:rPr>
          <w:i/>
          <w:lang w:val="en-US"/>
        </w:rPr>
        <w:t>B</w:t>
      </w:r>
      <w:r w:rsidRPr="00FD2B6B">
        <w:rPr>
          <w:lang w:val="en-US"/>
        </w:rPr>
        <w:t xml:space="preserve">: </w:t>
      </w:r>
      <w:r>
        <w:rPr>
          <w:lang w:val="en-US"/>
        </w:rPr>
        <w:tab/>
      </w:r>
      <w:r>
        <w:rPr>
          <w:lang w:val="en-US"/>
        </w:rPr>
        <w:tab/>
      </w:r>
      <w:r w:rsidRPr="00FD2B6B">
        <w:rPr>
          <w:lang w:val="en-US"/>
        </w:rPr>
        <w:t>bandwidth or chip rate (MHz).</w:t>
      </w:r>
    </w:p>
    <w:p w14:paraId="0A97E9F7" w14:textId="77777777" w:rsidR="00EC7B7E" w:rsidRPr="00FD2B6B" w:rsidRDefault="00EC7B7E" w:rsidP="006F576B">
      <w:pPr>
        <w:pStyle w:val="enumlev1"/>
        <w:rPr>
          <w:lang w:val="en-US" w:eastAsia="ja-JP"/>
        </w:rPr>
      </w:pPr>
      <w:r w:rsidRPr="00FD2B6B">
        <w:rPr>
          <w:lang w:val="en-US"/>
        </w:rPr>
        <w:t>b)</w:t>
      </w:r>
      <w:r w:rsidRPr="00FD2B6B">
        <w:rPr>
          <w:lang w:val="en-US"/>
        </w:rPr>
        <w:tab/>
      </w:r>
      <w:r w:rsidRPr="00533D11">
        <w:rPr>
          <w:i/>
          <w:iCs/>
          <w:lang w:val="en-US"/>
        </w:rPr>
        <w:t>City structures</w:t>
      </w:r>
    </w:p>
    <w:p w14:paraId="00F77131" w14:textId="77777777" w:rsidR="00EC7B7E" w:rsidRPr="00FD2B6B" w:rsidRDefault="00EC7B7E" w:rsidP="00C6520A">
      <w:pPr>
        <w:pStyle w:val="enumlev2"/>
        <w:ind w:left="1588" w:hanging="794"/>
        <w:rPr>
          <w:lang w:val="en-US"/>
        </w:rPr>
      </w:pPr>
      <w:r w:rsidRPr="00FD2B6B">
        <w:rPr>
          <w:lang w:val="en-US"/>
        </w:rPr>
        <w:t>&lt;</w:t>
      </w:r>
      <w:r w:rsidRPr="00FD2B6B">
        <w:rPr>
          <w:i/>
          <w:lang w:val="en-US"/>
        </w:rPr>
        <w:t>H</w:t>
      </w:r>
      <w:r w:rsidRPr="00FD2B6B">
        <w:rPr>
          <w:lang w:val="en-US"/>
        </w:rPr>
        <w:t>&gt;:</w:t>
      </w:r>
      <w:r w:rsidR="00C6520A">
        <w:rPr>
          <w:lang w:val="en-US"/>
        </w:rPr>
        <w:tab/>
      </w:r>
      <w:r w:rsidRPr="00FD2B6B">
        <w:rPr>
          <w:lang w:val="en-US"/>
        </w:rPr>
        <w:t xml:space="preserve">average building height (m). (Bad-urban: </w:t>
      </w:r>
      <w:smartTag w:uri="urn:schemas-microsoft-com:office:smarttags" w:element="chmetcnv">
        <w:smartTagPr>
          <w:attr w:name="TCSC" w:val="0"/>
          <w:attr w:name="NumberType" w:val="1"/>
          <w:attr w:name="Negative" w:val="False"/>
          <w:attr w:name="HasSpace" w:val="True"/>
          <w:attr w:name="SourceValue" w:val="30"/>
          <w:attr w:name="UnitName" w:val="m"/>
        </w:smartTagPr>
        <w:r w:rsidRPr="00FD2B6B">
          <w:rPr>
            <w:lang w:val="en-US"/>
          </w:rPr>
          <w:t>30 m</w:t>
        </w:r>
      </w:smartTag>
      <w:r w:rsidRPr="00FD2B6B">
        <w:rPr>
          <w:lang w:val="en-US"/>
        </w:rPr>
        <w:t xml:space="preserve">, Urban: </w:t>
      </w:r>
      <w:smartTag w:uri="urn:schemas-microsoft-com:office:smarttags" w:element="chmetcnv">
        <w:smartTagPr>
          <w:attr w:name="TCSC" w:val="0"/>
          <w:attr w:name="NumberType" w:val="1"/>
          <w:attr w:name="Negative" w:val="False"/>
          <w:attr w:name="HasSpace" w:val="True"/>
          <w:attr w:name="SourceValue" w:val="20"/>
          <w:attr w:name="UnitName" w:val="m"/>
        </w:smartTagPr>
        <w:r w:rsidRPr="00FD2B6B">
          <w:rPr>
            <w:lang w:val="en-US"/>
          </w:rPr>
          <w:t>20 m</w:t>
        </w:r>
      </w:smartTag>
      <w:r w:rsidRPr="00FD2B6B">
        <w:rPr>
          <w:lang w:val="en-US"/>
        </w:rPr>
        <w:t>, Suburban:</w:t>
      </w:r>
      <w:r w:rsidRPr="00FD2B6B">
        <w:rPr>
          <w:lang w:val="en-US" w:eastAsia="ja-JP"/>
        </w:rPr>
        <w:t xml:space="preserve"> </w:t>
      </w:r>
      <w:smartTag w:uri="urn:schemas-microsoft-com:office:smarttags" w:element="chmetcnv">
        <w:smartTagPr>
          <w:attr w:name="TCSC" w:val="0"/>
          <w:attr w:name="NumberType" w:val="1"/>
          <w:attr w:name="Negative" w:val="False"/>
          <w:attr w:name="HasSpace" w:val="True"/>
          <w:attr w:name="SourceValue" w:val="10"/>
          <w:attr w:name="UnitName" w:val="m"/>
        </w:smartTagPr>
        <w:r w:rsidRPr="00FD2B6B">
          <w:rPr>
            <w:lang w:val="en-US" w:eastAsia="ja-JP"/>
          </w:rPr>
          <w:t>10 m</w:t>
        </w:r>
      </w:smartTag>
      <w:r w:rsidRPr="00FD2B6B">
        <w:rPr>
          <w:lang w:val="en-US" w:eastAsia="ja-JP"/>
        </w:rPr>
        <w:t>, Residential: 8</w:t>
      </w:r>
      <w:r>
        <w:rPr>
          <w:lang w:val="en-US" w:eastAsia="ja-JP"/>
        </w:rPr>
        <w:t xml:space="preserve"> </w:t>
      </w:r>
      <w:r w:rsidRPr="00FD2B6B">
        <w:rPr>
          <w:lang w:val="en-US" w:eastAsia="ja-JP"/>
        </w:rPr>
        <w:t xml:space="preserve">m, </w:t>
      </w:r>
      <w:r w:rsidRPr="00FD2B6B">
        <w:rPr>
          <w:lang w:val="en-US"/>
        </w:rPr>
        <w:t xml:space="preserve">Rural: </w:t>
      </w:r>
      <w:smartTag w:uri="urn:schemas-microsoft-com:office:smarttags" w:element="chmetcnv">
        <w:smartTagPr>
          <w:attr w:name="TCSC" w:val="0"/>
          <w:attr w:name="NumberType" w:val="1"/>
          <w:attr w:name="Negative" w:val="False"/>
          <w:attr w:name="HasSpace" w:val="True"/>
          <w:attr w:name="SourceValue" w:val="5"/>
          <w:attr w:name="UnitName" w:val="m"/>
        </w:smartTagPr>
        <w:r w:rsidRPr="00FD2B6B">
          <w:rPr>
            <w:lang w:val="en-US"/>
          </w:rPr>
          <w:t>5 m</w:t>
        </w:r>
      </w:smartTag>
      <w:r w:rsidRPr="00FD2B6B">
        <w:rPr>
          <w:lang w:val="en-US" w:eastAsia="ja-JP"/>
        </w:rPr>
        <w:t>, etc.</w:t>
      </w:r>
      <w:r w:rsidRPr="00FD2B6B">
        <w:rPr>
          <w:lang w:val="en-US"/>
        </w:rPr>
        <w:t>)</w:t>
      </w:r>
    </w:p>
    <w:p w14:paraId="2FBE0AB7" w14:textId="77777777" w:rsidR="00EC7B7E" w:rsidRPr="00FD2B6B" w:rsidRDefault="00EC7B7E" w:rsidP="00C6520A">
      <w:pPr>
        <w:pStyle w:val="enumlev2"/>
        <w:ind w:left="1588" w:hanging="794"/>
        <w:rPr>
          <w:lang w:val="en-US"/>
        </w:rPr>
      </w:pPr>
      <w:r w:rsidRPr="00FD2B6B">
        <w:rPr>
          <w:i/>
          <w:iCs/>
          <w:lang w:val="en-US"/>
        </w:rPr>
        <w:t>W</w:t>
      </w:r>
      <w:r w:rsidRPr="00FD2B6B">
        <w:rPr>
          <w:lang w:val="en-US"/>
        </w:rPr>
        <w:t xml:space="preserve">: </w:t>
      </w:r>
      <w:r>
        <w:rPr>
          <w:lang w:val="en-US"/>
        </w:rPr>
        <w:tab/>
      </w:r>
      <w:r>
        <w:rPr>
          <w:lang w:val="en-US"/>
        </w:rPr>
        <w:tab/>
      </w:r>
      <w:r w:rsidRPr="00FD2B6B">
        <w:rPr>
          <w:lang w:val="en-US"/>
        </w:rPr>
        <w:t xml:space="preserve">road width (m) (Bad-urban: </w:t>
      </w:r>
      <w:smartTag w:uri="urn:schemas-microsoft-com:office:smarttags" w:element="chmetcnv">
        <w:smartTagPr>
          <w:attr w:name="TCSC" w:val="0"/>
          <w:attr w:name="NumberType" w:val="1"/>
          <w:attr w:name="Negative" w:val="False"/>
          <w:attr w:name="HasSpace" w:val="True"/>
          <w:attr w:name="SourceValue" w:val="20"/>
          <w:attr w:name="UnitName" w:val="m"/>
        </w:smartTagPr>
        <w:r w:rsidRPr="00FD2B6B">
          <w:rPr>
            <w:lang w:val="en-US"/>
          </w:rPr>
          <w:t>20 m</w:t>
        </w:r>
      </w:smartTag>
      <w:r w:rsidRPr="00FD2B6B">
        <w:rPr>
          <w:lang w:val="en-US"/>
        </w:rPr>
        <w:t xml:space="preserve">, Urban: </w:t>
      </w:r>
      <w:smartTag w:uri="urn:schemas-microsoft-com:office:smarttags" w:element="chmetcnv">
        <w:smartTagPr>
          <w:attr w:name="TCSC" w:val="0"/>
          <w:attr w:name="NumberType" w:val="1"/>
          <w:attr w:name="Negative" w:val="False"/>
          <w:attr w:name="HasSpace" w:val="True"/>
          <w:attr w:name="SourceValue" w:val="20"/>
          <w:attr w:name="UnitName" w:val="m"/>
        </w:smartTagPr>
        <w:r w:rsidRPr="00FD2B6B">
          <w:rPr>
            <w:lang w:val="en-US"/>
          </w:rPr>
          <w:t>20 m</w:t>
        </w:r>
      </w:smartTag>
      <w:r w:rsidRPr="00FD2B6B">
        <w:rPr>
          <w:lang w:val="en-US"/>
        </w:rPr>
        <w:t xml:space="preserve">, Suburban: </w:t>
      </w:r>
      <w:smartTag w:uri="urn:schemas-microsoft-com:office:smarttags" w:element="chmetcnv">
        <w:smartTagPr>
          <w:attr w:name="TCSC" w:val="0"/>
          <w:attr w:name="NumberType" w:val="1"/>
          <w:attr w:name="Negative" w:val="False"/>
          <w:attr w:name="HasSpace" w:val="True"/>
          <w:attr w:name="SourceValue" w:val="20"/>
          <w:attr w:name="UnitName" w:val="m"/>
        </w:smartTagPr>
        <w:r w:rsidRPr="00FD2B6B">
          <w:rPr>
            <w:lang w:val="en-US"/>
          </w:rPr>
          <w:t>20 m</w:t>
        </w:r>
      </w:smartTag>
      <w:r w:rsidRPr="00FD2B6B">
        <w:rPr>
          <w:lang w:val="en-US"/>
        </w:rPr>
        <w:t xml:space="preserve">, </w:t>
      </w:r>
      <w:r w:rsidRPr="00FD2B6B">
        <w:rPr>
          <w:lang w:val="en-US" w:eastAsia="ja-JP"/>
        </w:rPr>
        <w:t>Residential: 20</w:t>
      </w:r>
      <w:r w:rsidR="00C6520A">
        <w:rPr>
          <w:lang w:val="en-US" w:eastAsia="ja-JP"/>
        </w:rPr>
        <w:t> </w:t>
      </w:r>
      <w:r w:rsidRPr="00FD2B6B">
        <w:rPr>
          <w:lang w:val="en-US" w:eastAsia="ja-JP"/>
        </w:rPr>
        <w:t xml:space="preserve">m, </w:t>
      </w:r>
      <w:r w:rsidRPr="00FD2B6B">
        <w:rPr>
          <w:lang w:val="en-US"/>
        </w:rPr>
        <w:t>Rural:</w:t>
      </w:r>
      <w:r w:rsidRPr="00FD2B6B">
        <w:rPr>
          <w:lang w:val="en-US" w:eastAsia="ja-JP"/>
        </w:rPr>
        <w:t xml:space="preserve"> </w:t>
      </w:r>
      <w:smartTag w:uri="urn:schemas-microsoft-com:office:smarttags" w:element="chmetcnv">
        <w:smartTagPr>
          <w:attr w:name="TCSC" w:val="0"/>
          <w:attr w:name="NumberType" w:val="1"/>
          <w:attr w:name="Negative" w:val="False"/>
          <w:attr w:name="HasSpace" w:val="True"/>
          <w:attr w:name="SourceValue" w:val="20"/>
          <w:attr w:name="UnitName" w:val="m"/>
        </w:smartTagPr>
        <w:r w:rsidRPr="00FD2B6B">
          <w:rPr>
            <w:lang w:val="en-US" w:eastAsia="ja-JP"/>
          </w:rPr>
          <w:t>20 m</w:t>
        </w:r>
      </w:smartTag>
      <w:r w:rsidRPr="00FD2B6B">
        <w:rPr>
          <w:lang w:val="en-US" w:eastAsia="ja-JP"/>
        </w:rPr>
        <w:t>, etc.</w:t>
      </w:r>
      <w:r w:rsidRPr="00FD2B6B">
        <w:rPr>
          <w:lang w:val="en-US"/>
        </w:rPr>
        <w:t>)</w:t>
      </w:r>
      <w:r>
        <w:rPr>
          <w:lang w:val="en-US"/>
        </w:rPr>
        <w:t>.</w:t>
      </w:r>
    </w:p>
    <w:p w14:paraId="28ADE4E0" w14:textId="77777777" w:rsidR="00EC7B7E" w:rsidRPr="00FD2B6B" w:rsidRDefault="00EC7B7E" w:rsidP="006F576B">
      <w:pPr>
        <w:pStyle w:val="enumlev1"/>
        <w:rPr>
          <w:lang w:val="en-US"/>
        </w:rPr>
      </w:pPr>
      <w:r w:rsidRPr="00FD2B6B">
        <w:rPr>
          <w:lang w:val="en-US"/>
        </w:rPr>
        <w:t>c)</w:t>
      </w:r>
      <w:r w:rsidRPr="00FD2B6B">
        <w:rPr>
          <w:lang w:val="en-US"/>
        </w:rPr>
        <w:tab/>
      </w:r>
      <w:r w:rsidRPr="00533D11">
        <w:rPr>
          <w:i/>
          <w:iCs/>
          <w:lang w:val="en-US"/>
        </w:rPr>
        <w:t>Cell conditions</w:t>
      </w:r>
    </w:p>
    <w:p w14:paraId="323234EA" w14:textId="77777777" w:rsidR="00EC7B7E" w:rsidRPr="00FD2B6B" w:rsidRDefault="00EC7B7E" w:rsidP="006F576B">
      <w:pPr>
        <w:pStyle w:val="enumlev2"/>
        <w:rPr>
          <w:lang w:val="en-US" w:eastAsia="ja-JP"/>
        </w:rPr>
      </w:pPr>
      <w:r w:rsidRPr="00FD2B6B">
        <w:rPr>
          <w:i/>
          <w:lang w:val="en-US"/>
        </w:rPr>
        <w:t>h</w:t>
      </w:r>
      <w:r w:rsidRPr="00FD2B6B">
        <w:rPr>
          <w:i/>
          <w:vertAlign w:val="subscript"/>
          <w:lang w:val="en-US"/>
        </w:rPr>
        <w:t>b</w:t>
      </w:r>
      <w:r w:rsidRPr="00FD2B6B">
        <w:rPr>
          <w:lang w:val="en-US"/>
        </w:rPr>
        <w:t>:</w:t>
      </w:r>
      <w:r>
        <w:rPr>
          <w:lang w:val="en-US"/>
        </w:rPr>
        <w:tab/>
      </w:r>
      <w:r>
        <w:rPr>
          <w:lang w:val="en-US"/>
        </w:rPr>
        <w:tab/>
        <w:t>BS antenna height (m</w:t>
      </w:r>
      <w:r w:rsidRPr="00FD2B6B">
        <w:rPr>
          <w:lang w:val="en-US"/>
        </w:rPr>
        <w:t>.</w:t>
      </w:r>
    </w:p>
    <w:p w14:paraId="4B24B46F" w14:textId="77777777" w:rsidR="00EC7B7E" w:rsidRPr="00FD2B6B" w:rsidRDefault="00EC7B7E" w:rsidP="00C6520A">
      <w:pPr>
        <w:pStyle w:val="enumlev2"/>
        <w:rPr>
          <w:lang w:val="en-US"/>
        </w:rPr>
      </w:pPr>
      <w:r w:rsidRPr="00FD2B6B">
        <w:rPr>
          <w:i/>
          <w:lang w:val="en-US"/>
        </w:rPr>
        <w:t>h</w:t>
      </w:r>
      <w:r w:rsidRPr="00FD2B6B">
        <w:rPr>
          <w:i/>
          <w:vertAlign w:val="subscript"/>
          <w:lang w:val="en-US"/>
        </w:rPr>
        <w:t>m</w:t>
      </w:r>
      <w:r w:rsidRPr="00FD2B6B">
        <w:rPr>
          <w:lang w:val="en-US"/>
        </w:rPr>
        <w:t xml:space="preserve">: </w:t>
      </w:r>
      <w:r>
        <w:rPr>
          <w:lang w:val="en-US"/>
        </w:rPr>
        <w:tab/>
      </w:r>
      <w:r>
        <w:rPr>
          <w:lang w:val="en-US"/>
        </w:rPr>
        <w:tab/>
        <w:t>UT antenna height (m)</w:t>
      </w:r>
    </w:p>
    <w:p w14:paraId="5A2AEA17" w14:textId="77777777" w:rsidR="00EC7B7E" w:rsidRPr="00FD2B6B" w:rsidRDefault="00EC7B7E" w:rsidP="00C6520A">
      <w:pPr>
        <w:pStyle w:val="enumlev2"/>
        <w:rPr>
          <w:lang w:val="en-US" w:eastAsia="ja-JP"/>
        </w:rPr>
      </w:pPr>
      <w:r w:rsidRPr="00FD2B6B">
        <w:rPr>
          <w:i/>
          <w:lang w:val="en-US"/>
        </w:rPr>
        <w:t>d</w:t>
      </w:r>
      <w:r w:rsidRPr="00FD2B6B">
        <w:rPr>
          <w:lang w:val="en-US"/>
        </w:rPr>
        <w:t xml:space="preserve">: </w:t>
      </w:r>
      <w:r>
        <w:rPr>
          <w:lang w:val="en-US"/>
        </w:rPr>
        <w:tab/>
      </w:r>
      <w:r>
        <w:rPr>
          <w:lang w:val="en-US"/>
        </w:rPr>
        <w:tab/>
      </w:r>
      <w:r w:rsidRPr="00FD2B6B">
        <w:rPr>
          <w:lang w:val="en-US"/>
        </w:rPr>
        <w:t>distance from the BS (m).</w:t>
      </w:r>
    </w:p>
    <w:p w14:paraId="3B635BC2" w14:textId="77777777" w:rsidR="00EC7B7E" w:rsidRPr="00FD2B6B" w:rsidRDefault="00EC7B7E" w:rsidP="00C6520A">
      <w:pPr>
        <w:rPr>
          <w:lang w:val="en-US"/>
        </w:rPr>
      </w:pPr>
      <w:r w:rsidRPr="00C6520A">
        <w:rPr>
          <w:i/>
          <w:iCs/>
          <w:lang w:val="en-US"/>
        </w:rPr>
        <w:t>Step 2:</w:t>
      </w:r>
      <w:r w:rsidRPr="00533D11">
        <w:rPr>
          <w:i/>
          <w:iCs/>
          <w:lang w:val="en-US"/>
        </w:rPr>
        <w:t xml:space="preserve"> </w:t>
      </w:r>
      <w:r>
        <w:rPr>
          <w:i/>
          <w:iCs/>
          <w:lang w:val="en-US"/>
        </w:rPr>
        <w:tab/>
      </w:r>
      <w:r>
        <w:rPr>
          <w:i/>
          <w:iCs/>
          <w:lang w:val="en-US"/>
        </w:rPr>
        <w:tab/>
      </w:r>
      <w:r w:rsidRPr="00533D11">
        <w:rPr>
          <w:lang w:val="en-US"/>
        </w:rPr>
        <w:t>Set the s</w:t>
      </w:r>
      <w:r w:rsidRPr="00FD2B6B">
        <w:rPr>
          <w:lang w:val="en-US"/>
        </w:rPr>
        <w:t>imulation conditions</w:t>
      </w:r>
    </w:p>
    <w:p w14:paraId="6DC3EE6D" w14:textId="5748512C" w:rsidR="00EC7B7E" w:rsidRPr="00FD2B6B" w:rsidRDefault="00F354CA" w:rsidP="00C6520A">
      <w:pPr>
        <w:pStyle w:val="enumlev2"/>
        <w:rPr>
          <w:lang w:val="en-US"/>
        </w:rPr>
      </w:pPr>
      <w:r>
        <w:rPr>
          <w:noProof/>
          <w:position w:val="-14"/>
        </w:rPr>
        <w:drawing>
          <wp:inline distT="0" distB="0" distL="0" distR="0" wp14:anchorId="0E312F61" wp14:editId="3F9BCE5B">
            <wp:extent cx="325755" cy="24638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25755" cy="246380"/>
                    </a:xfrm>
                    <a:prstGeom prst="rect">
                      <a:avLst/>
                    </a:prstGeom>
                    <a:solidFill>
                      <a:srgbClr val="FFFFFF"/>
                    </a:solidFill>
                    <a:ln>
                      <a:noFill/>
                    </a:ln>
                  </pic:spPr>
                </pic:pic>
              </a:graphicData>
            </a:graphic>
          </wp:inline>
        </w:drawing>
      </w:r>
      <w:r w:rsidR="00EC7B7E" w:rsidRPr="00FD2B6B">
        <w:rPr>
          <w:lang w:val="en-US"/>
        </w:rPr>
        <w:t xml:space="preserve">: </w:t>
      </w:r>
      <w:r w:rsidR="00EC7B7E">
        <w:rPr>
          <w:lang w:val="en-US"/>
        </w:rPr>
        <w:tab/>
      </w:r>
      <w:r w:rsidR="00EC7B7E" w:rsidRPr="00FD2B6B">
        <w:rPr>
          <w:lang w:val="en-US"/>
        </w:rPr>
        <w:t>number of clusters</w:t>
      </w:r>
      <w:r w:rsidR="00EC7B7E" w:rsidRPr="00FD2B6B">
        <w:rPr>
          <w:lang w:val="en-US" w:eastAsia="ja-JP"/>
        </w:rPr>
        <w:t xml:space="preserve"> for NLoS</w:t>
      </w:r>
    </w:p>
    <w:p w14:paraId="109EBA58" w14:textId="6C5DA3D8" w:rsidR="00EC7B7E" w:rsidRPr="00FD2B6B" w:rsidRDefault="00F354CA" w:rsidP="00C6520A">
      <w:pPr>
        <w:pStyle w:val="enumlev2"/>
        <w:rPr>
          <w:lang w:val="en-US"/>
        </w:rPr>
      </w:pPr>
      <w:r>
        <w:rPr>
          <w:noProof/>
          <w:position w:val="-14"/>
        </w:rPr>
        <w:drawing>
          <wp:inline distT="0" distB="0" distL="0" distR="0" wp14:anchorId="0FF361DA" wp14:editId="5EDA00CD">
            <wp:extent cx="325755" cy="24638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25755" cy="246380"/>
                    </a:xfrm>
                    <a:prstGeom prst="rect">
                      <a:avLst/>
                    </a:prstGeom>
                    <a:solidFill>
                      <a:srgbClr val="FFFFFF"/>
                    </a:solidFill>
                    <a:ln>
                      <a:noFill/>
                    </a:ln>
                  </pic:spPr>
                </pic:pic>
              </a:graphicData>
            </a:graphic>
          </wp:inline>
        </w:drawing>
      </w:r>
      <w:r w:rsidR="00EC7B7E" w:rsidRPr="00FD2B6B">
        <w:rPr>
          <w:lang w:val="en-US"/>
        </w:rPr>
        <w:t>:</w:t>
      </w:r>
      <w:r w:rsidR="00EC7B7E" w:rsidRPr="00FD2B6B">
        <w:rPr>
          <w:lang w:val="en-US" w:eastAsia="ja-JP"/>
        </w:rPr>
        <w:t xml:space="preserve"> </w:t>
      </w:r>
      <w:r w:rsidR="00EC7B7E">
        <w:rPr>
          <w:lang w:val="en-US" w:eastAsia="ja-JP"/>
        </w:rPr>
        <w:tab/>
      </w:r>
      <w:r w:rsidR="00EC7B7E" w:rsidRPr="00FD2B6B">
        <w:rPr>
          <w:lang w:val="en-US" w:eastAsia="ja-JP"/>
        </w:rPr>
        <w:t xml:space="preserve">number of </w:t>
      </w:r>
      <w:r w:rsidR="00EC7B7E" w:rsidRPr="00FD2B6B">
        <w:rPr>
          <w:lang w:val="en-US"/>
        </w:rPr>
        <w:t>clusters</w:t>
      </w:r>
      <w:r w:rsidR="00EC7B7E" w:rsidRPr="00FD2B6B">
        <w:rPr>
          <w:lang w:val="en-US" w:eastAsia="ja-JP"/>
        </w:rPr>
        <w:t xml:space="preserve"> for LoS</w:t>
      </w:r>
    </w:p>
    <w:p w14:paraId="345F876E" w14:textId="77777777" w:rsidR="00EC7B7E" w:rsidRPr="00FD2B6B" w:rsidRDefault="00EC7B7E" w:rsidP="00C6520A">
      <w:pPr>
        <w:pStyle w:val="enumlev2"/>
        <w:ind w:left="1588" w:hanging="794"/>
        <w:rPr>
          <w:rFonts w:cs="Century"/>
          <w:lang w:val="en-US"/>
        </w:rPr>
      </w:pPr>
      <w:r w:rsidRPr="0071002A">
        <w:rPr>
          <w:rFonts w:ascii="Symbol" w:hAnsi="Symbol" w:cs="Century"/>
          <w:i/>
          <w:iCs/>
        </w:rPr>
        <w:t></w:t>
      </w:r>
      <w:r w:rsidRPr="00FD2B6B">
        <w:rPr>
          <w:rFonts w:cs="Century"/>
          <w:i/>
          <w:iCs/>
          <w:lang w:val="en-US"/>
        </w:rPr>
        <w:t>L</w:t>
      </w:r>
      <w:r w:rsidRPr="00FD2B6B">
        <w:rPr>
          <w:rFonts w:cs="Century"/>
          <w:i/>
          <w:iCs/>
          <w:vertAlign w:val="subscript"/>
          <w:lang w:val="en-US"/>
        </w:rPr>
        <w:t>th</w:t>
      </w:r>
      <w:r w:rsidRPr="00FD2B6B">
        <w:rPr>
          <w:rFonts w:cs="Century"/>
          <w:lang w:val="en-US"/>
        </w:rPr>
        <w:t xml:space="preserve">: </w:t>
      </w:r>
      <w:r>
        <w:rPr>
          <w:rFonts w:cs="Century"/>
          <w:lang w:val="en-US"/>
        </w:rPr>
        <w:tab/>
      </w:r>
      <w:r w:rsidRPr="00FD2B6B">
        <w:rPr>
          <w:rFonts w:cs="Century"/>
          <w:lang w:val="en-US"/>
        </w:rPr>
        <w:t>level difference between the peak path’s power and cut off power</w:t>
      </w:r>
      <w:r w:rsidRPr="00FD2B6B">
        <w:rPr>
          <w:rFonts w:cs="Century"/>
          <w:lang w:val="en-US" w:eastAsia="ja-JP"/>
        </w:rPr>
        <w:t xml:space="preserve"> in NLoS scenario</w:t>
      </w:r>
      <w:r>
        <w:rPr>
          <w:rFonts w:cs="Century"/>
          <w:lang w:val="en-US"/>
        </w:rPr>
        <w:t xml:space="preserve"> (dB)</w:t>
      </w:r>
    </w:p>
    <w:p w14:paraId="4FDB490C" w14:textId="77777777" w:rsidR="00EC7B7E" w:rsidRPr="00FD2B6B" w:rsidRDefault="00EC7B7E" w:rsidP="00C6520A">
      <w:pPr>
        <w:pStyle w:val="enumlev2"/>
        <w:ind w:left="1588" w:hanging="794"/>
        <w:rPr>
          <w:rFonts w:cs="Century"/>
          <w:lang w:val="en-US" w:eastAsia="ja-JP"/>
        </w:rPr>
      </w:pPr>
      <w:r w:rsidRPr="0071002A">
        <w:rPr>
          <w:rFonts w:ascii="Symbol" w:hAnsi="Symbol" w:cs="Century"/>
          <w:i/>
          <w:iCs/>
        </w:rPr>
        <w:t></w:t>
      </w:r>
      <w:r w:rsidRPr="00FD2B6B">
        <w:rPr>
          <w:rFonts w:cs="Century"/>
          <w:i/>
          <w:iCs/>
          <w:lang w:val="en-US"/>
        </w:rPr>
        <w:t>L</w:t>
      </w:r>
      <w:r w:rsidRPr="00FD2B6B">
        <w:rPr>
          <w:rFonts w:cs="Century"/>
          <w:i/>
          <w:iCs/>
          <w:vertAlign w:val="superscript"/>
          <w:lang w:val="en-US" w:eastAsia="ja-JP"/>
        </w:rPr>
        <w:t>S</w:t>
      </w:r>
      <w:r w:rsidRPr="00FD2B6B">
        <w:rPr>
          <w:rFonts w:cs="Century"/>
          <w:i/>
          <w:iCs/>
          <w:vertAlign w:val="subscript"/>
          <w:lang w:val="en-US"/>
        </w:rPr>
        <w:t>th</w:t>
      </w:r>
      <w:r w:rsidRPr="00FD2B6B">
        <w:rPr>
          <w:rFonts w:cs="Century"/>
          <w:lang w:val="en-US"/>
        </w:rPr>
        <w:t xml:space="preserve">: </w:t>
      </w:r>
      <w:r>
        <w:rPr>
          <w:rFonts w:cs="Century"/>
          <w:lang w:val="en-US"/>
        </w:rPr>
        <w:tab/>
      </w:r>
      <w:r w:rsidRPr="00FD2B6B">
        <w:rPr>
          <w:rFonts w:cs="Century"/>
          <w:lang w:val="en-US"/>
        </w:rPr>
        <w:t xml:space="preserve">level difference between the peak path’s power and cut off power </w:t>
      </w:r>
      <w:r w:rsidRPr="00FD2B6B">
        <w:rPr>
          <w:rFonts w:cs="Century"/>
          <w:lang w:val="en-US" w:eastAsia="ja-JP"/>
        </w:rPr>
        <w:t xml:space="preserve">for scattering clusters in LoS scenario </w:t>
      </w:r>
      <w:r w:rsidRPr="00FD2B6B">
        <w:rPr>
          <w:rFonts w:cs="Century"/>
          <w:lang w:val="en-US"/>
        </w:rPr>
        <w:t>(dB).</w:t>
      </w:r>
    </w:p>
    <w:p w14:paraId="2A8E3324" w14:textId="77777777" w:rsidR="00EC7B7E" w:rsidRPr="009606FB" w:rsidRDefault="00EC7B7E" w:rsidP="006F576B">
      <w:pPr>
        <w:rPr>
          <w:lang w:val="en-US" w:eastAsia="ja-JP"/>
        </w:rPr>
      </w:pPr>
      <w:r w:rsidRPr="009606FB">
        <w:rPr>
          <w:rFonts w:cs="Century"/>
          <w:i/>
          <w:iCs/>
          <w:lang w:val="en-US"/>
        </w:rPr>
        <w:t>Step 3:</w:t>
      </w:r>
      <w:r w:rsidRPr="009606FB">
        <w:rPr>
          <w:lang w:val="en-US"/>
        </w:rPr>
        <w:t xml:space="preserve"> </w:t>
      </w:r>
      <w:r>
        <w:rPr>
          <w:lang w:val="en-US"/>
        </w:rPr>
        <w:tab/>
      </w:r>
      <w:r>
        <w:rPr>
          <w:lang w:val="en-US"/>
        </w:rPr>
        <w:tab/>
      </w:r>
      <w:r w:rsidRPr="009606FB">
        <w:rPr>
          <w:lang w:val="en-US"/>
        </w:rPr>
        <w:t>Generation</w:t>
      </w:r>
      <w:r w:rsidRPr="009606FB">
        <w:rPr>
          <w:rFonts w:cs="Century"/>
          <w:lang w:val="en-US"/>
        </w:rPr>
        <w:t xml:space="preserve"> of </w:t>
      </w:r>
      <w:r w:rsidRPr="009606FB">
        <w:rPr>
          <w:lang w:val="en-US"/>
        </w:rPr>
        <w:t>long-term TSP</w:t>
      </w:r>
    </w:p>
    <w:p w14:paraId="2C4CC77E" w14:textId="77777777" w:rsidR="00EC7B7E" w:rsidRPr="00FD2B6B" w:rsidRDefault="00EC7B7E" w:rsidP="006F576B">
      <w:pPr>
        <w:rPr>
          <w:lang w:val="en-US" w:eastAsia="ja-JP"/>
        </w:rPr>
      </w:pPr>
      <w:r w:rsidRPr="009606FB">
        <w:rPr>
          <w:rFonts w:cs="Century"/>
          <w:i/>
          <w:iCs/>
          <w:lang w:val="en-US"/>
        </w:rPr>
        <w:t>Step</w:t>
      </w:r>
      <w:r w:rsidRPr="009606FB">
        <w:rPr>
          <w:rFonts w:eastAsia="MS PGothic"/>
          <w:i/>
          <w:iCs/>
          <w:color w:val="000000"/>
          <w:szCs w:val="14"/>
          <w:lang w:val="en-US"/>
        </w:rPr>
        <w:t xml:space="preserve"> 3.1:</w:t>
      </w:r>
      <w:r w:rsidRPr="009606FB">
        <w:rPr>
          <w:rFonts w:eastAsia="MS PGothic"/>
          <w:color w:val="000000"/>
          <w:szCs w:val="14"/>
          <w:lang w:val="en-US"/>
        </w:rPr>
        <w:t xml:space="preserve"> </w:t>
      </w:r>
      <w:r>
        <w:rPr>
          <w:rFonts w:eastAsia="MS PGothic"/>
          <w:color w:val="000000"/>
          <w:szCs w:val="14"/>
          <w:lang w:val="en-US"/>
        </w:rPr>
        <w:tab/>
      </w:r>
      <w:r w:rsidRPr="009606FB">
        <w:rPr>
          <w:lang w:val="en-US"/>
        </w:rPr>
        <w:t>Generation</w:t>
      </w:r>
      <w:r w:rsidRPr="00FD2B6B">
        <w:rPr>
          <w:rFonts w:cs="Century"/>
          <w:lang w:val="en-US"/>
        </w:rPr>
        <w:t xml:space="preserve"> of </w:t>
      </w:r>
      <w:r w:rsidRPr="00FD2B6B">
        <w:rPr>
          <w:lang w:val="en-US"/>
        </w:rPr>
        <w:t>delay time</w:t>
      </w:r>
    </w:p>
    <w:p w14:paraId="188DF754" w14:textId="77777777" w:rsidR="00EC7B7E" w:rsidRPr="00FD2B6B" w:rsidRDefault="00EC7B7E" w:rsidP="006F576B">
      <w:pPr>
        <w:pStyle w:val="enumlev1"/>
        <w:rPr>
          <w:lang w:val="en-US"/>
        </w:rPr>
      </w:pPr>
      <w:r w:rsidRPr="00FD2B6B">
        <w:rPr>
          <w:lang w:val="en-US"/>
        </w:rPr>
        <w:t>a)</w:t>
      </w:r>
      <w:r w:rsidRPr="00FD2B6B">
        <w:rPr>
          <w:lang w:val="en-US"/>
        </w:rPr>
        <w:tab/>
      </w:r>
      <w:r w:rsidRPr="00506B59">
        <w:rPr>
          <w:i/>
          <w:iCs/>
          <w:lang w:val="en-US"/>
        </w:rPr>
        <w:t>Calculation of maximum delay time</w:t>
      </w:r>
    </w:p>
    <w:p w14:paraId="19562118" w14:textId="77777777" w:rsidR="00EC7B7E" w:rsidRPr="00FD2B6B" w:rsidRDefault="00EC7B7E" w:rsidP="00EC7B7E">
      <w:pPr>
        <w:rPr>
          <w:lang w:val="en-US"/>
        </w:rPr>
      </w:pPr>
      <w:r w:rsidRPr="00FD2B6B">
        <w:rPr>
          <w:lang w:val="en-US"/>
        </w:rPr>
        <w:t xml:space="preserve">Convert excess distance </w:t>
      </w:r>
      <w:r w:rsidRPr="00FD2B6B">
        <w:rPr>
          <w:i/>
          <w:iCs/>
          <w:lang w:val="en-US" w:eastAsia="ja-JP"/>
        </w:rPr>
        <w:t>l</w:t>
      </w:r>
      <w:r w:rsidRPr="00FD2B6B">
        <w:rPr>
          <w:lang w:val="en-US"/>
        </w:rPr>
        <w:t xml:space="preserve"> (m) into excess delay time</w:t>
      </w:r>
      <w:r w:rsidRPr="00FD2B6B">
        <w:rPr>
          <w:lang w:val="en-US" w:eastAsia="ja-JP"/>
        </w:rPr>
        <w:t xml:space="preserve"> </w:t>
      </w:r>
      <w:r w:rsidRPr="00506B59">
        <w:rPr>
          <w:rFonts w:ascii="Symbol" w:hAnsi="Symbol"/>
          <w:lang w:eastAsia="ja-JP"/>
        </w:rPr>
        <w:t></w:t>
      </w:r>
      <w:r w:rsidRPr="00506B59">
        <w:rPr>
          <w:lang w:val="en-US"/>
        </w:rPr>
        <w:t xml:space="preserve"> </w:t>
      </w:r>
      <w:r w:rsidRPr="00FD2B6B">
        <w:rPr>
          <w:lang w:val="en-US"/>
        </w:rPr>
        <w:t>(</w:t>
      </w:r>
      <w:r w:rsidRPr="0071002A">
        <w:rPr>
          <w:rFonts w:ascii="Symbol" w:hAnsi="Symbol"/>
        </w:rPr>
        <w:t></w:t>
      </w:r>
      <w:r>
        <w:rPr>
          <w:lang w:val="en-US"/>
        </w:rPr>
        <w:t>s) by equation (78)</w:t>
      </w:r>
      <w:r w:rsidRPr="00FD2B6B">
        <w:rPr>
          <w:lang w:val="en-US"/>
        </w:rPr>
        <w:t>:</w:t>
      </w:r>
    </w:p>
    <w:p w14:paraId="18404573" w14:textId="08FC8641" w:rsidR="00E11BA7" w:rsidRPr="00FD2B6B" w:rsidRDefault="00E11BA7" w:rsidP="00E11BA7">
      <w:pPr>
        <w:pStyle w:val="Equation"/>
        <w:rPr>
          <w:rFonts w:eastAsia="MS PGothic"/>
          <w:color w:val="000000"/>
          <w:szCs w:val="14"/>
          <w:lang w:val="en-US"/>
        </w:rPr>
      </w:pPr>
      <w:r w:rsidRPr="00FD2B6B">
        <w:rPr>
          <w:lang w:val="en-US"/>
        </w:rPr>
        <w:tab/>
      </w:r>
      <w:r w:rsidRPr="00FD2B6B">
        <w:rPr>
          <w:lang w:val="en-US"/>
        </w:rPr>
        <w:tab/>
      </w:r>
      <w:r w:rsidR="001C6809" w:rsidRPr="001C6809">
        <w:rPr>
          <w:position w:val="-12"/>
        </w:rPr>
        <w:object w:dxaOrig="2200" w:dyaOrig="360" w14:anchorId="2632E15D">
          <v:shape id="_x0000_i1270" type="#_x0000_t75" style="width:110pt;height:18.1pt" o:ole="" filled="t">
            <v:fill color2="black"/>
            <v:imagedata r:id="rId298" o:title=""/>
          </v:shape>
          <o:OLEObject Type="Embed" ProgID="Equation.DSMT4" ShapeID="_x0000_i1270" DrawAspect="Content" ObjectID="_1683024514" r:id="rId299"/>
        </w:object>
      </w:r>
      <w:r w:rsidRPr="00FD2B6B">
        <w:rPr>
          <w:rFonts w:eastAsia="MS Mincho" w:cs="Century"/>
          <w:lang w:val="en-US" w:eastAsia="ja-JP"/>
        </w:rPr>
        <w:tab/>
        <w:t>(78)</w:t>
      </w:r>
    </w:p>
    <w:p w14:paraId="74B51B4D" w14:textId="77777777" w:rsidR="00EC7B7E" w:rsidRPr="00FD2B6B" w:rsidRDefault="00EC7B7E" w:rsidP="00EC7B7E">
      <w:pPr>
        <w:rPr>
          <w:rFonts w:eastAsia="MS PGothic"/>
          <w:color w:val="000000"/>
          <w:szCs w:val="14"/>
          <w:lang w:val="en-US"/>
        </w:rPr>
      </w:pPr>
      <w:r w:rsidRPr="00FD2B6B">
        <w:rPr>
          <w:rFonts w:eastAsia="MS PGothic"/>
          <w:color w:val="000000"/>
          <w:szCs w:val="14"/>
          <w:lang w:val="en-US"/>
        </w:rPr>
        <w:t xml:space="preserve">The maximum delay time can be calculated by considering </w:t>
      </w:r>
      <w:r w:rsidRPr="00506B59">
        <w:rPr>
          <w:rFonts w:ascii="Symbol" w:hAnsi="Symbol" w:cs="Century"/>
        </w:rPr>
        <w:t></w:t>
      </w:r>
      <w:r w:rsidRPr="00FD2B6B">
        <w:rPr>
          <w:rFonts w:cs="Century"/>
          <w:i/>
          <w:iCs/>
          <w:lang w:val="en-US"/>
        </w:rPr>
        <w:t>L</w:t>
      </w:r>
      <w:r w:rsidRPr="00FD2B6B">
        <w:rPr>
          <w:rFonts w:cs="Century"/>
          <w:i/>
          <w:iCs/>
          <w:vertAlign w:val="subscript"/>
          <w:lang w:val="en-US"/>
        </w:rPr>
        <w:t>th</w:t>
      </w:r>
      <w:r w:rsidRPr="00FD2B6B">
        <w:rPr>
          <w:rFonts w:eastAsia="MS PGothic"/>
          <w:color w:val="000000"/>
          <w:szCs w:val="14"/>
          <w:lang w:val="en-US"/>
        </w:rPr>
        <w:t xml:space="preserve"> as follows:</w:t>
      </w:r>
    </w:p>
    <w:p w14:paraId="62E54099" w14:textId="3EB56088" w:rsidR="00E11BA7" w:rsidRPr="00FD2B6B" w:rsidRDefault="00E11BA7" w:rsidP="00E11BA7">
      <w:pPr>
        <w:pStyle w:val="Equation"/>
        <w:rPr>
          <w:lang w:val="en-US"/>
        </w:rPr>
      </w:pPr>
      <w:r w:rsidRPr="00FD2B6B">
        <w:rPr>
          <w:lang w:val="en-US"/>
        </w:rPr>
        <w:tab/>
      </w:r>
      <w:r w:rsidRPr="00FD2B6B">
        <w:rPr>
          <w:lang w:val="en-US"/>
        </w:rPr>
        <w:tab/>
      </w:r>
      <w:r w:rsidR="001C6809" w:rsidRPr="0071002A">
        <w:rPr>
          <w:kern w:val="1"/>
          <w:position w:val="-12"/>
        </w:rPr>
        <w:object w:dxaOrig="3320" w:dyaOrig="360" w14:anchorId="10F26911">
          <v:shape id="_x0000_i1275" type="#_x0000_t75" style="width:165.65pt;height:18.55pt" o:ole="">
            <v:imagedata r:id="rId300" o:title=""/>
          </v:shape>
          <o:OLEObject Type="Embed" ProgID="Equation.DSMT4" ShapeID="_x0000_i1275" DrawAspect="Content" ObjectID="_1683024515" r:id="rId301"/>
        </w:object>
      </w:r>
      <w:r w:rsidRPr="00FD2B6B">
        <w:rPr>
          <w:rFonts w:eastAsia="MS Mincho" w:cs="Century"/>
          <w:lang w:val="en-US" w:eastAsia="ja-JP"/>
        </w:rPr>
        <w:tab/>
        <w:t>(79)</w:t>
      </w:r>
    </w:p>
    <w:p w14:paraId="0FEC0F84" w14:textId="77777777" w:rsidR="00EC7B7E" w:rsidRPr="00FD2B6B" w:rsidRDefault="00EC7B7E" w:rsidP="00EC7B7E">
      <w:pPr>
        <w:rPr>
          <w:lang w:val="en-US" w:eastAsia="ja-JP"/>
        </w:rPr>
      </w:pPr>
      <w:r w:rsidRPr="00FD2B6B">
        <w:rPr>
          <w:rFonts w:cs="Century"/>
          <w:bCs/>
          <w:lang w:val="en-US" w:eastAsia="ja-JP"/>
        </w:rPr>
        <w:t>b)</w:t>
      </w:r>
      <w:r w:rsidRPr="00FD2B6B">
        <w:rPr>
          <w:lang w:val="en-US" w:eastAsia="ja-JP"/>
        </w:rPr>
        <w:tab/>
      </w:r>
      <w:r w:rsidRPr="00506B59">
        <w:rPr>
          <w:rFonts w:cs="Century"/>
          <w:i/>
          <w:iCs/>
          <w:lang w:val="en-US" w:eastAsia="ja-JP"/>
        </w:rPr>
        <w:t>D</w:t>
      </w:r>
      <w:r w:rsidRPr="00506B59">
        <w:rPr>
          <w:rFonts w:cs="Century"/>
          <w:i/>
          <w:iCs/>
          <w:lang w:val="en-US"/>
        </w:rPr>
        <w:t xml:space="preserve">ynamic </w:t>
      </w:r>
      <w:r w:rsidRPr="00506B59">
        <w:rPr>
          <w:i/>
          <w:iCs/>
          <w:lang w:val="en-US"/>
        </w:rPr>
        <w:t>delay time</w:t>
      </w:r>
      <w:r w:rsidRPr="00506B59">
        <w:rPr>
          <w:i/>
          <w:iCs/>
          <w:lang w:val="en-US" w:eastAsia="ja-JP"/>
        </w:rPr>
        <w:t xml:space="preserve"> </w:t>
      </w:r>
      <w:r w:rsidRPr="00506B59">
        <w:rPr>
          <w:i/>
          <w:iCs/>
          <w:lang w:val="en-US"/>
        </w:rPr>
        <w:t>of each cluster</w:t>
      </w:r>
    </w:p>
    <w:p w14:paraId="6E1BFDF0" w14:textId="51901FA5" w:rsidR="00EC7B7E" w:rsidRDefault="00EC7B7E" w:rsidP="006F576B">
      <w:pPr>
        <w:rPr>
          <w:lang w:val="en-US"/>
        </w:rPr>
      </w:pPr>
      <w:r w:rsidRPr="00FD2B6B">
        <w:rPr>
          <w:lang w:val="en-US"/>
        </w:rPr>
        <w:t xml:space="preserve">The delay time interval </w:t>
      </w:r>
      <w:r w:rsidRPr="0071002A">
        <w:rPr>
          <w:position w:val="-7"/>
        </w:rPr>
        <w:object w:dxaOrig="440" w:dyaOrig="340" w14:anchorId="222D933F">
          <v:shape id="_x0000_i1163" type="#_x0000_t75" style="width:22.55pt;height:16.35pt" o:ole="" filled="t">
            <v:fill color2="black"/>
            <v:imagedata r:id="rId302" o:title=""/>
          </v:shape>
          <o:OLEObject Type="Embed" ProgID="Equation.DSMT4" ShapeID="_x0000_i1163" DrawAspect="Content" ObjectID="_1683024516" r:id="rId303"/>
        </w:object>
      </w:r>
      <w:r w:rsidRPr="00FD2B6B">
        <w:rPr>
          <w:lang w:val="en-US"/>
        </w:rPr>
        <w:t xml:space="preserve"> </w:t>
      </w:r>
      <w:r w:rsidRPr="00FD2B6B">
        <w:rPr>
          <w:lang w:val="en-US" w:eastAsia="ja-JP"/>
        </w:rPr>
        <w:t>is</w:t>
      </w:r>
      <w:r w:rsidRPr="00FD2B6B">
        <w:rPr>
          <w:lang w:val="en-US"/>
        </w:rPr>
        <w:t xml:space="preserve"> calculated as follows:</w:t>
      </w:r>
    </w:p>
    <w:p w14:paraId="42E9C8DD" w14:textId="01EDF516" w:rsidR="00E11BA7" w:rsidRPr="00FD2B6B" w:rsidRDefault="00E11BA7" w:rsidP="00E11BA7">
      <w:pPr>
        <w:pStyle w:val="Equation"/>
        <w:rPr>
          <w:lang w:val="en-US" w:eastAsia="ja-JP"/>
        </w:rPr>
      </w:pPr>
      <w:bookmarkStart w:id="59" w:name="_GoBack"/>
      <w:bookmarkEnd w:id="59"/>
      <w:r w:rsidRPr="00FD2B6B">
        <w:rPr>
          <w:lang w:val="en-US"/>
        </w:rPr>
        <w:tab/>
      </w:r>
      <w:r w:rsidRPr="00FD2B6B">
        <w:rPr>
          <w:lang w:val="en-US"/>
        </w:rPr>
        <w:tab/>
      </w:r>
      <w:r w:rsidR="001C6809" w:rsidRPr="001C6809">
        <w:rPr>
          <w:kern w:val="1"/>
          <w:position w:val="-14"/>
        </w:rPr>
        <w:object w:dxaOrig="2260" w:dyaOrig="380" w14:anchorId="22A3D34D">
          <v:shape id="_x0000_i1282" type="#_x0000_t75" style="width:113.1pt;height:19.45pt" o:ole="">
            <v:imagedata r:id="rId304" o:title=""/>
          </v:shape>
          <o:OLEObject Type="Embed" ProgID="Equation.DSMT4" ShapeID="_x0000_i1282" DrawAspect="Content" ObjectID="_1683024517" r:id="rId305"/>
        </w:object>
      </w:r>
      <w:r w:rsidRPr="00FD2B6B">
        <w:rPr>
          <w:rFonts w:eastAsia="MS Mincho" w:cs="Century"/>
          <w:lang w:val="en-US" w:eastAsia="ja-JP"/>
        </w:rPr>
        <w:tab/>
        <w:t>(80)</w:t>
      </w:r>
    </w:p>
    <w:p w14:paraId="1DCB96B0" w14:textId="77777777" w:rsidR="00EC7B7E" w:rsidRPr="00FD2B6B" w:rsidRDefault="00EC7B7E" w:rsidP="00EC7B7E">
      <w:pPr>
        <w:rPr>
          <w:rFonts w:cs="Century"/>
          <w:u w:val="single"/>
          <w:lang w:val="en-US" w:eastAsia="ja-JP"/>
        </w:rPr>
      </w:pPr>
      <w:r w:rsidRPr="00FD2B6B">
        <w:rPr>
          <w:rFonts w:cs="Century"/>
          <w:lang w:val="en-US" w:eastAsia="ja-JP"/>
        </w:rPr>
        <w:t>The d</w:t>
      </w:r>
      <w:r w:rsidRPr="00FD2B6B">
        <w:rPr>
          <w:rFonts w:cs="Century"/>
          <w:lang w:val="en-US"/>
        </w:rPr>
        <w:t xml:space="preserve">ynamic </w:t>
      </w:r>
      <w:r w:rsidRPr="00FD2B6B">
        <w:rPr>
          <w:lang w:val="en-US"/>
        </w:rPr>
        <w:t xml:space="preserve">delay time </w:t>
      </w:r>
      <w:r w:rsidRPr="00FD2B6B">
        <w:rPr>
          <w:lang w:val="en-US" w:eastAsia="ja-JP"/>
        </w:rPr>
        <w:t xml:space="preserve">is </w:t>
      </w:r>
      <w:r w:rsidRPr="00FD2B6B">
        <w:rPr>
          <w:lang w:val="en-US"/>
        </w:rPr>
        <w:t xml:space="preserve">generated by using </w:t>
      </w:r>
      <w:r w:rsidRPr="00FD2B6B">
        <w:rPr>
          <w:lang w:val="en-US" w:eastAsia="ja-JP"/>
        </w:rPr>
        <w:t xml:space="preserve">a </w:t>
      </w:r>
      <w:r w:rsidRPr="00FD2B6B">
        <w:rPr>
          <w:rFonts w:cs="Century"/>
          <w:lang w:val="en-US" w:eastAsia="ja-JP"/>
        </w:rPr>
        <w:t>random number</w:t>
      </w:r>
      <w:r>
        <w:rPr>
          <w:rFonts w:cs="Century"/>
          <w:lang w:val="en-US" w:eastAsia="ja-JP"/>
        </w:rPr>
        <w:t>:</w:t>
      </w:r>
    </w:p>
    <w:p w14:paraId="26608D98" w14:textId="77777777" w:rsidR="00E11BA7" w:rsidRPr="00FD2B6B" w:rsidRDefault="00E11BA7" w:rsidP="00E11BA7">
      <w:pPr>
        <w:pStyle w:val="Equation"/>
        <w:rPr>
          <w:rFonts w:cs="Century"/>
          <w:lang w:val="en-US"/>
        </w:rPr>
      </w:pPr>
      <w:r w:rsidRPr="00FD2B6B">
        <w:rPr>
          <w:lang w:val="en-US"/>
        </w:rPr>
        <w:tab/>
      </w:r>
      <w:r w:rsidRPr="00FD2B6B">
        <w:rPr>
          <w:lang w:val="en-US"/>
        </w:rPr>
        <w:tab/>
      </w:r>
      <w:r w:rsidRPr="0071002A">
        <w:rPr>
          <w:position w:val="-32"/>
        </w:rPr>
        <w:object w:dxaOrig="6160" w:dyaOrig="760" w14:anchorId="663464C7">
          <v:shape id="_x0000_i1165" type="#_x0000_t75" style="width:307.45pt;height:38pt" o:ole="" filled="t">
            <v:fill color2="black"/>
            <v:imagedata r:id="rId306" o:title=""/>
          </v:shape>
          <o:OLEObject Type="Embed" ProgID="Equation.DSMT4" ShapeID="_x0000_i1165" DrawAspect="Content" ObjectID="_1683024518" r:id="rId307"/>
        </w:object>
      </w:r>
      <w:r w:rsidRPr="00FD2B6B">
        <w:rPr>
          <w:rFonts w:eastAsia="MS Mincho" w:cs="Century"/>
          <w:lang w:val="en-US" w:eastAsia="ja-JP"/>
        </w:rPr>
        <w:tab/>
        <w:t>(81)</w:t>
      </w:r>
    </w:p>
    <w:p w14:paraId="6124C7C6" w14:textId="77777777" w:rsidR="00EC7B7E" w:rsidRPr="00FD2B6B" w:rsidRDefault="00EC7B7E" w:rsidP="00EC7B7E">
      <w:pPr>
        <w:rPr>
          <w:rFonts w:cs="Century"/>
          <w:lang w:val="en-US" w:eastAsia="ja-JP"/>
        </w:rPr>
      </w:pPr>
      <w:r w:rsidRPr="00FD2B6B">
        <w:rPr>
          <w:rFonts w:cs="Century"/>
          <w:lang w:val="en-US"/>
        </w:rPr>
        <w:t xml:space="preserve">where </w:t>
      </w:r>
      <w:r>
        <w:rPr>
          <w:rFonts w:cs="Century"/>
          <w:lang w:val="en-US"/>
        </w:rPr>
        <w:t>Random[0,1]</w:t>
      </w:r>
      <w:r w:rsidRPr="00FD2B6B">
        <w:rPr>
          <w:rFonts w:cs="Century"/>
          <w:lang w:val="en-US"/>
        </w:rPr>
        <w:t xml:space="preserve"> denotes a random value with uniform distribution between 0 and 1.</w:t>
      </w:r>
    </w:p>
    <w:p w14:paraId="5B10E2AD" w14:textId="77777777" w:rsidR="00EC7B7E" w:rsidRPr="006F66CE" w:rsidRDefault="00EC7B7E" w:rsidP="00CE760D">
      <w:pPr>
        <w:pStyle w:val="enumlev1"/>
        <w:keepNext/>
        <w:spacing w:before="120"/>
        <w:ind w:left="0" w:firstLine="0"/>
        <w:rPr>
          <w:i/>
          <w:iCs/>
          <w:lang w:val="en-US"/>
        </w:rPr>
      </w:pPr>
      <w:r w:rsidRPr="00095BA2">
        <w:rPr>
          <w:lang w:val="en-US" w:eastAsia="ja-JP"/>
        </w:rPr>
        <w:t>c</w:t>
      </w:r>
      <w:r w:rsidRPr="00095BA2">
        <w:rPr>
          <w:lang w:val="en-US"/>
        </w:rPr>
        <w:t>)</w:t>
      </w:r>
      <w:r w:rsidRPr="006F66CE">
        <w:rPr>
          <w:i/>
          <w:iCs/>
          <w:lang w:val="en-US"/>
        </w:rPr>
        <w:tab/>
      </w:r>
      <w:r w:rsidRPr="006F66CE">
        <w:rPr>
          <w:rFonts w:cs="Century"/>
          <w:i/>
          <w:iCs/>
          <w:lang w:val="en-US"/>
        </w:rPr>
        <w:t>Fixed</w:t>
      </w:r>
      <w:r w:rsidRPr="006F66CE">
        <w:rPr>
          <w:i/>
          <w:iCs/>
          <w:lang w:val="en-US"/>
        </w:rPr>
        <w:t xml:space="preserve"> delay time of each cluster</w:t>
      </w:r>
    </w:p>
    <w:p w14:paraId="31D4E855" w14:textId="77777777" w:rsidR="00EC7B7E" w:rsidRPr="00FD2B6B" w:rsidRDefault="00EC7B7E" w:rsidP="00095BA2">
      <w:pPr>
        <w:rPr>
          <w:lang w:val="en-US" w:eastAsia="ja-JP"/>
        </w:rPr>
      </w:pPr>
      <w:r w:rsidRPr="00FD2B6B">
        <w:rPr>
          <w:lang w:val="en-US" w:eastAsia="ja-JP"/>
        </w:rPr>
        <w:t>Instead of the dynamic</w:t>
      </w:r>
      <w:r w:rsidRPr="00FD2B6B">
        <w:rPr>
          <w:lang w:val="en-US"/>
        </w:rPr>
        <w:t xml:space="preserve"> delay time</w:t>
      </w:r>
      <w:r w:rsidRPr="00FD2B6B">
        <w:rPr>
          <w:lang w:val="en-US" w:eastAsia="ja-JP"/>
        </w:rPr>
        <w:t xml:space="preserve">, fixed delay time </w:t>
      </w:r>
      <w:r w:rsidRPr="0071002A">
        <w:rPr>
          <w:position w:val="-10"/>
        </w:rPr>
        <w:object w:dxaOrig="520" w:dyaOrig="340" w14:anchorId="030B2680">
          <v:shape id="_x0000_i1166" type="#_x0000_t75" style="width:25.6pt;height:16.35pt" o:ole="" filled="t">
            <v:fill color2="black"/>
            <v:imagedata r:id="rId308" o:title=""/>
          </v:shape>
          <o:OLEObject Type="Embed" ProgID="Equation.DSMT4" ShapeID="_x0000_i1166" DrawAspect="Content" ObjectID="_1683024519" r:id="rId309"/>
        </w:object>
      </w:r>
      <w:r w:rsidRPr="00FD2B6B">
        <w:rPr>
          <w:i/>
          <w:iCs/>
          <w:lang w:val="en-US" w:eastAsia="ja-JP"/>
        </w:rPr>
        <w:t xml:space="preserve"> </w:t>
      </w:r>
      <w:r w:rsidRPr="00FD2B6B">
        <w:rPr>
          <w:lang w:val="en-US" w:eastAsia="ja-JP"/>
        </w:rPr>
        <w:t xml:space="preserve">is given </w:t>
      </w:r>
      <w:r w:rsidRPr="00FD2B6B">
        <w:rPr>
          <w:lang w:val="en-US"/>
        </w:rPr>
        <w:t>as follows.</w:t>
      </w:r>
      <w:r w:rsidRPr="00FD2B6B">
        <w:rPr>
          <w:lang w:val="en-US" w:eastAsia="ja-JP"/>
        </w:rPr>
        <w:t xml:space="preserve"> Table A1-23 shows the normalized fixed delay time </w:t>
      </w:r>
      <w:r w:rsidR="00095BA2" w:rsidRPr="00095BA2">
        <w:rPr>
          <w:kern w:val="1"/>
          <w:position w:val="-10"/>
          <w:lang w:val="en-US" w:eastAsia="ja-JP"/>
        </w:rPr>
        <w:object w:dxaOrig="600" w:dyaOrig="400" w14:anchorId="5DD0A7CF">
          <v:shape id="_x0000_i1167" type="#_x0000_t75" style="width:30.05pt;height:19.45pt" o:ole="">
            <v:imagedata r:id="rId310" o:title=""/>
          </v:shape>
          <o:OLEObject Type="Embed" ProgID="Equation.3" ShapeID="_x0000_i1167" DrawAspect="Content" ObjectID="_1683024520" r:id="rId311"/>
        </w:object>
      </w:r>
      <w:r w:rsidRPr="00506B59">
        <w:rPr>
          <w:lang w:val="en-US"/>
        </w:rPr>
        <w:t xml:space="preserve">. </w:t>
      </w:r>
      <w:r w:rsidRPr="00FD2B6B">
        <w:rPr>
          <w:lang w:val="en-US" w:eastAsia="ja-JP"/>
        </w:rPr>
        <w:t xml:space="preserve">When the number of clusters and the maximum delay time are given, the fixed delay time </w:t>
      </w:r>
      <w:r w:rsidR="00095BA2" w:rsidRPr="00095BA2">
        <w:rPr>
          <w:kern w:val="1"/>
          <w:position w:val="-10"/>
          <w:lang w:val="en-US" w:eastAsia="ja-JP"/>
        </w:rPr>
        <w:object w:dxaOrig="560" w:dyaOrig="340" w14:anchorId="28C28998">
          <v:shape id="_x0000_i1168" type="#_x0000_t75" style="width:27.4pt;height:16.35pt" o:ole="">
            <v:imagedata r:id="rId312" o:title=""/>
          </v:shape>
          <o:OLEObject Type="Embed" ProgID="Equation.3" ShapeID="_x0000_i1168" DrawAspect="Content" ObjectID="_1683024521" r:id="rId313"/>
        </w:object>
      </w:r>
      <w:r w:rsidRPr="00FD2B6B">
        <w:rPr>
          <w:lang w:val="en-US" w:eastAsia="ja-JP"/>
        </w:rPr>
        <w:t xml:space="preserve"> is calculated by using Table A1-23</w:t>
      </w:r>
      <w:r w:rsidRPr="00FD2B6B">
        <w:rPr>
          <w:color w:val="0070C0"/>
          <w:lang w:val="en-US" w:eastAsia="ja-JP"/>
        </w:rPr>
        <w:t xml:space="preserve"> </w:t>
      </w:r>
      <w:r w:rsidRPr="00FD2B6B">
        <w:rPr>
          <w:lang w:val="en-US" w:eastAsia="ja-JP"/>
        </w:rPr>
        <w:t>by</w:t>
      </w:r>
      <w:r>
        <w:rPr>
          <w:lang w:val="en-US" w:eastAsia="ja-JP"/>
        </w:rPr>
        <w:t>:</w:t>
      </w:r>
    </w:p>
    <w:p w14:paraId="4FE1C46B" w14:textId="77777777" w:rsidR="00E11BA7" w:rsidRPr="00FD2B6B" w:rsidRDefault="00E11BA7" w:rsidP="00E11BA7">
      <w:pPr>
        <w:pStyle w:val="Equation"/>
        <w:rPr>
          <w:lang w:val="en-US" w:eastAsia="ja-JP"/>
        </w:rPr>
      </w:pPr>
      <w:r w:rsidRPr="00FD2B6B">
        <w:rPr>
          <w:lang w:val="en-US" w:eastAsia="ja-JP"/>
        </w:rPr>
        <w:tab/>
      </w:r>
      <w:r w:rsidRPr="00FD2B6B">
        <w:rPr>
          <w:lang w:val="en-US" w:eastAsia="ja-JP"/>
        </w:rPr>
        <w:tab/>
      </w:r>
      <w:r w:rsidRPr="0071002A">
        <w:rPr>
          <w:position w:val="-36"/>
        </w:rPr>
        <w:object w:dxaOrig="5600" w:dyaOrig="840" w14:anchorId="4A254B15">
          <v:shape id="_x0000_i1169" type="#_x0000_t75" style="width:279.6pt;height:41.95pt" o:ole="" filled="t">
            <v:fill color2="black"/>
            <v:imagedata r:id="rId314" o:title=""/>
          </v:shape>
          <o:OLEObject Type="Embed" ProgID="Equation.DSMT4" ShapeID="_x0000_i1169" DrawAspect="Content" ObjectID="_1683024522" r:id="rId315"/>
        </w:object>
      </w:r>
      <w:r w:rsidRPr="00FD2B6B">
        <w:rPr>
          <w:rFonts w:eastAsia="MS Mincho" w:cs="Century"/>
          <w:lang w:val="en-US" w:eastAsia="ja-JP"/>
        </w:rPr>
        <w:tab/>
        <w:t>(82)</w:t>
      </w:r>
    </w:p>
    <w:p w14:paraId="233917E9" w14:textId="77777777" w:rsidR="00EC7B7E" w:rsidRDefault="00EC7B7E" w:rsidP="00E11BA7">
      <w:pPr>
        <w:rPr>
          <w:lang w:val="en-US" w:eastAsia="ja-JP"/>
        </w:rPr>
      </w:pPr>
      <w:r w:rsidRPr="00FD2B6B">
        <w:rPr>
          <w:lang w:val="en-US" w:eastAsia="ja-JP"/>
        </w:rPr>
        <w:t xml:space="preserve">where </w:t>
      </w:r>
      <w:r w:rsidR="00E11BA7" w:rsidRPr="0071002A">
        <w:rPr>
          <w:position w:val="-18"/>
        </w:rPr>
        <w:object w:dxaOrig="2140" w:dyaOrig="480" w14:anchorId="13BE4DAE">
          <v:shape id="_x0000_i1170" type="#_x0000_t75" style="width:106.9pt;height:23.85pt" o:ole="">
            <v:imagedata r:id="rId316" o:title=""/>
          </v:shape>
          <o:OLEObject Type="Embed" ProgID="Equation.DSMT4" ShapeID="_x0000_i1170" DrawAspect="Content" ObjectID="_1683024523" r:id="rId317"/>
        </w:object>
      </w:r>
      <w:r w:rsidRPr="00FD2B6B">
        <w:rPr>
          <w:lang w:val="en-US" w:eastAsia="ja-JP"/>
        </w:rPr>
        <w:t xml:space="preserve"> represents the scaling factor.</w:t>
      </w:r>
    </w:p>
    <w:p w14:paraId="14CFE067" w14:textId="77777777" w:rsidR="00EC7B7E" w:rsidRPr="009606FB" w:rsidRDefault="00EC7B7E" w:rsidP="006F576B">
      <w:pPr>
        <w:pStyle w:val="TableNo"/>
        <w:rPr>
          <w:sz w:val="22"/>
          <w:szCs w:val="22"/>
          <w:lang w:val="en-US" w:eastAsia="ja-JP"/>
        </w:rPr>
      </w:pPr>
      <w:r w:rsidRPr="009606FB">
        <w:rPr>
          <w:sz w:val="22"/>
          <w:szCs w:val="22"/>
          <w:lang w:val="en-US" w:eastAsia="ja-JP"/>
        </w:rPr>
        <w:t>TABLE A1-23</w:t>
      </w:r>
    </w:p>
    <w:p w14:paraId="05E08931" w14:textId="77777777" w:rsidR="00EC7B7E" w:rsidRPr="00E40BC6" w:rsidRDefault="00EC7B7E" w:rsidP="00E40BC6">
      <w:pPr>
        <w:pStyle w:val="Tabletitle"/>
        <w:rPr>
          <w:rFonts w:ascii="Times New Roman Bold" w:eastAsia="MS Mincho" w:hAnsi="Times New Roman Bold" w:cs="Times New Roman Bold"/>
          <w:sz w:val="22"/>
          <w:szCs w:val="22"/>
          <w:lang w:val="en-US" w:eastAsia="ja-JP"/>
        </w:rPr>
      </w:pPr>
      <w:r w:rsidRPr="009606FB">
        <w:rPr>
          <w:sz w:val="22"/>
          <w:szCs w:val="22"/>
          <w:lang w:val="en-US"/>
        </w:rPr>
        <w:t xml:space="preserve">Parameter sets of </w:t>
      </w:r>
      <w:r w:rsidRPr="009606FB">
        <w:rPr>
          <w:rFonts w:ascii="Symbol" w:hAnsi="Symbol"/>
          <w:sz w:val="22"/>
          <w:szCs w:val="22"/>
        </w:rPr>
        <w:t></w:t>
      </w:r>
      <w:r w:rsidRPr="009606FB">
        <w:rPr>
          <w:i/>
          <w:iCs/>
          <w:sz w:val="22"/>
          <w:szCs w:val="22"/>
          <w:vertAlign w:val="subscript"/>
          <w:lang w:val="en-US"/>
        </w:rPr>
        <w:t>L</w:t>
      </w:r>
      <w:r w:rsidRPr="009606FB">
        <w:rPr>
          <w:sz w:val="22"/>
          <w:szCs w:val="22"/>
          <w:lang w:val="en-US"/>
        </w:rPr>
        <w:t>(</w:t>
      </w:r>
      <w:r w:rsidRPr="009606FB">
        <w:rPr>
          <w:i/>
          <w:iCs/>
          <w:sz w:val="22"/>
          <w:szCs w:val="22"/>
          <w:lang w:val="en-US"/>
        </w:rPr>
        <w:t>i</w:t>
      </w:r>
      <w:r w:rsidRPr="009606FB">
        <w:rPr>
          <w:sz w:val="22"/>
          <w:szCs w:val="22"/>
          <w:lang w:val="en-US"/>
        </w:rPr>
        <w:t xml:space="preserve">) and </w:t>
      </w:r>
      <w:r w:rsidRPr="009606FB">
        <w:rPr>
          <w:i/>
          <w:iCs/>
          <w:sz w:val="22"/>
          <w:szCs w:val="22"/>
          <w:lang w:val="en-US"/>
        </w:rPr>
        <w:t>X</w:t>
      </w:r>
      <w:r w:rsidRPr="009606FB">
        <w:rPr>
          <w:i/>
          <w:iCs/>
          <w:sz w:val="22"/>
          <w:szCs w:val="22"/>
          <w:vertAlign w:val="subscript"/>
          <w:lang w:val="en-US"/>
        </w:rPr>
        <w:t>i</w:t>
      </w:r>
      <w:r w:rsidRPr="009606FB">
        <w:rPr>
          <w:i/>
          <w:iCs/>
          <w:sz w:val="22"/>
          <w:szCs w:val="22"/>
          <w:vertAlign w:val="superscript"/>
          <w:lang w:val="en-US"/>
        </w:rPr>
        <w:t>N</w:t>
      </w:r>
    </w:p>
    <w:p w14:paraId="11FBD201" w14:textId="77777777" w:rsidR="00EC7B7E" w:rsidRPr="00E40BC6" w:rsidRDefault="00EC7B7E" w:rsidP="00E40BC6">
      <w:pPr>
        <w:pStyle w:val="Tabletitle"/>
        <w:rPr>
          <w:b w:val="0"/>
          <w:bCs/>
          <w:sz w:val="22"/>
          <w:lang w:val="en-US" w:eastAsia="ja-JP"/>
        </w:rPr>
      </w:pPr>
      <w:r w:rsidRPr="00E40BC6">
        <w:rPr>
          <w:b w:val="0"/>
          <w:bCs/>
          <w:sz w:val="22"/>
          <w:lang w:val="en-US" w:eastAsia="ja-JP"/>
        </w:rPr>
        <w:t xml:space="preserve">a)  For the case of </w:t>
      </w:r>
      <w:r w:rsidRPr="00E40BC6">
        <w:rPr>
          <w:b w:val="0"/>
          <w:bCs/>
          <w:i/>
          <w:sz w:val="22"/>
          <w:lang w:val="en-US" w:eastAsia="ja-JP"/>
        </w:rPr>
        <w:t>N</w:t>
      </w:r>
      <w:r w:rsidRPr="00E40BC6">
        <w:rPr>
          <w:b w:val="0"/>
          <w:bCs/>
          <w:i/>
          <w:sz w:val="22"/>
          <w:vertAlign w:val="subscript"/>
          <w:lang w:val="en-US" w:eastAsia="ja-JP"/>
        </w:rPr>
        <w:t xml:space="preserve">path </w:t>
      </w:r>
      <w:r w:rsidRPr="00E40BC6">
        <w:rPr>
          <w:b w:val="0"/>
          <w:bCs/>
          <w:sz w:val="22"/>
          <w:lang w:val="en-US" w:eastAsia="ja-JP"/>
        </w:rPr>
        <w:t>= 20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1606"/>
        <w:gridCol w:w="1606"/>
        <w:gridCol w:w="1607"/>
        <w:gridCol w:w="1607"/>
        <w:gridCol w:w="1607"/>
      </w:tblGrid>
      <w:tr w:rsidR="00EC7B7E" w:rsidRPr="00D85DEF" w14:paraId="0C894327" w14:textId="77777777" w:rsidTr="00E40BC6">
        <w:trPr>
          <w:jc w:val="center"/>
        </w:trPr>
        <w:tc>
          <w:tcPr>
            <w:tcW w:w="1639" w:type="dxa"/>
            <w:vMerge w:val="restart"/>
            <w:vAlign w:val="center"/>
          </w:tcPr>
          <w:p w14:paraId="04B4227F" w14:textId="77777777" w:rsidR="00EC7B7E" w:rsidRPr="009606FB" w:rsidRDefault="00EC7B7E" w:rsidP="006F576B">
            <w:pPr>
              <w:pStyle w:val="Tablehead"/>
              <w:rPr>
                <w:sz w:val="20"/>
                <w:lang w:eastAsia="ja-JP"/>
              </w:rPr>
            </w:pPr>
            <w:r w:rsidRPr="009606FB">
              <w:rPr>
                <w:sz w:val="20"/>
                <w:lang w:eastAsia="ja-JP"/>
              </w:rPr>
              <w:t xml:space="preserve">Index number </w:t>
            </w:r>
            <w:r w:rsidRPr="009606FB">
              <w:rPr>
                <w:i/>
                <w:iCs/>
                <w:sz w:val="20"/>
                <w:lang w:eastAsia="ja-JP"/>
              </w:rPr>
              <w:t>i</w:t>
            </w:r>
          </w:p>
        </w:tc>
        <w:tc>
          <w:tcPr>
            <w:tcW w:w="1639" w:type="dxa"/>
            <w:vMerge w:val="restart"/>
            <w:vAlign w:val="center"/>
          </w:tcPr>
          <w:p w14:paraId="0D9C031C" w14:textId="77777777" w:rsidR="00EC7B7E" w:rsidRPr="009606FB" w:rsidRDefault="00EC7B7E" w:rsidP="006F576B">
            <w:pPr>
              <w:pStyle w:val="Tablehead"/>
              <w:rPr>
                <w:sz w:val="20"/>
                <w:lang w:val="en-US" w:eastAsia="ja-JP"/>
              </w:rPr>
            </w:pPr>
            <w:r w:rsidRPr="009606FB">
              <w:rPr>
                <w:sz w:val="20"/>
                <w:lang w:val="en-US" w:eastAsia="ja-JP"/>
              </w:rPr>
              <w:t xml:space="preserve">Normalized </w:t>
            </w:r>
            <w:r w:rsidRPr="009606FB">
              <w:rPr>
                <w:sz w:val="20"/>
                <w:lang w:val="en-US" w:eastAsia="ja-JP"/>
              </w:rPr>
              <w:br/>
              <w:t xml:space="preserve">delay time </w:t>
            </w:r>
            <w:r w:rsidRPr="009606FB">
              <w:rPr>
                <w:rFonts w:ascii="Symbol" w:hAnsi="Symbol"/>
                <w:sz w:val="20"/>
                <w:lang w:eastAsia="ja-JP"/>
              </w:rPr>
              <w:t></w:t>
            </w:r>
            <w:r w:rsidRPr="009606FB">
              <w:rPr>
                <w:i/>
                <w:iCs/>
                <w:sz w:val="20"/>
                <w:vertAlign w:val="subscript"/>
                <w:lang w:val="en-US" w:eastAsia="ja-JP"/>
              </w:rPr>
              <w:t>L</w:t>
            </w:r>
            <w:r w:rsidRPr="009606FB">
              <w:rPr>
                <w:sz w:val="20"/>
                <w:lang w:val="en-US" w:eastAsia="ja-JP"/>
              </w:rPr>
              <w:t>(</w:t>
            </w:r>
            <w:r w:rsidRPr="009606FB">
              <w:rPr>
                <w:i/>
                <w:iCs/>
                <w:sz w:val="20"/>
                <w:lang w:val="en-US" w:eastAsia="ja-JP"/>
              </w:rPr>
              <w:t>i</w:t>
            </w:r>
            <w:r w:rsidRPr="009606FB">
              <w:rPr>
                <w:sz w:val="20"/>
                <w:lang w:val="en-US" w:eastAsia="ja-JP"/>
              </w:rPr>
              <w:t>)</w:t>
            </w:r>
          </w:p>
        </w:tc>
        <w:tc>
          <w:tcPr>
            <w:tcW w:w="6559" w:type="dxa"/>
            <w:gridSpan w:val="4"/>
            <w:vAlign w:val="center"/>
          </w:tcPr>
          <w:p w14:paraId="352FF9A7" w14:textId="77777777" w:rsidR="00EC7B7E" w:rsidRPr="009606FB" w:rsidRDefault="00EC7B7E" w:rsidP="006F576B">
            <w:pPr>
              <w:pStyle w:val="Tablehead"/>
              <w:rPr>
                <w:sz w:val="20"/>
                <w:lang w:val="en-US" w:eastAsia="ja-JP"/>
              </w:rPr>
            </w:pPr>
            <w:r w:rsidRPr="009606FB">
              <w:rPr>
                <w:sz w:val="20"/>
                <w:lang w:val="en-US" w:eastAsia="ja-JP"/>
              </w:rPr>
              <w:t xml:space="preserve">Normalized short term variation </w:t>
            </w:r>
            <w:r w:rsidRPr="009606FB">
              <w:rPr>
                <w:i/>
                <w:iCs/>
                <w:sz w:val="20"/>
                <w:lang w:val="en-US" w:eastAsia="ja-JP"/>
              </w:rPr>
              <w:t>X</w:t>
            </w:r>
            <w:r w:rsidRPr="009606FB">
              <w:rPr>
                <w:i/>
                <w:iCs/>
                <w:sz w:val="20"/>
                <w:vertAlign w:val="subscript"/>
                <w:lang w:val="en-US" w:eastAsia="ja-JP"/>
              </w:rPr>
              <w:t>i</w:t>
            </w:r>
            <w:r w:rsidRPr="009606FB">
              <w:rPr>
                <w:i/>
                <w:iCs/>
                <w:sz w:val="20"/>
                <w:vertAlign w:val="superscript"/>
                <w:lang w:val="en-US" w:eastAsia="ja-JP"/>
              </w:rPr>
              <w:t xml:space="preserve">N </w:t>
            </w:r>
            <w:r w:rsidRPr="009606FB">
              <w:rPr>
                <w:sz w:val="20"/>
                <w:lang w:val="en-US" w:eastAsia="ja-JP"/>
              </w:rPr>
              <w:t>with STD of 1 (dB)</w:t>
            </w:r>
          </w:p>
        </w:tc>
      </w:tr>
      <w:tr w:rsidR="00EC7B7E" w:rsidRPr="009606FB" w14:paraId="7F96D0E8" w14:textId="77777777" w:rsidTr="00E40BC6">
        <w:trPr>
          <w:jc w:val="center"/>
        </w:trPr>
        <w:tc>
          <w:tcPr>
            <w:tcW w:w="1639" w:type="dxa"/>
            <w:vMerge/>
            <w:vAlign w:val="center"/>
          </w:tcPr>
          <w:p w14:paraId="08E1ED96" w14:textId="77777777" w:rsidR="00EC7B7E" w:rsidRPr="009606FB" w:rsidRDefault="00EC7B7E" w:rsidP="006F576B">
            <w:pPr>
              <w:pStyle w:val="Tablehead"/>
              <w:rPr>
                <w:sz w:val="20"/>
                <w:lang w:val="en-US" w:eastAsia="ja-JP"/>
              </w:rPr>
            </w:pPr>
          </w:p>
        </w:tc>
        <w:tc>
          <w:tcPr>
            <w:tcW w:w="1639" w:type="dxa"/>
            <w:vMerge/>
            <w:vAlign w:val="center"/>
          </w:tcPr>
          <w:p w14:paraId="5E6452BB" w14:textId="77777777" w:rsidR="00EC7B7E" w:rsidRPr="009606FB" w:rsidRDefault="00EC7B7E" w:rsidP="006F576B">
            <w:pPr>
              <w:pStyle w:val="Tablehead"/>
              <w:rPr>
                <w:sz w:val="20"/>
                <w:lang w:val="en-US" w:eastAsia="ja-JP"/>
              </w:rPr>
            </w:pPr>
          </w:p>
        </w:tc>
        <w:tc>
          <w:tcPr>
            <w:tcW w:w="1639" w:type="dxa"/>
            <w:vAlign w:val="center"/>
          </w:tcPr>
          <w:p w14:paraId="49C6B576" w14:textId="77777777" w:rsidR="00EC7B7E" w:rsidRPr="009606FB" w:rsidRDefault="00EC7B7E" w:rsidP="006F576B">
            <w:pPr>
              <w:pStyle w:val="Tablehead"/>
              <w:rPr>
                <w:sz w:val="20"/>
                <w:lang w:eastAsia="ja-JP"/>
              </w:rPr>
            </w:pPr>
            <w:r w:rsidRPr="009606FB">
              <w:rPr>
                <w:i/>
                <w:iCs/>
                <w:sz w:val="20"/>
                <w:lang w:eastAsia="ja-JP"/>
              </w:rPr>
              <w:t>X</w:t>
            </w:r>
            <w:r w:rsidRPr="009606FB">
              <w:rPr>
                <w:i/>
                <w:iCs/>
                <w:sz w:val="20"/>
                <w:vertAlign w:val="subscript"/>
                <w:lang w:eastAsia="ja-JP"/>
              </w:rPr>
              <w:t>i</w:t>
            </w:r>
            <w:r w:rsidRPr="009606FB">
              <w:rPr>
                <w:i/>
                <w:iCs/>
                <w:sz w:val="20"/>
                <w:vertAlign w:val="superscript"/>
                <w:lang w:eastAsia="ja-JP"/>
              </w:rPr>
              <w:t>N</w:t>
            </w:r>
            <w:r w:rsidRPr="009606FB">
              <w:rPr>
                <w:iCs/>
                <w:sz w:val="20"/>
                <w:vertAlign w:val="superscript"/>
                <w:lang w:eastAsia="ja-JP"/>
              </w:rPr>
              <w:t>(1)</w:t>
            </w:r>
          </w:p>
        </w:tc>
        <w:tc>
          <w:tcPr>
            <w:tcW w:w="1640" w:type="dxa"/>
            <w:vAlign w:val="center"/>
          </w:tcPr>
          <w:p w14:paraId="672C4E6D" w14:textId="77777777" w:rsidR="00EC7B7E" w:rsidRPr="009606FB" w:rsidRDefault="00EC7B7E" w:rsidP="006F576B">
            <w:pPr>
              <w:pStyle w:val="Tablehead"/>
              <w:rPr>
                <w:sz w:val="20"/>
                <w:lang w:eastAsia="ja-JP"/>
              </w:rPr>
            </w:pPr>
            <w:r w:rsidRPr="009606FB">
              <w:rPr>
                <w:i/>
                <w:iCs/>
                <w:sz w:val="20"/>
                <w:lang w:eastAsia="ja-JP"/>
              </w:rPr>
              <w:t>X</w:t>
            </w:r>
            <w:r w:rsidRPr="009606FB">
              <w:rPr>
                <w:i/>
                <w:iCs/>
                <w:sz w:val="20"/>
                <w:vertAlign w:val="subscript"/>
                <w:lang w:eastAsia="ja-JP"/>
              </w:rPr>
              <w:t>i</w:t>
            </w:r>
            <w:r w:rsidRPr="009606FB">
              <w:rPr>
                <w:i/>
                <w:iCs/>
                <w:sz w:val="20"/>
                <w:vertAlign w:val="superscript"/>
                <w:lang w:eastAsia="ja-JP"/>
              </w:rPr>
              <w:t>N</w:t>
            </w:r>
            <w:r w:rsidRPr="009606FB">
              <w:rPr>
                <w:iCs/>
                <w:sz w:val="20"/>
                <w:vertAlign w:val="superscript"/>
                <w:lang w:eastAsia="ja-JP"/>
              </w:rPr>
              <w:t>(2)</w:t>
            </w:r>
          </w:p>
        </w:tc>
        <w:tc>
          <w:tcPr>
            <w:tcW w:w="1640" w:type="dxa"/>
            <w:vAlign w:val="center"/>
          </w:tcPr>
          <w:p w14:paraId="29C98E48" w14:textId="77777777" w:rsidR="00EC7B7E" w:rsidRPr="009606FB" w:rsidRDefault="00EC7B7E" w:rsidP="006F576B">
            <w:pPr>
              <w:pStyle w:val="Tablehead"/>
              <w:rPr>
                <w:sz w:val="20"/>
                <w:lang w:eastAsia="ja-JP"/>
              </w:rPr>
            </w:pPr>
            <w:r w:rsidRPr="009606FB">
              <w:rPr>
                <w:i/>
                <w:iCs/>
                <w:sz w:val="20"/>
                <w:lang w:eastAsia="ja-JP"/>
              </w:rPr>
              <w:t>X</w:t>
            </w:r>
            <w:r w:rsidRPr="009606FB">
              <w:rPr>
                <w:i/>
                <w:iCs/>
                <w:sz w:val="20"/>
                <w:vertAlign w:val="subscript"/>
                <w:lang w:eastAsia="ja-JP"/>
              </w:rPr>
              <w:t>i</w:t>
            </w:r>
            <w:r w:rsidRPr="009606FB">
              <w:rPr>
                <w:i/>
                <w:iCs/>
                <w:sz w:val="20"/>
                <w:vertAlign w:val="superscript"/>
                <w:lang w:eastAsia="ja-JP"/>
              </w:rPr>
              <w:t>N</w:t>
            </w:r>
            <w:r w:rsidRPr="009606FB">
              <w:rPr>
                <w:iCs/>
                <w:sz w:val="20"/>
                <w:vertAlign w:val="superscript"/>
                <w:lang w:eastAsia="ja-JP"/>
              </w:rPr>
              <w:t>(3)</w:t>
            </w:r>
          </w:p>
        </w:tc>
        <w:tc>
          <w:tcPr>
            <w:tcW w:w="1640" w:type="dxa"/>
            <w:vAlign w:val="center"/>
          </w:tcPr>
          <w:p w14:paraId="34641C1A" w14:textId="77777777" w:rsidR="00EC7B7E" w:rsidRPr="009606FB" w:rsidRDefault="00EC7B7E" w:rsidP="006F576B">
            <w:pPr>
              <w:pStyle w:val="Tablehead"/>
              <w:rPr>
                <w:sz w:val="20"/>
                <w:lang w:eastAsia="ja-JP"/>
              </w:rPr>
            </w:pPr>
            <w:r w:rsidRPr="009606FB">
              <w:rPr>
                <w:i/>
                <w:iCs/>
                <w:sz w:val="20"/>
                <w:lang w:eastAsia="ja-JP"/>
              </w:rPr>
              <w:t>X</w:t>
            </w:r>
            <w:r w:rsidRPr="009606FB">
              <w:rPr>
                <w:i/>
                <w:iCs/>
                <w:sz w:val="20"/>
                <w:vertAlign w:val="subscript"/>
                <w:lang w:eastAsia="ja-JP"/>
              </w:rPr>
              <w:t>i</w:t>
            </w:r>
            <w:r w:rsidRPr="009606FB">
              <w:rPr>
                <w:i/>
                <w:iCs/>
                <w:sz w:val="20"/>
                <w:vertAlign w:val="superscript"/>
                <w:lang w:eastAsia="ja-JP"/>
              </w:rPr>
              <w:t>N</w:t>
            </w:r>
            <w:r w:rsidRPr="009606FB">
              <w:rPr>
                <w:iCs/>
                <w:sz w:val="20"/>
                <w:vertAlign w:val="superscript"/>
                <w:lang w:eastAsia="ja-JP"/>
              </w:rPr>
              <w:t>(4)</w:t>
            </w:r>
          </w:p>
        </w:tc>
      </w:tr>
      <w:tr w:rsidR="00EC7B7E" w:rsidRPr="009606FB" w14:paraId="14ABC247" w14:textId="77777777" w:rsidTr="00E40BC6">
        <w:trPr>
          <w:jc w:val="center"/>
        </w:trPr>
        <w:tc>
          <w:tcPr>
            <w:tcW w:w="1639" w:type="dxa"/>
            <w:vAlign w:val="center"/>
          </w:tcPr>
          <w:p w14:paraId="57D94EB7" w14:textId="77777777" w:rsidR="00EC7B7E" w:rsidRPr="009606FB" w:rsidRDefault="00EC7B7E" w:rsidP="00E40BC6">
            <w:pPr>
              <w:pStyle w:val="Tabletext"/>
              <w:jc w:val="center"/>
              <w:rPr>
                <w:sz w:val="20"/>
                <w:lang w:eastAsia="ja-JP"/>
              </w:rPr>
            </w:pPr>
            <w:r w:rsidRPr="009606FB">
              <w:rPr>
                <w:sz w:val="20"/>
                <w:lang w:eastAsia="ja-JP"/>
              </w:rPr>
              <w:t>1</w:t>
            </w:r>
          </w:p>
        </w:tc>
        <w:tc>
          <w:tcPr>
            <w:tcW w:w="1639" w:type="dxa"/>
            <w:vAlign w:val="center"/>
          </w:tcPr>
          <w:p w14:paraId="46AD94D4" w14:textId="77777777" w:rsidR="00EC7B7E" w:rsidRPr="009606FB" w:rsidRDefault="00EC7B7E" w:rsidP="00E40BC6">
            <w:pPr>
              <w:pStyle w:val="Tabletext"/>
              <w:jc w:val="center"/>
              <w:rPr>
                <w:sz w:val="20"/>
                <w:lang w:eastAsia="ja-JP"/>
              </w:rPr>
            </w:pPr>
            <w:r w:rsidRPr="009606FB">
              <w:rPr>
                <w:sz w:val="20"/>
              </w:rPr>
              <w:t>0.0000</w:t>
            </w:r>
          </w:p>
        </w:tc>
        <w:tc>
          <w:tcPr>
            <w:tcW w:w="1639" w:type="dxa"/>
            <w:vAlign w:val="center"/>
          </w:tcPr>
          <w:p w14:paraId="0C335466" w14:textId="77777777" w:rsidR="00EC7B7E" w:rsidRPr="009606FB" w:rsidRDefault="00EC7B7E" w:rsidP="00E40BC6">
            <w:pPr>
              <w:pStyle w:val="Tabletext"/>
              <w:jc w:val="center"/>
              <w:rPr>
                <w:sz w:val="20"/>
                <w:lang w:eastAsia="ja-JP"/>
              </w:rPr>
            </w:pPr>
            <w:r w:rsidRPr="009606FB">
              <w:rPr>
                <w:sz w:val="20"/>
              </w:rPr>
              <w:t>0.24064</w:t>
            </w:r>
          </w:p>
        </w:tc>
        <w:tc>
          <w:tcPr>
            <w:tcW w:w="1640" w:type="dxa"/>
            <w:vAlign w:val="center"/>
          </w:tcPr>
          <w:p w14:paraId="28397631" w14:textId="77777777" w:rsidR="00EC7B7E" w:rsidRPr="009606FB" w:rsidRDefault="00EC7B7E" w:rsidP="00E40BC6">
            <w:pPr>
              <w:pStyle w:val="Tabletext"/>
              <w:jc w:val="center"/>
              <w:rPr>
                <w:sz w:val="20"/>
                <w:lang w:eastAsia="ja-JP"/>
              </w:rPr>
            </w:pPr>
            <w:r w:rsidRPr="009606FB">
              <w:rPr>
                <w:sz w:val="20"/>
              </w:rPr>
              <w:t>0.18409</w:t>
            </w:r>
          </w:p>
        </w:tc>
        <w:tc>
          <w:tcPr>
            <w:tcW w:w="1640" w:type="dxa"/>
            <w:vAlign w:val="center"/>
          </w:tcPr>
          <w:p w14:paraId="3F7804ED" w14:textId="77777777" w:rsidR="00EC7B7E" w:rsidRPr="009606FB" w:rsidRDefault="00EC7B7E" w:rsidP="00E40BC6">
            <w:pPr>
              <w:pStyle w:val="Tabletext"/>
              <w:jc w:val="center"/>
              <w:rPr>
                <w:sz w:val="20"/>
                <w:lang w:eastAsia="ja-JP"/>
              </w:rPr>
            </w:pPr>
            <w:r w:rsidRPr="009606FB">
              <w:rPr>
                <w:sz w:val="20"/>
              </w:rPr>
              <w:t>0.26383</w:t>
            </w:r>
          </w:p>
        </w:tc>
        <w:tc>
          <w:tcPr>
            <w:tcW w:w="1640" w:type="dxa"/>
            <w:vAlign w:val="center"/>
          </w:tcPr>
          <w:p w14:paraId="7A61CABE" w14:textId="77777777" w:rsidR="00EC7B7E" w:rsidRPr="009606FB" w:rsidRDefault="00EC7B7E" w:rsidP="00E40BC6">
            <w:pPr>
              <w:pStyle w:val="Tabletext"/>
              <w:jc w:val="center"/>
              <w:rPr>
                <w:sz w:val="20"/>
                <w:lang w:eastAsia="ja-JP"/>
              </w:rPr>
            </w:pPr>
            <w:r w:rsidRPr="009606FB">
              <w:rPr>
                <w:sz w:val="20"/>
              </w:rPr>
              <w:t>0.74152</w:t>
            </w:r>
          </w:p>
        </w:tc>
      </w:tr>
      <w:tr w:rsidR="00EC7B7E" w:rsidRPr="009606FB" w14:paraId="4E75AB8B" w14:textId="77777777" w:rsidTr="00E40BC6">
        <w:trPr>
          <w:jc w:val="center"/>
        </w:trPr>
        <w:tc>
          <w:tcPr>
            <w:tcW w:w="1639" w:type="dxa"/>
            <w:vAlign w:val="center"/>
          </w:tcPr>
          <w:p w14:paraId="1C48DCF6" w14:textId="77777777" w:rsidR="00EC7B7E" w:rsidRPr="009606FB" w:rsidRDefault="00EC7B7E" w:rsidP="00E40BC6">
            <w:pPr>
              <w:pStyle w:val="Tabletext"/>
              <w:jc w:val="center"/>
              <w:rPr>
                <w:sz w:val="20"/>
                <w:lang w:eastAsia="ja-JP"/>
              </w:rPr>
            </w:pPr>
            <w:r w:rsidRPr="009606FB">
              <w:rPr>
                <w:sz w:val="20"/>
                <w:lang w:eastAsia="ja-JP"/>
              </w:rPr>
              <w:t>2</w:t>
            </w:r>
          </w:p>
        </w:tc>
        <w:tc>
          <w:tcPr>
            <w:tcW w:w="1639" w:type="dxa"/>
            <w:vAlign w:val="center"/>
          </w:tcPr>
          <w:p w14:paraId="32518191" w14:textId="77777777" w:rsidR="00EC7B7E" w:rsidRPr="009606FB" w:rsidRDefault="00EC7B7E" w:rsidP="00E40BC6">
            <w:pPr>
              <w:pStyle w:val="Tabletext"/>
              <w:jc w:val="center"/>
              <w:rPr>
                <w:sz w:val="20"/>
                <w:lang w:eastAsia="ja-JP"/>
              </w:rPr>
            </w:pPr>
            <w:r w:rsidRPr="009606FB">
              <w:rPr>
                <w:sz w:val="20"/>
              </w:rPr>
              <w:t>0.047</w:t>
            </w:r>
          </w:p>
        </w:tc>
        <w:tc>
          <w:tcPr>
            <w:tcW w:w="1639" w:type="dxa"/>
            <w:vAlign w:val="center"/>
          </w:tcPr>
          <w:p w14:paraId="7BE453FD" w14:textId="77777777" w:rsidR="00EC7B7E" w:rsidRPr="009606FB" w:rsidRDefault="00EC7B7E" w:rsidP="00E40BC6">
            <w:pPr>
              <w:pStyle w:val="Tabletext"/>
              <w:jc w:val="center"/>
              <w:rPr>
                <w:sz w:val="20"/>
                <w:lang w:eastAsia="ja-JP"/>
              </w:rPr>
            </w:pPr>
            <w:r w:rsidRPr="009606FB">
              <w:rPr>
                <w:sz w:val="20"/>
              </w:rPr>
              <w:t>–0.69579</w:t>
            </w:r>
          </w:p>
        </w:tc>
        <w:tc>
          <w:tcPr>
            <w:tcW w:w="1640" w:type="dxa"/>
            <w:vAlign w:val="center"/>
          </w:tcPr>
          <w:p w14:paraId="01771995" w14:textId="77777777" w:rsidR="00EC7B7E" w:rsidRPr="009606FB" w:rsidRDefault="00EC7B7E" w:rsidP="00E40BC6">
            <w:pPr>
              <w:pStyle w:val="Tabletext"/>
              <w:jc w:val="center"/>
              <w:rPr>
                <w:sz w:val="20"/>
                <w:lang w:eastAsia="ja-JP"/>
              </w:rPr>
            </w:pPr>
            <w:r w:rsidRPr="009606FB">
              <w:rPr>
                <w:sz w:val="20"/>
              </w:rPr>
              <w:t>–0.12405</w:t>
            </w:r>
          </w:p>
        </w:tc>
        <w:tc>
          <w:tcPr>
            <w:tcW w:w="1640" w:type="dxa"/>
            <w:vAlign w:val="center"/>
          </w:tcPr>
          <w:p w14:paraId="511D2898" w14:textId="77777777" w:rsidR="00EC7B7E" w:rsidRPr="009606FB" w:rsidRDefault="00EC7B7E" w:rsidP="00E40BC6">
            <w:pPr>
              <w:pStyle w:val="Tabletext"/>
              <w:jc w:val="center"/>
              <w:rPr>
                <w:sz w:val="20"/>
                <w:lang w:eastAsia="ja-JP"/>
              </w:rPr>
            </w:pPr>
            <w:r w:rsidRPr="009606FB">
              <w:rPr>
                <w:sz w:val="20"/>
              </w:rPr>
              <w:t>1.9716</w:t>
            </w:r>
          </w:p>
        </w:tc>
        <w:tc>
          <w:tcPr>
            <w:tcW w:w="1640" w:type="dxa"/>
            <w:vAlign w:val="center"/>
          </w:tcPr>
          <w:p w14:paraId="66AB234A" w14:textId="77777777" w:rsidR="00EC7B7E" w:rsidRPr="009606FB" w:rsidRDefault="00EC7B7E" w:rsidP="00E40BC6">
            <w:pPr>
              <w:pStyle w:val="Tabletext"/>
              <w:jc w:val="center"/>
              <w:rPr>
                <w:sz w:val="20"/>
                <w:lang w:eastAsia="ja-JP"/>
              </w:rPr>
            </w:pPr>
            <w:r w:rsidRPr="009606FB">
              <w:rPr>
                <w:sz w:val="20"/>
              </w:rPr>
              <w:t>0.83339</w:t>
            </w:r>
          </w:p>
        </w:tc>
      </w:tr>
      <w:tr w:rsidR="00EC7B7E" w:rsidRPr="009606FB" w14:paraId="09F890AB" w14:textId="77777777" w:rsidTr="00E40BC6">
        <w:trPr>
          <w:jc w:val="center"/>
        </w:trPr>
        <w:tc>
          <w:tcPr>
            <w:tcW w:w="1639" w:type="dxa"/>
            <w:vAlign w:val="center"/>
          </w:tcPr>
          <w:p w14:paraId="1342CF49" w14:textId="77777777" w:rsidR="00EC7B7E" w:rsidRPr="009606FB" w:rsidRDefault="00EC7B7E" w:rsidP="00E40BC6">
            <w:pPr>
              <w:pStyle w:val="Tabletext"/>
              <w:jc w:val="center"/>
              <w:rPr>
                <w:sz w:val="20"/>
                <w:lang w:eastAsia="ja-JP"/>
              </w:rPr>
            </w:pPr>
            <w:r w:rsidRPr="009606FB">
              <w:rPr>
                <w:sz w:val="20"/>
                <w:lang w:eastAsia="ja-JP"/>
              </w:rPr>
              <w:t>3</w:t>
            </w:r>
          </w:p>
        </w:tc>
        <w:tc>
          <w:tcPr>
            <w:tcW w:w="1639" w:type="dxa"/>
            <w:vAlign w:val="center"/>
          </w:tcPr>
          <w:p w14:paraId="0516EA8E" w14:textId="77777777" w:rsidR="00EC7B7E" w:rsidRPr="009606FB" w:rsidRDefault="00EC7B7E" w:rsidP="00E40BC6">
            <w:pPr>
              <w:pStyle w:val="Tabletext"/>
              <w:jc w:val="center"/>
              <w:rPr>
                <w:sz w:val="20"/>
                <w:lang w:eastAsia="ja-JP"/>
              </w:rPr>
            </w:pPr>
            <w:r w:rsidRPr="009606FB">
              <w:rPr>
                <w:sz w:val="20"/>
              </w:rPr>
              <w:t>0.097</w:t>
            </w:r>
          </w:p>
        </w:tc>
        <w:tc>
          <w:tcPr>
            <w:tcW w:w="1639" w:type="dxa"/>
            <w:vAlign w:val="center"/>
          </w:tcPr>
          <w:p w14:paraId="5B31048E" w14:textId="77777777" w:rsidR="00EC7B7E" w:rsidRPr="009606FB" w:rsidRDefault="00EC7B7E" w:rsidP="00E40BC6">
            <w:pPr>
              <w:pStyle w:val="Tabletext"/>
              <w:jc w:val="center"/>
              <w:rPr>
                <w:sz w:val="20"/>
                <w:lang w:eastAsia="ja-JP"/>
              </w:rPr>
            </w:pPr>
            <w:r w:rsidRPr="009606FB">
              <w:rPr>
                <w:sz w:val="20"/>
              </w:rPr>
              <w:t>0.37050</w:t>
            </w:r>
          </w:p>
        </w:tc>
        <w:tc>
          <w:tcPr>
            <w:tcW w:w="1640" w:type="dxa"/>
            <w:vAlign w:val="center"/>
          </w:tcPr>
          <w:p w14:paraId="0288938E" w14:textId="77777777" w:rsidR="00EC7B7E" w:rsidRPr="009606FB" w:rsidRDefault="00EC7B7E" w:rsidP="00E40BC6">
            <w:pPr>
              <w:pStyle w:val="Tabletext"/>
              <w:jc w:val="center"/>
              <w:rPr>
                <w:sz w:val="20"/>
                <w:lang w:eastAsia="ja-JP"/>
              </w:rPr>
            </w:pPr>
            <w:r w:rsidRPr="009606FB">
              <w:rPr>
                <w:sz w:val="20"/>
              </w:rPr>
              <w:t>–0.0077560</w:t>
            </w:r>
          </w:p>
        </w:tc>
        <w:tc>
          <w:tcPr>
            <w:tcW w:w="1640" w:type="dxa"/>
            <w:vAlign w:val="center"/>
          </w:tcPr>
          <w:p w14:paraId="4C916B81" w14:textId="77777777" w:rsidR="00EC7B7E" w:rsidRPr="009606FB" w:rsidRDefault="00EC7B7E" w:rsidP="00E40BC6">
            <w:pPr>
              <w:pStyle w:val="Tabletext"/>
              <w:jc w:val="center"/>
              <w:rPr>
                <w:sz w:val="20"/>
                <w:lang w:eastAsia="ja-JP"/>
              </w:rPr>
            </w:pPr>
            <w:r w:rsidRPr="009606FB">
              <w:rPr>
                <w:sz w:val="20"/>
              </w:rPr>
              <w:t>–0.40653</w:t>
            </w:r>
          </w:p>
        </w:tc>
        <w:tc>
          <w:tcPr>
            <w:tcW w:w="1640" w:type="dxa"/>
            <w:vAlign w:val="center"/>
          </w:tcPr>
          <w:p w14:paraId="01D60132" w14:textId="77777777" w:rsidR="00EC7B7E" w:rsidRPr="009606FB" w:rsidRDefault="00EC7B7E" w:rsidP="00E40BC6">
            <w:pPr>
              <w:pStyle w:val="Tabletext"/>
              <w:jc w:val="center"/>
              <w:rPr>
                <w:sz w:val="20"/>
                <w:lang w:eastAsia="ja-JP"/>
              </w:rPr>
            </w:pPr>
            <w:r w:rsidRPr="009606FB">
              <w:rPr>
                <w:sz w:val="20"/>
              </w:rPr>
              <w:t>–2.5006</w:t>
            </w:r>
          </w:p>
        </w:tc>
      </w:tr>
      <w:tr w:rsidR="00EC7B7E" w:rsidRPr="009606FB" w14:paraId="2F5BC0EC" w14:textId="77777777" w:rsidTr="00E40BC6">
        <w:trPr>
          <w:jc w:val="center"/>
        </w:trPr>
        <w:tc>
          <w:tcPr>
            <w:tcW w:w="1639" w:type="dxa"/>
            <w:vAlign w:val="center"/>
          </w:tcPr>
          <w:p w14:paraId="1FD297C3" w14:textId="77777777" w:rsidR="00EC7B7E" w:rsidRPr="009606FB" w:rsidRDefault="00EC7B7E" w:rsidP="00E40BC6">
            <w:pPr>
              <w:pStyle w:val="Tabletext"/>
              <w:jc w:val="center"/>
              <w:rPr>
                <w:sz w:val="20"/>
                <w:lang w:eastAsia="ja-JP"/>
              </w:rPr>
            </w:pPr>
            <w:r w:rsidRPr="009606FB">
              <w:rPr>
                <w:sz w:val="20"/>
                <w:lang w:eastAsia="ja-JP"/>
              </w:rPr>
              <w:t>4</w:t>
            </w:r>
          </w:p>
        </w:tc>
        <w:tc>
          <w:tcPr>
            <w:tcW w:w="1639" w:type="dxa"/>
            <w:vAlign w:val="center"/>
          </w:tcPr>
          <w:p w14:paraId="6D14E1AE" w14:textId="77777777" w:rsidR="00EC7B7E" w:rsidRPr="009606FB" w:rsidRDefault="00EC7B7E" w:rsidP="00E40BC6">
            <w:pPr>
              <w:pStyle w:val="Tabletext"/>
              <w:jc w:val="center"/>
              <w:rPr>
                <w:sz w:val="20"/>
                <w:lang w:eastAsia="ja-JP"/>
              </w:rPr>
            </w:pPr>
            <w:r w:rsidRPr="009606FB">
              <w:rPr>
                <w:sz w:val="20"/>
              </w:rPr>
              <w:t>0.129</w:t>
            </w:r>
          </w:p>
        </w:tc>
        <w:tc>
          <w:tcPr>
            <w:tcW w:w="1639" w:type="dxa"/>
            <w:vAlign w:val="center"/>
          </w:tcPr>
          <w:p w14:paraId="5522B699" w14:textId="77777777" w:rsidR="00EC7B7E" w:rsidRPr="009606FB" w:rsidRDefault="00EC7B7E" w:rsidP="00E40BC6">
            <w:pPr>
              <w:pStyle w:val="Tabletext"/>
              <w:jc w:val="center"/>
              <w:rPr>
                <w:sz w:val="20"/>
                <w:lang w:eastAsia="ja-JP"/>
              </w:rPr>
            </w:pPr>
            <w:r w:rsidRPr="009606FB">
              <w:rPr>
                <w:sz w:val="20"/>
              </w:rPr>
              <w:t>–0.89163</w:t>
            </w:r>
          </w:p>
        </w:tc>
        <w:tc>
          <w:tcPr>
            <w:tcW w:w="1640" w:type="dxa"/>
            <w:vAlign w:val="center"/>
          </w:tcPr>
          <w:p w14:paraId="2FC400D9" w14:textId="77777777" w:rsidR="00EC7B7E" w:rsidRPr="009606FB" w:rsidRDefault="00EC7B7E" w:rsidP="00E40BC6">
            <w:pPr>
              <w:pStyle w:val="Tabletext"/>
              <w:jc w:val="center"/>
              <w:rPr>
                <w:sz w:val="20"/>
                <w:lang w:eastAsia="ja-JP"/>
              </w:rPr>
            </w:pPr>
            <w:r w:rsidRPr="009606FB">
              <w:rPr>
                <w:sz w:val="20"/>
              </w:rPr>
              <w:t>–0.26097</w:t>
            </w:r>
          </w:p>
        </w:tc>
        <w:tc>
          <w:tcPr>
            <w:tcW w:w="1640" w:type="dxa"/>
            <w:vAlign w:val="center"/>
          </w:tcPr>
          <w:p w14:paraId="0D614294" w14:textId="77777777" w:rsidR="00EC7B7E" w:rsidRPr="009606FB" w:rsidRDefault="00EC7B7E" w:rsidP="00E40BC6">
            <w:pPr>
              <w:pStyle w:val="Tabletext"/>
              <w:jc w:val="center"/>
              <w:rPr>
                <w:sz w:val="20"/>
                <w:lang w:eastAsia="ja-JP"/>
              </w:rPr>
            </w:pPr>
            <w:r w:rsidRPr="009606FB">
              <w:rPr>
                <w:sz w:val="20"/>
              </w:rPr>
              <w:t>0.63798</w:t>
            </w:r>
          </w:p>
        </w:tc>
        <w:tc>
          <w:tcPr>
            <w:tcW w:w="1640" w:type="dxa"/>
            <w:vAlign w:val="center"/>
          </w:tcPr>
          <w:p w14:paraId="6743CEA7" w14:textId="77777777" w:rsidR="00EC7B7E" w:rsidRPr="009606FB" w:rsidRDefault="00EC7B7E" w:rsidP="00E40BC6">
            <w:pPr>
              <w:pStyle w:val="Tabletext"/>
              <w:jc w:val="center"/>
              <w:rPr>
                <w:sz w:val="20"/>
                <w:lang w:eastAsia="ja-JP"/>
              </w:rPr>
            </w:pPr>
            <w:r w:rsidRPr="009606FB">
              <w:rPr>
                <w:sz w:val="20"/>
              </w:rPr>
              <w:t>–1.6534</w:t>
            </w:r>
          </w:p>
        </w:tc>
      </w:tr>
      <w:tr w:rsidR="00EC7B7E" w:rsidRPr="009606FB" w14:paraId="5E4B2861" w14:textId="77777777" w:rsidTr="00E40BC6">
        <w:trPr>
          <w:jc w:val="center"/>
        </w:trPr>
        <w:tc>
          <w:tcPr>
            <w:tcW w:w="1639" w:type="dxa"/>
            <w:vAlign w:val="center"/>
          </w:tcPr>
          <w:p w14:paraId="6E04F8EB" w14:textId="77777777" w:rsidR="00EC7B7E" w:rsidRPr="009606FB" w:rsidRDefault="00EC7B7E" w:rsidP="00E40BC6">
            <w:pPr>
              <w:pStyle w:val="Tabletext"/>
              <w:jc w:val="center"/>
              <w:rPr>
                <w:sz w:val="20"/>
                <w:lang w:eastAsia="ja-JP"/>
              </w:rPr>
            </w:pPr>
            <w:r w:rsidRPr="009606FB">
              <w:rPr>
                <w:sz w:val="20"/>
                <w:lang w:eastAsia="ja-JP"/>
              </w:rPr>
              <w:t>5</w:t>
            </w:r>
          </w:p>
        </w:tc>
        <w:tc>
          <w:tcPr>
            <w:tcW w:w="1639" w:type="dxa"/>
            <w:vAlign w:val="center"/>
          </w:tcPr>
          <w:p w14:paraId="4FCE51BF" w14:textId="77777777" w:rsidR="00EC7B7E" w:rsidRPr="009606FB" w:rsidRDefault="00EC7B7E" w:rsidP="00E40BC6">
            <w:pPr>
              <w:pStyle w:val="Tabletext"/>
              <w:jc w:val="center"/>
              <w:rPr>
                <w:sz w:val="20"/>
                <w:lang w:eastAsia="ja-JP"/>
              </w:rPr>
            </w:pPr>
            <w:r w:rsidRPr="009606FB">
              <w:rPr>
                <w:sz w:val="20"/>
              </w:rPr>
              <w:t>0.215</w:t>
            </w:r>
          </w:p>
        </w:tc>
        <w:tc>
          <w:tcPr>
            <w:tcW w:w="1639" w:type="dxa"/>
            <w:vAlign w:val="center"/>
          </w:tcPr>
          <w:p w14:paraId="3922E853" w14:textId="77777777" w:rsidR="00EC7B7E" w:rsidRPr="009606FB" w:rsidRDefault="00EC7B7E" w:rsidP="00E40BC6">
            <w:pPr>
              <w:pStyle w:val="Tabletext"/>
              <w:jc w:val="center"/>
              <w:rPr>
                <w:sz w:val="20"/>
                <w:lang w:eastAsia="ja-JP"/>
              </w:rPr>
            </w:pPr>
            <w:r w:rsidRPr="009606FB">
              <w:rPr>
                <w:sz w:val="20"/>
              </w:rPr>
              <w:t>–0.82499</w:t>
            </w:r>
          </w:p>
        </w:tc>
        <w:tc>
          <w:tcPr>
            <w:tcW w:w="1640" w:type="dxa"/>
            <w:vAlign w:val="center"/>
          </w:tcPr>
          <w:p w14:paraId="0B378D20" w14:textId="77777777" w:rsidR="00EC7B7E" w:rsidRPr="009606FB" w:rsidRDefault="00EC7B7E" w:rsidP="00E40BC6">
            <w:pPr>
              <w:pStyle w:val="Tabletext"/>
              <w:jc w:val="center"/>
              <w:rPr>
                <w:sz w:val="20"/>
                <w:lang w:eastAsia="ja-JP"/>
              </w:rPr>
            </w:pPr>
            <w:r w:rsidRPr="009606FB">
              <w:rPr>
                <w:sz w:val="20"/>
              </w:rPr>
              <w:t>0.92161</w:t>
            </w:r>
          </w:p>
        </w:tc>
        <w:tc>
          <w:tcPr>
            <w:tcW w:w="1640" w:type="dxa"/>
            <w:vAlign w:val="center"/>
          </w:tcPr>
          <w:p w14:paraId="6D2DB759" w14:textId="77777777" w:rsidR="00EC7B7E" w:rsidRPr="009606FB" w:rsidRDefault="00EC7B7E" w:rsidP="00E40BC6">
            <w:pPr>
              <w:pStyle w:val="Tabletext"/>
              <w:jc w:val="center"/>
              <w:rPr>
                <w:sz w:val="20"/>
                <w:lang w:eastAsia="ja-JP"/>
              </w:rPr>
            </w:pPr>
            <w:r w:rsidRPr="009606FB">
              <w:rPr>
                <w:sz w:val="20"/>
              </w:rPr>
              <w:t>0.16647</w:t>
            </w:r>
          </w:p>
        </w:tc>
        <w:tc>
          <w:tcPr>
            <w:tcW w:w="1640" w:type="dxa"/>
            <w:vAlign w:val="center"/>
          </w:tcPr>
          <w:p w14:paraId="0DDFD06A" w14:textId="77777777" w:rsidR="00EC7B7E" w:rsidRPr="009606FB" w:rsidRDefault="00EC7B7E" w:rsidP="00E40BC6">
            <w:pPr>
              <w:pStyle w:val="Tabletext"/>
              <w:jc w:val="center"/>
              <w:rPr>
                <w:sz w:val="20"/>
                <w:lang w:eastAsia="ja-JP"/>
              </w:rPr>
            </w:pPr>
            <w:r w:rsidRPr="009606FB">
              <w:rPr>
                <w:sz w:val="20"/>
              </w:rPr>
              <w:t>0.52677</w:t>
            </w:r>
          </w:p>
        </w:tc>
      </w:tr>
      <w:tr w:rsidR="00EC7B7E" w:rsidRPr="009606FB" w14:paraId="710F1681" w14:textId="77777777" w:rsidTr="00E40BC6">
        <w:trPr>
          <w:jc w:val="center"/>
        </w:trPr>
        <w:tc>
          <w:tcPr>
            <w:tcW w:w="1639" w:type="dxa"/>
            <w:vAlign w:val="center"/>
          </w:tcPr>
          <w:p w14:paraId="04590216" w14:textId="77777777" w:rsidR="00EC7B7E" w:rsidRPr="009606FB" w:rsidRDefault="00EC7B7E" w:rsidP="00E40BC6">
            <w:pPr>
              <w:pStyle w:val="Tabletext"/>
              <w:jc w:val="center"/>
              <w:rPr>
                <w:sz w:val="20"/>
                <w:lang w:eastAsia="ja-JP"/>
              </w:rPr>
            </w:pPr>
            <w:r w:rsidRPr="009606FB">
              <w:rPr>
                <w:sz w:val="20"/>
                <w:lang w:eastAsia="ja-JP"/>
              </w:rPr>
              <w:t>6</w:t>
            </w:r>
          </w:p>
        </w:tc>
        <w:tc>
          <w:tcPr>
            <w:tcW w:w="1639" w:type="dxa"/>
            <w:vAlign w:val="center"/>
          </w:tcPr>
          <w:p w14:paraId="65B1A83C" w14:textId="77777777" w:rsidR="00EC7B7E" w:rsidRPr="009606FB" w:rsidRDefault="00EC7B7E" w:rsidP="00E40BC6">
            <w:pPr>
              <w:pStyle w:val="Tabletext"/>
              <w:jc w:val="center"/>
              <w:rPr>
                <w:sz w:val="20"/>
                <w:lang w:eastAsia="ja-JP"/>
              </w:rPr>
            </w:pPr>
            <w:r w:rsidRPr="009606FB">
              <w:rPr>
                <w:sz w:val="20"/>
              </w:rPr>
              <w:t>0.253</w:t>
            </w:r>
          </w:p>
        </w:tc>
        <w:tc>
          <w:tcPr>
            <w:tcW w:w="1639" w:type="dxa"/>
            <w:vAlign w:val="center"/>
          </w:tcPr>
          <w:p w14:paraId="6B8FE002" w14:textId="77777777" w:rsidR="00EC7B7E" w:rsidRPr="009606FB" w:rsidRDefault="00EC7B7E" w:rsidP="00E40BC6">
            <w:pPr>
              <w:pStyle w:val="Tabletext"/>
              <w:jc w:val="center"/>
              <w:rPr>
                <w:sz w:val="20"/>
                <w:lang w:eastAsia="ja-JP"/>
              </w:rPr>
            </w:pPr>
            <w:r w:rsidRPr="009606FB">
              <w:rPr>
                <w:sz w:val="20"/>
              </w:rPr>
              <w:t>0.54805</w:t>
            </w:r>
          </w:p>
        </w:tc>
        <w:tc>
          <w:tcPr>
            <w:tcW w:w="1640" w:type="dxa"/>
            <w:vAlign w:val="center"/>
          </w:tcPr>
          <w:p w14:paraId="0991A13E" w14:textId="77777777" w:rsidR="00EC7B7E" w:rsidRPr="009606FB" w:rsidRDefault="00EC7B7E" w:rsidP="00E40BC6">
            <w:pPr>
              <w:pStyle w:val="Tabletext"/>
              <w:jc w:val="center"/>
              <w:rPr>
                <w:sz w:val="20"/>
                <w:lang w:eastAsia="ja-JP"/>
              </w:rPr>
            </w:pPr>
            <w:r w:rsidRPr="009606FB">
              <w:rPr>
                <w:sz w:val="20"/>
              </w:rPr>
              <w:t>0.35463</w:t>
            </w:r>
          </w:p>
        </w:tc>
        <w:tc>
          <w:tcPr>
            <w:tcW w:w="1640" w:type="dxa"/>
            <w:vAlign w:val="center"/>
          </w:tcPr>
          <w:p w14:paraId="32E38C62" w14:textId="77777777" w:rsidR="00EC7B7E" w:rsidRPr="009606FB" w:rsidRDefault="00EC7B7E" w:rsidP="00E40BC6">
            <w:pPr>
              <w:pStyle w:val="Tabletext"/>
              <w:jc w:val="center"/>
              <w:rPr>
                <w:sz w:val="20"/>
                <w:lang w:eastAsia="ja-JP"/>
              </w:rPr>
            </w:pPr>
            <w:r w:rsidRPr="009606FB">
              <w:rPr>
                <w:sz w:val="20"/>
              </w:rPr>
              <w:t>1.3216</w:t>
            </w:r>
          </w:p>
        </w:tc>
        <w:tc>
          <w:tcPr>
            <w:tcW w:w="1640" w:type="dxa"/>
            <w:vAlign w:val="center"/>
          </w:tcPr>
          <w:p w14:paraId="5E8D62AB" w14:textId="77777777" w:rsidR="00EC7B7E" w:rsidRPr="009606FB" w:rsidRDefault="00EC7B7E" w:rsidP="00E40BC6">
            <w:pPr>
              <w:pStyle w:val="Tabletext"/>
              <w:jc w:val="center"/>
              <w:rPr>
                <w:sz w:val="20"/>
                <w:lang w:eastAsia="ja-JP"/>
              </w:rPr>
            </w:pPr>
            <w:r w:rsidRPr="009606FB">
              <w:rPr>
                <w:sz w:val="20"/>
              </w:rPr>
              <w:t>1.2068</w:t>
            </w:r>
          </w:p>
        </w:tc>
      </w:tr>
      <w:tr w:rsidR="00EC7B7E" w:rsidRPr="009606FB" w14:paraId="270B8958" w14:textId="77777777" w:rsidTr="00E40BC6">
        <w:trPr>
          <w:jc w:val="center"/>
        </w:trPr>
        <w:tc>
          <w:tcPr>
            <w:tcW w:w="1639" w:type="dxa"/>
            <w:vAlign w:val="center"/>
          </w:tcPr>
          <w:p w14:paraId="6ADF51A4" w14:textId="77777777" w:rsidR="00EC7B7E" w:rsidRPr="009606FB" w:rsidRDefault="00EC7B7E" w:rsidP="00E40BC6">
            <w:pPr>
              <w:pStyle w:val="Tabletext"/>
              <w:jc w:val="center"/>
              <w:rPr>
                <w:sz w:val="20"/>
                <w:lang w:eastAsia="ja-JP"/>
              </w:rPr>
            </w:pPr>
            <w:r w:rsidRPr="009606FB">
              <w:rPr>
                <w:sz w:val="20"/>
                <w:lang w:eastAsia="ja-JP"/>
              </w:rPr>
              <w:t>7</w:t>
            </w:r>
          </w:p>
        </w:tc>
        <w:tc>
          <w:tcPr>
            <w:tcW w:w="1639" w:type="dxa"/>
            <w:vAlign w:val="center"/>
          </w:tcPr>
          <w:p w14:paraId="144BE74F" w14:textId="77777777" w:rsidR="00EC7B7E" w:rsidRPr="009606FB" w:rsidRDefault="00EC7B7E" w:rsidP="00E40BC6">
            <w:pPr>
              <w:pStyle w:val="Tabletext"/>
              <w:jc w:val="center"/>
              <w:rPr>
                <w:sz w:val="20"/>
                <w:lang w:eastAsia="ja-JP"/>
              </w:rPr>
            </w:pPr>
            <w:r w:rsidRPr="009606FB">
              <w:rPr>
                <w:sz w:val="20"/>
              </w:rPr>
              <w:t>0.298</w:t>
            </w:r>
          </w:p>
        </w:tc>
        <w:tc>
          <w:tcPr>
            <w:tcW w:w="1639" w:type="dxa"/>
            <w:vAlign w:val="center"/>
          </w:tcPr>
          <w:p w14:paraId="3EF57660" w14:textId="77777777" w:rsidR="00EC7B7E" w:rsidRPr="009606FB" w:rsidRDefault="00EC7B7E" w:rsidP="00E40BC6">
            <w:pPr>
              <w:pStyle w:val="Tabletext"/>
              <w:jc w:val="center"/>
              <w:rPr>
                <w:sz w:val="20"/>
                <w:lang w:eastAsia="ja-JP"/>
              </w:rPr>
            </w:pPr>
            <w:r w:rsidRPr="009606FB">
              <w:rPr>
                <w:sz w:val="20"/>
              </w:rPr>
              <w:t>–1.6740</w:t>
            </w:r>
          </w:p>
        </w:tc>
        <w:tc>
          <w:tcPr>
            <w:tcW w:w="1640" w:type="dxa"/>
            <w:vAlign w:val="center"/>
          </w:tcPr>
          <w:p w14:paraId="69CB0EF3" w14:textId="77777777" w:rsidR="00EC7B7E" w:rsidRPr="009606FB" w:rsidRDefault="00EC7B7E" w:rsidP="00E40BC6">
            <w:pPr>
              <w:pStyle w:val="Tabletext"/>
              <w:jc w:val="center"/>
              <w:rPr>
                <w:sz w:val="20"/>
                <w:lang w:eastAsia="ja-JP"/>
              </w:rPr>
            </w:pPr>
            <w:r w:rsidRPr="009606FB">
              <w:rPr>
                <w:sz w:val="20"/>
              </w:rPr>
              <w:t>–0.13014</w:t>
            </w:r>
          </w:p>
        </w:tc>
        <w:tc>
          <w:tcPr>
            <w:tcW w:w="1640" w:type="dxa"/>
            <w:vAlign w:val="center"/>
          </w:tcPr>
          <w:p w14:paraId="2E096475" w14:textId="77777777" w:rsidR="00EC7B7E" w:rsidRPr="009606FB" w:rsidRDefault="00EC7B7E" w:rsidP="00E40BC6">
            <w:pPr>
              <w:pStyle w:val="Tabletext"/>
              <w:jc w:val="center"/>
              <w:rPr>
                <w:sz w:val="20"/>
                <w:lang w:eastAsia="ja-JP"/>
              </w:rPr>
            </w:pPr>
            <w:r w:rsidRPr="009606FB">
              <w:rPr>
                <w:sz w:val="20"/>
              </w:rPr>
              <w:t>–0.46038</w:t>
            </w:r>
          </w:p>
        </w:tc>
        <w:tc>
          <w:tcPr>
            <w:tcW w:w="1640" w:type="dxa"/>
            <w:vAlign w:val="center"/>
          </w:tcPr>
          <w:p w14:paraId="395FB0B9" w14:textId="77777777" w:rsidR="00EC7B7E" w:rsidRPr="009606FB" w:rsidRDefault="00EC7B7E" w:rsidP="00E40BC6">
            <w:pPr>
              <w:pStyle w:val="Tabletext"/>
              <w:jc w:val="center"/>
              <w:rPr>
                <w:sz w:val="20"/>
                <w:lang w:eastAsia="ja-JP"/>
              </w:rPr>
            </w:pPr>
            <w:r w:rsidRPr="009606FB">
              <w:rPr>
                <w:sz w:val="20"/>
              </w:rPr>
              <w:t>–0.54795</w:t>
            </w:r>
          </w:p>
        </w:tc>
      </w:tr>
      <w:tr w:rsidR="00EC7B7E" w:rsidRPr="009606FB" w14:paraId="1FDCAB01" w14:textId="77777777" w:rsidTr="00E40BC6">
        <w:trPr>
          <w:jc w:val="center"/>
        </w:trPr>
        <w:tc>
          <w:tcPr>
            <w:tcW w:w="1639" w:type="dxa"/>
            <w:vAlign w:val="center"/>
          </w:tcPr>
          <w:p w14:paraId="00A0AA2C" w14:textId="77777777" w:rsidR="00EC7B7E" w:rsidRPr="009606FB" w:rsidRDefault="00EC7B7E" w:rsidP="00E40BC6">
            <w:pPr>
              <w:pStyle w:val="Tabletext"/>
              <w:jc w:val="center"/>
              <w:rPr>
                <w:sz w:val="20"/>
                <w:lang w:eastAsia="ja-JP"/>
              </w:rPr>
            </w:pPr>
            <w:r w:rsidRPr="009606FB">
              <w:rPr>
                <w:sz w:val="20"/>
                <w:lang w:eastAsia="ja-JP"/>
              </w:rPr>
              <w:t>8</w:t>
            </w:r>
          </w:p>
        </w:tc>
        <w:tc>
          <w:tcPr>
            <w:tcW w:w="1639" w:type="dxa"/>
            <w:vAlign w:val="center"/>
          </w:tcPr>
          <w:p w14:paraId="2EAD0C1D" w14:textId="77777777" w:rsidR="00EC7B7E" w:rsidRPr="009606FB" w:rsidRDefault="00EC7B7E" w:rsidP="00E40BC6">
            <w:pPr>
              <w:pStyle w:val="Tabletext"/>
              <w:jc w:val="center"/>
              <w:rPr>
                <w:sz w:val="20"/>
                <w:lang w:eastAsia="ja-JP"/>
              </w:rPr>
            </w:pPr>
            <w:r w:rsidRPr="009606FB">
              <w:rPr>
                <w:sz w:val="20"/>
              </w:rPr>
              <w:t>0.343</w:t>
            </w:r>
          </w:p>
        </w:tc>
        <w:tc>
          <w:tcPr>
            <w:tcW w:w="1639" w:type="dxa"/>
            <w:vAlign w:val="center"/>
          </w:tcPr>
          <w:p w14:paraId="3FB67BDE" w14:textId="77777777" w:rsidR="00EC7B7E" w:rsidRPr="009606FB" w:rsidRDefault="00EC7B7E" w:rsidP="00E40BC6">
            <w:pPr>
              <w:pStyle w:val="Tabletext"/>
              <w:jc w:val="center"/>
              <w:rPr>
                <w:sz w:val="20"/>
                <w:lang w:eastAsia="ja-JP"/>
              </w:rPr>
            </w:pPr>
            <w:r w:rsidRPr="009606FB">
              <w:rPr>
                <w:sz w:val="20"/>
              </w:rPr>
              <w:t>–1.7426</w:t>
            </w:r>
          </w:p>
        </w:tc>
        <w:tc>
          <w:tcPr>
            <w:tcW w:w="1640" w:type="dxa"/>
            <w:vAlign w:val="center"/>
          </w:tcPr>
          <w:p w14:paraId="56BAD5FE" w14:textId="77777777" w:rsidR="00EC7B7E" w:rsidRPr="009606FB" w:rsidRDefault="00EC7B7E" w:rsidP="00E40BC6">
            <w:pPr>
              <w:pStyle w:val="Tabletext"/>
              <w:jc w:val="center"/>
              <w:rPr>
                <w:sz w:val="20"/>
                <w:lang w:eastAsia="ja-JP"/>
              </w:rPr>
            </w:pPr>
            <w:r w:rsidRPr="009606FB">
              <w:rPr>
                <w:sz w:val="20"/>
              </w:rPr>
              <w:t>0.44910</w:t>
            </w:r>
          </w:p>
        </w:tc>
        <w:tc>
          <w:tcPr>
            <w:tcW w:w="1640" w:type="dxa"/>
            <w:vAlign w:val="center"/>
          </w:tcPr>
          <w:p w14:paraId="58B04771" w14:textId="77777777" w:rsidR="00EC7B7E" w:rsidRPr="009606FB" w:rsidRDefault="00EC7B7E" w:rsidP="00E40BC6">
            <w:pPr>
              <w:pStyle w:val="Tabletext"/>
              <w:jc w:val="center"/>
              <w:rPr>
                <w:sz w:val="20"/>
                <w:lang w:eastAsia="ja-JP"/>
              </w:rPr>
            </w:pPr>
            <w:r w:rsidRPr="009606FB">
              <w:rPr>
                <w:sz w:val="20"/>
              </w:rPr>
              <w:t>1.0759</w:t>
            </w:r>
          </w:p>
        </w:tc>
        <w:tc>
          <w:tcPr>
            <w:tcW w:w="1640" w:type="dxa"/>
            <w:vAlign w:val="center"/>
          </w:tcPr>
          <w:p w14:paraId="7DB18F8A" w14:textId="77777777" w:rsidR="00EC7B7E" w:rsidRPr="009606FB" w:rsidRDefault="00EC7B7E" w:rsidP="00E40BC6">
            <w:pPr>
              <w:pStyle w:val="Tabletext"/>
              <w:jc w:val="center"/>
              <w:rPr>
                <w:sz w:val="20"/>
                <w:lang w:eastAsia="ja-JP"/>
              </w:rPr>
            </w:pPr>
            <w:r w:rsidRPr="009606FB">
              <w:rPr>
                <w:sz w:val="20"/>
              </w:rPr>
              <w:t>–0.26516</w:t>
            </w:r>
          </w:p>
        </w:tc>
      </w:tr>
      <w:tr w:rsidR="00EC7B7E" w:rsidRPr="009606FB" w14:paraId="3A879910" w14:textId="77777777" w:rsidTr="00E40BC6">
        <w:trPr>
          <w:jc w:val="center"/>
        </w:trPr>
        <w:tc>
          <w:tcPr>
            <w:tcW w:w="1639" w:type="dxa"/>
            <w:vAlign w:val="center"/>
          </w:tcPr>
          <w:p w14:paraId="6F99013A" w14:textId="77777777" w:rsidR="00EC7B7E" w:rsidRPr="009606FB" w:rsidRDefault="00EC7B7E" w:rsidP="00E40BC6">
            <w:pPr>
              <w:pStyle w:val="Tabletext"/>
              <w:jc w:val="center"/>
              <w:rPr>
                <w:sz w:val="20"/>
                <w:lang w:eastAsia="ja-JP"/>
              </w:rPr>
            </w:pPr>
            <w:r w:rsidRPr="009606FB">
              <w:rPr>
                <w:sz w:val="20"/>
                <w:lang w:eastAsia="ja-JP"/>
              </w:rPr>
              <w:t>9</w:t>
            </w:r>
          </w:p>
        </w:tc>
        <w:tc>
          <w:tcPr>
            <w:tcW w:w="1639" w:type="dxa"/>
            <w:vAlign w:val="center"/>
          </w:tcPr>
          <w:p w14:paraId="5BD1134B" w14:textId="77777777" w:rsidR="00EC7B7E" w:rsidRPr="009606FB" w:rsidRDefault="00EC7B7E" w:rsidP="00E40BC6">
            <w:pPr>
              <w:pStyle w:val="Tabletext"/>
              <w:jc w:val="center"/>
              <w:rPr>
                <w:sz w:val="20"/>
                <w:lang w:eastAsia="ja-JP"/>
              </w:rPr>
            </w:pPr>
            <w:r w:rsidRPr="009606FB">
              <w:rPr>
                <w:sz w:val="20"/>
              </w:rPr>
              <w:t>0.397</w:t>
            </w:r>
          </w:p>
        </w:tc>
        <w:tc>
          <w:tcPr>
            <w:tcW w:w="1639" w:type="dxa"/>
            <w:vAlign w:val="center"/>
          </w:tcPr>
          <w:p w14:paraId="7EDDFC95" w14:textId="77777777" w:rsidR="00EC7B7E" w:rsidRPr="009606FB" w:rsidRDefault="00EC7B7E" w:rsidP="00E40BC6">
            <w:pPr>
              <w:pStyle w:val="Tabletext"/>
              <w:jc w:val="center"/>
              <w:rPr>
                <w:sz w:val="20"/>
                <w:lang w:eastAsia="ja-JP"/>
              </w:rPr>
            </w:pPr>
            <w:r w:rsidRPr="009606FB">
              <w:rPr>
                <w:sz w:val="20"/>
              </w:rPr>
              <w:t>0.96705</w:t>
            </w:r>
          </w:p>
        </w:tc>
        <w:tc>
          <w:tcPr>
            <w:tcW w:w="1640" w:type="dxa"/>
            <w:vAlign w:val="center"/>
          </w:tcPr>
          <w:p w14:paraId="252FE641" w14:textId="77777777" w:rsidR="00EC7B7E" w:rsidRPr="009606FB" w:rsidRDefault="00EC7B7E" w:rsidP="00E40BC6">
            <w:pPr>
              <w:pStyle w:val="Tabletext"/>
              <w:jc w:val="center"/>
              <w:rPr>
                <w:sz w:val="20"/>
                <w:lang w:eastAsia="ja-JP"/>
              </w:rPr>
            </w:pPr>
            <w:r w:rsidRPr="009606FB">
              <w:rPr>
                <w:sz w:val="20"/>
              </w:rPr>
              <w:t>–0.021601</w:t>
            </w:r>
          </w:p>
        </w:tc>
        <w:tc>
          <w:tcPr>
            <w:tcW w:w="1640" w:type="dxa"/>
            <w:vAlign w:val="center"/>
          </w:tcPr>
          <w:p w14:paraId="39A1047C" w14:textId="77777777" w:rsidR="00EC7B7E" w:rsidRPr="009606FB" w:rsidRDefault="00EC7B7E" w:rsidP="00E40BC6">
            <w:pPr>
              <w:pStyle w:val="Tabletext"/>
              <w:jc w:val="center"/>
              <w:rPr>
                <w:sz w:val="20"/>
                <w:lang w:eastAsia="ja-JP"/>
              </w:rPr>
            </w:pPr>
            <w:r w:rsidRPr="009606FB">
              <w:rPr>
                <w:sz w:val="20"/>
              </w:rPr>
              <w:t>1.3793</w:t>
            </w:r>
          </w:p>
        </w:tc>
        <w:tc>
          <w:tcPr>
            <w:tcW w:w="1640" w:type="dxa"/>
            <w:vAlign w:val="center"/>
          </w:tcPr>
          <w:p w14:paraId="7135DDB7" w14:textId="77777777" w:rsidR="00EC7B7E" w:rsidRPr="009606FB" w:rsidRDefault="00EC7B7E" w:rsidP="00E40BC6">
            <w:pPr>
              <w:pStyle w:val="Tabletext"/>
              <w:jc w:val="center"/>
              <w:rPr>
                <w:sz w:val="20"/>
                <w:lang w:eastAsia="ja-JP"/>
              </w:rPr>
            </w:pPr>
            <w:r w:rsidRPr="009606FB">
              <w:rPr>
                <w:sz w:val="20"/>
              </w:rPr>
              <w:t>1.7035</w:t>
            </w:r>
          </w:p>
        </w:tc>
      </w:tr>
      <w:tr w:rsidR="00EC7B7E" w:rsidRPr="009606FB" w14:paraId="3CE0A112" w14:textId="77777777" w:rsidTr="00E40BC6">
        <w:trPr>
          <w:jc w:val="center"/>
        </w:trPr>
        <w:tc>
          <w:tcPr>
            <w:tcW w:w="1639" w:type="dxa"/>
            <w:vAlign w:val="center"/>
          </w:tcPr>
          <w:p w14:paraId="7F07BDB8" w14:textId="77777777" w:rsidR="00EC7B7E" w:rsidRPr="009606FB" w:rsidRDefault="00EC7B7E" w:rsidP="00E40BC6">
            <w:pPr>
              <w:pStyle w:val="Tabletext"/>
              <w:jc w:val="center"/>
              <w:rPr>
                <w:sz w:val="20"/>
                <w:lang w:eastAsia="ja-JP"/>
              </w:rPr>
            </w:pPr>
            <w:r w:rsidRPr="009606FB">
              <w:rPr>
                <w:sz w:val="20"/>
                <w:lang w:eastAsia="ja-JP"/>
              </w:rPr>
              <w:t>10</w:t>
            </w:r>
          </w:p>
        </w:tc>
        <w:tc>
          <w:tcPr>
            <w:tcW w:w="1639" w:type="dxa"/>
            <w:vAlign w:val="center"/>
          </w:tcPr>
          <w:p w14:paraId="670643E9" w14:textId="77777777" w:rsidR="00EC7B7E" w:rsidRPr="009606FB" w:rsidRDefault="00EC7B7E" w:rsidP="00E40BC6">
            <w:pPr>
              <w:pStyle w:val="Tabletext"/>
              <w:jc w:val="center"/>
              <w:rPr>
                <w:sz w:val="20"/>
                <w:lang w:eastAsia="ja-JP"/>
              </w:rPr>
            </w:pPr>
            <w:r w:rsidRPr="009606FB">
              <w:rPr>
                <w:sz w:val="20"/>
              </w:rPr>
              <w:t>0.452</w:t>
            </w:r>
          </w:p>
        </w:tc>
        <w:tc>
          <w:tcPr>
            <w:tcW w:w="1639" w:type="dxa"/>
            <w:vAlign w:val="center"/>
          </w:tcPr>
          <w:p w14:paraId="76683C73" w14:textId="77777777" w:rsidR="00EC7B7E" w:rsidRPr="009606FB" w:rsidRDefault="00EC7B7E" w:rsidP="00E40BC6">
            <w:pPr>
              <w:pStyle w:val="Tabletext"/>
              <w:jc w:val="center"/>
              <w:rPr>
                <w:sz w:val="20"/>
                <w:lang w:eastAsia="ja-JP"/>
              </w:rPr>
            </w:pPr>
            <w:r w:rsidRPr="009606FB">
              <w:rPr>
                <w:sz w:val="20"/>
              </w:rPr>
              <w:t>–0.57140</w:t>
            </w:r>
          </w:p>
        </w:tc>
        <w:tc>
          <w:tcPr>
            <w:tcW w:w="1640" w:type="dxa"/>
            <w:vAlign w:val="center"/>
          </w:tcPr>
          <w:p w14:paraId="17E3FCD1" w14:textId="77777777" w:rsidR="00EC7B7E" w:rsidRPr="009606FB" w:rsidRDefault="00EC7B7E" w:rsidP="00E40BC6">
            <w:pPr>
              <w:pStyle w:val="Tabletext"/>
              <w:jc w:val="center"/>
              <w:rPr>
                <w:sz w:val="20"/>
                <w:lang w:eastAsia="ja-JP"/>
              </w:rPr>
            </w:pPr>
            <w:r w:rsidRPr="009606FB">
              <w:rPr>
                <w:sz w:val="20"/>
              </w:rPr>
              <w:t>–2.6355</w:t>
            </w:r>
          </w:p>
        </w:tc>
        <w:tc>
          <w:tcPr>
            <w:tcW w:w="1640" w:type="dxa"/>
            <w:vAlign w:val="center"/>
          </w:tcPr>
          <w:p w14:paraId="2066AD47" w14:textId="77777777" w:rsidR="00EC7B7E" w:rsidRPr="009606FB" w:rsidRDefault="00EC7B7E" w:rsidP="00E40BC6">
            <w:pPr>
              <w:pStyle w:val="Tabletext"/>
              <w:jc w:val="center"/>
              <w:rPr>
                <w:sz w:val="20"/>
                <w:lang w:eastAsia="ja-JP"/>
              </w:rPr>
            </w:pPr>
            <w:r w:rsidRPr="009606FB">
              <w:rPr>
                <w:sz w:val="20"/>
              </w:rPr>
              <w:t>–0.30171</w:t>
            </w:r>
          </w:p>
        </w:tc>
        <w:tc>
          <w:tcPr>
            <w:tcW w:w="1640" w:type="dxa"/>
            <w:vAlign w:val="center"/>
          </w:tcPr>
          <w:p w14:paraId="1E123DFC" w14:textId="77777777" w:rsidR="00EC7B7E" w:rsidRPr="009606FB" w:rsidRDefault="00EC7B7E" w:rsidP="00E40BC6">
            <w:pPr>
              <w:pStyle w:val="Tabletext"/>
              <w:jc w:val="center"/>
              <w:rPr>
                <w:sz w:val="20"/>
                <w:lang w:eastAsia="ja-JP"/>
              </w:rPr>
            </w:pPr>
            <w:r w:rsidRPr="009606FB">
              <w:rPr>
                <w:sz w:val="20"/>
              </w:rPr>
              <w:t>0.53209</w:t>
            </w:r>
          </w:p>
        </w:tc>
      </w:tr>
      <w:tr w:rsidR="00EC7B7E" w:rsidRPr="009606FB" w14:paraId="7C0B9967" w14:textId="77777777" w:rsidTr="00E40BC6">
        <w:trPr>
          <w:jc w:val="center"/>
        </w:trPr>
        <w:tc>
          <w:tcPr>
            <w:tcW w:w="1639" w:type="dxa"/>
            <w:vAlign w:val="center"/>
          </w:tcPr>
          <w:p w14:paraId="1090160B" w14:textId="77777777" w:rsidR="00EC7B7E" w:rsidRPr="009606FB" w:rsidRDefault="00EC7B7E" w:rsidP="00E40BC6">
            <w:pPr>
              <w:pStyle w:val="Tabletext"/>
              <w:jc w:val="center"/>
              <w:rPr>
                <w:sz w:val="20"/>
                <w:lang w:eastAsia="ja-JP"/>
              </w:rPr>
            </w:pPr>
            <w:r w:rsidRPr="009606FB">
              <w:rPr>
                <w:sz w:val="20"/>
                <w:lang w:eastAsia="ja-JP"/>
              </w:rPr>
              <w:t>11</w:t>
            </w:r>
          </w:p>
        </w:tc>
        <w:tc>
          <w:tcPr>
            <w:tcW w:w="1639" w:type="dxa"/>
            <w:vAlign w:val="center"/>
          </w:tcPr>
          <w:p w14:paraId="02AA6A0F" w14:textId="77777777" w:rsidR="00EC7B7E" w:rsidRPr="009606FB" w:rsidRDefault="00EC7B7E" w:rsidP="00E40BC6">
            <w:pPr>
              <w:pStyle w:val="Tabletext"/>
              <w:jc w:val="center"/>
              <w:rPr>
                <w:sz w:val="20"/>
                <w:lang w:eastAsia="ja-JP"/>
              </w:rPr>
            </w:pPr>
            <w:r w:rsidRPr="009606FB">
              <w:rPr>
                <w:sz w:val="20"/>
              </w:rPr>
              <w:t>0.507</w:t>
            </w:r>
          </w:p>
        </w:tc>
        <w:tc>
          <w:tcPr>
            <w:tcW w:w="1639" w:type="dxa"/>
            <w:vAlign w:val="center"/>
          </w:tcPr>
          <w:p w14:paraId="5EB36E8E" w14:textId="77777777" w:rsidR="00EC7B7E" w:rsidRPr="009606FB" w:rsidRDefault="00EC7B7E" w:rsidP="00E40BC6">
            <w:pPr>
              <w:pStyle w:val="Tabletext"/>
              <w:jc w:val="center"/>
              <w:rPr>
                <w:sz w:val="20"/>
                <w:lang w:eastAsia="ja-JP"/>
              </w:rPr>
            </w:pPr>
            <w:r w:rsidRPr="009606FB">
              <w:rPr>
                <w:sz w:val="20"/>
              </w:rPr>
              <w:t>0.61279</w:t>
            </w:r>
          </w:p>
        </w:tc>
        <w:tc>
          <w:tcPr>
            <w:tcW w:w="1640" w:type="dxa"/>
            <w:vAlign w:val="center"/>
          </w:tcPr>
          <w:p w14:paraId="24A524C4" w14:textId="77777777" w:rsidR="00EC7B7E" w:rsidRPr="009606FB" w:rsidRDefault="00EC7B7E" w:rsidP="00E40BC6">
            <w:pPr>
              <w:pStyle w:val="Tabletext"/>
              <w:jc w:val="center"/>
              <w:rPr>
                <w:sz w:val="20"/>
                <w:lang w:eastAsia="ja-JP"/>
              </w:rPr>
            </w:pPr>
            <w:r w:rsidRPr="009606FB">
              <w:rPr>
                <w:sz w:val="20"/>
              </w:rPr>
              <w:t>0.16136</w:t>
            </w:r>
          </w:p>
        </w:tc>
        <w:tc>
          <w:tcPr>
            <w:tcW w:w="1640" w:type="dxa"/>
            <w:vAlign w:val="center"/>
          </w:tcPr>
          <w:p w14:paraId="6E804240" w14:textId="77777777" w:rsidR="00EC7B7E" w:rsidRPr="009606FB" w:rsidRDefault="00EC7B7E" w:rsidP="00E40BC6">
            <w:pPr>
              <w:pStyle w:val="Tabletext"/>
              <w:jc w:val="center"/>
              <w:rPr>
                <w:sz w:val="20"/>
                <w:lang w:eastAsia="ja-JP"/>
              </w:rPr>
            </w:pPr>
            <w:r w:rsidRPr="009606FB">
              <w:rPr>
                <w:sz w:val="20"/>
              </w:rPr>
              <w:t>–0.33711</w:t>
            </w:r>
          </w:p>
        </w:tc>
        <w:tc>
          <w:tcPr>
            <w:tcW w:w="1640" w:type="dxa"/>
            <w:vAlign w:val="center"/>
          </w:tcPr>
          <w:p w14:paraId="497A834A" w14:textId="77777777" w:rsidR="00EC7B7E" w:rsidRPr="009606FB" w:rsidRDefault="00EC7B7E" w:rsidP="00E40BC6">
            <w:pPr>
              <w:pStyle w:val="Tabletext"/>
              <w:jc w:val="center"/>
              <w:rPr>
                <w:sz w:val="20"/>
                <w:lang w:eastAsia="ja-JP"/>
              </w:rPr>
            </w:pPr>
            <w:r w:rsidRPr="009606FB">
              <w:rPr>
                <w:sz w:val="20"/>
              </w:rPr>
              <w:t>–0.75249</w:t>
            </w:r>
          </w:p>
        </w:tc>
      </w:tr>
      <w:tr w:rsidR="00EC7B7E" w:rsidRPr="009606FB" w14:paraId="5684563F" w14:textId="77777777" w:rsidTr="00E40BC6">
        <w:trPr>
          <w:jc w:val="center"/>
        </w:trPr>
        <w:tc>
          <w:tcPr>
            <w:tcW w:w="1639" w:type="dxa"/>
            <w:vAlign w:val="center"/>
          </w:tcPr>
          <w:p w14:paraId="6408F75B" w14:textId="77777777" w:rsidR="00EC7B7E" w:rsidRPr="009606FB" w:rsidRDefault="00EC7B7E" w:rsidP="00E40BC6">
            <w:pPr>
              <w:pStyle w:val="Tabletext"/>
              <w:jc w:val="center"/>
              <w:rPr>
                <w:sz w:val="20"/>
                <w:lang w:eastAsia="ja-JP"/>
              </w:rPr>
            </w:pPr>
            <w:r w:rsidRPr="009606FB">
              <w:rPr>
                <w:sz w:val="20"/>
                <w:lang w:eastAsia="ja-JP"/>
              </w:rPr>
              <w:t>12</w:t>
            </w:r>
          </w:p>
        </w:tc>
        <w:tc>
          <w:tcPr>
            <w:tcW w:w="1639" w:type="dxa"/>
            <w:vAlign w:val="center"/>
          </w:tcPr>
          <w:p w14:paraId="47065079" w14:textId="77777777" w:rsidR="00EC7B7E" w:rsidRPr="009606FB" w:rsidRDefault="00EC7B7E" w:rsidP="00E40BC6">
            <w:pPr>
              <w:pStyle w:val="Tabletext"/>
              <w:jc w:val="center"/>
              <w:rPr>
                <w:sz w:val="20"/>
                <w:lang w:eastAsia="ja-JP"/>
              </w:rPr>
            </w:pPr>
            <w:r w:rsidRPr="009606FB">
              <w:rPr>
                <w:sz w:val="20"/>
              </w:rPr>
              <w:t>0.534</w:t>
            </w:r>
          </w:p>
        </w:tc>
        <w:tc>
          <w:tcPr>
            <w:tcW w:w="1639" w:type="dxa"/>
            <w:vAlign w:val="center"/>
          </w:tcPr>
          <w:p w14:paraId="584A19CE" w14:textId="77777777" w:rsidR="00EC7B7E" w:rsidRPr="009606FB" w:rsidRDefault="00EC7B7E" w:rsidP="00E40BC6">
            <w:pPr>
              <w:pStyle w:val="Tabletext"/>
              <w:jc w:val="center"/>
              <w:rPr>
                <w:sz w:val="20"/>
                <w:lang w:eastAsia="ja-JP"/>
              </w:rPr>
            </w:pPr>
            <w:r w:rsidRPr="009606FB">
              <w:rPr>
                <w:sz w:val="20"/>
              </w:rPr>
              <w:t>0.042949</w:t>
            </w:r>
          </w:p>
        </w:tc>
        <w:tc>
          <w:tcPr>
            <w:tcW w:w="1640" w:type="dxa"/>
            <w:vAlign w:val="center"/>
          </w:tcPr>
          <w:p w14:paraId="2DCCEA99" w14:textId="77777777" w:rsidR="00EC7B7E" w:rsidRPr="009606FB" w:rsidRDefault="00EC7B7E" w:rsidP="00E40BC6">
            <w:pPr>
              <w:pStyle w:val="Tabletext"/>
              <w:jc w:val="center"/>
              <w:rPr>
                <w:sz w:val="20"/>
                <w:lang w:eastAsia="ja-JP"/>
              </w:rPr>
            </w:pPr>
            <w:r w:rsidRPr="009606FB">
              <w:rPr>
                <w:sz w:val="20"/>
              </w:rPr>
              <w:t>–0.77649</w:t>
            </w:r>
          </w:p>
        </w:tc>
        <w:tc>
          <w:tcPr>
            <w:tcW w:w="1640" w:type="dxa"/>
            <w:vAlign w:val="center"/>
          </w:tcPr>
          <w:p w14:paraId="2950C59A" w14:textId="77777777" w:rsidR="00EC7B7E" w:rsidRPr="009606FB" w:rsidRDefault="00EC7B7E" w:rsidP="00E40BC6">
            <w:pPr>
              <w:pStyle w:val="Tabletext"/>
              <w:jc w:val="center"/>
              <w:rPr>
                <w:sz w:val="20"/>
                <w:lang w:eastAsia="ja-JP"/>
              </w:rPr>
            </w:pPr>
            <w:r w:rsidRPr="009606FB">
              <w:rPr>
                <w:sz w:val="20"/>
              </w:rPr>
              <w:t>–1.6624</w:t>
            </w:r>
          </w:p>
        </w:tc>
        <w:tc>
          <w:tcPr>
            <w:tcW w:w="1640" w:type="dxa"/>
            <w:vAlign w:val="center"/>
          </w:tcPr>
          <w:p w14:paraId="1AB96C81" w14:textId="77777777" w:rsidR="00EC7B7E" w:rsidRPr="009606FB" w:rsidRDefault="00EC7B7E" w:rsidP="00E40BC6">
            <w:pPr>
              <w:pStyle w:val="Tabletext"/>
              <w:jc w:val="center"/>
              <w:rPr>
                <w:sz w:val="20"/>
                <w:lang w:eastAsia="ja-JP"/>
              </w:rPr>
            </w:pPr>
            <w:r w:rsidRPr="009606FB">
              <w:rPr>
                <w:sz w:val="20"/>
              </w:rPr>
              <w:t>–0.11695</w:t>
            </w:r>
          </w:p>
        </w:tc>
      </w:tr>
      <w:tr w:rsidR="00EC7B7E" w:rsidRPr="009606FB" w14:paraId="72031229" w14:textId="77777777" w:rsidTr="00E40BC6">
        <w:trPr>
          <w:jc w:val="center"/>
        </w:trPr>
        <w:tc>
          <w:tcPr>
            <w:tcW w:w="1639" w:type="dxa"/>
            <w:vAlign w:val="center"/>
          </w:tcPr>
          <w:p w14:paraId="2DED905F" w14:textId="77777777" w:rsidR="00EC7B7E" w:rsidRPr="009606FB" w:rsidRDefault="00EC7B7E" w:rsidP="00E40BC6">
            <w:pPr>
              <w:pStyle w:val="Tabletext"/>
              <w:jc w:val="center"/>
              <w:rPr>
                <w:sz w:val="20"/>
                <w:lang w:eastAsia="ja-JP"/>
              </w:rPr>
            </w:pPr>
            <w:r w:rsidRPr="009606FB">
              <w:rPr>
                <w:sz w:val="20"/>
                <w:lang w:eastAsia="ja-JP"/>
              </w:rPr>
              <w:t>13</w:t>
            </w:r>
          </w:p>
        </w:tc>
        <w:tc>
          <w:tcPr>
            <w:tcW w:w="1639" w:type="dxa"/>
            <w:vAlign w:val="center"/>
          </w:tcPr>
          <w:p w14:paraId="0DC84C0E" w14:textId="77777777" w:rsidR="00EC7B7E" w:rsidRPr="009606FB" w:rsidRDefault="00EC7B7E" w:rsidP="00E40BC6">
            <w:pPr>
              <w:pStyle w:val="Tabletext"/>
              <w:jc w:val="center"/>
              <w:rPr>
                <w:sz w:val="20"/>
                <w:lang w:eastAsia="ja-JP"/>
              </w:rPr>
            </w:pPr>
            <w:r w:rsidRPr="009606FB">
              <w:rPr>
                <w:sz w:val="20"/>
              </w:rPr>
              <w:t>0.615</w:t>
            </w:r>
          </w:p>
        </w:tc>
        <w:tc>
          <w:tcPr>
            <w:tcW w:w="1639" w:type="dxa"/>
            <w:vAlign w:val="center"/>
          </w:tcPr>
          <w:p w14:paraId="581A69C2" w14:textId="77777777" w:rsidR="00EC7B7E" w:rsidRPr="009606FB" w:rsidRDefault="00EC7B7E" w:rsidP="00E40BC6">
            <w:pPr>
              <w:pStyle w:val="Tabletext"/>
              <w:jc w:val="center"/>
              <w:rPr>
                <w:sz w:val="20"/>
                <w:lang w:eastAsia="ja-JP"/>
              </w:rPr>
            </w:pPr>
            <w:r w:rsidRPr="009606FB">
              <w:rPr>
                <w:sz w:val="20"/>
              </w:rPr>
              <w:t>–0.59649</w:t>
            </w:r>
          </w:p>
        </w:tc>
        <w:tc>
          <w:tcPr>
            <w:tcW w:w="1640" w:type="dxa"/>
            <w:vAlign w:val="center"/>
          </w:tcPr>
          <w:p w14:paraId="08582BEB" w14:textId="77777777" w:rsidR="00EC7B7E" w:rsidRPr="009606FB" w:rsidRDefault="00EC7B7E" w:rsidP="00E40BC6">
            <w:pPr>
              <w:pStyle w:val="Tabletext"/>
              <w:jc w:val="center"/>
              <w:rPr>
                <w:sz w:val="20"/>
                <w:lang w:eastAsia="ja-JP"/>
              </w:rPr>
            </w:pPr>
            <w:r w:rsidRPr="009606FB">
              <w:rPr>
                <w:sz w:val="20"/>
              </w:rPr>
              <w:t>2.0748</w:t>
            </w:r>
          </w:p>
        </w:tc>
        <w:tc>
          <w:tcPr>
            <w:tcW w:w="1640" w:type="dxa"/>
            <w:vAlign w:val="center"/>
          </w:tcPr>
          <w:p w14:paraId="39999430" w14:textId="77777777" w:rsidR="00EC7B7E" w:rsidRPr="009606FB" w:rsidRDefault="00EC7B7E" w:rsidP="00E40BC6">
            <w:pPr>
              <w:pStyle w:val="Tabletext"/>
              <w:jc w:val="center"/>
              <w:rPr>
                <w:sz w:val="20"/>
                <w:lang w:eastAsia="ja-JP"/>
              </w:rPr>
            </w:pPr>
            <w:r w:rsidRPr="009606FB">
              <w:rPr>
                <w:sz w:val="20"/>
              </w:rPr>
              <w:t>0.31816</w:t>
            </w:r>
          </w:p>
        </w:tc>
        <w:tc>
          <w:tcPr>
            <w:tcW w:w="1640" w:type="dxa"/>
            <w:vAlign w:val="center"/>
          </w:tcPr>
          <w:p w14:paraId="53D6C9A8" w14:textId="77777777" w:rsidR="00EC7B7E" w:rsidRPr="009606FB" w:rsidRDefault="00EC7B7E" w:rsidP="00E40BC6">
            <w:pPr>
              <w:pStyle w:val="Tabletext"/>
              <w:jc w:val="center"/>
              <w:rPr>
                <w:sz w:val="20"/>
                <w:lang w:eastAsia="ja-JP"/>
              </w:rPr>
            </w:pPr>
            <w:r w:rsidRPr="009606FB">
              <w:rPr>
                <w:sz w:val="20"/>
              </w:rPr>
              <w:t>0.74633</w:t>
            </w:r>
          </w:p>
        </w:tc>
      </w:tr>
      <w:tr w:rsidR="00EC7B7E" w:rsidRPr="009606FB" w14:paraId="073862A1" w14:textId="77777777" w:rsidTr="00E40BC6">
        <w:trPr>
          <w:jc w:val="center"/>
        </w:trPr>
        <w:tc>
          <w:tcPr>
            <w:tcW w:w="1639" w:type="dxa"/>
            <w:vAlign w:val="center"/>
          </w:tcPr>
          <w:p w14:paraId="7ADCB0D1" w14:textId="77777777" w:rsidR="00EC7B7E" w:rsidRPr="009606FB" w:rsidRDefault="00EC7B7E" w:rsidP="00E40BC6">
            <w:pPr>
              <w:pStyle w:val="Tabletext"/>
              <w:jc w:val="center"/>
              <w:rPr>
                <w:sz w:val="20"/>
                <w:lang w:eastAsia="ja-JP"/>
              </w:rPr>
            </w:pPr>
            <w:r w:rsidRPr="009606FB">
              <w:rPr>
                <w:sz w:val="20"/>
                <w:lang w:eastAsia="ja-JP"/>
              </w:rPr>
              <w:t>14</w:t>
            </w:r>
          </w:p>
        </w:tc>
        <w:tc>
          <w:tcPr>
            <w:tcW w:w="1639" w:type="dxa"/>
            <w:vAlign w:val="center"/>
          </w:tcPr>
          <w:p w14:paraId="7F7840ED" w14:textId="77777777" w:rsidR="00EC7B7E" w:rsidRPr="009606FB" w:rsidRDefault="00EC7B7E" w:rsidP="00E40BC6">
            <w:pPr>
              <w:pStyle w:val="Tabletext"/>
              <w:jc w:val="center"/>
              <w:rPr>
                <w:sz w:val="20"/>
                <w:lang w:eastAsia="ja-JP"/>
              </w:rPr>
            </w:pPr>
            <w:r w:rsidRPr="009606FB">
              <w:rPr>
                <w:sz w:val="20"/>
              </w:rPr>
              <w:t>0.645</w:t>
            </w:r>
          </w:p>
        </w:tc>
        <w:tc>
          <w:tcPr>
            <w:tcW w:w="1639" w:type="dxa"/>
            <w:vAlign w:val="center"/>
          </w:tcPr>
          <w:p w14:paraId="435FBFCE" w14:textId="77777777" w:rsidR="00EC7B7E" w:rsidRPr="009606FB" w:rsidRDefault="00EC7B7E" w:rsidP="00E40BC6">
            <w:pPr>
              <w:pStyle w:val="Tabletext"/>
              <w:jc w:val="center"/>
              <w:rPr>
                <w:sz w:val="20"/>
                <w:lang w:eastAsia="ja-JP"/>
              </w:rPr>
            </w:pPr>
            <w:r w:rsidRPr="009606FB">
              <w:rPr>
                <w:sz w:val="20"/>
              </w:rPr>
              <w:t>1.9803</w:t>
            </w:r>
          </w:p>
        </w:tc>
        <w:tc>
          <w:tcPr>
            <w:tcW w:w="1640" w:type="dxa"/>
            <w:vAlign w:val="center"/>
          </w:tcPr>
          <w:p w14:paraId="4B4E177B" w14:textId="77777777" w:rsidR="00EC7B7E" w:rsidRPr="009606FB" w:rsidRDefault="00EC7B7E" w:rsidP="00E40BC6">
            <w:pPr>
              <w:pStyle w:val="Tabletext"/>
              <w:jc w:val="center"/>
              <w:rPr>
                <w:sz w:val="20"/>
                <w:lang w:eastAsia="ja-JP"/>
              </w:rPr>
            </w:pPr>
            <w:r w:rsidRPr="009606FB">
              <w:rPr>
                <w:sz w:val="20"/>
              </w:rPr>
              <w:t>0.76392</w:t>
            </w:r>
          </w:p>
        </w:tc>
        <w:tc>
          <w:tcPr>
            <w:tcW w:w="1640" w:type="dxa"/>
            <w:vAlign w:val="center"/>
          </w:tcPr>
          <w:p w14:paraId="0DE794C4" w14:textId="77777777" w:rsidR="00EC7B7E" w:rsidRPr="009606FB" w:rsidRDefault="00EC7B7E" w:rsidP="00E40BC6">
            <w:pPr>
              <w:pStyle w:val="Tabletext"/>
              <w:jc w:val="center"/>
              <w:rPr>
                <w:sz w:val="20"/>
                <w:lang w:eastAsia="ja-JP"/>
              </w:rPr>
            </w:pPr>
            <w:r w:rsidRPr="009606FB">
              <w:rPr>
                <w:sz w:val="20"/>
              </w:rPr>
              <w:t>–0.91974</w:t>
            </w:r>
          </w:p>
        </w:tc>
        <w:tc>
          <w:tcPr>
            <w:tcW w:w="1640" w:type="dxa"/>
            <w:vAlign w:val="center"/>
          </w:tcPr>
          <w:p w14:paraId="0842D6D5" w14:textId="77777777" w:rsidR="00EC7B7E" w:rsidRPr="009606FB" w:rsidRDefault="00EC7B7E" w:rsidP="00E40BC6">
            <w:pPr>
              <w:pStyle w:val="Tabletext"/>
              <w:jc w:val="center"/>
              <w:rPr>
                <w:sz w:val="20"/>
                <w:lang w:eastAsia="ja-JP"/>
              </w:rPr>
            </w:pPr>
            <w:r w:rsidRPr="009606FB">
              <w:rPr>
                <w:sz w:val="20"/>
              </w:rPr>
              <w:t>–1.6244</w:t>
            </w:r>
          </w:p>
        </w:tc>
      </w:tr>
      <w:tr w:rsidR="00EC7B7E" w:rsidRPr="009606FB" w14:paraId="6A6E6399" w14:textId="77777777" w:rsidTr="00E40BC6">
        <w:trPr>
          <w:jc w:val="center"/>
        </w:trPr>
        <w:tc>
          <w:tcPr>
            <w:tcW w:w="1639" w:type="dxa"/>
            <w:vAlign w:val="center"/>
          </w:tcPr>
          <w:p w14:paraId="192C6546" w14:textId="77777777" w:rsidR="00EC7B7E" w:rsidRPr="009606FB" w:rsidRDefault="00EC7B7E" w:rsidP="00E40BC6">
            <w:pPr>
              <w:pStyle w:val="Tabletext"/>
              <w:jc w:val="center"/>
              <w:rPr>
                <w:sz w:val="20"/>
                <w:lang w:eastAsia="ja-JP"/>
              </w:rPr>
            </w:pPr>
            <w:r w:rsidRPr="009606FB">
              <w:rPr>
                <w:sz w:val="20"/>
                <w:lang w:eastAsia="ja-JP"/>
              </w:rPr>
              <w:t>15</w:t>
            </w:r>
          </w:p>
        </w:tc>
        <w:tc>
          <w:tcPr>
            <w:tcW w:w="1639" w:type="dxa"/>
            <w:vAlign w:val="center"/>
          </w:tcPr>
          <w:p w14:paraId="5735FD67" w14:textId="77777777" w:rsidR="00EC7B7E" w:rsidRPr="009606FB" w:rsidRDefault="00EC7B7E" w:rsidP="00E40BC6">
            <w:pPr>
              <w:pStyle w:val="Tabletext"/>
              <w:jc w:val="center"/>
              <w:rPr>
                <w:sz w:val="20"/>
                <w:lang w:eastAsia="ja-JP"/>
              </w:rPr>
            </w:pPr>
            <w:r w:rsidRPr="009606FB">
              <w:rPr>
                <w:sz w:val="20"/>
              </w:rPr>
              <w:t>0.692</w:t>
            </w:r>
          </w:p>
        </w:tc>
        <w:tc>
          <w:tcPr>
            <w:tcW w:w="1639" w:type="dxa"/>
            <w:vAlign w:val="center"/>
          </w:tcPr>
          <w:p w14:paraId="4D47437D" w14:textId="77777777" w:rsidR="00EC7B7E" w:rsidRPr="009606FB" w:rsidRDefault="00EC7B7E" w:rsidP="00E40BC6">
            <w:pPr>
              <w:pStyle w:val="Tabletext"/>
              <w:jc w:val="center"/>
              <w:rPr>
                <w:sz w:val="20"/>
                <w:lang w:eastAsia="ja-JP"/>
              </w:rPr>
            </w:pPr>
            <w:r w:rsidRPr="009606FB">
              <w:rPr>
                <w:sz w:val="20"/>
              </w:rPr>
              <w:t>–0.13612</w:t>
            </w:r>
          </w:p>
        </w:tc>
        <w:tc>
          <w:tcPr>
            <w:tcW w:w="1640" w:type="dxa"/>
            <w:vAlign w:val="center"/>
          </w:tcPr>
          <w:p w14:paraId="41F501E7" w14:textId="77777777" w:rsidR="00EC7B7E" w:rsidRPr="009606FB" w:rsidRDefault="00EC7B7E" w:rsidP="00E40BC6">
            <w:pPr>
              <w:pStyle w:val="Tabletext"/>
              <w:jc w:val="center"/>
              <w:rPr>
                <w:sz w:val="20"/>
                <w:lang w:eastAsia="ja-JP"/>
              </w:rPr>
            </w:pPr>
            <w:r w:rsidRPr="009606FB">
              <w:rPr>
                <w:sz w:val="20"/>
              </w:rPr>
              <w:t>–1.3529</w:t>
            </w:r>
          </w:p>
        </w:tc>
        <w:tc>
          <w:tcPr>
            <w:tcW w:w="1640" w:type="dxa"/>
            <w:vAlign w:val="center"/>
          </w:tcPr>
          <w:p w14:paraId="6F56DF8B" w14:textId="77777777" w:rsidR="00EC7B7E" w:rsidRPr="009606FB" w:rsidRDefault="00EC7B7E" w:rsidP="00E40BC6">
            <w:pPr>
              <w:pStyle w:val="Tabletext"/>
              <w:jc w:val="center"/>
              <w:rPr>
                <w:sz w:val="20"/>
                <w:lang w:eastAsia="ja-JP"/>
              </w:rPr>
            </w:pPr>
            <w:r w:rsidRPr="009606FB">
              <w:rPr>
                <w:sz w:val="20"/>
              </w:rPr>
              <w:t>0.56334</w:t>
            </w:r>
          </w:p>
        </w:tc>
        <w:tc>
          <w:tcPr>
            <w:tcW w:w="1640" w:type="dxa"/>
            <w:vAlign w:val="center"/>
          </w:tcPr>
          <w:p w14:paraId="72CAD586" w14:textId="77777777" w:rsidR="00EC7B7E" w:rsidRPr="009606FB" w:rsidRDefault="00EC7B7E" w:rsidP="00E40BC6">
            <w:pPr>
              <w:pStyle w:val="Tabletext"/>
              <w:jc w:val="center"/>
              <w:rPr>
                <w:sz w:val="20"/>
                <w:lang w:eastAsia="ja-JP"/>
              </w:rPr>
            </w:pPr>
            <w:r w:rsidRPr="009606FB">
              <w:rPr>
                <w:sz w:val="20"/>
              </w:rPr>
              <w:t>0.22220</w:t>
            </w:r>
          </w:p>
        </w:tc>
      </w:tr>
      <w:tr w:rsidR="00EC7B7E" w:rsidRPr="009606FB" w14:paraId="3E8485DD" w14:textId="77777777" w:rsidTr="00E40BC6">
        <w:trPr>
          <w:jc w:val="center"/>
        </w:trPr>
        <w:tc>
          <w:tcPr>
            <w:tcW w:w="1639" w:type="dxa"/>
            <w:vAlign w:val="center"/>
          </w:tcPr>
          <w:p w14:paraId="27EFD068" w14:textId="77777777" w:rsidR="00EC7B7E" w:rsidRPr="009606FB" w:rsidRDefault="00EC7B7E" w:rsidP="00E40BC6">
            <w:pPr>
              <w:pStyle w:val="Tabletext"/>
              <w:jc w:val="center"/>
              <w:rPr>
                <w:sz w:val="20"/>
                <w:lang w:eastAsia="ja-JP"/>
              </w:rPr>
            </w:pPr>
            <w:r w:rsidRPr="009606FB">
              <w:rPr>
                <w:sz w:val="20"/>
                <w:lang w:eastAsia="ja-JP"/>
              </w:rPr>
              <w:t>16</w:t>
            </w:r>
          </w:p>
        </w:tc>
        <w:tc>
          <w:tcPr>
            <w:tcW w:w="1639" w:type="dxa"/>
            <w:vAlign w:val="center"/>
          </w:tcPr>
          <w:p w14:paraId="361AE7DE" w14:textId="77777777" w:rsidR="00EC7B7E" w:rsidRPr="009606FB" w:rsidRDefault="00EC7B7E" w:rsidP="00E40BC6">
            <w:pPr>
              <w:pStyle w:val="Tabletext"/>
              <w:jc w:val="center"/>
              <w:rPr>
                <w:sz w:val="20"/>
                <w:lang w:eastAsia="ja-JP"/>
              </w:rPr>
            </w:pPr>
            <w:r w:rsidRPr="009606FB">
              <w:rPr>
                <w:sz w:val="20"/>
              </w:rPr>
              <w:t>0.727</w:t>
            </w:r>
          </w:p>
        </w:tc>
        <w:tc>
          <w:tcPr>
            <w:tcW w:w="1639" w:type="dxa"/>
            <w:vAlign w:val="center"/>
          </w:tcPr>
          <w:p w14:paraId="413E116E" w14:textId="77777777" w:rsidR="00EC7B7E" w:rsidRPr="009606FB" w:rsidRDefault="00EC7B7E" w:rsidP="00E40BC6">
            <w:pPr>
              <w:pStyle w:val="Tabletext"/>
              <w:jc w:val="center"/>
              <w:rPr>
                <w:sz w:val="20"/>
                <w:lang w:eastAsia="ja-JP"/>
              </w:rPr>
            </w:pPr>
            <w:r w:rsidRPr="009606FB">
              <w:rPr>
                <w:sz w:val="20"/>
              </w:rPr>
              <w:t>–0.58639</w:t>
            </w:r>
          </w:p>
        </w:tc>
        <w:tc>
          <w:tcPr>
            <w:tcW w:w="1640" w:type="dxa"/>
            <w:vAlign w:val="center"/>
          </w:tcPr>
          <w:p w14:paraId="052F8461" w14:textId="77777777" w:rsidR="00EC7B7E" w:rsidRPr="009606FB" w:rsidRDefault="00EC7B7E" w:rsidP="00E40BC6">
            <w:pPr>
              <w:pStyle w:val="Tabletext"/>
              <w:jc w:val="center"/>
              <w:rPr>
                <w:sz w:val="20"/>
                <w:lang w:eastAsia="ja-JP"/>
              </w:rPr>
            </w:pPr>
            <w:r w:rsidRPr="009606FB">
              <w:rPr>
                <w:sz w:val="20"/>
              </w:rPr>
              <w:t>0.50109</w:t>
            </w:r>
          </w:p>
        </w:tc>
        <w:tc>
          <w:tcPr>
            <w:tcW w:w="1640" w:type="dxa"/>
            <w:vAlign w:val="center"/>
          </w:tcPr>
          <w:p w14:paraId="0AF6216F" w14:textId="77777777" w:rsidR="00EC7B7E" w:rsidRPr="009606FB" w:rsidRDefault="00EC7B7E" w:rsidP="00E40BC6">
            <w:pPr>
              <w:pStyle w:val="Tabletext"/>
              <w:jc w:val="center"/>
              <w:rPr>
                <w:sz w:val="20"/>
                <w:lang w:eastAsia="ja-JP"/>
              </w:rPr>
            </w:pPr>
            <w:r w:rsidRPr="009606FB">
              <w:rPr>
                <w:sz w:val="20"/>
              </w:rPr>
              <w:t>–0.99308</w:t>
            </w:r>
          </w:p>
        </w:tc>
        <w:tc>
          <w:tcPr>
            <w:tcW w:w="1640" w:type="dxa"/>
            <w:vAlign w:val="center"/>
          </w:tcPr>
          <w:p w14:paraId="1F6D4889" w14:textId="77777777" w:rsidR="00EC7B7E" w:rsidRPr="009606FB" w:rsidRDefault="00EC7B7E" w:rsidP="00E40BC6">
            <w:pPr>
              <w:pStyle w:val="Tabletext"/>
              <w:jc w:val="center"/>
              <w:rPr>
                <w:sz w:val="20"/>
                <w:lang w:eastAsia="ja-JP"/>
              </w:rPr>
            </w:pPr>
            <w:r w:rsidRPr="009606FB">
              <w:rPr>
                <w:sz w:val="20"/>
              </w:rPr>
              <w:t>0.15922</w:t>
            </w:r>
          </w:p>
        </w:tc>
      </w:tr>
      <w:tr w:rsidR="00EC7B7E" w:rsidRPr="009606FB" w14:paraId="0C23FCA0" w14:textId="77777777" w:rsidTr="00E40BC6">
        <w:trPr>
          <w:jc w:val="center"/>
        </w:trPr>
        <w:tc>
          <w:tcPr>
            <w:tcW w:w="1639" w:type="dxa"/>
            <w:vAlign w:val="center"/>
          </w:tcPr>
          <w:p w14:paraId="7D103DCE" w14:textId="77777777" w:rsidR="00EC7B7E" w:rsidRPr="009606FB" w:rsidRDefault="00EC7B7E" w:rsidP="00E40BC6">
            <w:pPr>
              <w:pStyle w:val="Tabletext"/>
              <w:jc w:val="center"/>
              <w:rPr>
                <w:sz w:val="20"/>
                <w:lang w:eastAsia="ja-JP"/>
              </w:rPr>
            </w:pPr>
            <w:r w:rsidRPr="009606FB">
              <w:rPr>
                <w:sz w:val="20"/>
                <w:lang w:eastAsia="ja-JP"/>
              </w:rPr>
              <w:t>17</w:t>
            </w:r>
          </w:p>
        </w:tc>
        <w:tc>
          <w:tcPr>
            <w:tcW w:w="1639" w:type="dxa"/>
            <w:vAlign w:val="center"/>
          </w:tcPr>
          <w:p w14:paraId="732015D2" w14:textId="77777777" w:rsidR="00EC7B7E" w:rsidRPr="009606FB" w:rsidRDefault="00EC7B7E" w:rsidP="00E40BC6">
            <w:pPr>
              <w:pStyle w:val="Tabletext"/>
              <w:jc w:val="center"/>
              <w:rPr>
                <w:sz w:val="20"/>
                <w:lang w:eastAsia="ja-JP"/>
              </w:rPr>
            </w:pPr>
            <w:r w:rsidRPr="009606FB">
              <w:rPr>
                <w:sz w:val="20"/>
              </w:rPr>
              <w:t>0.817</w:t>
            </w:r>
          </w:p>
        </w:tc>
        <w:tc>
          <w:tcPr>
            <w:tcW w:w="1639" w:type="dxa"/>
            <w:vAlign w:val="center"/>
          </w:tcPr>
          <w:p w14:paraId="30F22196" w14:textId="77777777" w:rsidR="00EC7B7E" w:rsidRPr="009606FB" w:rsidRDefault="00EC7B7E" w:rsidP="00E40BC6">
            <w:pPr>
              <w:pStyle w:val="Tabletext"/>
              <w:jc w:val="center"/>
              <w:rPr>
                <w:sz w:val="20"/>
                <w:lang w:eastAsia="ja-JP"/>
              </w:rPr>
            </w:pPr>
            <w:r w:rsidRPr="009606FB">
              <w:rPr>
                <w:sz w:val="20"/>
              </w:rPr>
              <w:t>–0.19525</w:t>
            </w:r>
          </w:p>
        </w:tc>
        <w:tc>
          <w:tcPr>
            <w:tcW w:w="1640" w:type="dxa"/>
            <w:vAlign w:val="center"/>
          </w:tcPr>
          <w:p w14:paraId="53FF3A8D" w14:textId="77777777" w:rsidR="00EC7B7E" w:rsidRPr="009606FB" w:rsidRDefault="00EC7B7E" w:rsidP="00E40BC6">
            <w:pPr>
              <w:pStyle w:val="Tabletext"/>
              <w:jc w:val="center"/>
              <w:rPr>
                <w:sz w:val="20"/>
                <w:lang w:eastAsia="ja-JP"/>
              </w:rPr>
            </w:pPr>
            <w:r w:rsidRPr="009606FB">
              <w:rPr>
                <w:sz w:val="20"/>
              </w:rPr>
              <w:t>0.12992</w:t>
            </w:r>
          </w:p>
        </w:tc>
        <w:tc>
          <w:tcPr>
            <w:tcW w:w="1640" w:type="dxa"/>
            <w:vAlign w:val="center"/>
          </w:tcPr>
          <w:p w14:paraId="017622DF" w14:textId="77777777" w:rsidR="00EC7B7E" w:rsidRPr="009606FB" w:rsidRDefault="00EC7B7E" w:rsidP="00E40BC6">
            <w:pPr>
              <w:pStyle w:val="Tabletext"/>
              <w:jc w:val="center"/>
              <w:rPr>
                <w:sz w:val="20"/>
                <w:lang w:eastAsia="ja-JP"/>
              </w:rPr>
            </w:pPr>
            <w:r w:rsidRPr="009606FB">
              <w:rPr>
                <w:sz w:val="20"/>
              </w:rPr>
              <w:t>0.49671</w:t>
            </w:r>
          </w:p>
        </w:tc>
        <w:tc>
          <w:tcPr>
            <w:tcW w:w="1640" w:type="dxa"/>
            <w:vAlign w:val="center"/>
          </w:tcPr>
          <w:p w14:paraId="2C246ADA" w14:textId="77777777" w:rsidR="00EC7B7E" w:rsidRPr="009606FB" w:rsidRDefault="00EC7B7E" w:rsidP="00E40BC6">
            <w:pPr>
              <w:pStyle w:val="Tabletext"/>
              <w:jc w:val="center"/>
              <w:rPr>
                <w:sz w:val="20"/>
                <w:lang w:eastAsia="ja-JP"/>
              </w:rPr>
            </w:pPr>
            <w:r w:rsidRPr="009606FB">
              <w:rPr>
                <w:sz w:val="20"/>
              </w:rPr>
              <w:t>0.65203</w:t>
            </w:r>
          </w:p>
        </w:tc>
      </w:tr>
      <w:tr w:rsidR="00EC7B7E" w:rsidRPr="009606FB" w14:paraId="74AE6FDB" w14:textId="77777777" w:rsidTr="00E40BC6">
        <w:trPr>
          <w:jc w:val="center"/>
        </w:trPr>
        <w:tc>
          <w:tcPr>
            <w:tcW w:w="1639" w:type="dxa"/>
            <w:vAlign w:val="center"/>
          </w:tcPr>
          <w:p w14:paraId="5B9F336B" w14:textId="77777777" w:rsidR="00EC7B7E" w:rsidRPr="009606FB" w:rsidRDefault="00EC7B7E" w:rsidP="00E40BC6">
            <w:pPr>
              <w:pStyle w:val="Tabletext"/>
              <w:jc w:val="center"/>
              <w:rPr>
                <w:sz w:val="20"/>
                <w:lang w:eastAsia="ja-JP"/>
              </w:rPr>
            </w:pPr>
            <w:r w:rsidRPr="009606FB">
              <w:rPr>
                <w:sz w:val="20"/>
                <w:lang w:eastAsia="ja-JP"/>
              </w:rPr>
              <w:t>18</w:t>
            </w:r>
          </w:p>
        </w:tc>
        <w:tc>
          <w:tcPr>
            <w:tcW w:w="1639" w:type="dxa"/>
            <w:vAlign w:val="center"/>
          </w:tcPr>
          <w:p w14:paraId="0584754A" w14:textId="77777777" w:rsidR="00EC7B7E" w:rsidRPr="009606FB" w:rsidRDefault="00EC7B7E" w:rsidP="00E40BC6">
            <w:pPr>
              <w:pStyle w:val="Tabletext"/>
              <w:jc w:val="center"/>
              <w:rPr>
                <w:sz w:val="20"/>
                <w:lang w:eastAsia="ja-JP"/>
              </w:rPr>
            </w:pPr>
            <w:r w:rsidRPr="009606FB">
              <w:rPr>
                <w:sz w:val="20"/>
              </w:rPr>
              <w:t>0.861</w:t>
            </w:r>
          </w:p>
        </w:tc>
        <w:tc>
          <w:tcPr>
            <w:tcW w:w="1639" w:type="dxa"/>
            <w:vAlign w:val="center"/>
          </w:tcPr>
          <w:p w14:paraId="459458C5" w14:textId="77777777" w:rsidR="00EC7B7E" w:rsidRPr="009606FB" w:rsidRDefault="00EC7B7E" w:rsidP="00E40BC6">
            <w:pPr>
              <w:pStyle w:val="Tabletext"/>
              <w:jc w:val="center"/>
              <w:rPr>
                <w:sz w:val="20"/>
                <w:lang w:eastAsia="ja-JP"/>
              </w:rPr>
            </w:pPr>
            <w:r w:rsidRPr="009606FB">
              <w:rPr>
                <w:sz w:val="20"/>
              </w:rPr>
              <w:t>–1.6267</w:t>
            </w:r>
          </w:p>
        </w:tc>
        <w:tc>
          <w:tcPr>
            <w:tcW w:w="1640" w:type="dxa"/>
            <w:vAlign w:val="center"/>
          </w:tcPr>
          <w:p w14:paraId="671E62F1" w14:textId="77777777" w:rsidR="00EC7B7E" w:rsidRPr="009606FB" w:rsidRDefault="00EC7B7E" w:rsidP="00E40BC6">
            <w:pPr>
              <w:pStyle w:val="Tabletext"/>
              <w:jc w:val="center"/>
              <w:rPr>
                <w:sz w:val="20"/>
                <w:lang w:eastAsia="ja-JP"/>
              </w:rPr>
            </w:pPr>
            <w:r w:rsidRPr="009606FB">
              <w:rPr>
                <w:sz w:val="20"/>
              </w:rPr>
              <w:t>0.77200</w:t>
            </w:r>
          </w:p>
        </w:tc>
        <w:tc>
          <w:tcPr>
            <w:tcW w:w="1640" w:type="dxa"/>
            <w:vAlign w:val="center"/>
          </w:tcPr>
          <w:p w14:paraId="13C6AE8A" w14:textId="77777777" w:rsidR="00EC7B7E" w:rsidRPr="009606FB" w:rsidRDefault="00EC7B7E" w:rsidP="00E40BC6">
            <w:pPr>
              <w:pStyle w:val="Tabletext"/>
              <w:jc w:val="center"/>
              <w:rPr>
                <w:sz w:val="20"/>
                <w:lang w:eastAsia="ja-JP"/>
              </w:rPr>
            </w:pPr>
            <w:r w:rsidRPr="009606FB">
              <w:rPr>
                <w:sz w:val="20"/>
              </w:rPr>
              <w:t>–1.0752</w:t>
            </w:r>
          </w:p>
        </w:tc>
        <w:tc>
          <w:tcPr>
            <w:tcW w:w="1640" w:type="dxa"/>
            <w:vAlign w:val="center"/>
          </w:tcPr>
          <w:p w14:paraId="4822A8B1" w14:textId="77777777" w:rsidR="00EC7B7E" w:rsidRPr="009606FB" w:rsidRDefault="00EC7B7E" w:rsidP="00E40BC6">
            <w:pPr>
              <w:pStyle w:val="Tabletext"/>
              <w:jc w:val="center"/>
              <w:rPr>
                <w:sz w:val="20"/>
                <w:lang w:eastAsia="ja-JP"/>
              </w:rPr>
            </w:pPr>
            <w:r w:rsidRPr="009606FB">
              <w:rPr>
                <w:sz w:val="20"/>
              </w:rPr>
              <w:t>0.16436</w:t>
            </w:r>
          </w:p>
        </w:tc>
      </w:tr>
      <w:tr w:rsidR="00EC7B7E" w:rsidRPr="009606FB" w14:paraId="1016AA59" w14:textId="77777777" w:rsidTr="00E40BC6">
        <w:trPr>
          <w:jc w:val="center"/>
        </w:trPr>
        <w:tc>
          <w:tcPr>
            <w:tcW w:w="1639" w:type="dxa"/>
            <w:vAlign w:val="center"/>
          </w:tcPr>
          <w:p w14:paraId="6306116D" w14:textId="77777777" w:rsidR="00EC7B7E" w:rsidRPr="009606FB" w:rsidRDefault="00EC7B7E" w:rsidP="00E40BC6">
            <w:pPr>
              <w:pStyle w:val="Tabletext"/>
              <w:jc w:val="center"/>
              <w:rPr>
                <w:sz w:val="20"/>
                <w:lang w:eastAsia="ja-JP"/>
              </w:rPr>
            </w:pPr>
            <w:r w:rsidRPr="009606FB">
              <w:rPr>
                <w:sz w:val="20"/>
                <w:lang w:eastAsia="ja-JP"/>
              </w:rPr>
              <w:t>19</w:t>
            </w:r>
          </w:p>
        </w:tc>
        <w:tc>
          <w:tcPr>
            <w:tcW w:w="1639" w:type="dxa"/>
            <w:vAlign w:val="center"/>
          </w:tcPr>
          <w:p w14:paraId="7AD77FF3" w14:textId="77777777" w:rsidR="00EC7B7E" w:rsidRPr="009606FB" w:rsidRDefault="00EC7B7E" w:rsidP="00E40BC6">
            <w:pPr>
              <w:pStyle w:val="Tabletext"/>
              <w:jc w:val="center"/>
              <w:rPr>
                <w:sz w:val="20"/>
                <w:lang w:eastAsia="ja-JP"/>
              </w:rPr>
            </w:pPr>
            <w:r w:rsidRPr="009606FB">
              <w:rPr>
                <w:sz w:val="20"/>
              </w:rPr>
              <w:t>0.913</w:t>
            </w:r>
          </w:p>
        </w:tc>
        <w:tc>
          <w:tcPr>
            <w:tcW w:w="1639" w:type="dxa"/>
            <w:vAlign w:val="center"/>
          </w:tcPr>
          <w:p w14:paraId="3854890F" w14:textId="77777777" w:rsidR="00EC7B7E" w:rsidRPr="009606FB" w:rsidRDefault="00EC7B7E" w:rsidP="00E40BC6">
            <w:pPr>
              <w:pStyle w:val="Tabletext"/>
              <w:jc w:val="center"/>
              <w:rPr>
                <w:sz w:val="20"/>
                <w:lang w:eastAsia="ja-JP"/>
              </w:rPr>
            </w:pPr>
            <w:r w:rsidRPr="009606FB">
              <w:rPr>
                <w:sz w:val="20"/>
              </w:rPr>
              <w:t>1.6513</w:t>
            </w:r>
          </w:p>
        </w:tc>
        <w:tc>
          <w:tcPr>
            <w:tcW w:w="1640" w:type="dxa"/>
            <w:vAlign w:val="center"/>
          </w:tcPr>
          <w:p w14:paraId="1E1AE0FD" w14:textId="77777777" w:rsidR="00EC7B7E" w:rsidRPr="009606FB" w:rsidRDefault="00EC7B7E" w:rsidP="00E40BC6">
            <w:pPr>
              <w:pStyle w:val="Tabletext"/>
              <w:jc w:val="center"/>
              <w:rPr>
                <w:sz w:val="20"/>
                <w:lang w:eastAsia="ja-JP"/>
              </w:rPr>
            </w:pPr>
            <w:r w:rsidRPr="009606FB">
              <w:rPr>
                <w:sz w:val="20"/>
              </w:rPr>
              <w:t>–1.7319</w:t>
            </w:r>
          </w:p>
        </w:tc>
        <w:tc>
          <w:tcPr>
            <w:tcW w:w="1640" w:type="dxa"/>
            <w:vAlign w:val="center"/>
          </w:tcPr>
          <w:p w14:paraId="083609E7" w14:textId="77777777" w:rsidR="00EC7B7E" w:rsidRPr="009606FB" w:rsidRDefault="00EC7B7E" w:rsidP="00E40BC6">
            <w:pPr>
              <w:pStyle w:val="Tabletext"/>
              <w:jc w:val="center"/>
              <w:rPr>
                <w:sz w:val="20"/>
                <w:lang w:eastAsia="ja-JP"/>
              </w:rPr>
            </w:pPr>
            <w:r w:rsidRPr="009606FB">
              <w:rPr>
                <w:sz w:val="20"/>
              </w:rPr>
              <w:t>–1.9479</w:t>
            </w:r>
          </w:p>
        </w:tc>
        <w:tc>
          <w:tcPr>
            <w:tcW w:w="1640" w:type="dxa"/>
            <w:vAlign w:val="center"/>
          </w:tcPr>
          <w:p w14:paraId="1C269B0B" w14:textId="77777777" w:rsidR="00EC7B7E" w:rsidRPr="009606FB" w:rsidRDefault="00EC7B7E" w:rsidP="00E40BC6">
            <w:pPr>
              <w:pStyle w:val="Tabletext"/>
              <w:jc w:val="center"/>
              <w:rPr>
                <w:sz w:val="20"/>
                <w:lang w:eastAsia="ja-JP"/>
              </w:rPr>
            </w:pPr>
            <w:r w:rsidRPr="009606FB">
              <w:rPr>
                <w:sz w:val="20"/>
              </w:rPr>
              <w:t>–0.31058</w:t>
            </w:r>
          </w:p>
        </w:tc>
      </w:tr>
      <w:tr w:rsidR="00EC7B7E" w:rsidRPr="009606FB" w14:paraId="1BD13969" w14:textId="77777777" w:rsidTr="00E40BC6">
        <w:trPr>
          <w:jc w:val="center"/>
        </w:trPr>
        <w:tc>
          <w:tcPr>
            <w:tcW w:w="1639" w:type="dxa"/>
            <w:vAlign w:val="center"/>
          </w:tcPr>
          <w:p w14:paraId="5091D865" w14:textId="77777777" w:rsidR="00EC7B7E" w:rsidRPr="009606FB" w:rsidRDefault="00EC7B7E" w:rsidP="00E40BC6">
            <w:pPr>
              <w:pStyle w:val="Tabletext"/>
              <w:jc w:val="center"/>
              <w:rPr>
                <w:sz w:val="20"/>
                <w:lang w:eastAsia="ja-JP"/>
              </w:rPr>
            </w:pPr>
            <w:r w:rsidRPr="009606FB">
              <w:rPr>
                <w:sz w:val="20"/>
                <w:lang w:eastAsia="ja-JP"/>
              </w:rPr>
              <w:t>20</w:t>
            </w:r>
          </w:p>
        </w:tc>
        <w:tc>
          <w:tcPr>
            <w:tcW w:w="1639" w:type="dxa"/>
            <w:vAlign w:val="center"/>
          </w:tcPr>
          <w:p w14:paraId="06278026" w14:textId="77777777" w:rsidR="00EC7B7E" w:rsidRPr="009606FB" w:rsidRDefault="00EC7B7E" w:rsidP="00E40BC6">
            <w:pPr>
              <w:pStyle w:val="Tabletext"/>
              <w:jc w:val="center"/>
              <w:rPr>
                <w:sz w:val="20"/>
                <w:lang w:eastAsia="ja-JP"/>
              </w:rPr>
            </w:pPr>
            <w:r w:rsidRPr="009606FB">
              <w:rPr>
                <w:sz w:val="20"/>
              </w:rPr>
              <w:t>0.956</w:t>
            </w:r>
          </w:p>
        </w:tc>
        <w:tc>
          <w:tcPr>
            <w:tcW w:w="1639" w:type="dxa"/>
            <w:vAlign w:val="center"/>
          </w:tcPr>
          <w:p w14:paraId="346BE309" w14:textId="77777777" w:rsidR="00EC7B7E" w:rsidRPr="009606FB" w:rsidRDefault="00EC7B7E" w:rsidP="00E40BC6">
            <w:pPr>
              <w:pStyle w:val="Tabletext"/>
              <w:jc w:val="center"/>
              <w:rPr>
                <w:sz w:val="20"/>
                <w:lang w:eastAsia="ja-JP"/>
              </w:rPr>
            </w:pPr>
            <w:r w:rsidRPr="009606FB">
              <w:rPr>
                <w:sz w:val="20"/>
              </w:rPr>
              <w:t>–0.12564</w:t>
            </w:r>
          </w:p>
        </w:tc>
        <w:tc>
          <w:tcPr>
            <w:tcW w:w="1640" w:type="dxa"/>
            <w:vAlign w:val="center"/>
          </w:tcPr>
          <w:p w14:paraId="29F190B6" w14:textId="77777777" w:rsidR="00EC7B7E" w:rsidRPr="009606FB" w:rsidRDefault="00EC7B7E" w:rsidP="00E40BC6">
            <w:pPr>
              <w:pStyle w:val="Tabletext"/>
              <w:jc w:val="center"/>
              <w:rPr>
                <w:sz w:val="20"/>
                <w:lang w:eastAsia="ja-JP"/>
              </w:rPr>
            </w:pPr>
            <w:r w:rsidRPr="009606FB">
              <w:rPr>
                <w:sz w:val="20"/>
              </w:rPr>
              <w:t>0.72884</w:t>
            </w:r>
          </w:p>
        </w:tc>
        <w:tc>
          <w:tcPr>
            <w:tcW w:w="1640" w:type="dxa"/>
            <w:vAlign w:val="center"/>
          </w:tcPr>
          <w:p w14:paraId="334951B0" w14:textId="77777777" w:rsidR="00EC7B7E" w:rsidRPr="009606FB" w:rsidRDefault="00EC7B7E" w:rsidP="00E40BC6">
            <w:pPr>
              <w:pStyle w:val="Tabletext"/>
              <w:jc w:val="center"/>
              <w:rPr>
                <w:sz w:val="20"/>
                <w:lang w:eastAsia="ja-JP"/>
              </w:rPr>
            </w:pPr>
            <w:r w:rsidRPr="009606FB">
              <w:rPr>
                <w:sz w:val="20"/>
              </w:rPr>
              <w:t>–0.090964</w:t>
            </w:r>
          </w:p>
        </w:tc>
        <w:tc>
          <w:tcPr>
            <w:tcW w:w="1640" w:type="dxa"/>
            <w:vAlign w:val="center"/>
          </w:tcPr>
          <w:p w14:paraId="1ECF8FED" w14:textId="77777777" w:rsidR="00EC7B7E" w:rsidRPr="009606FB" w:rsidRDefault="00EC7B7E" w:rsidP="00E40BC6">
            <w:pPr>
              <w:pStyle w:val="Tabletext"/>
              <w:jc w:val="center"/>
              <w:rPr>
                <w:sz w:val="20"/>
                <w:lang w:eastAsia="ja-JP"/>
              </w:rPr>
            </w:pPr>
            <w:r w:rsidRPr="009606FB">
              <w:rPr>
                <w:sz w:val="20"/>
              </w:rPr>
              <w:t>0.28327</w:t>
            </w:r>
          </w:p>
        </w:tc>
      </w:tr>
    </w:tbl>
    <w:p w14:paraId="44944178" w14:textId="77777777" w:rsidR="00EC7B7E" w:rsidRDefault="00EC7B7E" w:rsidP="00E40BC6">
      <w:pPr>
        <w:pStyle w:val="Tablefin"/>
        <w:rPr>
          <w:lang w:eastAsia="ja-JP"/>
        </w:rPr>
      </w:pPr>
    </w:p>
    <w:p w14:paraId="6388994F" w14:textId="77777777" w:rsidR="00D85DEF" w:rsidRDefault="00D85DEF" w:rsidP="00EC7B7E">
      <w:pPr>
        <w:pStyle w:val="TableNo"/>
        <w:rPr>
          <w:sz w:val="22"/>
          <w:szCs w:val="22"/>
          <w:lang w:val="en-US" w:eastAsia="ja-JP"/>
        </w:rPr>
      </w:pPr>
      <w:r>
        <w:rPr>
          <w:sz w:val="22"/>
          <w:szCs w:val="22"/>
          <w:lang w:val="en-US" w:eastAsia="ja-JP"/>
        </w:rPr>
        <w:br w:type="page"/>
      </w:r>
    </w:p>
    <w:p w14:paraId="06A067A6" w14:textId="35A05924" w:rsidR="00EC7B7E" w:rsidRPr="009606FB" w:rsidRDefault="00EC7B7E" w:rsidP="00EC7B7E">
      <w:pPr>
        <w:pStyle w:val="TableNo"/>
        <w:rPr>
          <w:sz w:val="22"/>
          <w:szCs w:val="22"/>
          <w:lang w:val="en-US" w:eastAsia="ja-JP"/>
        </w:rPr>
      </w:pPr>
      <w:r w:rsidRPr="009606FB">
        <w:rPr>
          <w:sz w:val="22"/>
          <w:szCs w:val="22"/>
          <w:lang w:val="en-US" w:eastAsia="ja-JP"/>
        </w:rPr>
        <w:t>TABLE A1-23</w:t>
      </w:r>
      <w:r>
        <w:rPr>
          <w:sz w:val="22"/>
          <w:szCs w:val="22"/>
          <w:lang w:val="en-US" w:eastAsia="ja-JP"/>
        </w:rPr>
        <w:t xml:space="preserve"> (</w:t>
      </w:r>
      <w:r w:rsidRPr="009606FB">
        <w:rPr>
          <w:i/>
          <w:iCs/>
          <w:sz w:val="22"/>
          <w:szCs w:val="22"/>
          <w:lang w:val="en-US" w:eastAsia="ja-JP"/>
        </w:rPr>
        <w:t>end</w:t>
      </w:r>
      <w:r>
        <w:rPr>
          <w:sz w:val="22"/>
          <w:szCs w:val="22"/>
          <w:lang w:val="en-US" w:eastAsia="ja-JP"/>
        </w:rPr>
        <w:t>)</w:t>
      </w:r>
    </w:p>
    <w:p w14:paraId="52B4F09E" w14:textId="77777777" w:rsidR="00EC7B7E" w:rsidRPr="00E40BC6" w:rsidRDefault="00EC7B7E" w:rsidP="00E40BC6">
      <w:pPr>
        <w:pStyle w:val="Tabletitle"/>
        <w:rPr>
          <w:b w:val="0"/>
          <w:bCs/>
          <w:sz w:val="22"/>
          <w:lang w:val="en-US" w:eastAsia="ja-JP"/>
        </w:rPr>
      </w:pPr>
      <w:r w:rsidRPr="00E40BC6">
        <w:rPr>
          <w:b w:val="0"/>
          <w:bCs/>
          <w:sz w:val="22"/>
          <w:lang w:val="en-US" w:eastAsia="ja-JP"/>
        </w:rPr>
        <w:t xml:space="preserve">b)  For the case of </w:t>
      </w:r>
      <w:r w:rsidRPr="00E40BC6">
        <w:rPr>
          <w:b w:val="0"/>
          <w:bCs/>
          <w:i/>
          <w:sz w:val="22"/>
          <w:lang w:val="en-US" w:eastAsia="ja-JP"/>
        </w:rPr>
        <w:t>N</w:t>
      </w:r>
      <w:r w:rsidRPr="00E40BC6">
        <w:rPr>
          <w:b w:val="0"/>
          <w:bCs/>
          <w:i/>
          <w:sz w:val="22"/>
          <w:vertAlign w:val="subscript"/>
          <w:lang w:val="en-US" w:eastAsia="ja-JP"/>
        </w:rPr>
        <w:t xml:space="preserve">path </w:t>
      </w:r>
      <w:r w:rsidRPr="00E40BC6">
        <w:rPr>
          <w:b w:val="0"/>
          <w:bCs/>
          <w:sz w:val="22"/>
          <w:lang w:val="en-US" w:eastAsia="ja-JP"/>
        </w:rPr>
        <w:t>= 10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1606"/>
        <w:gridCol w:w="1606"/>
        <w:gridCol w:w="1607"/>
        <w:gridCol w:w="1607"/>
        <w:gridCol w:w="1607"/>
      </w:tblGrid>
      <w:tr w:rsidR="00EC7B7E" w:rsidRPr="00D85DEF" w14:paraId="10DBDE3F" w14:textId="77777777" w:rsidTr="00E40BC6">
        <w:trPr>
          <w:jc w:val="center"/>
        </w:trPr>
        <w:tc>
          <w:tcPr>
            <w:tcW w:w="1639" w:type="dxa"/>
            <w:vMerge w:val="restart"/>
            <w:vAlign w:val="center"/>
          </w:tcPr>
          <w:p w14:paraId="027FC8C6" w14:textId="77777777" w:rsidR="00EC7B7E" w:rsidRPr="009606FB" w:rsidRDefault="00EC7B7E" w:rsidP="006F576B">
            <w:pPr>
              <w:pStyle w:val="Tablehead"/>
              <w:rPr>
                <w:sz w:val="20"/>
                <w:lang w:eastAsia="ja-JP"/>
              </w:rPr>
            </w:pPr>
            <w:r w:rsidRPr="009606FB">
              <w:rPr>
                <w:sz w:val="20"/>
                <w:lang w:eastAsia="ja-JP"/>
              </w:rPr>
              <w:t xml:space="preserve">Index number </w:t>
            </w:r>
            <w:r w:rsidRPr="009606FB">
              <w:rPr>
                <w:i/>
                <w:iCs/>
                <w:sz w:val="20"/>
                <w:lang w:eastAsia="ja-JP"/>
              </w:rPr>
              <w:t>i</w:t>
            </w:r>
          </w:p>
        </w:tc>
        <w:tc>
          <w:tcPr>
            <w:tcW w:w="1639" w:type="dxa"/>
            <w:vMerge w:val="restart"/>
            <w:vAlign w:val="center"/>
          </w:tcPr>
          <w:p w14:paraId="7B461291" w14:textId="77777777" w:rsidR="00EC7B7E" w:rsidRPr="009606FB" w:rsidRDefault="00EC7B7E" w:rsidP="006F576B">
            <w:pPr>
              <w:pStyle w:val="Tablehead"/>
              <w:rPr>
                <w:sz w:val="20"/>
                <w:lang w:val="en-US" w:eastAsia="ja-JP"/>
              </w:rPr>
            </w:pPr>
            <w:r w:rsidRPr="009606FB">
              <w:rPr>
                <w:sz w:val="20"/>
                <w:lang w:val="en-US" w:eastAsia="ja-JP"/>
              </w:rPr>
              <w:t xml:space="preserve">Normalized </w:t>
            </w:r>
            <w:r w:rsidRPr="009606FB">
              <w:rPr>
                <w:sz w:val="20"/>
                <w:lang w:val="en-US" w:eastAsia="ja-JP"/>
              </w:rPr>
              <w:br/>
              <w:t xml:space="preserve">delay time </w:t>
            </w:r>
            <w:r w:rsidRPr="009606FB">
              <w:rPr>
                <w:rFonts w:ascii="Symbol" w:hAnsi="Symbol"/>
                <w:sz w:val="20"/>
                <w:lang w:eastAsia="ja-JP"/>
              </w:rPr>
              <w:t></w:t>
            </w:r>
            <w:r w:rsidRPr="009606FB">
              <w:rPr>
                <w:i/>
                <w:iCs/>
                <w:sz w:val="20"/>
                <w:vertAlign w:val="subscript"/>
                <w:lang w:val="en-US" w:eastAsia="ja-JP"/>
              </w:rPr>
              <w:t>L</w:t>
            </w:r>
            <w:r w:rsidRPr="009606FB">
              <w:rPr>
                <w:sz w:val="20"/>
                <w:lang w:val="en-US" w:eastAsia="ja-JP"/>
              </w:rPr>
              <w:t>(</w:t>
            </w:r>
            <w:r w:rsidRPr="009606FB">
              <w:rPr>
                <w:i/>
                <w:iCs/>
                <w:sz w:val="20"/>
                <w:lang w:val="en-US" w:eastAsia="ja-JP"/>
              </w:rPr>
              <w:t>i</w:t>
            </w:r>
            <w:r w:rsidRPr="009606FB">
              <w:rPr>
                <w:sz w:val="20"/>
                <w:lang w:val="en-US" w:eastAsia="ja-JP"/>
              </w:rPr>
              <w:t>)</w:t>
            </w:r>
          </w:p>
        </w:tc>
        <w:tc>
          <w:tcPr>
            <w:tcW w:w="6559" w:type="dxa"/>
            <w:gridSpan w:val="4"/>
          </w:tcPr>
          <w:p w14:paraId="4A433F30" w14:textId="77777777" w:rsidR="00EC7B7E" w:rsidRPr="009606FB" w:rsidRDefault="00EC7B7E" w:rsidP="006F576B">
            <w:pPr>
              <w:pStyle w:val="Tablehead"/>
              <w:rPr>
                <w:sz w:val="20"/>
                <w:lang w:val="en-US" w:eastAsia="ja-JP"/>
              </w:rPr>
            </w:pPr>
            <w:r w:rsidRPr="009606FB">
              <w:rPr>
                <w:sz w:val="20"/>
                <w:lang w:val="en-US" w:eastAsia="ja-JP"/>
              </w:rPr>
              <w:t xml:space="preserve">Normalized short term variation </w:t>
            </w:r>
            <w:r w:rsidRPr="009606FB">
              <w:rPr>
                <w:i/>
                <w:iCs/>
                <w:sz w:val="20"/>
                <w:lang w:val="en-US" w:eastAsia="ja-JP"/>
              </w:rPr>
              <w:t>X</w:t>
            </w:r>
            <w:r w:rsidRPr="009606FB">
              <w:rPr>
                <w:i/>
                <w:iCs/>
                <w:sz w:val="20"/>
                <w:vertAlign w:val="subscript"/>
                <w:lang w:val="en-US" w:eastAsia="ja-JP"/>
              </w:rPr>
              <w:t>i</w:t>
            </w:r>
            <w:r w:rsidRPr="009606FB">
              <w:rPr>
                <w:i/>
                <w:iCs/>
                <w:sz w:val="20"/>
                <w:vertAlign w:val="superscript"/>
                <w:lang w:val="en-US" w:eastAsia="ja-JP"/>
              </w:rPr>
              <w:t xml:space="preserve">N </w:t>
            </w:r>
            <w:r w:rsidRPr="009606FB">
              <w:rPr>
                <w:sz w:val="20"/>
                <w:lang w:val="en-US" w:eastAsia="ja-JP"/>
              </w:rPr>
              <w:t>with STD of 1 (dB)</w:t>
            </w:r>
          </w:p>
        </w:tc>
      </w:tr>
      <w:tr w:rsidR="00EC7B7E" w:rsidRPr="009606FB" w14:paraId="52C71F22" w14:textId="77777777" w:rsidTr="00E40BC6">
        <w:trPr>
          <w:jc w:val="center"/>
        </w:trPr>
        <w:tc>
          <w:tcPr>
            <w:tcW w:w="1639" w:type="dxa"/>
            <w:vMerge/>
          </w:tcPr>
          <w:p w14:paraId="5DE9C724" w14:textId="77777777" w:rsidR="00EC7B7E" w:rsidRPr="009606FB" w:rsidRDefault="00EC7B7E" w:rsidP="006F576B">
            <w:pPr>
              <w:pStyle w:val="Tablehead"/>
              <w:rPr>
                <w:sz w:val="20"/>
                <w:lang w:val="en-US" w:eastAsia="ja-JP"/>
              </w:rPr>
            </w:pPr>
          </w:p>
        </w:tc>
        <w:tc>
          <w:tcPr>
            <w:tcW w:w="1639" w:type="dxa"/>
            <w:vMerge/>
          </w:tcPr>
          <w:p w14:paraId="6C898904" w14:textId="77777777" w:rsidR="00EC7B7E" w:rsidRPr="009606FB" w:rsidRDefault="00EC7B7E" w:rsidP="006F576B">
            <w:pPr>
              <w:pStyle w:val="Tablehead"/>
              <w:rPr>
                <w:sz w:val="20"/>
                <w:lang w:val="en-US" w:eastAsia="ja-JP"/>
              </w:rPr>
            </w:pPr>
          </w:p>
        </w:tc>
        <w:tc>
          <w:tcPr>
            <w:tcW w:w="1639" w:type="dxa"/>
          </w:tcPr>
          <w:p w14:paraId="735A4F98" w14:textId="77777777" w:rsidR="00EC7B7E" w:rsidRPr="009606FB" w:rsidRDefault="00EC7B7E" w:rsidP="006F576B">
            <w:pPr>
              <w:pStyle w:val="Tablehead"/>
              <w:rPr>
                <w:sz w:val="20"/>
                <w:lang w:eastAsia="ja-JP"/>
              </w:rPr>
            </w:pPr>
            <w:r w:rsidRPr="009606FB">
              <w:rPr>
                <w:i/>
                <w:iCs/>
                <w:sz w:val="20"/>
                <w:lang w:eastAsia="ja-JP"/>
              </w:rPr>
              <w:t>X</w:t>
            </w:r>
            <w:r w:rsidRPr="009606FB">
              <w:rPr>
                <w:i/>
                <w:iCs/>
                <w:sz w:val="20"/>
                <w:vertAlign w:val="subscript"/>
                <w:lang w:eastAsia="ja-JP"/>
              </w:rPr>
              <w:t>i</w:t>
            </w:r>
            <w:r w:rsidRPr="009606FB">
              <w:rPr>
                <w:i/>
                <w:iCs/>
                <w:sz w:val="20"/>
                <w:vertAlign w:val="superscript"/>
                <w:lang w:eastAsia="ja-JP"/>
              </w:rPr>
              <w:t>N</w:t>
            </w:r>
            <w:r w:rsidRPr="009606FB">
              <w:rPr>
                <w:iCs/>
                <w:sz w:val="20"/>
                <w:vertAlign w:val="superscript"/>
                <w:lang w:eastAsia="ja-JP"/>
              </w:rPr>
              <w:t>(1)</w:t>
            </w:r>
          </w:p>
        </w:tc>
        <w:tc>
          <w:tcPr>
            <w:tcW w:w="1640" w:type="dxa"/>
          </w:tcPr>
          <w:p w14:paraId="6AAC5ED8" w14:textId="77777777" w:rsidR="00EC7B7E" w:rsidRPr="009606FB" w:rsidRDefault="00EC7B7E" w:rsidP="006F576B">
            <w:pPr>
              <w:pStyle w:val="Tablehead"/>
              <w:rPr>
                <w:sz w:val="20"/>
                <w:lang w:eastAsia="ja-JP"/>
              </w:rPr>
            </w:pPr>
            <w:r w:rsidRPr="009606FB">
              <w:rPr>
                <w:i/>
                <w:iCs/>
                <w:sz w:val="20"/>
                <w:lang w:eastAsia="ja-JP"/>
              </w:rPr>
              <w:t>X</w:t>
            </w:r>
            <w:r w:rsidRPr="009606FB">
              <w:rPr>
                <w:i/>
                <w:iCs/>
                <w:sz w:val="20"/>
                <w:vertAlign w:val="subscript"/>
                <w:lang w:eastAsia="ja-JP"/>
              </w:rPr>
              <w:t>i</w:t>
            </w:r>
            <w:r w:rsidRPr="009606FB">
              <w:rPr>
                <w:i/>
                <w:iCs/>
                <w:sz w:val="20"/>
                <w:vertAlign w:val="superscript"/>
                <w:lang w:eastAsia="ja-JP"/>
              </w:rPr>
              <w:t>N</w:t>
            </w:r>
            <w:r w:rsidRPr="009606FB">
              <w:rPr>
                <w:iCs/>
                <w:sz w:val="20"/>
                <w:vertAlign w:val="superscript"/>
                <w:lang w:eastAsia="ja-JP"/>
              </w:rPr>
              <w:t>(2)</w:t>
            </w:r>
          </w:p>
        </w:tc>
        <w:tc>
          <w:tcPr>
            <w:tcW w:w="1640" w:type="dxa"/>
          </w:tcPr>
          <w:p w14:paraId="71BF8292" w14:textId="77777777" w:rsidR="00EC7B7E" w:rsidRPr="009606FB" w:rsidRDefault="00EC7B7E" w:rsidP="006F576B">
            <w:pPr>
              <w:pStyle w:val="Tablehead"/>
              <w:rPr>
                <w:sz w:val="20"/>
                <w:lang w:eastAsia="ja-JP"/>
              </w:rPr>
            </w:pPr>
            <w:r w:rsidRPr="009606FB">
              <w:rPr>
                <w:i/>
                <w:iCs/>
                <w:sz w:val="20"/>
                <w:lang w:eastAsia="ja-JP"/>
              </w:rPr>
              <w:t>X</w:t>
            </w:r>
            <w:r w:rsidRPr="009606FB">
              <w:rPr>
                <w:i/>
                <w:iCs/>
                <w:sz w:val="20"/>
                <w:vertAlign w:val="subscript"/>
                <w:lang w:eastAsia="ja-JP"/>
              </w:rPr>
              <w:t>i</w:t>
            </w:r>
            <w:r w:rsidRPr="009606FB">
              <w:rPr>
                <w:i/>
                <w:iCs/>
                <w:sz w:val="20"/>
                <w:vertAlign w:val="superscript"/>
                <w:lang w:eastAsia="ja-JP"/>
              </w:rPr>
              <w:t>N</w:t>
            </w:r>
            <w:r w:rsidRPr="009606FB">
              <w:rPr>
                <w:iCs/>
                <w:sz w:val="20"/>
                <w:vertAlign w:val="superscript"/>
                <w:lang w:eastAsia="ja-JP"/>
              </w:rPr>
              <w:t>(3)</w:t>
            </w:r>
          </w:p>
        </w:tc>
        <w:tc>
          <w:tcPr>
            <w:tcW w:w="1640" w:type="dxa"/>
          </w:tcPr>
          <w:p w14:paraId="5B010FC7" w14:textId="77777777" w:rsidR="00EC7B7E" w:rsidRPr="009606FB" w:rsidRDefault="00EC7B7E" w:rsidP="006F576B">
            <w:pPr>
              <w:pStyle w:val="Tablehead"/>
              <w:rPr>
                <w:sz w:val="20"/>
                <w:lang w:eastAsia="ja-JP"/>
              </w:rPr>
            </w:pPr>
            <w:r w:rsidRPr="009606FB">
              <w:rPr>
                <w:i/>
                <w:iCs/>
                <w:sz w:val="20"/>
                <w:lang w:eastAsia="ja-JP"/>
              </w:rPr>
              <w:t>X</w:t>
            </w:r>
            <w:r w:rsidRPr="009606FB">
              <w:rPr>
                <w:i/>
                <w:iCs/>
                <w:sz w:val="20"/>
                <w:vertAlign w:val="subscript"/>
                <w:lang w:eastAsia="ja-JP"/>
              </w:rPr>
              <w:t>i</w:t>
            </w:r>
            <w:r w:rsidRPr="009606FB">
              <w:rPr>
                <w:i/>
                <w:iCs/>
                <w:sz w:val="20"/>
                <w:vertAlign w:val="superscript"/>
                <w:lang w:eastAsia="ja-JP"/>
              </w:rPr>
              <w:t>N</w:t>
            </w:r>
            <w:r w:rsidRPr="009606FB">
              <w:rPr>
                <w:iCs/>
                <w:sz w:val="20"/>
                <w:vertAlign w:val="superscript"/>
                <w:lang w:eastAsia="ja-JP"/>
              </w:rPr>
              <w:t>(4)</w:t>
            </w:r>
          </w:p>
        </w:tc>
      </w:tr>
      <w:tr w:rsidR="00EC7B7E" w:rsidRPr="009606FB" w14:paraId="19E6F8F0" w14:textId="77777777" w:rsidTr="00E40BC6">
        <w:trPr>
          <w:jc w:val="center"/>
        </w:trPr>
        <w:tc>
          <w:tcPr>
            <w:tcW w:w="1639" w:type="dxa"/>
          </w:tcPr>
          <w:p w14:paraId="3C022D06" w14:textId="77777777" w:rsidR="00EC7B7E" w:rsidRPr="009606FB" w:rsidRDefault="00EC7B7E" w:rsidP="00E40BC6">
            <w:pPr>
              <w:pStyle w:val="Tabletext"/>
              <w:jc w:val="center"/>
              <w:rPr>
                <w:sz w:val="20"/>
                <w:lang w:eastAsia="ja-JP"/>
              </w:rPr>
            </w:pPr>
            <w:r w:rsidRPr="009606FB">
              <w:rPr>
                <w:sz w:val="20"/>
                <w:lang w:eastAsia="ja-JP"/>
              </w:rPr>
              <w:t>1</w:t>
            </w:r>
          </w:p>
        </w:tc>
        <w:tc>
          <w:tcPr>
            <w:tcW w:w="1639" w:type="dxa"/>
          </w:tcPr>
          <w:p w14:paraId="3A861892" w14:textId="77777777" w:rsidR="00EC7B7E" w:rsidRPr="009606FB" w:rsidRDefault="00EC7B7E" w:rsidP="00E40BC6">
            <w:pPr>
              <w:pStyle w:val="Tabletext"/>
              <w:jc w:val="center"/>
              <w:rPr>
                <w:sz w:val="20"/>
                <w:lang w:eastAsia="ja-JP"/>
              </w:rPr>
            </w:pPr>
            <w:r w:rsidRPr="009606FB">
              <w:rPr>
                <w:sz w:val="20"/>
              </w:rPr>
              <w:t>0.0000</w:t>
            </w:r>
          </w:p>
        </w:tc>
        <w:tc>
          <w:tcPr>
            <w:tcW w:w="1639" w:type="dxa"/>
          </w:tcPr>
          <w:p w14:paraId="45696744" w14:textId="77777777" w:rsidR="00EC7B7E" w:rsidRPr="009606FB" w:rsidRDefault="00EC7B7E" w:rsidP="00E40BC6">
            <w:pPr>
              <w:pStyle w:val="Tabletext"/>
              <w:jc w:val="center"/>
              <w:rPr>
                <w:sz w:val="20"/>
                <w:lang w:eastAsia="ja-JP"/>
              </w:rPr>
            </w:pPr>
            <w:r w:rsidRPr="009606FB">
              <w:rPr>
                <w:sz w:val="20"/>
              </w:rPr>
              <w:t>1.1458</w:t>
            </w:r>
          </w:p>
        </w:tc>
        <w:tc>
          <w:tcPr>
            <w:tcW w:w="1640" w:type="dxa"/>
          </w:tcPr>
          <w:p w14:paraId="77AB6774" w14:textId="77777777" w:rsidR="00EC7B7E" w:rsidRPr="009606FB" w:rsidRDefault="00EC7B7E" w:rsidP="00E40BC6">
            <w:pPr>
              <w:pStyle w:val="Tabletext"/>
              <w:jc w:val="center"/>
              <w:rPr>
                <w:sz w:val="20"/>
                <w:lang w:eastAsia="ja-JP"/>
              </w:rPr>
            </w:pPr>
            <w:r w:rsidRPr="009606FB">
              <w:rPr>
                <w:sz w:val="20"/>
              </w:rPr>
              <w:t>1.2001</w:t>
            </w:r>
          </w:p>
        </w:tc>
        <w:tc>
          <w:tcPr>
            <w:tcW w:w="1640" w:type="dxa"/>
          </w:tcPr>
          <w:p w14:paraId="05ACBF7C" w14:textId="77777777" w:rsidR="00EC7B7E" w:rsidRPr="009606FB" w:rsidRDefault="00EC7B7E" w:rsidP="00E40BC6">
            <w:pPr>
              <w:pStyle w:val="Tabletext"/>
              <w:jc w:val="center"/>
              <w:rPr>
                <w:sz w:val="20"/>
                <w:lang w:eastAsia="ja-JP"/>
              </w:rPr>
            </w:pPr>
            <w:r w:rsidRPr="009606FB">
              <w:rPr>
                <w:sz w:val="20"/>
              </w:rPr>
              <w:t>1.7690</w:t>
            </w:r>
          </w:p>
        </w:tc>
        <w:tc>
          <w:tcPr>
            <w:tcW w:w="1640" w:type="dxa"/>
          </w:tcPr>
          <w:p w14:paraId="4F3AB2B7" w14:textId="77777777" w:rsidR="00EC7B7E" w:rsidRPr="009606FB" w:rsidRDefault="00EC7B7E" w:rsidP="00E40BC6">
            <w:pPr>
              <w:pStyle w:val="Tabletext"/>
              <w:jc w:val="center"/>
              <w:rPr>
                <w:sz w:val="20"/>
                <w:lang w:eastAsia="ja-JP"/>
              </w:rPr>
            </w:pPr>
            <w:r w:rsidRPr="009606FB">
              <w:rPr>
                <w:sz w:val="20"/>
              </w:rPr>
              <w:t>0.48474</w:t>
            </w:r>
          </w:p>
        </w:tc>
      </w:tr>
      <w:tr w:rsidR="00EC7B7E" w:rsidRPr="009606FB" w14:paraId="4115E04A" w14:textId="77777777" w:rsidTr="00E40BC6">
        <w:trPr>
          <w:jc w:val="center"/>
        </w:trPr>
        <w:tc>
          <w:tcPr>
            <w:tcW w:w="1639" w:type="dxa"/>
          </w:tcPr>
          <w:p w14:paraId="4CE8DC97" w14:textId="77777777" w:rsidR="00EC7B7E" w:rsidRPr="009606FB" w:rsidRDefault="00EC7B7E" w:rsidP="00E40BC6">
            <w:pPr>
              <w:pStyle w:val="Tabletext"/>
              <w:jc w:val="center"/>
              <w:rPr>
                <w:sz w:val="20"/>
                <w:lang w:eastAsia="ja-JP"/>
              </w:rPr>
            </w:pPr>
            <w:r w:rsidRPr="009606FB">
              <w:rPr>
                <w:sz w:val="20"/>
                <w:lang w:eastAsia="ja-JP"/>
              </w:rPr>
              <w:t>2</w:t>
            </w:r>
          </w:p>
        </w:tc>
        <w:tc>
          <w:tcPr>
            <w:tcW w:w="1639" w:type="dxa"/>
          </w:tcPr>
          <w:p w14:paraId="1C6358AF" w14:textId="77777777" w:rsidR="00EC7B7E" w:rsidRPr="009606FB" w:rsidRDefault="00EC7B7E" w:rsidP="00E40BC6">
            <w:pPr>
              <w:pStyle w:val="Tabletext"/>
              <w:jc w:val="center"/>
              <w:rPr>
                <w:sz w:val="20"/>
                <w:lang w:eastAsia="ja-JP"/>
              </w:rPr>
            </w:pPr>
            <w:r w:rsidRPr="009606FB">
              <w:rPr>
                <w:sz w:val="20"/>
              </w:rPr>
              <w:t>0.094923</w:t>
            </w:r>
          </w:p>
        </w:tc>
        <w:tc>
          <w:tcPr>
            <w:tcW w:w="1639" w:type="dxa"/>
          </w:tcPr>
          <w:p w14:paraId="2A4E0486" w14:textId="77777777" w:rsidR="00EC7B7E" w:rsidRPr="009606FB" w:rsidRDefault="00EC7B7E" w:rsidP="00E40BC6">
            <w:pPr>
              <w:pStyle w:val="Tabletext"/>
              <w:jc w:val="center"/>
              <w:rPr>
                <w:sz w:val="20"/>
                <w:lang w:eastAsia="ja-JP"/>
              </w:rPr>
            </w:pPr>
            <w:r w:rsidRPr="009606FB">
              <w:rPr>
                <w:sz w:val="20"/>
              </w:rPr>
              <w:t>0.75311</w:t>
            </w:r>
          </w:p>
        </w:tc>
        <w:tc>
          <w:tcPr>
            <w:tcW w:w="1640" w:type="dxa"/>
          </w:tcPr>
          <w:p w14:paraId="0E103F15" w14:textId="77777777" w:rsidR="00EC7B7E" w:rsidRPr="009606FB" w:rsidRDefault="00EC7B7E" w:rsidP="00E40BC6">
            <w:pPr>
              <w:pStyle w:val="Tabletext"/>
              <w:jc w:val="center"/>
              <w:rPr>
                <w:sz w:val="20"/>
                <w:lang w:eastAsia="ja-JP"/>
              </w:rPr>
            </w:pPr>
            <w:r w:rsidRPr="009606FB">
              <w:rPr>
                <w:sz w:val="20"/>
              </w:rPr>
              <w:t>0.53053</w:t>
            </w:r>
          </w:p>
        </w:tc>
        <w:tc>
          <w:tcPr>
            <w:tcW w:w="1640" w:type="dxa"/>
          </w:tcPr>
          <w:p w14:paraId="2050B729" w14:textId="77777777" w:rsidR="00EC7B7E" w:rsidRPr="009606FB" w:rsidRDefault="00EC7B7E" w:rsidP="00E40BC6">
            <w:pPr>
              <w:pStyle w:val="Tabletext"/>
              <w:jc w:val="center"/>
              <w:rPr>
                <w:sz w:val="20"/>
                <w:lang w:eastAsia="ja-JP"/>
              </w:rPr>
            </w:pPr>
            <w:r w:rsidRPr="009606FB">
              <w:rPr>
                <w:sz w:val="20"/>
              </w:rPr>
              <w:t>0.060735</w:t>
            </w:r>
          </w:p>
        </w:tc>
        <w:tc>
          <w:tcPr>
            <w:tcW w:w="1640" w:type="dxa"/>
          </w:tcPr>
          <w:p w14:paraId="538F7204" w14:textId="77777777" w:rsidR="00EC7B7E" w:rsidRPr="009606FB" w:rsidRDefault="00EC7B7E" w:rsidP="00E40BC6">
            <w:pPr>
              <w:pStyle w:val="Tabletext"/>
              <w:jc w:val="center"/>
              <w:rPr>
                <w:sz w:val="20"/>
                <w:lang w:eastAsia="ja-JP"/>
              </w:rPr>
            </w:pPr>
            <w:r w:rsidRPr="009606FB">
              <w:rPr>
                <w:sz w:val="20"/>
              </w:rPr>
              <w:t>0.43398</w:t>
            </w:r>
          </w:p>
        </w:tc>
      </w:tr>
      <w:tr w:rsidR="00EC7B7E" w:rsidRPr="009606FB" w14:paraId="599C35B9" w14:textId="77777777" w:rsidTr="00E40BC6">
        <w:trPr>
          <w:jc w:val="center"/>
        </w:trPr>
        <w:tc>
          <w:tcPr>
            <w:tcW w:w="1639" w:type="dxa"/>
          </w:tcPr>
          <w:p w14:paraId="7F4A52BE" w14:textId="77777777" w:rsidR="00EC7B7E" w:rsidRPr="009606FB" w:rsidRDefault="00EC7B7E" w:rsidP="00E40BC6">
            <w:pPr>
              <w:pStyle w:val="Tabletext"/>
              <w:jc w:val="center"/>
              <w:rPr>
                <w:sz w:val="20"/>
                <w:lang w:eastAsia="ja-JP"/>
              </w:rPr>
            </w:pPr>
            <w:r w:rsidRPr="009606FB">
              <w:rPr>
                <w:sz w:val="20"/>
                <w:lang w:eastAsia="ja-JP"/>
              </w:rPr>
              <w:t>3</w:t>
            </w:r>
          </w:p>
        </w:tc>
        <w:tc>
          <w:tcPr>
            <w:tcW w:w="1639" w:type="dxa"/>
          </w:tcPr>
          <w:p w14:paraId="61553763" w14:textId="77777777" w:rsidR="00EC7B7E" w:rsidRPr="009606FB" w:rsidRDefault="00EC7B7E" w:rsidP="00E40BC6">
            <w:pPr>
              <w:pStyle w:val="Tabletext"/>
              <w:jc w:val="center"/>
              <w:rPr>
                <w:sz w:val="20"/>
                <w:lang w:eastAsia="ja-JP"/>
              </w:rPr>
            </w:pPr>
            <w:r w:rsidRPr="009606FB">
              <w:rPr>
                <w:sz w:val="20"/>
              </w:rPr>
              <w:t>0.19599</w:t>
            </w:r>
          </w:p>
        </w:tc>
        <w:tc>
          <w:tcPr>
            <w:tcW w:w="1639" w:type="dxa"/>
          </w:tcPr>
          <w:p w14:paraId="1D3AAE41" w14:textId="77777777" w:rsidR="00EC7B7E" w:rsidRPr="009606FB" w:rsidRDefault="00EC7B7E" w:rsidP="00E40BC6">
            <w:pPr>
              <w:pStyle w:val="Tabletext"/>
              <w:jc w:val="center"/>
              <w:rPr>
                <w:sz w:val="20"/>
                <w:lang w:eastAsia="ja-JP"/>
              </w:rPr>
            </w:pPr>
            <w:r w:rsidRPr="009606FB">
              <w:rPr>
                <w:sz w:val="20"/>
              </w:rPr>
              <w:t>–0.70881</w:t>
            </w:r>
          </w:p>
        </w:tc>
        <w:tc>
          <w:tcPr>
            <w:tcW w:w="1640" w:type="dxa"/>
          </w:tcPr>
          <w:p w14:paraId="6F3BAC8E" w14:textId="77777777" w:rsidR="00EC7B7E" w:rsidRPr="009606FB" w:rsidRDefault="00EC7B7E" w:rsidP="00E40BC6">
            <w:pPr>
              <w:pStyle w:val="Tabletext"/>
              <w:jc w:val="center"/>
              <w:rPr>
                <w:sz w:val="20"/>
                <w:lang w:eastAsia="ja-JP"/>
              </w:rPr>
            </w:pPr>
            <w:r w:rsidRPr="009606FB">
              <w:rPr>
                <w:sz w:val="20"/>
              </w:rPr>
              <w:t>1.0645</w:t>
            </w:r>
          </w:p>
        </w:tc>
        <w:tc>
          <w:tcPr>
            <w:tcW w:w="1640" w:type="dxa"/>
          </w:tcPr>
          <w:p w14:paraId="5F57C596" w14:textId="77777777" w:rsidR="00EC7B7E" w:rsidRPr="009606FB" w:rsidRDefault="00EC7B7E" w:rsidP="00E40BC6">
            <w:pPr>
              <w:pStyle w:val="Tabletext"/>
              <w:jc w:val="center"/>
              <w:rPr>
                <w:sz w:val="20"/>
                <w:lang w:eastAsia="ja-JP"/>
              </w:rPr>
            </w:pPr>
            <w:r w:rsidRPr="009606FB">
              <w:rPr>
                <w:sz w:val="20"/>
              </w:rPr>
              <w:t>–1.9474</w:t>
            </w:r>
          </w:p>
        </w:tc>
        <w:tc>
          <w:tcPr>
            <w:tcW w:w="1640" w:type="dxa"/>
          </w:tcPr>
          <w:p w14:paraId="4543EB07" w14:textId="77777777" w:rsidR="00EC7B7E" w:rsidRPr="009606FB" w:rsidRDefault="00EC7B7E" w:rsidP="00E40BC6">
            <w:pPr>
              <w:pStyle w:val="Tabletext"/>
              <w:jc w:val="center"/>
              <w:rPr>
                <w:sz w:val="20"/>
                <w:lang w:eastAsia="ja-JP"/>
              </w:rPr>
            </w:pPr>
            <w:r w:rsidRPr="009606FB">
              <w:rPr>
                <w:sz w:val="20"/>
              </w:rPr>
              <w:t>0.058202</w:t>
            </w:r>
          </w:p>
        </w:tc>
      </w:tr>
      <w:tr w:rsidR="00EC7B7E" w:rsidRPr="009606FB" w14:paraId="085EEF85" w14:textId="77777777" w:rsidTr="00E40BC6">
        <w:trPr>
          <w:jc w:val="center"/>
        </w:trPr>
        <w:tc>
          <w:tcPr>
            <w:tcW w:w="1639" w:type="dxa"/>
          </w:tcPr>
          <w:p w14:paraId="58C5CD4D" w14:textId="77777777" w:rsidR="00EC7B7E" w:rsidRPr="009606FB" w:rsidRDefault="00EC7B7E" w:rsidP="00E40BC6">
            <w:pPr>
              <w:pStyle w:val="Tabletext"/>
              <w:jc w:val="center"/>
              <w:rPr>
                <w:sz w:val="20"/>
                <w:lang w:eastAsia="ja-JP"/>
              </w:rPr>
            </w:pPr>
            <w:r w:rsidRPr="009606FB">
              <w:rPr>
                <w:sz w:val="20"/>
                <w:lang w:eastAsia="ja-JP"/>
              </w:rPr>
              <w:t>4</w:t>
            </w:r>
          </w:p>
        </w:tc>
        <w:tc>
          <w:tcPr>
            <w:tcW w:w="1639" w:type="dxa"/>
          </w:tcPr>
          <w:p w14:paraId="3761EDAC" w14:textId="77777777" w:rsidR="00EC7B7E" w:rsidRPr="009606FB" w:rsidRDefault="00EC7B7E" w:rsidP="00E40BC6">
            <w:pPr>
              <w:pStyle w:val="Tabletext"/>
              <w:jc w:val="center"/>
              <w:rPr>
                <w:sz w:val="20"/>
                <w:lang w:eastAsia="ja-JP"/>
              </w:rPr>
            </w:pPr>
            <w:r w:rsidRPr="009606FB">
              <w:rPr>
                <w:sz w:val="20"/>
              </w:rPr>
              <w:t>0.25979</w:t>
            </w:r>
          </w:p>
        </w:tc>
        <w:tc>
          <w:tcPr>
            <w:tcW w:w="1639" w:type="dxa"/>
          </w:tcPr>
          <w:p w14:paraId="42E7AC23" w14:textId="77777777" w:rsidR="00EC7B7E" w:rsidRPr="009606FB" w:rsidRDefault="00EC7B7E" w:rsidP="00E40BC6">
            <w:pPr>
              <w:pStyle w:val="Tabletext"/>
              <w:jc w:val="center"/>
              <w:rPr>
                <w:sz w:val="20"/>
                <w:lang w:eastAsia="ja-JP"/>
              </w:rPr>
            </w:pPr>
            <w:r w:rsidRPr="009606FB">
              <w:rPr>
                <w:sz w:val="20"/>
              </w:rPr>
              <w:t>1.6582</w:t>
            </w:r>
          </w:p>
        </w:tc>
        <w:tc>
          <w:tcPr>
            <w:tcW w:w="1640" w:type="dxa"/>
          </w:tcPr>
          <w:p w14:paraId="4CC38D96" w14:textId="77777777" w:rsidR="00EC7B7E" w:rsidRPr="009606FB" w:rsidRDefault="00EC7B7E" w:rsidP="00E40BC6">
            <w:pPr>
              <w:pStyle w:val="Tabletext"/>
              <w:jc w:val="center"/>
              <w:rPr>
                <w:sz w:val="20"/>
                <w:lang w:eastAsia="ja-JP"/>
              </w:rPr>
            </w:pPr>
            <w:r w:rsidRPr="009606FB">
              <w:rPr>
                <w:sz w:val="20"/>
              </w:rPr>
              <w:t>0.56882</w:t>
            </w:r>
          </w:p>
        </w:tc>
        <w:tc>
          <w:tcPr>
            <w:tcW w:w="1640" w:type="dxa"/>
          </w:tcPr>
          <w:p w14:paraId="051B894A" w14:textId="77777777" w:rsidR="00EC7B7E" w:rsidRPr="009606FB" w:rsidRDefault="00EC7B7E" w:rsidP="00E40BC6">
            <w:pPr>
              <w:pStyle w:val="Tabletext"/>
              <w:jc w:val="center"/>
              <w:rPr>
                <w:sz w:val="20"/>
                <w:lang w:eastAsia="ja-JP"/>
              </w:rPr>
            </w:pPr>
            <w:r w:rsidRPr="009606FB">
              <w:rPr>
                <w:sz w:val="20"/>
              </w:rPr>
              <w:t>0.20572</w:t>
            </w:r>
          </w:p>
        </w:tc>
        <w:tc>
          <w:tcPr>
            <w:tcW w:w="1640" w:type="dxa"/>
          </w:tcPr>
          <w:p w14:paraId="0C6E8E8A" w14:textId="77777777" w:rsidR="00EC7B7E" w:rsidRPr="009606FB" w:rsidRDefault="00EC7B7E" w:rsidP="00E40BC6">
            <w:pPr>
              <w:pStyle w:val="Tabletext"/>
              <w:jc w:val="center"/>
              <w:rPr>
                <w:sz w:val="20"/>
                <w:lang w:eastAsia="ja-JP"/>
              </w:rPr>
            </w:pPr>
            <w:r w:rsidRPr="009606FB">
              <w:rPr>
                <w:sz w:val="20"/>
              </w:rPr>
              <w:t>–2.0529</w:t>
            </w:r>
          </w:p>
        </w:tc>
      </w:tr>
      <w:tr w:rsidR="00EC7B7E" w:rsidRPr="009606FB" w14:paraId="7786AD81" w14:textId="77777777" w:rsidTr="00E40BC6">
        <w:trPr>
          <w:jc w:val="center"/>
        </w:trPr>
        <w:tc>
          <w:tcPr>
            <w:tcW w:w="1639" w:type="dxa"/>
          </w:tcPr>
          <w:p w14:paraId="3D177B50" w14:textId="77777777" w:rsidR="00EC7B7E" w:rsidRPr="009606FB" w:rsidRDefault="00EC7B7E" w:rsidP="00E40BC6">
            <w:pPr>
              <w:pStyle w:val="Tabletext"/>
              <w:jc w:val="center"/>
              <w:rPr>
                <w:sz w:val="20"/>
                <w:lang w:eastAsia="ja-JP"/>
              </w:rPr>
            </w:pPr>
            <w:r w:rsidRPr="009606FB">
              <w:rPr>
                <w:sz w:val="20"/>
                <w:lang w:eastAsia="ja-JP"/>
              </w:rPr>
              <w:t>5</w:t>
            </w:r>
          </w:p>
        </w:tc>
        <w:tc>
          <w:tcPr>
            <w:tcW w:w="1639" w:type="dxa"/>
          </w:tcPr>
          <w:p w14:paraId="48E2762B" w14:textId="77777777" w:rsidR="00EC7B7E" w:rsidRPr="009606FB" w:rsidRDefault="00EC7B7E" w:rsidP="00E40BC6">
            <w:pPr>
              <w:pStyle w:val="Tabletext"/>
              <w:jc w:val="center"/>
              <w:rPr>
                <w:sz w:val="20"/>
                <w:lang w:eastAsia="ja-JP"/>
              </w:rPr>
            </w:pPr>
            <w:r w:rsidRPr="009606FB">
              <w:rPr>
                <w:sz w:val="20"/>
              </w:rPr>
              <w:t>0.43136</w:t>
            </w:r>
          </w:p>
        </w:tc>
        <w:tc>
          <w:tcPr>
            <w:tcW w:w="1639" w:type="dxa"/>
          </w:tcPr>
          <w:p w14:paraId="32DC1BC0" w14:textId="77777777" w:rsidR="00EC7B7E" w:rsidRPr="009606FB" w:rsidRDefault="00EC7B7E" w:rsidP="00E40BC6">
            <w:pPr>
              <w:pStyle w:val="Tabletext"/>
              <w:jc w:val="center"/>
              <w:rPr>
                <w:sz w:val="20"/>
                <w:lang w:eastAsia="ja-JP"/>
              </w:rPr>
            </w:pPr>
            <w:r w:rsidRPr="009606FB">
              <w:rPr>
                <w:sz w:val="20"/>
              </w:rPr>
              <w:t>–1.1183</w:t>
            </w:r>
          </w:p>
        </w:tc>
        <w:tc>
          <w:tcPr>
            <w:tcW w:w="1640" w:type="dxa"/>
          </w:tcPr>
          <w:p w14:paraId="41215D35" w14:textId="77777777" w:rsidR="00EC7B7E" w:rsidRPr="009606FB" w:rsidRDefault="00EC7B7E" w:rsidP="00E40BC6">
            <w:pPr>
              <w:pStyle w:val="Tabletext"/>
              <w:jc w:val="center"/>
              <w:rPr>
                <w:sz w:val="20"/>
                <w:lang w:eastAsia="ja-JP"/>
              </w:rPr>
            </w:pPr>
            <w:r w:rsidRPr="009606FB">
              <w:rPr>
                <w:sz w:val="20"/>
              </w:rPr>
              <w:t>–1.4115</w:t>
            </w:r>
          </w:p>
        </w:tc>
        <w:tc>
          <w:tcPr>
            <w:tcW w:w="1640" w:type="dxa"/>
          </w:tcPr>
          <w:p w14:paraId="38018688" w14:textId="77777777" w:rsidR="00EC7B7E" w:rsidRPr="009606FB" w:rsidRDefault="00EC7B7E" w:rsidP="00E40BC6">
            <w:pPr>
              <w:pStyle w:val="Tabletext"/>
              <w:jc w:val="center"/>
              <w:rPr>
                <w:sz w:val="20"/>
                <w:lang w:eastAsia="ja-JP"/>
              </w:rPr>
            </w:pPr>
            <w:r w:rsidRPr="009606FB">
              <w:rPr>
                <w:sz w:val="20"/>
              </w:rPr>
              <w:t>–0.66017</w:t>
            </w:r>
          </w:p>
        </w:tc>
        <w:tc>
          <w:tcPr>
            <w:tcW w:w="1640" w:type="dxa"/>
          </w:tcPr>
          <w:p w14:paraId="2D92E5CD" w14:textId="77777777" w:rsidR="00EC7B7E" w:rsidRPr="009606FB" w:rsidRDefault="00EC7B7E" w:rsidP="00E40BC6">
            <w:pPr>
              <w:pStyle w:val="Tabletext"/>
              <w:jc w:val="center"/>
              <w:rPr>
                <w:sz w:val="20"/>
                <w:lang w:eastAsia="ja-JP"/>
              </w:rPr>
            </w:pPr>
            <w:r w:rsidRPr="009606FB">
              <w:rPr>
                <w:sz w:val="20"/>
              </w:rPr>
              <w:t>–0.35828</w:t>
            </w:r>
          </w:p>
        </w:tc>
      </w:tr>
      <w:tr w:rsidR="00EC7B7E" w:rsidRPr="009606FB" w14:paraId="1A1EFF25" w14:textId="77777777" w:rsidTr="00E40BC6">
        <w:trPr>
          <w:jc w:val="center"/>
        </w:trPr>
        <w:tc>
          <w:tcPr>
            <w:tcW w:w="1639" w:type="dxa"/>
          </w:tcPr>
          <w:p w14:paraId="04BB2B5F" w14:textId="77777777" w:rsidR="00EC7B7E" w:rsidRPr="009606FB" w:rsidRDefault="00EC7B7E" w:rsidP="00E40BC6">
            <w:pPr>
              <w:pStyle w:val="Tabletext"/>
              <w:jc w:val="center"/>
              <w:rPr>
                <w:sz w:val="20"/>
                <w:lang w:eastAsia="ja-JP"/>
              </w:rPr>
            </w:pPr>
            <w:r w:rsidRPr="009606FB">
              <w:rPr>
                <w:sz w:val="20"/>
                <w:lang w:eastAsia="ja-JP"/>
              </w:rPr>
              <w:t>6</w:t>
            </w:r>
          </w:p>
        </w:tc>
        <w:tc>
          <w:tcPr>
            <w:tcW w:w="1639" w:type="dxa"/>
          </w:tcPr>
          <w:p w14:paraId="1B7B9895" w14:textId="77777777" w:rsidR="00EC7B7E" w:rsidRPr="009606FB" w:rsidRDefault="00EC7B7E" w:rsidP="00E40BC6">
            <w:pPr>
              <w:pStyle w:val="Tabletext"/>
              <w:jc w:val="center"/>
              <w:rPr>
                <w:sz w:val="20"/>
                <w:lang w:eastAsia="ja-JP"/>
              </w:rPr>
            </w:pPr>
            <w:r w:rsidRPr="009606FB">
              <w:rPr>
                <w:sz w:val="20"/>
              </w:rPr>
              <w:t>0.50651</w:t>
            </w:r>
          </w:p>
        </w:tc>
        <w:tc>
          <w:tcPr>
            <w:tcW w:w="1639" w:type="dxa"/>
          </w:tcPr>
          <w:p w14:paraId="6F994107" w14:textId="77777777" w:rsidR="00EC7B7E" w:rsidRPr="009606FB" w:rsidRDefault="00EC7B7E" w:rsidP="00E40BC6">
            <w:pPr>
              <w:pStyle w:val="Tabletext"/>
              <w:jc w:val="center"/>
              <w:rPr>
                <w:sz w:val="20"/>
                <w:lang w:eastAsia="ja-JP"/>
              </w:rPr>
            </w:pPr>
            <w:r w:rsidRPr="009606FB">
              <w:rPr>
                <w:sz w:val="20"/>
              </w:rPr>
              <w:t>–0.78058</w:t>
            </w:r>
          </w:p>
        </w:tc>
        <w:tc>
          <w:tcPr>
            <w:tcW w:w="1640" w:type="dxa"/>
          </w:tcPr>
          <w:p w14:paraId="65608C85" w14:textId="77777777" w:rsidR="00EC7B7E" w:rsidRPr="009606FB" w:rsidRDefault="00EC7B7E" w:rsidP="00E40BC6">
            <w:pPr>
              <w:pStyle w:val="Tabletext"/>
              <w:jc w:val="center"/>
              <w:rPr>
                <w:sz w:val="20"/>
                <w:lang w:eastAsia="ja-JP"/>
              </w:rPr>
            </w:pPr>
            <w:r w:rsidRPr="009606FB">
              <w:rPr>
                <w:sz w:val="20"/>
              </w:rPr>
              <w:t>0.052757</w:t>
            </w:r>
          </w:p>
        </w:tc>
        <w:tc>
          <w:tcPr>
            <w:tcW w:w="1640" w:type="dxa"/>
          </w:tcPr>
          <w:p w14:paraId="43FBC892" w14:textId="77777777" w:rsidR="00EC7B7E" w:rsidRPr="009606FB" w:rsidRDefault="00EC7B7E" w:rsidP="00E40BC6">
            <w:pPr>
              <w:pStyle w:val="Tabletext"/>
              <w:jc w:val="center"/>
              <w:rPr>
                <w:sz w:val="20"/>
                <w:lang w:eastAsia="ja-JP"/>
              </w:rPr>
            </w:pPr>
            <w:r w:rsidRPr="009606FB">
              <w:rPr>
                <w:sz w:val="20"/>
              </w:rPr>
              <w:t>–0.49775</w:t>
            </w:r>
          </w:p>
        </w:tc>
        <w:tc>
          <w:tcPr>
            <w:tcW w:w="1640" w:type="dxa"/>
          </w:tcPr>
          <w:p w14:paraId="2D4A655A" w14:textId="77777777" w:rsidR="00EC7B7E" w:rsidRPr="009606FB" w:rsidRDefault="00EC7B7E" w:rsidP="00E40BC6">
            <w:pPr>
              <w:pStyle w:val="Tabletext"/>
              <w:jc w:val="center"/>
              <w:rPr>
                <w:sz w:val="20"/>
                <w:lang w:eastAsia="ja-JP"/>
              </w:rPr>
            </w:pPr>
            <w:r w:rsidRPr="009606FB">
              <w:rPr>
                <w:sz w:val="20"/>
              </w:rPr>
              <w:t>0.48382</w:t>
            </w:r>
          </w:p>
        </w:tc>
      </w:tr>
      <w:tr w:rsidR="00EC7B7E" w:rsidRPr="009606FB" w14:paraId="70736B41" w14:textId="77777777" w:rsidTr="00E40BC6">
        <w:trPr>
          <w:jc w:val="center"/>
        </w:trPr>
        <w:tc>
          <w:tcPr>
            <w:tcW w:w="1639" w:type="dxa"/>
          </w:tcPr>
          <w:p w14:paraId="322EF2ED" w14:textId="77777777" w:rsidR="00EC7B7E" w:rsidRPr="009606FB" w:rsidRDefault="00EC7B7E" w:rsidP="00E40BC6">
            <w:pPr>
              <w:pStyle w:val="Tabletext"/>
              <w:jc w:val="center"/>
              <w:rPr>
                <w:sz w:val="20"/>
                <w:lang w:eastAsia="ja-JP"/>
              </w:rPr>
            </w:pPr>
            <w:r w:rsidRPr="009606FB">
              <w:rPr>
                <w:sz w:val="20"/>
                <w:lang w:eastAsia="ja-JP"/>
              </w:rPr>
              <w:t>7</w:t>
            </w:r>
          </w:p>
        </w:tc>
        <w:tc>
          <w:tcPr>
            <w:tcW w:w="1639" w:type="dxa"/>
          </w:tcPr>
          <w:p w14:paraId="4E2A48AF" w14:textId="77777777" w:rsidR="00EC7B7E" w:rsidRPr="009606FB" w:rsidRDefault="00EC7B7E" w:rsidP="00E40BC6">
            <w:pPr>
              <w:pStyle w:val="Tabletext"/>
              <w:jc w:val="center"/>
              <w:rPr>
                <w:sz w:val="20"/>
                <w:lang w:eastAsia="ja-JP"/>
              </w:rPr>
            </w:pPr>
            <w:r w:rsidRPr="009606FB">
              <w:rPr>
                <w:sz w:val="20"/>
              </w:rPr>
              <w:t>0.59619</w:t>
            </w:r>
          </w:p>
        </w:tc>
        <w:tc>
          <w:tcPr>
            <w:tcW w:w="1639" w:type="dxa"/>
          </w:tcPr>
          <w:p w14:paraId="47335291" w14:textId="77777777" w:rsidR="00EC7B7E" w:rsidRPr="009606FB" w:rsidRDefault="00EC7B7E" w:rsidP="00E40BC6">
            <w:pPr>
              <w:pStyle w:val="Tabletext"/>
              <w:jc w:val="center"/>
              <w:rPr>
                <w:sz w:val="20"/>
                <w:lang w:eastAsia="ja-JP"/>
              </w:rPr>
            </w:pPr>
            <w:r w:rsidRPr="009606FB">
              <w:rPr>
                <w:sz w:val="20"/>
              </w:rPr>
              <w:t>–1.4302</w:t>
            </w:r>
          </w:p>
        </w:tc>
        <w:tc>
          <w:tcPr>
            <w:tcW w:w="1640" w:type="dxa"/>
          </w:tcPr>
          <w:p w14:paraId="16F35B39" w14:textId="77777777" w:rsidR="00EC7B7E" w:rsidRPr="009606FB" w:rsidRDefault="00EC7B7E" w:rsidP="00E40BC6">
            <w:pPr>
              <w:pStyle w:val="Tabletext"/>
              <w:jc w:val="center"/>
              <w:rPr>
                <w:sz w:val="20"/>
                <w:lang w:eastAsia="ja-JP"/>
              </w:rPr>
            </w:pPr>
            <w:r w:rsidRPr="009606FB">
              <w:rPr>
                <w:sz w:val="20"/>
              </w:rPr>
              <w:t>–0.86393</w:t>
            </w:r>
          </w:p>
        </w:tc>
        <w:tc>
          <w:tcPr>
            <w:tcW w:w="1640" w:type="dxa"/>
          </w:tcPr>
          <w:p w14:paraId="10FF4552" w14:textId="77777777" w:rsidR="00EC7B7E" w:rsidRPr="009606FB" w:rsidRDefault="00EC7B7E" w:rsidP="00E40BC6">
            <w:pPr>
              <w:pStyle w:val="Tabletext"/>
              <w:jc w:val="center"/>
              <w:rPr>
                <w:sz w:val="20"/>
                <w:lang w:eastAsia="ja-JP"/>
              </w:rPr>
            </w:pPr>
            <w:r w:rsidRPr="009606FB">
              <w:rPr>
                <w:sz w:val="20"/>
              </w:rPr>
              <w:t>1.2526</w:t>
            </w:r>
          </w:p>
        </w:tc>
        <w:tc>
          <w:tcPr>
            <w:tcW w:w="1640" w:type="dxa"/>
          </w:tcPr>
          <w:p w14:paraId="2C130354" w14:textId="77777777" w:rsidR="00EC7B7E" w:rsidRPr="009606FB" w:rsidRDefault="00EC7B7E" w:rsidP="00E40BC6">
            <w:pPr>
              <w:pStyle w:val="Tabletext"/>
              <w:jc w:val="center"/>
              <w:rPr>
                <w:sz w:val="20"/>
                <w:lang w:eastAsia="ja-JP"/>
              </w:rPr>
            </w:pPr>
            <w:r w:rsidRPr="009606FB">
              <w:rPr>
                <w:sz w:val="20"/>
              </w:rPr>
              <w:t>–1.0723</w:t>
            </w:r>
          </w:p>
        </w:tc>
      </w:tr>
      <w:tr w:rsidR="00EC7B7E" w:rsidRPr="009606FB" w14:paraId="4F1F519D" w14:textId="77777777" w:rsidTr="00E40BC6">
        <w:trPr>
          <w:jc w:val="center"/>
        </w:trPr>
        <w:tc>
          <w:tcPr>
            <w:tcW w:w="1639" w:type="dxa"/>
          </w:tcPr>
          <w:p w14:paraId="16E6903B" w14:textId="77777777" w:rsidR="00EC7B7E" w:rsidRPr="009606FB" w:rsidRDefault="00EC7B7E" w:rsidP="00E40BC6">
            <w:pPr>
              <w:pStyle w:val="Tabletext"/>
              <w:jc w:val="center"/>
              <w:rPr>
                <w:sz w:val="20"/>
                <w:lang w:eastAsia="ja-JP"/>
              </w:rPr>
            </w:pPr>
            <w:r w:rsidRPr="009606FB">
              <w:rPr>
                <w:sz w:val="20"/>
                <w:lang w:eastAsia="ja-JP"/>
              </w:rPr>
              <w:t>8</w:t>
            </w:r>
          </w:p>
        </w:tc>
        <w:tc>
          <w:tcPr>
            <w:tcW w:w="1639" w:type="dxa"/>
          </w:tcPr>
          <w:p w14:paraId="2637E567" w14:textId="77777777" w:rsidR="00EC7B7E" w:rsidRPr="009606FB" w:rsidRDefault="00EC7B7E" w:rsidP="00E40BC6">
            <w:pPr>
              <w:pStyle w:val="Tabletext"/>
              <w:jc w:val="center"/>
              <w:rPr>
                <w:sz w:val="20"/>
                <w:lang w:eastAsia="ja-JP"/>
              </w:rPr>
            </w:pPr>
            <w:r w:rsidRPr="009606FB">
              <w:rPr>
                <w:sz w:val="20"/>
              </w:rPr>
              <w:t>0.68790</w:t>
            </w:r>
          </w:p>
        </w:tc>
        <w:tc>
          <w:tcPr>
            <w:tcW w:w="1639" w:type="dxa"/>
          </w:tcPr>
          <w:p w14:paraId="49685C36" w14:textId="77777777" w:rsidR="00EC7B7E" w:rsidRPr="009606FB" w:rsidRDefault="00EC7B7E" w:rsidP="00E40BC6">
            <w:pPr>
              <w:pStyle w:val="Tabletext"/>
              <w:jc w:val="center"/>
              <w:rPr>
                <w:sz w:val="20"/>
                <w:lang w:eastAsia="ja-JP"/>
              </w:rPr>
            </w:pPr>
            <w:r w:rsidRPr="009606FB">
              <w:rPr>
                <w:sz w:val="20"/>
              </w:rPr>
              <w:t>0.91257</w:t>
            </w:r>
          </w:p>
        </w:tc>
        <w:tc>
          <w:tcPr>
            <w:tcW w:w="1640" w:type="dxa"/>
          </w:tcPr>
          <w:p w14:paraId="43A65B82" w14:textId="77777777" w:rsidR="00EC7B7E" w:rsidRPr="009606FB" w:rsidRDefault="00EC7B7E" w:rsidP="00E40BC6">
            <w:pPr>
              <w:pStyle w:val="Tabletext"/>
              <w:jc w:val="center"/>
              <w:rPr>
                <w:sz w:val="20"/>
                <w:lang w:eastAsia="ja-JP"/>
              </w:rPr>
            </w:pPr>
            <w:r w:rsidRPr="009606FB">
              <w:rPr>
                <w:sz w:val="20"/>
              </w:rPr>
              <w:t>–0.66617</w:t>
            </w:r>
          </w:p>
        </w:tc>
        <w:tc>
          <w:tcPr>
            <w:tcW w:w="1640" w:type="dxa"/>
          </w:tcPr>
          <w:p w14:paraId="60116689" w14:textId="77777777" w:rsidR="00EC7B7E" w:rsidRPr="009606FB" w:rsidRDefault="00EC7B7E" w:rsidP="00E40BC6">
            <w:pPr>
              <w:pStyle w:val="Tabletext"/>
              <w:jc w:val="center"/>
              <w:rPr>
                <w:sz w:val="20"/>
                <w:lang w:eastAsia="ja-JP"/>
              </w:rPr>
            </w:pPr>
            <w:r w:rsidRPr="009606FB">
              <w:rPr>
                <w:sz w:val="20"/>
              </w:rPr>
              <w:t>–0.33581</w:t>
            </w:r>
          </w:p>
        </w:tc>
        <w:tc>
          <w:tcPr>
            <w:tcW w:w="1640" w:type="dxa"/>
          </w:tcPr>
          <w:p w14:paraId="16978D95" w14:textId="77777777" w:rsidR="00EC7B7E" w:rsidRPr="009606FB" w:rsidRDefault="00EC7B7E" w:rsidP="00E40BC6">
            <w:pPr>
              <w:pStyle w:val="Tabletext"/>
              <w:jc w:val="center"/>
              <w:rPr>
                <w:sz w:val="20"/>
                <w:lang w:eastAsia="ja-JP"/>
              </w:rPr>
            </w:pPr>
            <w:r w:rsidRPr="009606FB">
              <w:rPr>
                <w:sz w:val="20"/>
              </w:rPr>
              <w:t>–0.37723</w:t>
            </w:r>
          </w:p>
        </w:tc>
      </w:tr>
      <w:tr w:rsidR="00EC7B7E" w:rsidRPr="009606FB" w14:paraId="2BD6A4AB" w14:textId="77777777" w:rsidTr="00E40BC6">
        <w:trPr>
          <w:jc w:val="center"/>
        </w:trPr>
        <w:tc>
          <w:tcPr>
            <w:tcW w:w="1639" w:type="dxa"/>
          </w:tcPr>
          <w:p w14:paraId="7F8ACE9F" w14:textId="77777777" w:rsidR="00EC7B7E" w:rsidRPr="009606FB" w:rsidRDefault="00EC7B7E" w:rsidP="00E40BC6">
            <w:pPr>
              <w:pStyle w:val="Tabletext"/>
              <w:jc w:val="center"/>
              <w:rPr>
                <w:sz w:val="20"/>
                <w:lang w:eastAsia="ja-JP"/>
              </w:rPr>
            </w:pPr>
            <w:r w:rsidRPr="009606FB">
              <w:rPr>
                <w:sz w:val="20"/>
                <w:lang w:eastAsia="ja-JP"/>
              </w:rPr>
              <w:t>9</w:t>
            </w:r>
          </w:p>
        </w:tc>
        <w:tc>
          <w:tcPr>
            <w:tcW w:w="1639" w:type="dxa"/>
          </w:tcPr>
          <w:p w14:paraId="0B259AC2" w14:textId="77777777" w:rsidR="00EC7B7E" w:rsidRPr="009606FB" w:rsidRDefault="00EC7B7E" w:rsidP="00E40BC6">
            <w:pPr>
              <w:pStyle w:val="Tabletext"/>
              <w:jc w:val="center"/>
              <w:rPr>
                <w:sz w:val="20"/>
                <w:lang w:eastAsia="ja-JP"/>
              </w:rPr>
            </w:pPr>
            <w:r w:rsidRPr="009606FB">
              <w:rPr>
                <w:sz w:val="20"/>
              </w:rPr>
              <w:t>0.79581</w:t>
            </w:r>
          </w:p>
        </w:tc>
        <w:tc>
          <w:tcPr>
            <w:tcW w:w="1639" w:type="dxa"/>
          </w:tcPr>
          <w:p w14:paraId="3CAEB4A8" w14:textId="77777777" w:rsidR="00EC7B7E" w:rsidRPr="009606FB" w:rsidRDefault="00EC7B7E" w:rsidP="00E40BC6">
            <w:pPr>
              <w:pStyle w:val="Tabletext"/>
              <w:jc w:val="center"/>
              <w:rPr>
                <w:sz w:val="20"/>
                <w:lang w:eastAsia="ja-JP"/>
              </w:rPr>
            </w:pPr>
            <w:r w:rsidRPr="009606FB">
              <w:rPr>
                <w:sz w:val="20"/>
              </w:rPr>
              <w:t>–0.35092</w:t>
            </w:r>
          </w:p>
        </w:tc>
        <w:tc>
          <w:tcPr>
            <w:tcW w:w="1640" w:type="dxa"/>
          </w:tcPr>
          <w:p w14:paraId="15556301" w14:textId="77777777" w:rsidR="00EC7B7E" w:rsidRPr="009606FB" w:rsidRDefault="00EC7B7E" w:rsidP="00E40BC6">
            <w:pPr>
              <w:pStyle w:val="Tabletext"/>
              <w:jc w:val="center"/>
              <w:rPr>
                <w:sz w:val="20"/>
                <w:lang w:eastAsia="ja-JP"/>
              </w:rPr>
            </w:pPr>
            <w:r w:rsidRPr="009606FB">
              <w:rPr>
                <w:sz w:val="20"/>
              </w:rPr>
              <w:t>1.0897</w:t>
            </w:r>
          </w:p>
        </w:tc>
        <w:tc>
          <w:tcPr>
            <w:tcW w:w="1640" w:type="dxa"/>
          </w:tcPr>
          <w:p w14:paraId="07C3EC44" w14:textId="77777777" w:rsidR="00EC7B7E" w:rsidRPr="009606FB" w:rsidRDefault="00EC7B7E" w:rsidP="00E40BC6">
            <w:pPr>
              <w:pStyle w:val="Tabletext"/>
              <w:jc w:val="center"/>
              <w:rPr>
                <w:sz w:val="20"/>
                <w:lang w:eastAsia="ja-JP"/>
              </w:rPr>
            </w:pPr>
            <w:r w:rsidRPr="009606FB">
              <w:rPr>
                <w:sz w:val="20"/>
              </w:rPr>
              <w:t>0.64893</w:t>
            </w:r>
          </w:p>
        </w:tc>
        <w:tc>
          <w:tcPr>
            <w:tcW w:w="1640" w:type="dxa"/>
          </w:tcPr>
          <w:p w14:paraId="024BAA73" w14:textId="77777777" w:rsidR="00EC7B7E" w:rsidRPr="009606FB" w:rsidRDefault="00EC7B7E" w:rsidP="00E40BC6">
            <w:pPr>
              <w:pStyle w:val="Tabletext"/>
              <w:jc w:val="center"/>
              <w:rPr>
                <w:sz w:val="20"/>
                <w:lang w:eastAsia="ja-JP"/>
              </w:rPr>
            </w:pPr>
            <w:r w:rsidRPr="009606FB">
              <w:rPr>
                <w:sz w:val="20"/>
              </w:rPr>
              <w:t>1.8421</w:t>
            </w:r>
          </w:p>
        </w:tc>
      </w:tr>
      <w:tr w:rsidR="00EC7B7E" w:rsidRPr="009606FB" w14:paraId="4D1887EF" w14:textId="77777777" w:rsidTr="00E40BC6">
        <w:trPr>
          <w:jc w:val="center"/>
        </w:trPr>
        <w:tc>
          <w:tcPr>
            <w:tcW w:w="1639" w:type="dxa"/>
          </w:tcPr>
          <w:p w14:paraId="6477F203" w14:textId="77777777" w:rsidR="00EC7B7E" w:rsidRPr="009606FB" w:rsidRDefault="00EC7B7E" w:rsidP="00E40BC6">
            <w:pPr>
              <w:pStyle w:val="Tabletext"/>
              <w:jc w:val="center"/>
              <w:rPr>
                <w:sz w:val="20"/>
                <w:lang w:eastAsia="ja-JP"/>
              </w:rPr>
            </w:pPr>
            <w:r w:rsidRPr="009606FB">
              <w:rPr>
                <w:sz w:val="20"/>
                <w:lang w:eastAsia="ja-JP"/>
              </w:rPr>
              <w:t>10</w:t>
            </w:r>
          </w:p>
        </w:tc>
        <w:tc>
          <w:tcPr>
            <w:tcW w:w="1639" w:type="dxa"/>
          </w:tcPr>
          <w:p w14:paraId="688C4F47" w14:textId="77777777" w:rsidR="00EC7B7E" w:rsidRPr="009606FB" w:rsidRDefault="00EC7B7E" w:rsidP="00E40BC6">
            <w:pPr>
              <w:pStyle w:val="Tabletext"/>
              <w:jc w:val="center"/>
              <w:rPr>
                <w:sz w:val="20"/>
                <w:lang w:eastAsia="ja-JP"/>
              </w:rPr>
            </w:pPr>
            <w:r w:rsidRPr="009606FB">
              <w:rPr>
                <w:sz w:val="20"/>
              </w:rPr>
              <w:t>0.90483</w:t>
            </w:r>
          </w:p>
        </w:tc>
        <w:tc>
          <w:tcPr>
            <w:tcW w:w="1639" w:type="dxa"/>
          </w:tcPr>
          <w:p w14:paraId="69CA501A" w14:textId="77777777" w:rsidR="00EC7B7E" w:rsidRPr="009606FB" w:rsidRDefault="00EC7B7E" w:rsidP="00E40BC6">
            <w:pPr>
              <w:pStyle w:val="Tabletext"/>
              <w:jc w:val="center"/>
              <w:rPr>
                <w:sz w:val="20"/>
                <w:lang w:eastAsia="ja-JP"/>
              </w:rPr>
            </w:pPr>
            <w:r w:rsidRPr="009606FB">
              <w:rPr>
                <w:sz w:val="20"/>
              </w:rPr>
              <w:t>–0.080880</w:t>
            </w:r>
          </w:p>
        </w:tc>
        <w:tc>
          <w:tcPr>
            <w:tcW w:w="1640" w:type="dxa"/>
          </w:tcPr>
          <w:p w14:paraId="116FD236" w14:textId="77777777" w:rsidR="00EC7B7E" w:rsidRPr="009606FB" w:rsidRDefault="00EC7B7E" w:rsidP="00E40BC6">
            <w:pPr>
              <w:pStyle w:val="Tabletext"/>
              <w:jc w:val="center"/>
              <w:rPr>
                <w:sz w:val="20"/>
                <w:lang w:eastAsia="ja-JP"/>
              </w:rPr>
            </w:pPr>
            <w:r w:rsidRPr="009606FB">
              <w:rPr>
                <w:sz w:val="20"/>
              </w:rPr>
              <w:t>–1.5649</w:t>
            </w:r>
          </w:p>
        </w:tc>
        <w:tc>
          <w:tcPr>
            <w:tcW w:w="1640" w:type="dxa"/>
          </w:tcPr>
          <w:p w14:paraId="09E01027" w14:textId="77777777" w:rsidR="00EC7B7E" w:rsidRPr="009606FB" w:rsidRDefault="00EC7B7E" w:rsidP="00E40BC6">
            <w:pPr>
              <w:pStyle w:val="Tabletext"/>
              <w:jc w:val="center"/>
              <w:rPr>
                <w:sz w:val="20"/>
                <w:lang w:eastAsia="ja-JP"/>
              </w:rPr>
            </w:pPr>
            <w:r w:rsidRPr="009606FB">
              <w:rPr>
                <w:sz w:val="20"/>
              </w:rPr>
              <w:t>–0.49588</w:t>
            </w:r>
          </w:p>
        </w:tc>
        <w:tc>
          <w:tcPr>
            <w:tcW w:w="1640" w:type="dxa"/>
          </w:tcPr>
          <w:p w14:paraId="73D853EC" w14:textId="77777777" w:rsidR="00EC7B7E" w:rsidRPr="009606FB" w:rsidRDefault="00EC7B7E" w:rsidP="00E40BC6">
            <w:pPr>
              <w:pStyle w:val="Tabletext"/>
              <w:jc w:val="center"/>
              <w:rPr>
                <w:sz w:val="20"/>
                <w:lang w:eastAsia="ja-JP"/>
              </w:rPr>
            </w:pPr>
            <w:r w:rsidRPr="009606FB">
              <w:rPr>
                <w:sz w:val="20"/>
              </w:rPr>
              <w:t>0.55783</w:t>
            </w:r>
          </w:p>
        </w:tc>
      </w:tr>
    </w:tbl>
    <w:p w14:paraId="4123B7C3" w14:textId="77777777" w:rsidR="00E40BC6" w:rsidRDefault="00E40BC6" w:rsidP="00E40BC6">
      <w:pPr>
        <w:pStyle w:val="Tablefin"/>
      </w:pPr>
    </w:p>
    <w:p w14:paraId="124D88D0" w14:textId="77777777" w:rsidR="00EC7B7E" w:rsidRPr="00FD2B6B" w:rsidRDefault="00EC7B7E" w:rsidP="006F576B">
      <w:pPr>
        <w:rPr>
          <w:lang w:val="en-US" w:eastAsia="ja-JP"/>
        </w:rPr>
      </w:pPr>
      <w:r w:rsidRPr="00CF7C01">
        <w:rPr>
          <w:rFonts w:cs="Century"/>
          <w:i/>
          <w:iCs/>
          <w:lang w:val="en-US"/>
        </w:rPr>
        <w:t>Step</w:t>
      </w:r>
      <w:r w:rsidRPr="00CF7C01">
        <w:rPr>
          <w:rFonts w:eastAsia="MS PGothic"/>
          <w:i/>
          <w:iCs/>
          <w:color w:val="000000"/>
          <w:szCs w:val="14"/>
          <w:lang w:val="en-US"/>
        </w:rPr>
        <w:t xml:space="preserve"> 3.2:</w:t>
      </w:r>
      <w:r w:rsidRPr="00FD2B6B">
        <w:rPr>
          <w:rFonts w:eastAsia="MS PGothic"/>
          <w:b/>
          <w:bCs/>
          <w:color w:val="000000"/>
          <w:szCs w:val="14"/>
          <w:lang w:val="en-US"/>
        </w:rPr>
        <w:t xml:space="preserve"> </w:t>
      </w:r>
      <w:r>
        <w:rPr>
          <w:rFonts w:eastAsia="MS PGothic"/>
          <w:b/>
          <w:bCs/>
          <w:color w:val="000000"/>
          <w:szCs w:val="14"/>
          <w:lang w:val="en-US"/>
        </w:rPr>
        <w:tab/>
      </w:r>
      <w:r w:rsidRPr="00FD2B6B">
        <w:rPr>
          <w:lang w:val="en-US"/>
        </w:rPr>
        <w:t xml:space="preserve">Generation </w:t>
      </w:r>
      <w:r w:rsidRPr="00FD2B6B">
        <w:rPr>
          <w:rFonts w:cs="Century"/>
          <w:lang w:val="en-US"/>
        </w:rPr>
        <w:t xml:space="preserve">of </w:t>
      </w:r>
      <w:r w:rsidRPr="00FD2B6B">
        <w:rPr>
          <w:lang w:val="en-US"/>
        </w:rPr>
        <w:t>relative power</w:t>
      </w:r>
      <w:r w:rsidRPr="00FD2B6B">
        <w:rPr>
          <w:lang w:val="en-US" w:eastAsia="ja-JP"/>
        </w:rPr>
        <w:t xml:space="preserve"> (without considering short-term variation)</w:t>
      </w:r>
    </w:p>
    <w:p w14:paraId="4386464A" w14:textId="77777777" w:rsidR="00EC7B7E" w:rsidRPr="00FD2B6B" w:rsidRDefault="00EC7B7E" w:rsidP="00EC7B7E">
      <w:pPr>
        <w:rPr>
          <w:lang w:val="en-US" w:eastAsia="ja-JP"/>
        </w:rPr>
      </w:pPr>
      <w:r w:rsidRPr="00FD2B6B">
        <w:rPr>
          <w:lang w:val="en-US"/>
        </w:rPr>
        <w:t>The delay profile is normalized by the first cluster’s power as follows:</w:t>
      </w:r>
    </w:p>
    <w:p w14:paraId="11435D9A" w14:textId="77777777" w:rsidR="00E11BA7" w:rsidRDefault="00E11BA7" w:rsidP="00E11BA7">
      <w:pPr>
        <w:pStyle w:val="Blanc"/>
        <w:rPr>
          <w:lang w:eastAsia="ja-JP"/>
        </w:rPr>
      </w:pPr>
    </w:p>
    <w:p w14:paraId="606A92D1" w14:textId="77777777" w:rsidR="00E11BA7" w:rsidRPr="00FD2B6B" w:rsidRDefault="00E11BA7" w:rsidP="00E11BA7">
      <w:pPr>
        <w:pStyle w:val="Equation"/>
        <w:tabs>
          <w:tab w:val="left" w:pos="7380"/>
        </w:tabs>
        <w:rPr>
          <w:rFonts w:cs="Century"/>
          <w:lang w:val="en-US"/>
        </w:rPr>
      </w:pPr>
      <w:r w:rsidRPr="00FD2B6B">
        <w:rPr>
          <w:lang w:val="en-US"/>
        </w:rPr>
        <w:tab/>
      </w:r>
      <w:r w:rsidRPr="00FD2B6B">
        <w:rPr>
          <w:lang w:val="en-US"/>
        </w:rPr>
        <w:tab/>
      </w:r>
      <w:r w:rsidRPr="0071002A">
        <w:rPr>
          <w:position w:val="-14"/>
        </w:rPr>
        <w:object w:dxaOrig="2780" w:dyaOrig="400" w14:anchorId="06B6D904">
          <v:shape id="_x0000_i1171" type="#_x0000_t75" style="width:139.15pt;height:19.45pt" o:ole="" filled="t">
            <v:fill color2="black"/>
            <v:imagedata r:id="rId318" o:title=""/>
          </v:shape>
          <o:OLEObject Type="Embed" ProgID="Equation.DSMT4" ShapeID="_x0000_i1171" DrawAspect="Content" ObjectID="_1683024524" r:id="rId319"/>
        </w:object>
      </w:r>
      <w:r>
        <w:rPr>
          <w:rFonts w:cs="Century"/>
          <w:lang w:val="en-US"/>
        </w:rPr>
        <w:t xml:space="preserve"> </w:t>
      </w:r>
      <w:r>
        <w:rPr>
          <w:rFonts w:cs="Century"/>
          <w:lang w:val="en-US"/>
        </w:rPr>
        <w:tab/>
      </w:r>
      <w:r w:rsidRPr="00FD2B6B">
        <w:rPr>
          <w:rFonts w:cs="Century"/>
          <w:lang w:val="en-US"/>
        </w:rPr>
        <w:t>dB</w:t>
      </w:r>
      <w:r w:rsidRPr="00FD2B6B">
        <w:rPr>
          <w:rFonts w:eastAsia="MS Mincho" w:cs="Century"/>
          <w:lang w:val="en-US" w:eastAsia="ja-JP"/>
        </w:rPr>
        <w:tab/>
        <w:t>(83)</w:t>
      </w:r>
    </w:p>
    <w:p w14:paraId="738F4CC4" w14:textId="77777777" w:rsidR="00E11BA7" w:rsidRDefault="00E11BA7" w:rsidP="00E11BA7">
      <w:pPr>
        <w:pStyle w:val="Blanc"/>
        <w:rPr>
          <w:lang w:eastAsia="ja-JP"/>
        </w:rPr>
      </w:pPr>
    </w:p>
    <w:p w14:paraId="5B80EA2C" w14:textId="5B5EF624" w:rsidR="00EC7B7E" w:rsidRDefault="00EC7B7E" w:rsidP="00EC7B7E">
      <w:pPr>
        <w:rPr>
          <w:lang w:val="en-US"/>
        </w:rPr>
      </w:pPr>
      <w:r w:rsidRPr="00FD2B6B">
        <w:rPr>
          <w:lang w:val="en-US"/>
        </w:rPr>
        <w:t>Set the delay profile normalized by all clusters</w:t>
      </w:r>
      <w:r w:rsidR="00234AA3" w:rsidRPr="00FD2B6B">
        <w:rPr>
          <w:lang w:val="en-US"/>
        </w:rPr>
        <w:t>’</w:t>
      </w:r>
      <w:r w:rsidRPr="00FD2B6B">
        <w:rPr>
          <w:lang w:val="en-US"/>
        </w:rPr>
        <w:t xml:space="preserve"> power as 1(=</w:t>
      </w:r>
      <w:r>
        <w:rPr>
          <w:lang w:val="en-US"/>
        </w:rPr>
        <w:t xml:space="preserve"> </w:t>
      </w:r>
      <w:r w:rsidRPr="00FD2B6B">
        <w:rPr>
          <w:lang w:val="en-US"/>
        </w:rPr>
        <w:t>0 dB)</w:t>
      </w:r>
      <w:r>
        <w:rPr>
          <w:lang w:val="en-US"/>
        </w:rPr>
        <w:t>:</w:t>
      </w:r>
      <w:r w:rsidRPr="00FD2B6B">
        <w:rPr>
          <w:lang w:val="en-US"/>
        </w:rPr>
        <w:t xml:space="preserve"> </w:t>
      </w:r>
    </w:p>
    <w:p w14:paraId="65159CB1" w14:textId="57D4C393" w:rsidR="009043A4" w:rsidRPr="00FD2B6B" w:rsidRDefault="009043A4" w:rsidP="009043A4">
      <w:pPr>
        <w:pStyle w:val="Equation"/>
        <w:tabs>
          <w:tab w:val="left" w:pos="7380"/>
        </w:tabs>
        <w:rPr>
          <w:lang w:val="en-US"/>
        </w:rPr>
      </w:pPr>
      <w:r>
        <w:rPr>
          <w:lang w:val="en-US"/>
        </w:rPr>
        <w:tab/>
      </w:r>
      <w:r>
        <w:rPr>
          <w:lang w:val="en-US"/>
        </w:rPr>
        <w:tab/>
      </w:r>
      <m:oMath>
        <m:sSub>
          <m:sSubPr>
            <m:ctrlPr>
              <w:rPr>
                <w:rFonts w:ascii="Cambria Math" w:hAnsi="Cambria Math"/>
                <w:i/>
                <w:lang w:val="en-US"/>
              </w:rPr>
            </m:ctrlPr>
          </m:sSubPr>
          <m:e>
            <m:r>
              <w:rPr>
                <w:rFonts w:ascii="Cambria Math" w:hAnsi="Cambria Math"/>
                <w:lang w:val="en-US"/>
              </w:rPr>
              <m:t>PDP</m:t>
            </m:r>
          </m:e>
          <m:sub>
            <m:r>
              <w:rPr>
                <w:rFonts w:ascii="Cambria Math" w:hAnsi="Cambria Math"/>
                <w:lang w:val="en-US"/>
              </w:rPr>
              <m:t>LN</m:t>
            </m:r>
          </m:sub>
        </m:sSub>
        <m:d>
          <m:dPr>
            <m:ctrlPr>
              <w:rPr>
                <w:rFonts w:ascii="Cambria Math" w:hAnsi="Cambria Math"/>
                <w:i/>
                <w:lang w:val="en-US"/>
              </w:rPr>
            </m:ctrlPr>
          </m:dPr>
          <m:e>
            <m:r>
              <w:rPr>
                <w:rFonts w:ascii="Cambria Math" w:hAnsi="Cambria Math"/>
                <w:lang w:val="en-US"/>
              </w:rPr>
              <m:t>i,d</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PDP</m:t>
            </m:r>
          </m:e>
          <m:sub>
            <m:r>
              <w:rPr>
                <w:rFonts w:ascii="Cambria Math" w:hAnsi="Cambria Math"/>
                <w:lang w:val="en-US"/>
              </w:rPr>
              <m:t>L</m:t>
            </m:r>
          </m:sub>
        </m:sSub>
        <m:d>
          <m:dPr>
            <m:ctrlPr>
              <w:rPr>
                <w:rFonts w:ascii="Cambria Math" w:hAnsi="Cambria Math"/>
                <w:i/>
                <w:lang w:val="en-US"/>
              </w:rPr>
            </m:ctrlPr>
          </m:dPr>
          <m:e>
            <m:r>
              <w:rPr>
                <w:rFonts w:ascii="Cambria Math" w:hAnsi="Cambria Math"/>
                <w:lang w:val="en-US"/>
              </w:rPr>
              <m:t>i,d</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PDP</m:t>
            </m:r>
          </m:e>
          <m:sub>
            <m:r>
              <w:rPr>
                <w:rFonts w:ascii="Cambria Math" w:hAnsi="Cambria Math"/>
                <w:lang w:val="en-US"/>
              </w:rPr>
              <m:t>Lnorm</m:t>
            </m:r>
          </m:sub>
        </m:sSub>
        <m:d>
          <m:dPr>
            <m:ctrlPr>
              <w:rPr>
                <w:rFonts w:ascii="Cambria Math" w:hAnsi="Cambria Math"/>
                <w:i/>
                <w:lang w:val="en-US"/>
              </w:rPr>
            </m:ctrlPr>
          </m:dPr>
          <m:e>
            <m:r>
              <w:rPr>
                <w:rFonts w:ascii="Cambria Math" w:hAnsi="Cambria Math"/>
                <w:lang w:val="en-US"/>
              </w:rPr>
              <m:t>d</m:t>
            </m:r>
          </m:e>
        </m:d>
      </m:oMath>
      <w:r>
        <w:rPr>
          <w:lang w:val="en-US"/>
        </w:rPr>
        <w:tab/>
        <w:t>dB</w:t>
      </w:r>
      <w:r>
        <w:rPr>
          <w:lang w:val="en-US"/>
        </w:rPr>
        <w:tab/>
        <w:t>(84)</w:t>
      </w:r>
    </w:p>
    <w:p w14:paraId="7BA47445" w14:textId="77777777" w:rsidR="00E11BA7" w:rsidRDefault="00E11BA7" w:rsidP="00E11BA7">
      <w:pPr>
        <w:pStyle w:val="Blanc"/>
        <w:rPr>
          <w:lang w:eastAsia="ja-JP"/>
        </w:rPr>
      </w:pPr>
    </w:p>
    <w:p w14:paraId="7289BFE2" w14:textId="77777777" w:rsidR="00E11BA7" w:rsidRDefault="00E11BA7" w:rsidP="00E11BA7">
      <w:pPr>
        <w:pStyle w:val="Blanc"/>
        <w:rPr>
          <w:lang w:eastAsia="ja-JP"/>
        </w:rPr>
      </w:pPr>
    </w:p>
    <w:p w14:paraId="29933804" w14:textId="3941588E" w:rsidR="00EC7B7E" w:rsidRPr="00FD2B6B" w:rsidRDefault="00EC7B7E" w:rsidP="00EC7B7E">
      <w:pPr>
        <w:rPr>
          <w:lang w:val="en-US" w:eastAsia="ja-JP"/>
        </w:rPr>
      </w:pPr>
      <w:r w:rsidRPr="00FD2B6B">
        <w:rPr>
          <w:lang w:val="en-US"/>
        </w:rPr>
        <w:t xml:space="preserve">where </w:t>
      </w:r>
      <w:r w:rsidR="00F354CA">
        <w:rPr>
          <w:noProof/>
          <w:position w:val="-12"/>
        </w:rPr>
        <w:drawing>
          <wp:inline distT="0" distB="0" distL="0" distR="0" wp14:anchorId="141DCD1C" wp14:editId="0381A13B">
            <wp:extent cx="787400" cy="22288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solidFill>
                      <a:srgbClr val="FFFFFF"/>
                    </a:solidFill>
                    <a:ln>
                      <a:noFill/>
                    </a:ln>
                  </pic:spPr>
                </pic:pic>
              </a:graphicData>
            </a:graphic>
          </wp:inline>
        </w:drawing>
      </w:r>
      <w:r w:rsidRPr="00FD2B6B">
        <w:rPr>
          <w:lang w:val="en-US"/>
        </w:rPr>
        <w:t xml:space="preserve"> represents all clusters</w:t>
      </w:r>
      <w:r w:rsidR="009043A4" w:rsidRPr="00FD2B6B">
        <w:rPr>
          <w:lang w:val="en-US"/>
        </w:rPr>
        <w:t>’</w:t>
      </w:r>
      <w:r w:rsidRPr="00FD2B6B">
        <w:rPr>
          <w:lang w:val="en-US"/>
        </w:rPr>
        <w:t xml:space="preserve"> power as follows:</w:t>
      </w:r>
    </w:p>
    <w:p w14:paraId="0FD8AF1F" w14:textId="77777777" w:rsidR="00E11BA7" w:rsidRPr="001B4793" w:rsidRDefault="00E11BA7" w:rsidP="00E11BA7">
      <w:pPr>
        <w:pStyle w:val="Blanc"/>
        <w:rPr>
          <w:lang w:val="en-US" w:eastAsia="ja-JP"/>
        </w:rPr>
      </w:pPr>
    </w:p>
    <w:p w14:paraId="674E71B0" w14:textId="080D64EA" w:rsidR="001B4793" w:rsidRDefault="001B4793" w:rsidP="00E11BA7">
      <w:pPr>
        <w:pStyle w:val="Equation"/>
        <w:tabs>
          <w:tab w:val="left" w:pos="7380"/>
        </w:tabs>
        <w:rPr>
          <w:lang w:val="en-US"/>
        </w:rPr>
      </w:pPr>
      <w:r>
        <w:rPr>
          <w:lang w:val="en-US"/>
        </w:rPr>
        <w:tab/>
      </w:r>
      <w:r>
        <w:rPr>
          <w:lang w:val="en-US"/>
        </w:rPr>
        <w:tab/>
      </w:r>
      <w:r w:rsidRPr="0071002A">
        <w:rPr>
          <w:position w:val="-34"/>
        </w:rPr>
        <w:object w:dxaOrig="3820" w:dyaOrig="800" w14:anchorId="69CD019E">
          <v:shape id="_x0000_i1261" type="#_x0000_t75" style="width:191.25pt;height:40.2pt" o:ole="" filled="t">
            <v:fill color2="black"/>
            <v:imagedata r:id="rId321" o:title=""/>
          </v:shape>
          <o:OLEObject Type="Embed" ProgID="Equation.DSMT4" ShapeID="_x0000_i1261" DrawAspect="Content" ObjectID="_1683024525" r:id="rId322"/>
        </w:object>
      </w:r>
      <w:r>
        <w:rPr>
          <w:lang w:val="en-US"/>
        </w:rPr>
        <w:tab/>
        <w:t>dB</w:t>
      </w:r>
      <w:r>
        <w:rPr>
          <w:lang w:val="en-US"/>
        </w:rPr>
        <w:tab/>
        <w:t>(85)</w:t>
      </w:r>
    </w:p>
    <w:p w14:paraId="01AC02E0" w14:textId="77777777" w:rsidR="00EC7B7E" w:rsidRPr="00455A21" w:rsidRDefault="00EC7B7E" w:rsidP="00EC7B7E">
      <w:pPr>
        <w:rPr>
          <w:lang w:val="en-US"/>
        </w:rPr>
      </w:pPr>
      <w:r w:rsidRPr="00455A21">
        <w:rPr>
          <w:rFonts w:cs="Century"/>
          <w:i/>
          <w:iCs/>
          <w:lang w:val="en-US"/>
        </w:rPr>
        <w:t>Step</w:t>
      </w:r>
      <w:r w:rsidRPr="00455A21">
        <w:rPr>
          <w:rFonts w:eastAsia="MS PGothic"/>
          <w:i/>
          <w:iCs/>
          <w:color w:val="000000"/>
          <w:szCs w:val="14"/>
          <w:lang w:val="en-US"/>
        </w:rPr>
        <w:t xml:space="preserve"> 3.3:</w:t>
      </w:r>
      <w:r w:rsidRPr="00455A21">
        <w:rPr>
          <w:rFonts w:eastAsia="MS PGothic"/>
          <w:color w:val="000000"/>
          <w:szCs w:val="14"/>
          <w:lang w:val="en-US"/>
        </w:rPr>
        <w:t xml:space="preserve"> </w:t>
      </w:r>
      <w:r>
        <w:rPr>
          <w:rFonts w:eastAsia="MS PGothic"/>
          <w:color w:val="000000"/>
          <w:szCs w:val="14"/>
          <w:lang w:val="en-US"/>
        </w:rPr>
        <w:tab/>
      </w:r>
      <w:r w:rsidRPr="00455A21">
        <w:rPr>
          <w:lang w:val="en-US"/>
        </w:rPr>
        <w:t>Generation</w:t>
      </w:r>
      <w:r w:rsidRPr="00455A21">
        <w:rPr>
          <w:rFonts w:cs="Century"/>
          <w:lang w:val="en-US"/>
        </w:rPr>
        <w:t xml:space="preserve"> of </w:t>
      </w:r>
      <w:r w:rsidRPr="00455A21">
        <w:rPr>
          <w:lang w:val="en-US"/>
        </w:rPr>
        <w:t>departure angle</w:t>
      </w:r>
    </w:p>
    <w:p w14:paraId="3EF6FFD3" w14:textId="77777777" w:rsidR="00EC7B7E" w:rsidRPr="00455A21" w:rsidRDefault="00EC7B7E" w:rsidP="00EC7B7E">
      <w:pPr>
        <w:rPr>
          <w:lang w:val="en-US"/>
        </w:rPr>
      </w:pPr>
      <w:r w:rsidRPr="00455A21">
        <w:rPr>
          <w:lang w:val="en-US"/>
        </w:rPr>
        <w:t xml:space="preserve">Set the departure angle of the </w:t>
      </w:r>
      <w:r w:rsidRPr="00455A21">
        <w:rPr>
          <w:i/>
          <w:iCs/>
          <w:lang w:val="en-US"/>
        </w:rPr>
        <w:t>i</w:t>
      </w:r>
      <w:r w:rsidRPr="00455A21">
        <w:rPr>
          <w:lang w:val="en-US"/>
        </w:rPr>
        <w:t>th cluster as follows:</w:t>
      </w:r>
    </w:p>
    <w:p w14:paraId="24C12131" w14:textId="77777777" w:rsidR="00E11BA7" w:rsidRDefault="00E11BA7" w:rsidP="00E11BA7">
      <w:pPr>
        <w:pStyle w:val="Blanc"/>
        <w:rPr>
          <w:lang w:eastAsia="ja-JP"/>
        </w:rPr>
      </w:pPr>
    </w:p>
    <w:p w14:paraId="20230F9F" w14:textId="77777777" w:rsidR="00E11BA7" w:rsidRPr="00455A21" w:rsidRDefault="00E11BA7" w:rsidP="00E11BA7">
      <w:pPr>
        <w:pStyle w:val="Equation"/>
        <w:tabs>
          <w:tab w:val="left" w:pos="7380"/>
        </w:tabs>
        <w:rPr>
          <w:rFonts w:cs="Century"/>
          <w:lang w:val="en-US"/>
        </w:rPr>
      </w:pPr>
      <w:r w:rsidRPr="00455A21">
        <w:rPr>
          <w:lang w:val="en-US"/>
        </w:rPr>
        <w:tab/>
      </w:r>
      <w:r w:rsidRPr="00455A21">
        <w:rPr>
          <w:position w:val="-14"/>
        </w:rPr>
        <w:object w:dxaOrig="6540" w:dyaOrig="440" w14:anchorId="3102F81B">
          <v:shape id="_x0000_i1174" type="#_x0000_t75" style="width:326.85pt;height:22.55pt" o:ole="" filled="t">
            <v:fill color2="black"/>
            <v:imagedata r:id="rId323" o:title=""/>
          </v:shape>
          <o:OLEObject Type="Embed" ProgID="Equation.DSMT4" ShapeID="_x0000_i1174" DrawAspect="Content" ObjectID="_1683024526" r:id="rId324"/>
        </w:object>
      </w:r>
      <w:r w:rsidRPr="00455A21">
        <w:rPr>
          <w:rFonts w:cs="Century"/>
          <w:lang w:val="en-US"/>
        </w:rPr>
        <w:t xml:space="preserve"> deg</w:t>
      </w:r>
      <w:r w:rsidRPr="00455A21">
        <w:rPr>
          <w:rFonts w:cs="Century"/>
          <w:lang w:val="en-US" w:eastAsia="ja-JP"/>
        </w:rPr>
        <w:t>rees</w:t>
      </w:r>
      <w:r w:rsidRPr="00455A21">
        <w:rPr>
          <w:rFonts w:eastAsia="MS Mincho" w:cs="Century"/>
          <w:lang w:val="en-US" w:eastAsia="ja-JP"/>
        </w:rPr>
        <w:tab/>
        <w:t>(86)</w:t>
      </w:r>
    </w:p>
    <w:p w14:paraId="7C1B10CA" w14:textId="77777777" w:rsidR="00E11BA7" w:rsidRDefault="00E11BA7" w:rsidP="00E11BA7">
      <w:pPr>
        <w:pStyle w:val="Blanc"/>
        <w:rPr>
          <w:lang w:eastAsia="ja-JP"/>
        </w:rPr>
      </w:pPr>
    </w:p>
    <w:p w14:paraId="356000E8" w14:textId="77777777" w:rsidR="00EC7B7E" w:rsidRPr="00FD2B6B" w:rsidRDefault="00EC7B7E" w:rsidP="00EC7B7E">
      <w:pPr>
        <w:rPr>
          <w:lang w:val="en-US"/>
        </w:rPr>
      </w:pPr>
      <w:r w:rsidRPr="00455A21">
        <w:rPr>
          <w:rFonts w:cs="Century"/>
          <w:i/>
          <w:iCs/>
          <w:lang w:val="en-US"/>
        </w:rPr>
        <w:t>Step</w:t>
      </w:r>
      <w:r w:rsidRPr="00455A21">
        <w:rPr>
          <w:rFonts w:eastAsia="MS PGothic"/>
          <w:i/>
          <w:iCs/>
          <w:color w:val="000000"/>
          <w:szCs w:val="14"/>
          <w:lang w:val="en-US"/>
        </w:rPr>
        <w:t xml:space="preserve"> 3.4:</w:t>
      </w:r>
      <w:r w:rsidRPr="00FD2B6B">
        <w:rPr>
          <w:rFonts w:eastAsia="MS PGothic"/>
          <w:b/>
          <w:bCs/>
          <w:color w:val="000000"/>
          <w:szCs w:val="14"/>
          <w:lang w:val="en-US"/>
        </w:rPr>
        <w:t xml:space="preserve"> </w:t>
      </w:r>
      <w:r>
        <w:rPr>
          <w:rFonts w:eastAsia="MS PGothic"/>
          <w:b/>
          <w:bCs/>
          <w:color w:val="000000"/>
          <w:szCs w:val="14"/>
          <w:lang w:val="en-US"/>
        </w:rPr>
        <w:tab/>
      </w:r>
      <w:r w:rsidRPr="00FD2B6B">
        <w:rPr>
          <w:lang w:val="en-US"/>
        </w:rPr>
        <w:t>Generation</w:t>
      </w:r>
      <w:r w:rsidRPr="00FD2B6B">
        <w:rPr>
          <w:rFonts w:cs="Century"/>
          <w:lang w:val="en-US"/>
        </w:rPr>
        <w:t xml:space="preserve"> of </w:t>
      </w:r>
      <w:r w:rsidRPr="00FD2B6B">
        <w:rPr>
          <w:lang w:val="en-US"/>
        </w:rPr>
        <w:t>arrival angle</w:t>
      </w:r>
    </w:p>
    <w:p w14:paraId="3F0F90EF" w14:textId="77777777" w:rsidR="00EC7B7E" w:rsidRPr="00FD2B6B" w:rsidRDefault="00EC7B7E" w:rsidP="00EC7B7E">
      <w:pPr>
        <w:rPr>
          <w:lang w:val="en-US"/>
        </w:rPr>
      </w:pPr>
      <w:r w:rsidRPr="00FD2B6B">
        <w:rPr>
          <w:lang w:val="en-US"/>
        </w:rPr>
        <w:t xml:space="preserve">Set the arrival angle of the </w:t>
      </w:r>
      <w:r w:rsidRPr="00FD2B6B">
        <w:rPr>
          <w:i/>
          <w:iCs/>
          <w:lang w:val="en-US"/>
        </w:rPr>
        <w:t>i</w:t>
      </w:r>
      <w:r w:rsidRPr="00FD2B6B">
        <w:rPr>
          <w:lang w:val="en-US"/>
        </w:rPr>
        <w:t>th cluster as follows:</w:t>
      </w:r>
    </w:p>
    <w:p w14:paraId="5337F3B2" w14:textId="77777777" w:rsidR="00E11BA7" w:rsidRDefault="00E11BA7" w:rsidP="00E11BA7">
      <w:pPr>
        <w:pStyle w:val="Blanc"/>
        <w:rPr>
          <w:lang w:eastAsia="ja-JP"/>
        </w:rPr>
      </w:pPr>
    </w:p>
    <w:p w14:paraId="248CC975" w14:textId="77777777" w:rsidR="00E11BA7" w:rsidRPr="00FD2B6B" w:rsidRDefault="00E11BA7" w:rsidP="00E11BA7">
      <w:pPr>
        <w:pStyle w:val="Equation"/>
        <w:tabs>
          <w:tab w:val="clear" w:pos="794"/>
          <w:tab w:val="left" w:pos="795"/>
        </w:tabs>
        <w:rPr>
          <w:lang w:val="en-US"/>
        </w:rPr>
      </w:pPr>
      <w:r w:rsidRPr="00FD2B6B">
        <w:rPr>
          <w:lang w:val="en-US"/>
        </w:rPr>
        <w:tab/>
      </w:r>
      <w:r w:rsidRPr="00FD2B6B">
        <w:rPr>
          <w:lang w:val="en-US"/>
        </w:rPr>
        <w:tab/>
      </w:r>
      <w:r w:rsidRPr="0071002A">
        <w:rPr>
          <w:position w:val="-40"/>
        </w:rPr>
        <w:object w:dxaOrig="7180" w:dyaOrig="920" w14:anchorId="59F50151">
          <v:shape id="_x0000_i1175" type="#_x0000_t75" style="width:358.65pt;height:46.4pt" o:ole="" filled="t">
            <v:fill color2="black"/>
            <v:imagedata r:id="rId325" o:title=""/>
          </v:shape>
          <o:OLEObject Type="Embed" ProgID="Equation.DSMT4" ShapeID="_x0000_i1175" DrawAspect="Content" ObjectID="_1683024527" r:id="rId326"/>
        </w:object>
      </w:r>
      <w:r>
        <w:rPr>
          <w:lang w:val="en-US"/>
        </w:rPr>
        <w:t xml:space="preserve"> </w:t>
      </w:r>
      <w:r w:rsidRPr="00FD2B6B">
        <w:rPr>
          <w:lang w:val="en-US"/>
        </w:rPr>
        <w:t>deg</w:t>
      </w:r>
      <w:r>
        <w:rPr>
          <w:lang w:val="en-US" w:eastAsia="ja-JP"/>
        </w:rPr>
        <w:t>rees</w:t>
      </w:r>
      <w:r w:rsidRPr="00FD2B6B">
        <w:rPr>
          <w:rFonts w:eastAsia="MS Mincho"/>
          <w:lang w:val="en-US" w:eastAsia="ja-JP"/>
        </w:rPr>
        <w:tab/>
        <w:t>(87)</w:t>
      </w:r>
    </w:p>
    <w:p w14:paraId="48196685" w14:textId="77777777" w:rsidR="00E11BA7" w:rsidRDefault="00E11BA7" w:rsidP="00E11BA7">
      <w:pPr>
        <w:pStyle w:val="Blanc"/>
        <w:rPr>
          <w:lang w:eastAsia="ja-JP"/>
        </w:rPr>
      </w:pPr>
    </w:p>
    <w:p w14:paraId="117ECE11" w14:textId="77777777" w:rsidR="00EC7B7E" w:rsidRPr="00FD2B6B" w:rsidRDefault="00EC7B7E" w:rsidP="00EC7B7E">
      <w:pPr>
        <w:rPr>
          <w:lang w:val="en-US"/>
        </w:rPr>
      </w:pPr>
      <w:r w:rsidRPr="00455A21">
        <w:rPr>
          <w:rFonts w:cs="Century"/>
          <w:lang w:val="en-US"/>
        </w:rPr>
        <w:t>Steps 3.1 to 3.4</w:t>
      </w:r>
      <w:r>
        <w:rPr>
          <w:rFonts w:cs="Century"/>
          <w:lang w:val="en-US"/>
        </w:rPr>
        <w:t xml:space="preserve"> y</w:t>
      </w:r>
      <w:r w:rsidRPr="00FD2B6B">
        <w:rPr>
          <w:rFonts w:cs="Century"/>
          <w:lang w:val="en-US"/>
        </w:rPr>
        <w:t xml:space="preserve">ield the </w:t>
      </w:r>
      <w:r w:rsidRPr="00FD2B6B">
        <w:rPr>
          <w:lang w:val="en-US"/>
        </w:rPr>
        <w:t>delay time, departure angle, arrival angle, and normalized relative power for each cluster.</w:t>
      </w:r>
    </w:p>
    <w:p w14:paraId="48B41C2C" w14:textId="77777777" w:rsidR="00EC7B7E" w:rsidRPr="00FD2B6B" w:rsidRDefault="00EC7B7E" w:rsidP="00EC7B7E">
      <w:pPr>
        <w:rPr>
          <w:rFonts w:cs="Century"/>
          <w:lang w:val="en-US"/>
        </w:rPr>
      </w:pPr>
      <w:r w:rsidRPr="00455A21">
        <w:rPr>
          <w:rFonts w:cs="Century"/>
          <w:i/>
          <w:iCs/>
          <w:lang w:val="en-US"/>
        </w:rPr>
        <w:t xml:space="preserve">Step </w:t>
      </w:r>
      <w:r w:rsidRPr="00455A21">
        <w:rPr>
          <w:rFonts w:cs="Century"/>
          <w:i/>
          <w:iCs/>
          <w:lang w:val="en-US" w:eastAsia="ja-JP"/>
        </w:rPr>
        <w:t>4</w:t>
      </w:r>
      <w:r w:rsidRPr="00455A21">
        <w:rPr>
          <w:rFonts w:cs="Century"/>
          <w:i/>
          <w:iCs/>
          <w:lang w:val="en-US"/>
        </w:rPr>
        <w:t>:</w:t>
      </w:r>
      <w:r>
        <w:rPr>
          <w:rFonts w:cs="Century"/>
          <w:lang w:val="en-US"/>
        </w:rPr>
        <w:t xml:space="preserve"> </w:t>
      </w:r>
      <w:r>
        <w:rPr>
          <w:rFonts w:cs="Century"/>
          <w:lang w:val="en-US"/>
        </w:rPr>
        <w:tab/>
      </w:r>
      <w:r>
        <w:rPr>
          <w:rFonts w:cs="Century"/>
          <w:lang w:val="en-US"/>
        </w:rPr>
        <w:tab/>
      </w:r>
      <w:r w:rsidRPr="00FD2B6B">
        <w:rPr>
          <w:rFonts w:cs="Century"/>
          <w:lang w:val="en-US"/>
        </w:rPr>
        <w:t>Generation of short-term variation</w:t>
      </w:r>
    </w:p>
    <w:p w14:paraId="40A98E17" w14:textId="77777777" w:rsidR="00EC7B7E" w:rsidRPr="00FD2B6B" w:rsidRDefault="00EC7B7E" w:rsidP="00E40BC6">
      <w:pPr>
        <w:rPr>
          <w:lang w:val="en-US" w:eastAsia="ja-JP"/>
        </w:rPr>
      </w:pPr>
      <w:r w:rsidRPr="00FD2B6B">
        <w:rPr>
          <w:lang w:val="en-US" w:eastAsia="ja-JP"/>
        </w:rPr>
        <w:t>a)</w:t>
      </w:r>
      <w:r w:rsidRPr="00FD2B6B">
        <w:rPr>
          <w:lang w:val="en-US" w:eastAsia="ja-JP"/>
        </w:rPr>
        <w:tab/>
      </w:r>
      <w:r w:rsidRPr="00E40BC6">
        <w:rPr>
          <w:i/>
          <w:iCs/>
          <w:lang w:val="en-US" w:eastAsia="ja-JP"/>
        </w:rPr>
        <w:t>D</w:t>
      </w:r>
      <w:r w:rsidRPr="00E40BC6">
        <w:rPr>
          <w:i/>
          <w:iCs/>
          <w:lang w:val="en-US"/>
        </w:rPr>
        <w:t>ynamic</w:t>
      </w:r>
      <w:r w:rsidRPr="00E40BC6">
        <w:rPr>
          <w:i/>
          <w:iCs/>
          <w:lang w:val="en-US" w:eastAsia="ja-JP"/>
        </w:rPr>
        <w:t xml:space="preserve"> short term variation</w:t>
      </w:r>
    </w:p>
    <w:p w14:paraId="43BCD47C" w14:textId="77777777" w:rsidR="00EC7B7E" w:rsidRPr="00FD2B6B" w:rsidRDefault="00EC7B7E" w:rsidP="00EC7B7E">
      <w:pPr>
        <w:rPr>
          <w:lang w:val="en-US" w:eastAsia="ja-JP"/>
        </w:rPr>
      </w:pPr>
      <w:r w:rsidRPr="00FD2B6B">
        <w:rPr>
          <w:rFonts w:cs="Century"/>
          <w:lang w:val="en-US" w:eastAsia="ja-JP"/>
        </w:rPr>
        <w:t>The d</w:t>
      </w:r>
      <w:r w:rsidRPr="00FD2B6B">
        <w:rPr>
          <w:rFonts w:cs="Century"/>
          <w:lang w:val="en-US"/>
        </w:rPr>
        <w:t>ynamic</w:t>
      </w:r>
      <w:r w:rsidRPr="00FD2B6B">
        <w:rPr>
          <w:rFonts w:cs="Century"/>
          <w:lang w:val="en-US" w:eastAsia="ja-JP"/>
        </w:rPr>
        <w:t xml:space="preserve"> short term variation</w:t>
      </w:r>
      <w:r w:rsidRPr="00FD2B6B">
        <w:rPr>
          <w:lang w:val="en-US"/>
        </w:rPr>
        <w:t xml:space="preserve"> of each cluster </w:t>
      </w:r>
      <w:r w:rsidRPr="00FD2B6B">
        <w:rPr>
          <w:i/>
          <w:iCs/>
          <w:lang w:val="en-US" w:eastAsia="ja-JP"/>
        </w:rPr>
        <w:t>x</w:t>
      </w:r>
      <w:r w:rsidRPr="00FD2B6B">
        <w:rPr>
          <w:i/>
          <w:iCs/>
          <w:vertAlign w:val="subscript"/>
          <w:lang w:val="en-US" w:eastAsia="ja-JP"/>
        </w:rPr>
        <w:t>i</w:t>
      </w:r>
      <w:r w:rsidRPr="00FD2B6B">
        <w:rPr>
          <w:lang w:val="en-US" w:eastAsia="ja-JP"/>
        </w:rPr>
        <w:t xml:space="preserve"> follows an independent </w:t>
      </w:r>
      <w:r w:rsidRPr="00FD2B6B">
        <w:rPr>
          <w:lang w:val="en-US"/>
        </w:rPr>
        <w:t>log-normal distribution</w:t>
      </w:r>
      <w:r>
        <w:rPr>
          <w:lang w:val="en-US" w:eastAsia="ja-JP"/>
        </w:rPr>
        <w:t xml:space="preserve"> as </w:t>
      </w:r>
      <w:r w:rsidRPr="00FD2B6B">
        <w:rPr>
          <w:lang w:val="en-US" w:eastAsia="ja-JP"/>
        </w:rPr>
        <w:t>equation</w:t>
      </w:r>
      <w:r>
        <w:rPr>
          <w:lang w:val="en-US" w:eastAsia="ja-JP"/>
        </w:rPr>
        <w:t xml:space="preserve"> (88):</w:t>
      </w:r>
    </w:p>
    <w:p w14:paraId="3E306181" w14:textId="77777777" w:rsidR="00E11BA7" w:rsidRPr="00FD2B6B" w:rsidRDefault="00E11BA7" w:rsidP="00E11BA7">
      <w:pPr>
        <w:pStyle w:val="Equation"/>
        <w:rPr>
          <w:lang w:val="en-US" w:eastAsia="ja-JP"/>
        </w:rPr>
      </w:pPr>
      <w:r w:rsidRPr="00FD2B6B">
        <w:rPr>
          <w:lang w:val="en-US" w:eastAsia="ja-JP"/>
        </w:rPr>
        <w:tab/>
      </w:r>
      <w:r w:rsidRPr="00FD2B6B">
        <w:rPr>
          <w:lang w:val="en-US" w:eastAsia="ja-JP"/>
        </w:rPr>
        <w:tab/>
      </w:r>
      <w:r w:rsidRPr="0071002A">
        <w:rPr>
          <w:position w:val="-12"/>
        </w:rPr>
        <w:object w:dxaOrig="2500" w:dyaOrig="420" w14:anchorId="274074A4">
          <v:shape id="_x0000_i1176" type="#_x0000_t75" style="width:124.55pt;height:20.75pt" o:ole="" filled="t">
            <v:fill color2="black"/>
            <v:imagedata r:id="rId327" o:title=""/>
          </v:shape>
          <o:OLEObject Type="Embed" ProgID="Equation.DSMT4" ShapeID="_x0000_i1176" DrawAspect="Content" ObjectID="_1683024528" r:id="rId328"/>
        </w:object>
      </w:r>
      <w:r w:rsidRPr="00FD2B6B">
        <w:rPr>
          <w:rFonts w:eastAsia="Arial Unicode MS" w:cs="Century"/>
          <w:color w:val="000000"/>
          <w:lang w:val="en-US" w:eastAsia="ja-JP"/>
        </w:rPr>
        <w:tab/>
        <w:t>(88)</w:t>
      </w:r>
    </w:p>
    <w:p w14:paraId="61195E23" w14:textId="77777777" w:rsidR="00EC7B7E" w:rsidRPr="00FD2B6B" w:rsidRDefault="00EC7B7E" w:rsidP="00EC7B7E">
      <w:pPr>
        <w:rPr>
          <w:lang w:val="en-US" w:eastAsia="ja-JP"/>
        </w:rPr>
      </w:pPr>
      <w:r w:rsidRPr="00FD2B6B">
        <w:rPr>
          <w:lang w:val="en-US" w:eastAsia="ja-JP"/>
        </w:rPr>
        <w:t xml:space="preserve">where </w:t>
      </w:r>
      <w:r w:rsidRPr="0071002A">
        <w:rPr>
          <w:position w:val="-12"/>
          <w:lang w:eastAsia="ja-JP"/>
        </w:rPr>
        <w:object w:dxaOrig="320" w:dyaOrig="360" w14:anchorId="6EC786DA">
          <v:shape id="_x0000_i1177" type="#_x0000_t75" style="width:16.35pt;height:19pt" o:ole="">
            <v:imagedata r:id="rId329" o:title=""/>
          </v:shape>
          <o:OLEObject Type="Embed" ProgID="Equation.DSMT4" ShapeID="_x0000_i1177" DrawAspect="Content" ObjectID="_1683024529" r:id="rId330"/>
        </w:object>
      </w:r>
      <w:r w:rsidRPr="00FD2B6B">
        <w:rPr>
          <w:lang w:val="en-US" w:eastAsia="ja-JP"/>
        </w:rPr>
        <w:t xml:space="preserve"> represents the standard deviation of </w:t>
      </w:r>
      <w:proofErr w:type="gramStart"/>
      <w:r w:rsidRPr="00FD2B6B">
        <w:rPr>
          <w:rFonts w:cs="Century"/>
          <w:lang w:val="en-US" w:eastAsia="ja-JP"/>
        </w:rPr>
        <w:t>short term</w:t>
      </w:r>
      <w:proofErr w:type="gramEnd"/>
      <w:r w:rsidRPr="00FD2B6B">
        <w:rPr>
          <w:rFonts w:cs="Century"/>
          <w:lang w:val="en-US" w:eastAsia="ja-JP"/>
        </w:rPr>
        <w:t xml:space="preserve"> variation</w:t>
      </w:r>
      <w:r w:rsidRPr="00FD2B6B">
        <w:rPr>
          <w:lang w:val="en-US" w:eastAsia="ja-JP"/>
        </w:rPr>
        <w:t>.</w:t>
      </w:r>
    </w:p>
    <w:p w14:paraId="253D6179" w14:textId="77777777" w:rsidR="00EC7B7E" w:rsidRPr="00FD2B6B" w:rsidRDefault="00EC7B7E" w:rsidP="00EC7B7E">
      <w:pPr>
        <w:rPr>
          <w:lang w:val="en-US" w:eastAsia="ja-JP"/>
        </w:rPr>
      </w:pPr>
      <w:r w:rsidRPr="00FD2B6B">
        <w:rPr>
          <w:lang w:val="en-US" w:eastAsia="ja-JP"/>
        </w:rPr>
        <w:t>b)</w:t>
      </w:r>
      <w:r w:rsidRPr="00FD2B6B">
        <w:rPr>
          <w:lang w:val="en-US" w:eastAsia="ja-JP"/>
        </w:rPr>
        <w:tab/>
      </w:r>
      <w:r w:rsidRPr="002E1CA1">
        <w:rPr>
          <w:i/>
          <w:iCs/>
          <w:lang w:val="en-US" w:eastAsia="ja-JP"/>
        </w:rPr>
        <w:t>Fixed short term variation</w:t>
      </w:r>
      <w:r w:rsidRPr="00FD2B6B">
        <w:rPr>
          <w:lang w:val="en-US" w:eastAsia="ja-JP"/>
        </w:rPr>
        <w:t xml:space="preserve"> </w:t>
      </w:r>
    </w:p>
    <w:p w14:paraId="3ED122FE" w14:textId="77777777" w:rsidR="00EC7B7E" w:rsidRPr="00FD2B6B" w:rsidRDefault="00EC7B7E" w:rsidP="00EC7B7E">
      <w:pPr>
        <w:rPr>
          <w:lang w:val="en-US" w:eastAsia="ja-JP"/>
        </w:rPr>
      </w:pPr>
      <w:r w:rsidRPr="00FD2B6B">
        <w:rPr>
          <w:lang w:val="en-US" w:eastAsia="ja-JP"/>
        </w:rPr>
        <w:t xml:space="preserve">Instead of the </w:t>
      </w:r>
      <w:r w:rsidRPr="00FD2B6B">
        <w:rPr>
          <w:rFonts w:cs="Century"/>
          <w:lang w:val="en-US" w:eastAsia="ja-JP"/>
        </w:rPr>
        <w:t>d</w:t>
      </w:r>
      <w:r w:rsidRPr="00FD2B6B">
        <w:rPr>
          <w:rFonts w:cs="Century"/>
          <w:lang w:val="en-US"/>
        </w:rPr>
        <w:t>ynamic</w:t>
      </w:r>
      <w:r w:rsidRPr="00FD2B6B">
        <w:rPr>
          <w:rFonts w:cs="Century"/>
          <w:lang w:val="en-US" w:eastAsia="ja-JP"/>
        </w:rPr>
        <w:t xml:space="preserve"> short-term variation</w:t>
      </w:r>
      <w:r w:rsidRPr="00FD2B6B">
        <w:rPr>
          <w:lang w:val="en-US"/>
        </w:rPr>
        <w:t xml:space="preserve">, </w:t>
      </w:r>
      <w:r w:rsidRPr="00FD2B6B">
        <w:rPr>
          <w:lang w:val="en-US" w:eastAsia="ja-JP"/>
        </w:rPr>
        <w:t xml:space="preserve">fixed </w:t>
      </w:r>
      <w:r w:rsidRPr="00FD2B6B">
        <w:rPr>
          <w:rFonts w:cs="Century"/>
          <w:lang w:val="en-US" w:eastAsia="ja-JP"/>
        </w:rPr>
        <w:t xml:space="preserve">short term variation </w:t>
      </w:r>
      <w:r w:rsidRPr="00FD2B6B">
        <w:rPr>
          <w:i/>
          <w:iCs/>
          <w:lang w:val="en-US" w:eastAsia="ja-JP"/>
        </w:rPr>
        <w:t>X</w:t>
      </w:r>
      <w:r w:rsidRPr="00FD2B6B">
        <w:rPr>
          <w:i/>
          <w:iCs/>
          <w:vertAlign w:val="subscript"/>
          <w:lang w:val="en-US" w:eastAsia="ja-JP"/>
        </w:rPr>
        <w:t>i</w:t>
      </w:r>
      <w:r w:rsidRPr="00FD2B6B">
        <w:rPr>
          <w:rFonts w:cs="Century"/>
          <w:lang w:val="en-US" w:eastAsia="ja-JP"/>
        </w:rPr>
        <w:t xml:space="preserve"> can be easily obtained </w:t>
      </w:r>
      <w:r w:rsidRPr="00FD2B6B">
        <w:rPr>
          <w:lang w:val="en-US" w:eastAsia="ja-JP"/>
        </w:rPr>
        <w:t>based on Table A1-23 by using the following equation</w:t>
      </w:r>
      <w:r>
        <w:rPr>
          <w:lang w:val="en-US" w:eastAsia="ja-JP"/>
        </w:rPr>
        <w:t>:</w:t>
      </w:r>
    </w:p>
    <w:p w14:paraId="78384169" w14:textId="77777777" w:rsidR="00E11BA7" w:rsidRPr="00FD2B6B" w:rsidRDefault="00E11BA7" w:rsidP="00E11BA7">
      <w:pPr>
        <w:pStyle w:val="Equation"/>
        <w:rPr>
          <w:lang w:val="en-US" w:eastAsia="ja-JP"/>
        </w:rPr>
      </w:pPr>
      <w:r w:rsidRPr="00FD2B6B">
        <w:rPr>
          <w:lang w:val="en-US"/>
        </w:rPr>
        <w:tab/>
      </w:r>
      <w:r w:rsidRPr="00FD2B6B">
        <w:rPr>
          <w:lang w:val="en-US"/>
        </w:rPr>
        <w:tab/>
      </w:r>
      <w:r w:rsidRPr="0071002A">
        <w:rPr>
          <w:position w:val="-14"/>
        </w:rPr>
        <w:object w:dxaOrig="3800" w:dyaOrig="400" w14:anchorId="778D39C6">
          <v:shape id="_x0000_i1178" type="#_x0000_t75" style="width:190.4pt;height:19.45pt" o:ole="" filled="t">
            <v:fill color2="black"/>
            <v:imagedata r:id="rId331" o:title=""/>
          </v:shape>
          <o:OLEObject Type="Embed" ProgID="Equation.DSMT4" ShapeID="_x0000_i1178" DrawAspect="Content" ObjectID="_1683024530" r:id="rId332"/>
        </w:object>
      </w:r>
      <w:r w:rsidRPr="00FD2B6B">
        <w:rPr>
          <w:rFonts w:eastAsia="MS Mincho" w:cs="Century"/>
          <w:lang w:val="en-US" w:eastAsia="ja-JP"/>
        </w:rPr>
        <w:tab/>
        <w:t>(89)</w:t>
      </w:r>
    </w:p>
    <w:p w14:paraId="213262DD" w14:textId="77777777" w:rsidR="00EC7B7E" w:rsidRPr="00FD2B6B" w:rsidRDefault="00EC7B7E" w:rsidP="00EC7B7E">
      <w:pPr>
        <w:rPr>
          <w:lang w:val="en-US" w:eastAsia="ja-JP"/>
        </w:rPr>
      </w:pPr>
      <w:r w:rsidRPr="00FD2B6B">
        <w:rPr>
          <w:lang w:val="en-US" w:eastAsia="ja-JP"/>
        </w:rPr>
        <w:t xml:space="preserve">where </w:t>
      </w:r>
      <w:r w:rsidRPr="0071002A">
        <w:rPr>
          <w:position w:val="-12"/>
        </w:rPr>
        <w:object w:dxaOrig="400" w:dyaOrig="380" w14:anchorId="7FEE6660">
          <v:shape id="_x0000_i1179" type="#_x0000_t75" style="width:19.45pt;height:19.45pt" o:ole="">
            <v:imagedata r:id="rId333" o:title=""/>
          </v:shape>
          <o:OLEObject Type="Embed" ProgID="Equation.DSMT4" ShapeID="_x0000_i1179" DrawAspect="Content" ObjectID="_1683024531" r:id="rId334"/>
        </w:object>
      </w:r>
      <w:r w:rsidRPr="00FD2B6B">
        <w:rPr>
          <w:lang w:val="en-US" w:eastAsia="ja-JP"/>
        </w:rPr>
        <w:t xml:space="preserve"> represents a normalized </w:t>
      </w:r>
      <w:proofErr w:type="gramStart"/>
      <w:r w:rsidRPr="00FD2B6B">
        <w:rPr>
          <w:rFonts w:cs="Century"/>
          <w:lang w:val="en-US" w:eastAsia="ja-JP"/>
        </w:rPr>
        <w:t>short term</w:t>
      </w:r>
      <w:proofErr w:type="gramEnd"/>
      <w:r w:rsidRPr="00FD2B6B">
        <w:rPr>
          <w:rFonts w:cs="Century"/>
          <w:lang w:val="en-US" w:eastAsia="ja-JP"/>
        </w:rPr>
        <w:t xml:space="preserve"> variation, with standard deviation of 1, </w:t>
      </w:r>
      <w:r w:rsidRPr="00FD2B6B">
        <w:rPr>
          <w:lang w:val="en-US" w:eastAsia="ja-JP"/>
        </w:rPr>
        <w:t>obtained from Table A1-23.</w:t>
      </w:r>
      <w:r w:rsidRPr="00FD2B6B">
        <w:rPr>
          <w:kern w:val="1"/>
          <w:lang w:val="en-US" w:eastAsia="ja-JP"/>
        </w:rPr>
        <w:t xml:space="preserve"> A </w:t>
      </w:r>
      <w:r w:rsidRPr="00FD2B6B">
        <w:rPr>
          <w:kern w:val="1"/>
          <w:lang w:val="en-US"/>
        </w:rPr>
        <w:t xml:space="preserve">typical standard deviation value for </w:t>
      </w:r>
      <w:r w:rsidRPr="0071002A">
        <w:rPr>
          <w:rFonts w:cs="Century"/>
          <w:position w:val="-12"/>
          <w:lang w:eastAsia="ja-JP"/>
        </w:rPr>
        <w:object w:dxaOrig="320" w:dyaOrig="360" w14:anchorId="77DA5E0B">
          <v:shape id="_x0000_i1180" type="#_x0000_t75" style="width:16.35pt;height:19pt" o:ole="">
            <v:imagedata r:id="rId335" o:title=""/>
          </v:shape>
          <o:OLEObject Type="Embed" ProgID="Equation.DSMT4" ShapeID="_x0000_i1180" DrawAspect="Content" ObjectID="_1683024532" r:id="rId336"/>
        </w:object>
      </w:r>
      <w:r w:rsidRPr="00FD2B6B">
        <w:rPr>
          <w:kern w:val="1"/>
          <w:lang w:val="en-US"/>
        </w:rPr>
        <w:t xml:space="preserve"> is 4.5 dB for macro-cell</w:t>
      </w:r>
      <w:r w:rsidRPr="00FD2B6B">
        <w:rPr>
          <w:kern w:val="1"/>
          <w:lang w:val="en-US" w:eastAsia="ja-JP"/>
        </w:rPr>
        <w:t>.</w:t>
      </w:r>
    </w:p>
    <w:p w14:paraId="25078CBB" w14:textId="77777777" w:rsidR="00EC7B7E" w:rsidRPr="00FD2B6B" w:rsidRDefault="00EC7B7E" w:rsidP="00EC7B7E">
      <w:pPr>
        <w:rPr>
          <w:lang w:val="en-US" w:eastAsia="ja-JP"/>
        </w:rPr>
      </w:pPr>
      <w:r w:rsidRPr="00455A21">
        <w:rPr>
          <w:rFonts w:cs="Century"/>
          <w:i/>
          <w:iCs/>
          <w:lang w:val="en-US"/>
        </w:rPr>
        <w:t xml:space="preserve">Step </w:t>
      </w:r>
      <w:r w:rsidRPr="00455A21">
        <w:rPr>
          <w:rFonts w:cs="Century"/>
          <w:i/>
          <w:iCs/>
          <w:lang w:val="en-US" w:eastAsia="ja-JP"/>
        </w:rPr>
        <w:t>5</w:t>
      </w:r>
      <w:r w:rsidRPr="00455A21">
        <w:rPr>
          <w:rFonts w:cs="Century"/>
          <w:i/>
          <w:iCs/>
          <w:lang w:val="en-US"/>
        </w:rPr>
        <w:t>:</w:t>
      </w:r>
      <w:r w:rsidRPr="002E1CA1">
        <w:rPr>
          <w:rFonts w:cs="Century"/>
          <w:lang w:val="en-US"/>
        </w:rPr>
        <w:t xml:space="preserve"> </w:t>
      </w:r>
      <w:r>
        <w:rPr>
          <w:rFonts w:cs="Century"/>
          <w:lang w:val="en-US"/>
        </w:rPr>
        <w:tab/>
      </w:r>
      <w:r>
        <w:rPr>
          <w:rFonts w:cs="Century"/>
          <w:lang w:val="en-US"/>
        </w:rPr>
        <w:tab/>
      </w:r>
      <w:r w:rsidRPr="00FD2B6B">
        <w:rPr>
          <w:lang w:val="en-US"/>
        </w:rPr>
        <w:t xml:space="preserve">Generation </w:t>
      </w:r>
      <w:r w:rsidRPr="00FD2B6B">
        <w:rPr>
          <w:rFonts w:cs="Century"/>
          <w:lang w:val="en-US"/>
        </w:rPr>
        <w:t xml:space="preserve">of </w:t>
      </w:r>
      <w:r w:rsidRPr="00FD2B6B">
        <w:rPr>
          <w:lang w:val="en-US"/>
        </w:rPr>
        <w:t>relative power</w:t>
      </w:r>
      <w:r w:rsidRPr="00FD2B6B">
        <w:rPr>
          <w:lang w:val="en-US" w:eastAsia="ja-JP"/>
        </w:rPr>
        <w:t xml:space="preserve"> considering short-term variation</w:t>
      </w:r>
    </w:p>
    <w:p w14:paraId="2DAEB09C" w14:textId="77777777" w:rsidR="00EC7B7E" w:rsidRPr="00FD2B6B" w:rsidRDefault="00EC7B7E" w:rsidP="00EC7B7E">
      <w:pPr>
        <w:rPr>
          <w:rFonts w:cs="Century"/>
          <w:lang w:val="en-US" w:eastAsia="ja-JP"/>
        </w:rPr>
      </w:pPr>
      <w:r w:rsidRPr="00FD2B6B">
        <w:rPr>
          <w:lang w:val="en-US" w:eastAsia="ja-JP"/>
        </w:rPr>
        <w:t xml:space="preserve">Instead of using the </w:t>
      </w:r>
      <w:r w:rsidRPr="00FD2B6B">
        <w:rPr>
          <w:lang w:val="en-US"/>
        </w:rPr>
        <w:t>relative power</w:t>
      </w:r>
      <w:r w:rsidRPr="00FD2B6B">
        <w:rPr>
          <w:lang w:val="en-US" w:eastAsia="ja-JP"/>
        </w:rPr>
        <w:t xml:space="preserve"> without short-term variation as per Step 3.2, the </w:t>
      </w:r>
      <w:r w:rsidRPr="00FD2B6B">
        <w:rPr>
          <w:lang w:val="en-US"/>
        </w:rPr>
        <w:t>relative power</w:t>
      </w:r>
      <w:r w:rsidRPr="00FD2B6B">
        <w:rPr>
          <w:lang w:val="en-US" w:eastAsia="ja-JP"/>
        </w:rPr>
        <w:t xml:space="preserve"> with short-term variation </w:t>
      </w:r>
      <w:r w:rsidRPr="0071002A">
        <w:rPr>
          <w:position w:val="-12"/>
          <w:lang w:eastAsia="ja-JP"/>
        </w:rPr>
        <w:object w:dxaOrig="1300" w:dyaOrig="360" w14:anchorId="0F56BEDD">
          <v:shape id="_x0000_i1181" type="#_x0000_t75" style="width:64.95pt;height:19pt" o:ole="">
            <v:imagedata r:id="rId337" o:title=""/>
          </v:shape>
          <o:OLEObject Type="Embed" ProgID="Equation.DSMT4" ShapeID="_x0000_i1181" DrawAspect="Content" ObjectID="_1683024533" r:id="rId338"/>
        </w:object>
      </w:r>
      <w:r w:rsidRPr="00FD2B6B">
        <w:rPr>
          <w:lang w:val="en-US" w:eastAsia="ja-JP"/>
        </w:rPr>
        <w:t>can be obtained as follows:</w:t>
      </w:r>
    </w:p>
    <w:p w14:paraId="21BA1FE0" w14:textId="77777777" w:rsidR="00E11BA7" w:rsidRPr="00FD2B6B" w:rsidRDefault="00E11BA7" w:rsidP="00E11BA7">
      <w:pPr>
        <w:pStyle w:val="Equation"/>
        <w:tabs>
          <w:tab w:val="left" w:pos="7380"/>
        </w:tabs>
        <w:rPr>
          <w:rFonts w:cs="Century"/>
          <w:lang w:val="en-US"/>
        </w:rPr>
      </w:pPr>
      <w:r w:rsidRPr="00FD2B6B">
        <w:rPr>
          <w:lang w:val="en-US" w:eastAsia="ja-JP"/>
        </w:rPr>
        <w:tab/>
      </w:r>
      <w:r w:rsidRPr="00FD2B6B">
        <w:rPr>
          <w:lang w:val="en-US" w:eastAsia="ja-JP"/>
        </w:rPr>
        <w:tab/>
      </w:r>
      <w:r w:rsidRPr="0071002A">
        <w:rPr>
          <w:position w:val="-12"/>
        </w:rPr>
        <w:object w:dxaOrig="3000" w:dyaOrig="360" w14:anchorId="0DE4E94C">
          <v:shape id="_x0000_i1182" type="#_x0000_t75" style="width:150.2pt;height:19pt" o:ole="" filled="t">
            <v:fill color2="black"/>
            <v:imagedata r:id="rId339" o:title=""/>
          </v:shape>
          <o:OLEObject Type="Embed" ProgID="Equation.DSMT4" ShapeID="_x0000_i1182" DrawAspect="Content" ObjectID="_1683024534" r:id="rId340"/>
        </w:object>
      </w:r>
      <w:r>
        <w:rPr>
          <w:rFonts w:cs="Century"/>
          <w:lang w:val="en-US"/>
        </w:rPr>
        <w:t xml:space="preserve"> </w:t>
      </w:r>
      <w:r>
        <w:rPr>
          <w:rFonts w:cs="Century"/>
          <w:lang w:val="en-US"/>
        </w:rPr>
        <w:tab/>
      </w:r>
      <w:r w:rsidRPr="00FD2B6B">
        <w:rPr>
          <w:rFonts w:cs="Century"/>
          <w:lang w:val="en-US"/>
        </w:rPr>
        <w:t>dB</w:t>
      </w:r>
      <w:r w:rsidRPr="00FD2B6B">
        <w:rPr>
          <w:rFonts w:eastAsia="MS Mincho" w:cs="Century"/>
          <w:lang w:val="en-US" w:eastAsia="ja-JP"/>
        </w:rPr>
        <w:tab/>
        <w:t>(90)</w:t>
      </w:r>
    </w:p>
    <w:p w14:paraId="7C65879F" w14:textId="77777777" w:rsidR="00EC7B7E" w:rsidRPr="00FD2B6B" w:rsidRDefault="00EC7B7E" w:rsidP="00EC7B7E">
      <w:pPr>
        <w:pStyle w:val="Heading4"/>
        <w:rPr>
          <w:lang w:val="en-US"/>
        </w:rPr>
      </w:pPr>
      <w:r w:rsidRPr="00FD2B6B">
        <w:rPr>
          <w:lang w:val="en-US"/>
        </w:rPr>
        <w:t>1.4.2.2</w:t>
      </w:r>
      <w:r w:rsidRPr="00FD2B6B">
        <w:rPr>
          <w:lang w:val="en-US"/>
        </w:rPr>
        <w:tab/>
        <w:t>LoS scenario for base coverage macro-cell</w:t>
      </w:r>
    </w:p>
    <w:p w14:paraId="5E10E841" w14:textId="77777777" w:rsidR="00EC7B7E" w:rsidRPr="00FD2B6B" w:rsidRDefault="00EC7B7E" w:rsidP="00EC7B7E">
      <w:pPr>
        <w:rPr>
          <w:lang w:val="en-US" w:eastAsia="ja-JP"/>
        </w:rPr>
      </w:pPr>
      <w:r w:rsidRPr="00FD2B6B">
        <w:rPr>
          <w:lang w:val="en-US"/>
        </w:rPr>
        <w:t>The LoS environment consists of direct clusters and scattering clusters.</w:t>
      </w:r>
      <w:r w:rsidRPr="00FD2B6B">
        <w:rPr>
          <w:lang w:val="en-US" w:eastAsia="ja-JP"/>
        </w:rPr>
        <w:t xml:space="preserve"> The time and spatial characteristics of s</w:t>
      </w:r>
      <w:r w:rsidRPr="00FD2B6B">
        <w:rPr>
          <w:lang w:val="en-US"/>
        </w:rPr>
        <w:t>cattering clusters</w:t>
      </w:r>
      <w:r w:rsidRPr="00FD2B6B">
        <w:rPr>
          <w:lang w:val="en-US" w:eastAsia="ja-JP"/>
        </w:rPr>
        <w:t xml:space="preserve"> are completely the same as those of NLoS.</w:t>
      </w:r>
    </w:p>
    <w:p w14:paraId="49AAEB71" w14:textId="77777777" w:rsidR="00EC7B7E" w:rsidRPr="00FD2B6B" w:rsidRDefault="00EC7B7E" w:rsidP="00EC7B7E">
      <w:pPr>
        <w:rPr>
          <w:lang w:val="en-US" w:eastAsia="ja-JP"/>
        </w:rPr>
      </w:pPr>
      <w:r w:rsidRPr="00FD2B6B">
        <w:rPr>
          <w:lang w:val="en-US"/>
        </w:rPr>
        <w:t>Channel realizations</w:t>
      </w:r>
      <w:r w:rsidRPr="00FD2B6B">
        <w:rPr>
          <w:lang w:val="en-US" w:eastAsia="ja-JP"/>
        </w:rPr>
        <w:t xml:space="preserve"> for LoS </w:t>
      </w:r>
      <w:r w:rsidRPr="00FD2B6B">
        <w:rPr>
          <w:lang w:val="en-US"/>
        </w:rPr>
        <w:t>are achi</w:t>
      </w:r>
      <w:r>
        <w:rPr>
          <w:lang w:val="en-US"/>
        </w:rPr>
        <w:t>eved by the following procedure:</w:t>
      </w:r>
    </w:p>
    <w:p w14:paraId="3D17221F" w14:textId="77777777" w:rsidR="00EC7B7E" w:rsidRPr="00FD2B6B" w:rsidRDefault="00EC7B7E" w:rsidP="00E40BC6">
      <w:pPr>
        <w:rPr>
          <w:rFonts w:cs="Century"/>
          <w:b/>
          <w:bCs/>
          <w:lang w:val="en-US" w:eastAsia="ja-JP"/>
        </w:rPr>
      </w:pPr>
      <w:r w:rsidRPr="00B52765">
        <w:rPr>
          <w:rFonts w:cs="Century"/>
          <w:i/>
          <w:iCs/>
          <w:lang w:val="en-US"/>
        </w:rPr>
        <w:t>Step 1 and Step 2:</w:t>
      </w:r>
      <w:r w:rsidR="00E40BC6">
        <w:rPr>
          <w:rFonts w:cs="Century"/>
          <w:lang w:val="en-US"/>
        </w:rPr>
        <w:tab/>
      </w:r>
      <w:r w:rsidRPr="00FD2B6B">
        <w:rPr>
          <w:rFonts w:cs="Century"/>
          <w:lang w:val="en-US"/>
        </w:rPr>
        <w:t>Set the conditions as per the NLoS case</w:t>
      </w:r>
      <w:r w:rsidRPr="00FD2B6B">
        <w:rPr>
          <w:rFonts w:cs="Century"/>
          <w:lang w:val="en-US" w:eastAsia="ja-JP"/>
        </w:rPr>
        <w:t>.</w:t>
      </w:r>
    </w:p>
    <w:p w14:paraId="3B84D175" w14:textId="77777777" w:rsidR="00EC7B7E" w:rsidRPr="00FD2B6B" w:rsidRDefault="00EC7B7E" w:rsidP="00EC7B7E">
      <w:pPr>
        <w:rPr>
          <w:lang w:val="en-US"/>
        </w:rPr>
      </w:pPr>
      <w:r w:rsidRPr="00B52765">
        <w:rPr>
          <w:rFonts w:cs="Century"/>
          <w:i/>
          <w:iCs/>
          <w:lang w:val="en-US"/>
        </w:rPr>
        <w:t>Step 3:</w:t>
      </w:r>
      <w:r w:rsidRPr="00B52765">
        <w:rPr>
          <w:rFonts w:cs="Century"/>
          <w:lang w:val="en-US"/>
        </w:rPr>
        <w:t xml:space="preserve"> </w:t>
      </w:r>
      <w:r>
        <w:rPr>
          <w:rFonts w:cs="Century"/>
          <w:lang w:val="en-US"/>
        </w:rPr>
        <w:tab/>
      </w:r>
      <w:r>
        <w:rPr>
          <w:rFonts w:cs="Century"/>
          <w:lang w:val="en-US"/>
        </w:rPr>
        <w:tab/>
      </w:r>
      <w:r w:rsidR="00E40BC6">
        <w:rPr>
          <w:rFonts w:cs="Century"/>
          <w:lang w:val="en-US"/>
        </w:rPr>
        <w:tab/>
      </w:r>
      <w:r w:rsidR="00E40BC6">
        <w:rPr>
          <w:rFonts w:cs="Century"/>
          <w:lang w:val="en-US"/>
        </w:rPr>
        <w:tab/>
      </w:r>
      <w:r w:rsidRPr="00FD2B6B">
        <w:rPr>
          <w:lang w:val="en-US"/>
        </w:rPr>
        <w:t>Generation</w:t>
      </w:r>
      <w:r w:rsidRPr="00FD2B6B">
        <w:rPr>
          <w:rFonts w:cs="Century"/>
          <w:lang w:val="en-US"/>
        </w:rPr>
        <w:t xml:space="preserve"> of </w:t>
      </w:r>
      <w:r w:rsidRPr="00FD2B6B">
        <w:rPr>
          <w:lang w:val="en-US"/>
        </w:rPr>
        <w:t>direct clusters</w:t>
      </w:r>
      <w:r>
        <w:rPr>
          <w:lang w:val="en-US"/>
        </w:rPr>
        <w:t>.</w:t>
      </w:r>
    </w:p>
    <w:p w14:paraId="7164594E" w14:textId="77777777" w:rsidR="00EC7B7E" w:rsidRPr="00FD2B6B" w:rsidRDefault="00EC7B7E" w:rsidP="00EE7C0E">
      <w:pPr>
        <w:rPr>
          <w:lang w:val="en-US"/>
        </w:rPr>
      </w:pPr>
      <w:r w:rsidRPr="00FD2B6B">
        <w:rPr>
          <w:lang w:val="en-US"/>
        </w:rPr>
        <w:t>Direct clusters consist of three direct clusters,</w:t>
      </w:r>
      <w:r w:rsidRPr="0071002A">
        <w:rPr>
          <w:position w:val="-12"/>
        </w:rPr>
        <w:object w:dxaOrig="340" w:dyaOrig="320" w14:anchorId="21D6C740">
          <v:shape id="_x0000_i1183" type="#_x0000_t75" style="width:16.35pt;height:16.35pt" o:ole="" filled="t">
            <v:fill color2="black"/>
            <v:imagedata r:id="rId341" o:title=""/>
          </v:shape>
          <o:OLEObject Type="Embed" ProgID="Equation.DSMT4" ShapeID="_x0000_i1183" DrawAspect="Content" ObjectID="_1683024535" r:id="rId342"/>
        </w:object>
      </w:r>
      <w:r w:rsidRPr="00FD2B6B">
        <w:rPr>
          <w:lang w:val="en-US"/>
        </w:rPr>
        <w:t>(</w:t>
      </w:r>
      <w:r w:rsidRPr="00FD2B6B">
        <w:rPr>
          <w:i/>
          <w:iCs/>
          <w:lang w:val="en-US" w:eastAsia="ja-JP"/>
        </w:rPr>
        <w:t>i</w:t>
      </w:r>
      <w:r>
        <w:rPr>
          <w:i/>
          <w:iCs/>
          <w:lang w:val="en-US" w:eastAsia="ja-JP"/>
        </w:rPr>
        <w:t xml:space="preserve"> </w:t>
      </w:r>
      <w:r w:rsidRPr="00FD2B6B">
        <w:rPr>
          <w:lang w:val="en-US"/>
        </w:rPr>
        <w:t>=</w:t>
      </w:r>
      <w:r>
        <w:rPr>
          <w:lang w:val="en-US"/>
        </w:rPr>
        <w:t xml:space="preserve"> </w:t>
      </w:r>
      <w:r w:rsidRPr="00FD2B6B">
        <w:rPr>
          <w:lang w:val="en-US"/>
        </w:rPr>
        <w:t>0,1,2). Generate delay time</w:t>
      </w:r>
      <w:r w:rsidRPr="00FD2B6B">
        <w:rPr>
          <w:lang w:val="en-US" w:eastAsia="ja-JP"/>
        </w:rPr>
        <w:t xml:space="preserve"> </w:t>
      </w:r>
      <w:r w:rsidRPr="0071002A">
        <w:rPr>
          <w:position w:val="-14"/>
        </w:rPr>
        <w:object w:dxaOrig="859" w:dyaOrig="380" w14:anchorId="47A6B665">
          <v:shape id="_x0000_i1184" type="#_x0000_t75" style="width:43.3pt;height:19.45pt" o:ole="" filled="t">
            <v:fill color2="black"/>
            <v:imagedata r:id="rId343" o:title=""/>
          </v:shape>
          <o:OLEObject Type="Embed" ProgID="Equation.DSMT4" ShapeID="_x0000_i1184" DrawAspect="Content" ObjectID="_1683024536" r:id="rId344"/>
        </w:object>
      </w:r>
      <w:r w:rsidRPr="00FD2B6B">
        <w:rPr>
          <w:lang w:val="en-US"/>
        </w:rPr>
        <w:t>, arrival angle</w:t>
      </w:r>
      <w:r w:rsidR="00EE7C0E">
        <w:rPr>
          <w:lang w:val="en-US"/>
        </w:rPr>
        <w:t> </w:t>
      </w:r>
      <w:r w:rsidR="00EE7C0E">
        <w:rPr>
          <w:lang w:val="en-US"/>
        </w:rPr>
        <w:sym w:font="Symbol" w:char="F071"/>
      </w:r>
      <w:r w:rsidR="00EE7C0E" w:rsidRPr="00EE7C0E">
        <w:rPr>
          <w:i/>
          <w:iCs/>
          <w:vertAlign w:val="subscript"/>
          <w:lang w:val="en-US"/>
        </w:rPr>
        <w:t>DA,i</w:t>
      </w:r>
      <w:r w:rsidR="00EE7C0E">
        <w:rPr>
          <w:lang w:val="en-US"/>
        </w:rPr>
        <w:t>(</w:t>
      </w:r>
      <w:r w:rsidR="00EE7C0E" w:rsidRPr="00EE7C0E">
        <w:rPr>
          <w:i/>
          <w:iCs/>
          <w:lang w:val="en-US"/>
        </w:rPr>
        <w:t>i</w:t>
      </w:r>
      <w:r w:rsidR="00EE7C0E">
        <w:rPr>
          <w:i/>
          <w:iCs/>
          <w:lang w:val="en-US"/>
        </w:rPr>
        <w:t>,</w:t>
      </w:r>
      <w:r w:rsidR="00EE7C0E" w:rsidRPr="00EE7C0E">
        <w:rPr>
          <w:i/>
          <w:iCs/>
          <w:lang w:val="en-US"/>
        </w:rPr>
        <w:t>d</w:t>
      </w:r>
      <w:r w:rsidR="00EE7C0E">
        <w:rPr>
          <w:lang w:val="en-US"/>
        </w:rPr>
        <w:t>)</w:t>
      </w:r>
      <w:r w:rsidRPr="00FD2B6B">
        <w:rPr>
          <w:lang w:val="en-US"/>
        </w:rPr>
        <w:t>, departure angle</w:t>
      </w:r>
      <w:r w:rsidR="00EE7C0E">
        <w:rPr>
          <w:lang w:val="en-US"/>
        </w:rPr>
        <w:t xml:space="preserve"> </w:t>
      </w:r>
      <w:r w:rsidR="00EE7C0E">
        <w:rPr>
          <w:lang w:val="en-US"/>
        </w:rPr>
        <w:sym w:font="Symbol" w:char="F071"/>
      </w:r>
      <w:r w:rsidR="00EE7C0E" w:rsidRPr="00EE7C0E">
        <w:rPr>
          <w:i/>
          <w:iCs/>
          <w:vertAlign w:val="subscript"/>
          <w:lang w:val="en-US"/>
        </w:rPr>
        <w:t>D</w:t>
      </w:r>
      <w:r w:rsidR="00EE7C0E">
        <w:rPr>
          <w:i/>
          <w:iCs/>
          <w:vertAlign w:val="subscript"/>
          <w:lang w:val="en-US"/>
        </w:rPr>
        <w:t>G</w:t>
      </w:r>
      <w:r w:rsidR="00EE7C0E" w:rsidRPr="00EE7C0E">
        <w:rPr>
          <w:i/>
          <w:iCs/>
          <w:vertAlign w:val="subscript"/>
          <w:lang w:val="en-US"/>
        </w:rPr>
        <w:t>,i</w:t>
      </w:r>
      <w:r w:rsidR="00EE7C0E">
        <w:rPr>
          <w:lang w:val="en-US"/>
        </w:rPr>
        <w:t>(</w:t>
      </w:r>
      <w:r w:rsidR="00EE7C0E" w:rsidRPr="00EE7C0E">
        <w:rPr>
          <w:i/>
          <w:iCs/>
          <w:lang w:val="en-US"/>
        </w:rPr>
        <w:t>i</w:t>
      </w:r>
      <w:r w:rsidR="00EE7C0E">
        <w:rPr>
          <w:i/>
          <w:iCs/>
          <w:lang w:val="en-US"/>
        </w:rPr>
        <w:t>,</w:t>
      </w:r>
      <w:r w:rsidR="00EE7C0E" w:rsidRPr="00EE7C0E">
        <w:rPr>
          <w:i/>
          <w:iCs/>
          <w:lang w:val="en-US"/>
        </w:rPr>
        <w:t>d</w:t>
      </w:r>
      <w:r w:rsidR="00EE7C0E">
        <w:rPr>
          <w:lang w:val="en-US"/>
        </w:rPr>
        <w:t>)</w:t>
      </w:r>
      <w:r w:rsidRPr="00FD2B6B">
        <w:rPr>
          <w:lang w:val="en-US"/>
        </w:rPr>
        <w:t xml:space="preserve"> and relative power </w:t>
      </w:r>
      <w:r w:rsidR="00EE7C0E" w:rsidRPr="00EE7C0E">
        <w:rPr>
          <w:i/>
          <w:iCs/>
          <w:lang w:val="en-US"/>
        </w:rPr>
        <w:t>PDP</w:t>
      </w:r>
      <w:r w:rsidR="00EE7C0E" w:rsidRPr="00EE7C0E">
        <w:rPr>
          <w:i/>
          <w:iCs/>
          <w:vertAlign w:val="subscript"/>
          <w:lang w:val="en-US"/>
        </w:rPr>
        <w:t>D,i</w:t>
      </w:r>
      <w:r w:rsidR="00EE7C0E">
        <w:rPr>
          <w:lang w:val="en-US"/>
        </w:rPr>
        <w:t xml:space="preserve"> (</w:t>
      </w:r>
      <w:r w:rsidR="00EE7C0E" w:rsidRPr="00EE7C0E">
        <w:rPr>
          <w:i/>
          <w:iCs/>
          <w:lang w:val="en-US"/>
        </w:rPr>
        <w:t>i,d</w:t>
      </w:r>
      <w:r w:rsidR="00EE7C0E">
        <w:rPr>
          <w:lang w:val="en-US"/>
        </w:rPr>
        <w:t>)</w:t>
      </w:r>
      <w:r w:rsidRPr="00FD2B6B">
        <w:rPr>
          <w:lang w:val="en-US"/>
        </w:rPr>
        <w:t xml:space="preserve"> normalized ag</w:t>
      </w:r>
      <w:r w:rsidRPr="00FD2B6B">
        <w:rPr>
          <w:lang w:val="en-US" w:eastAsia="ja-JP"/>
        </w:rPr>
        <w:t>a</w:t>
      </w:r>
      <w:r w:rsidRPr="00FD2B6B">
        <w:rPr>
          <w:lang w:val="en-US"/>
        </w:rPr>
        <w:t>inst the first cluster’s power as follows:</w:t>
      </w:r>
    </w:p>
    <w:p w14:paraId="31C30371" w14:textId="77777777" w:rsidR="00E11BA7" w:rsidRPr="00FD2B6B" w:rsidRDefault="00E11BA7" w:rsidP="00E11BA7">
      <w:pPr>
        <w:pStyle w:val="Equation"/>
        <w:textAlignment w:val="center"/>
        <w:rPr>
          <w:rFonts w:cs="Century"/>
          <w:lang w:val="en-US" w:eastAsia="ja-JP"/>
        </w:rPr>
      </w:pPr>
      <w:r w:rsidRPr="00FD2B6B">
        <w:rPr>
          <w:rFonts w:cs="Century"/>
          <w:lang w:val="en-US" w:eastAsia="ja-JP"/>
        </w:rPr>
        <w:t>a)</w:t>
      </w:r>
      <w:r w:rsidRPr="00FD2B6B">
        <w:rPr>
          <w:rFonts w:cs="Century"/>
          <w:lang w:val="en-US" w:eastAsia="ja-JP"/>
        </w:rPr>
        <w:tab/>
      </w:r>
      <w:r w:rsidRPr="0071002A">
        <w:rPr>
          <w:rFonts w:cs="Century"/>
          <w:lang w:eastAsia="ja-JP"/>
        </w:rPr>
        <w:object w:dxaOrig="859" w:dyaOrig="380" w14:anchorId="61B019DB">
          <v:shape id="_x0000_i1185" type="#_x0000_t75" style="width:43.3pt;height:19.45pt" o:ole="" filled="t">
            <v:fill color2="black"/>
            <v:imagedata r:id="rId345" o:title=""/>
          </v:shape>
          <o:OLEObject Type="Embed" ProgID="Equation.DSMT4" ShapeID="_x0000_i1185" DrawAspect="Content" ObjectID="_1683024537" r:id="rId346"/>
        </w:object>
      </w:r>
    </w:p>
    <w:p w14:paraId="2167D481" w14:textId="77777777" w:rsidR="00E11BA7" w:rsidRPr="00FD2B6B" w:rsidRDefault="00E11BA7" w:rsidP="00E11BA7">
      <w:pPr>
        <w:pStyle w:val="Equation"/>
        <w:textAlignment w:val="center"/>
        <w:rPr>
          <w:rFonts w:cs="Century"/>
          <w:lang w:val="en-US" w:eastAsia="ja-JP"/>
        </w:rPr>
      </w:pPr>
      <w:r w:rsidRPr="00FD2B6B">
        <w:rPr>
          <w:rFonts w:cs="Century"/>
          <w:lang w:val="en-US" w:eastAsia="ja-JP"/>
        </w:rPr>
        <w:tab/>
      </w:r>
      <w:r w:rsidRPr="0071002A">
        <w:rPr>
          <w:rFonts w:cs="Century"/>
          <w:lang w:eastAsia="ja-JP"/>
        </w:rPr>
        <w:object w:dxaOrig="6140" w:dyaOrig="400" w14:anchorId="3BDCC63E">
          <v:shape id="_x0000_i1186" type="#_x0000_t75" style="width:283.15pt;height:19pt" o:ole="" filled="t">
            <v:fill color2="black"/>
            <v:imagedata r:id="rId347" o:title=""/>
          </v:shape>
          <o:OLEObject Type="Embed" ProgID="Equation.DSMT4" ShapeID="_x0000_i1186" DrawAspect="Content" ObjectID="_1683024538" r:id="rId348"/>
        </w:object>
      </w:r>
      <w:r w:rsidRPr="00FD2B6B">
        <w:rPr>
          <w:rFonts w:cs="Century"/>
          <w:lang w:val="en-US" w:eastAsia="ja-JP"/>
        </w:rPr>
        <w:t xml:space="preserve"> (</w:t>
      </w:r>
      <w:r w:rsidRPr="0071002A">
        <w:rPr>
          <w:rFonts w:ascii="Symbol" w:hAnsi="Symbol" w:cs="Century"/>
          <w:lang w:eastAsia="ja-JP"/>
        </w:rPr>
        <w:t></w:t>
      </w:r>
      <w:r w:rsidRPr="00FD2B6B">
        <w:rPr>
          <w:rFonts w:cs="Century"/>
          <w:lang w:val="en-US" w:eastAsia="ja-JP"/>
        </w:rPr>
        <w:t>s)</w:t>
      </w:r>
      <w:r w:rsidRPr="00FD2B6B">
        <w:rPr>
          <w:rFonts w:eastAsia="MS Mincho" w:cs="Century"/>
          <w:lang w:val="en-US" w:eastAsia="ja-JP"/>
        </w:rPr>
        <w:tab/>
        <w:t>(91)</w:t>
      </w:r>
    </w:p>
    <w:p w14:paraId="27501329" w14:textId="77777777" w:rsidR="00E11BA7" w:rsidRPr="00FD2B6B" w:rsidRDefault="00E11BA7" w:rsidP="00E11BA7">
      <w:pPr>
        <w:pStyle w:val="Equation"/>
        <w:textAlignment w:val="center"/>
        <w:rPr>
          <w:rFonts w:cs="Century"/>
          <w:lang w:val="en-US" w:eastAsia="ja-JP"/>
        </w:rPr>
      </w:pPr>
      <w:r w:rsidRPr="00FD2B6B">
        <w:rPr>
          <w:rFonts w:cs="Century"/>
          <w:lang w:val="en-US" w:eastAsia="ja-JP"/>
        </w:rPr>
        <w:t>b)</w:t>
      </w:r>
      <w:r w:rsidRPr="00FD2B6B">
        <w:rPr>
          <w:rFonts w:cs="Century"/>
          <w:lang w:val="en-US" w:eastAsia="ja-JP"/>
        </w:rPr>
        <w:tab/>
      </w:r>
      <w:r w:rsidRPr="0071002A">
        <w:rPr>
          <w:rFonts w:cs="Century"/>
          <w:lang w:eastAsia="ja-JP"/>
        </w:rPr>
        <w:object w:dxaOrig="960" w:dyaOrig="380" w14:anchorId="1FAE10A4">
          <v:shape id="_x0000_i1187" type="#_x0000_t75" style="width:48.15pt;height:19.45pt" o:ole="" filled="t">
            <v:fill color2="black"/>
            <v:imagedata r:id="rId349" o:title=""/>
          </v:shape>
          <o:OLEObject Type="Embed" ProgID="Equation.DSMT4" ShapeID="_x0000_i1187" DrawAspect="Content" ObjectID="_1683024539" r:id="rId350"/>
        </w:object>
      </w:r>
    </w:p>
    <w:p w14:paraId="45FBCB82" w14:textId="77777777" w:rsidR="00E11BA7" w:rsidRPr="00FD2B6B" w:rsidRDefault="00E11BA7" w:rsidP="00E11BA7">
      <w:pPr>
        <w:pStyle w:val="Equation"/>
        <w:tabs>
          <w:tab w:val="left" w:pos="7380"/>
        </w:tabs>
        <w:textAlignment w:val="center"/>
        <w:rPr>
          <w:rFonts w:cs="Century"/>
          <w:lang w:val="en-US" w:eastAsia="ja-JP"/>
        </w:rPr>
      </w:pPr>
      <w:r w:rsidRPr="00FD2B6B">
        <w:rPr>
          <w:rFonts w:cs="Century"/>
          <w:lang w:val="en-US" w:eastAsia="ja-JP"/>
        </w:rPr>
        <w:tab/>
      </w:r>
      <w:r w:rsidRPr="0071002A">
        <w:rPr>
          <w:rFonts w:cs="Century"/>
          <w:lang w:eastAsia="ja-JP"/>
        </w:rPr>
        <w:object w:dxaOrig="7240" w:dyaOrig="380" w14:anchorId="73C12E6E">
          <v:shape id="_x0000_i1188" type="#_x0000_t75" style="width:333.95pt;height:17.65pt" o:ole="" filled="t">
            <v:fill color2="black"/>
            <v:imagedata r:id="rId351" o:title=""/>
          </v:shape>
          <o:OLEObject Type="Embed" ProgID="Equation.DSMT4" ShapeID="_x0000_i1188" DrawAspect="Content" ObjectID="_1683024540" r:id="rId352"/>
        </w:object>
      </w:r>
      <w:r>
        <w:rPr>
          <w:rFonts w:cs="Century"/>
          <w:lang w:val="en-US" w:eastAsia="ja-JP"/>
        </w:rPr>
        <w:t xml:space="preserve"> </w:t>
      </w:r>
      <w:r w:rsidRPr="00FD2B6B">
        <w:rPr>
          <w:rFonts w:cs="Century"/>
          <w:lang w:val="en-US" w:eastAsia="ja-JP"/>
        </w:rPr>
        <w:t>deg</w:t>
      </w:r>
      <w:r>
        <w:rPr>
          <w:rFonts w:cs="Century"/>
          <w:lang w:val="en-US" w:eastAsia="ja-JP"/>
        </w:rPr>
        <w:t>rees</w:t>
      </w:r>
      <w:r w:rsidRPr="00FD2B6B">
        <w:rPr>
          <w:rFonts w:eastAsia="MS Mincho" w:cs="Century"/>
          <w:lang w:val="en-US" w:eastAsia="ja-JP"/>
        </w:rPr>
        <w:tab/>
        <w:t>(92)</w:t>
      </w:r>
    </w:p>
    <w:p w14:paraId="67BB1C3B" w14:textId="77777777" w:rsidR="00E11BA7" w:rsidRPr="00FD2B6B" w:rsidRDefault="00E11BA7" w:rsidP="00E11BA7">
      <w:pPr>
        <w:pStyle w:val="Equation"/>
        <w:textAlignment w:val="center"/>
        <w:rPr>
          <w:rFonts w:cs="Century"/>
          <w:lang w:val="en-US" w:eastAsia="ja-JP"/>
        </w:rPr>
      </w:pPr>
      <w:r w:rsidRPr="00FD2B6B">
        <w:rPr>
          <w:rFonts w:cs="Century"/>
          <w:lang w:val="en-US" w:eastAsia="ja-JP"/>
        </w:rPr>
        <w:t>c)</w:t>
      </w:r>
      <w:r w:rsidRPr="00FD2B6B">
        <w:rPr>
          <w:rFonts w:cs="Century"/>
          <w:lang w:val="en-US" w:eastAsia="ja-JP"/>
        </w:rPr>
        <w:tab/>
      </w:r>
      <w:r w:rsidRPr="0071002A">
        <w:rPr>
          <w:rFonts w:cs="Century"/>
          <w:lang w:eastAsia="ja-JP"/>
        </w:rPr>
        <w:object w:dxaOrig="980" w:dyaOrig="380" w14:anchorId="551F1D68">
          <v:shape id="_x0000_i1189" type="#_x0000_t75" style="width:49.45pt;height:19.45pt" o:ole="" filled="t">
            <v:fill color2="black"/>
            <v:imagedata r:id="rId353" o:title=""/>
          </v:shape>
          <o:OLEObject Type="Embed" ProgID="Equation.DSMT4" ShapeID="_x0000_i1189" DrawAspect="Content" ObjectID="_1683024541" r:id="rId354"/>
        </w:object>
      </w:r>
    </w:p>
    <w:p w14:paraId="1036F3C1" w14:textId="77777777" w:rsidR="00E11BA7" w:rsidRPr="00FD2B6B" w:rsidRDefault="00E11BA7" w:rsidP="00E11BA7">
      <w:pPr>
        <w:pStyle w:val="Equation"/>
        <w:textAlignment w:val="center"/>
        <w:rPr>
          <w:rFonts w:cs="Century"/>
          <w:lang w:val="en-US" w:eastAsia="ja-JP"/>
        </w:rPr>
      </w:pPr>
      <w:r w:rsidRPr="00FD2B6B">
        <w:rPr>
          <w:rFonts w:cs="Century"/>
          <w:lang w:val="en-US" w:eastAsia="ja-JP"/>
        </w:rPr>
        <w:tab/>
      </w:r>
      <w:r w:rsidRPr="0071002A">
        <w:rPr>
          <w:rFonts w:cs="Century"/>
          <w:lang w:eastAsia="ja-JP"/>
        </w:rPr>
        <w:object w:dxaOrig="7100" w:dyaOrig="380" w14:anchorId="25B80AE8">
          <v:shape id="_x0000_i1190" type="#_x0000_t75" style="width:328.2pt;height:17.65pt" o:ole="" filled="t">
            <v:fill color2="black"/>
            <v:imagedata r:id="rId355" o:title=""/>
          </v:shape>
          <o:OLEObject Type="Embed" ProgID="Equation.DSMT4" ShapeID="_x0000_i1190" DrawAspect="Content" ObjectID="_1683024542" r:id="rId356"/>
        </w:object>
      </w:r>
      <w:r>
        <w:rPr>
          <w:rFonts w:cs="Century"/>
          <w:lang w:val="en-US" w:eastAsia="ja-JP"/>
        </w:rPr>
        <w:t xml:space="preserve">    </w:t>
      </w:r>
      <w:r w:rsidRPr="00FD2B6B">
        <w:rPr>
          <w:rFonts w:cs="Century"/>
          <w:lang w:val="en-US" w:eastAsia="ja-JP"/>
        </w:rPr>
        <w:t>deg</w:t>
      </w:r>
      <w:r>
        <w:rPr>
          <w:rFonts w:cs="Century"/>
          <w:lang w:val="en-US" w:eastAsia="ja-JP"/>
        </w:rPr>
        <w:t>rees</w:t>
      </w:r>
      <w:r w:rsidRPr="00FD2B6B">
        <w:rPr>
          <w:rFonts w:eastAsia="MS Mincho" w:cs="Century"/>
          <w:lang w:val="en-US" w:eastAsia="ja-JP"/>
        </w:rPr>
        <w:tab/>
        <w:t>(93)</w:t>
      </w:r>
    </w:p>
    <w:p w14:paraId="2731F14E" w14:textId="77777777" w:rsidR="00E11BA7" w:rsidRPr="00FD2B6B" w:rsidRDefault="00E11BA7" w:rsidP="00E11BA7">
      <w:pPr>
        <w:pStyle w:val="Equation"/>
        <w:textAlignment w:val="center"/>
        <w:rPr>
          <w:rFonts w:cs="Century"/>
          <w:lang w:val="en-US" w:eastAsia="ja-JP"/>
        </w:rPr>
      </w:pPr>
      <w:r w:rsidRPr="00FD2B6B">
        <w:rPr>
          <w:rFonts w:cs="Century"/>
          <w:lang w:val="en-US" w:eastAsia="ja-JP"/>
        </w:rPr>
        <w:t>d)</w:t>
      </w:r>
      <w:r w:rsidRPr="00FD2B6B">
        <w:rPr>
          <w:rFonts w:cs="Century"/>
          <w:lang w:val="en-US" w:eastAsia="ja-JP"/>
        </w:rPr>
        <w:tab/>
      </w:r>
      <w:r w:rsidRPr="0071002A">
        <w:rPr>
          <w:rFonts w:cs="Century"/>
          <w:lang w:eastAsia="ja-JP"/>
        </w:rPr>
        <w:object w:dxaOrig="1200" w:dyaOrig="380" w14:anchorId="20871DE1">
          <v:shape id="_x0000_i1191" type="#_x0000_t75" style="width:59.65pt;height:19.45pt" o:ole="" filled="t">
            <v:fill color2="black"/>
            <v:imagedata r:id="rId357" o:title=""/>
          </v:shape>
          <o:OLEObject Type="Embed" ProgID="Equation.DSMT4" ShapeID="_x0000_i1191" DrawAspect="Content" ObjectID="_1683024543" r:id="rId358"/>
        </w:object>
      </w:r>
    </w:p>
    <w:p w14:paraId="42030E09" w14:textId="77777777" w:rsidR="00E11BA7" w:rsidRPr="00FD2B6B" w:rsidRDefault="00E11BA7" w:rsidP="00E11BA7">
      <w:pPr>
        <w:pStyle w:val="Equation"/>
        <w:textAlignment w:val="center"/>
        <w:rPr>
          <w:rFonts w:cs="Century"/>
          <w:lang w:val="en-US" w:eastAsia="ja-JP"/>
        </w:rPr>
      </w:pPr>
      <w:r w:rsidRPr="00FD2B6B">
        <w:rPr>
          <w:rFonts w:cs="Century"/>
          <w:lang w:val="en-US" w:eastAsia="ja-JP"/>
        </w:rPr>
        <w:tab/>
      </w:r>
      <w:r w:rsidRPr="0071002A">
        <w:rPr>
          <w:rFonts w:cs="Century"/>
          <w:lang w:eastAsia="ja-JP"/>
        </w:rPr>
        <w:object w:dxaOrig="5280" w:dyaOrig="380" w14:anchorId="7A921208">
          <v:shape id="_x0000_i1192" type="#_x0000_t75" style="width:243.85pt;height:17.65pt" o:ole="" filled="t">
            <v:fill color2="black"/>
            <v:imagedata r:id="rId359" o:title=""/>
          </v:shape>
          <o:OLEObject Type="Embed" ProgID="Equation.DSMT4" ShapeID="_x0000_i1192" DrawAspect="Content" ObjectID="_1683024544" r:id="rId360"/>
        </w:object>
      </w:r>
      <w:r w:rsidRPr="00FD2B6B">
        <w:rPr>
          <w:rFonts w:eastAsia="MS Mincho" w:cs="Century"/>
          <w:lang w:val="en-US" w:eastAsia="ja-JP"/>
        </w:rPr>
        <w:tab/>
        <w:t>(94)</w:t>
      </w:r>
    </w:p>
    <w:p w14:paraId="0A3E3ACD" w14:textId="77777777" w:rsidR="00EC7B7E" w:rsidRPr="00FD2B6B" w:rsidRDefault="00EC7B7E" w:rsidP="00993083">
      <w:pPr>
        <w:keepNext/>
        <w:rPr>
          <w:lang w:val="en-US" w:eastAsia="ja-JP"/>
        </w:rPr>
      </w:pPr>
      <w:r w:rsidRPr="00967315">
        <w:rPr>
          <w:rFonts w:cs="Century"/>
          <w:i/>
          <w:iCs/>
          <w:lang w:val="en-US"/>
        </w:rPr>
        <w:t>Step</w:t>
      </w:r>
      <w:r w:rsidRPr="00967315">
        <w:rPr>
          <w:rFonts w:eastAsia="MS PGothic"/>
          <w:i/>
          <w:iCs/>
          <w:color w:val="000000"/>
          <w:szCs w:val="14"/>
          <w:lang w:val="en-US"/>
        </w:rPr>
        <w:t xml:space="preserve"> 4:</w:t>
      </w:r>
      <w:r w:rsidRPr="00FD2B6B">
        <w:rPr>
          <w:rFonts w:eastAsia="MS PGothic"/>
          <w:color w:val="000000"/>
          <w:szCs w:val="14"/>
          <w:lang w:val="en-US"/>
        </w:rPr>
        <w:t xml:space="preserve"> </w:t>
      </w:r>
      <w:r>
        <w:rPr>
          <w:rFonts w:eastAsia="MS PGothic"/>
          <w:color w:val="000000"/>
          <w:szCs w:val="14"/>
          <w:lang w:val="en-US"/>
        </w:rPr>
        <w:tab/>
      </w:r>
      <w:r>
        <w:rPr>
          <w:rFonts w:eastAsia="MS PGothic"/>
          <w:color w:val="000000"/>
          <w:szCs w:val="14"/>
          <w:lang w:val="en-US"/>
        </w:rPr>
        <w:tab/>
      </w:r>
      <w:r w:rsidRPr="00FD2B6B">
        <w:rPr>
          <w:rFonts w:cs="Century"/>
          <w:lang w:val="en-US"/>
        </w:rPr>
        <w:t xml:space="preserve">Generation of </w:t>
      </w:r>
      <w:r w:rsidRPr="00FD2B6B">
        <w:rPr>
          <w:lang w:val="en-US"/>
        </w:rPr>
        <w:t>scattering clusters</w:t>
      </w:r>
    </w:p>
    <w:p w14:paraId="1062818C" w14:textId="77777777" w:rsidR="00EC7B7E" w:rsidRPr="00FD2B6B" w:rsidRDefault="00EC7B7E" w:rsidP="00EC7B7E">
      <w:pPr>
        <w:rPr>
          <w:lang w:val="en-US" w:eastAsia="ja-JP"/>
        </w:rPr>
      </w:pPr>
      <w:r w:rsidRPr="00967315">
        <w:rPr>
          <w:rFonts w:cs="Century"/>
          <w:i/>
          <w:iCs/>
          <w:lang w:val="en-US"/>
        </w:rPr>
        <w:t>Step</w:t>
      </w:r>
      <w:r w:rsidRPr="00967315">
        <w:rPr>
          <w:rFonts w:eastAsia="MS PGothic"/>
          <w:i/>
          <w:iCs/>
          <w:color w:val="000000"/>
          <w:szCs w:val="14"/>
          <w:lang w:val="en-US"/>
        </w:rPr>
        <w:t xml:space="preserve"> </w:t>
      </w:r>
      <w:r w:rsidRPr="00967315">
        <w:rPr>
          <w:rFonts w:eastAsia="MS PGothic"/>
          <w:i/>
          <w:iCs/>
          <w:color w:val="000000"/>
          <w:szCs w:val="14"/>
          <w:lang w:val="en-US" w:eastAsia="ja-JP"/>
        </w:rPr>
        <w:t>4</w:t>
      </w:r>
      <w:r w:rsidRPr="00967315">
        <w:rPr>
          <w:rFonts w:eastAsia="MS PGothic"/>
          <w:i/>
          <w:iCs/>
          <w:color w:val="000000"/>
          <w:szCs w:val="14"/>
          <w:lang w:val="en-US"/>
        </w:rPr>
        <w:t>.1:</w:t>
      </w:r>
      <w:r w:rsidRPr="00FD2B6B">
        <w:rPr>
          <w:rFonts w:eastAsia="MS PGothic"/>
          <w:color w:val="000000"/>
          <w:szCs w:val="14"/>
          <w:lang w:val="en-US"/>
        </w:rPr>
        <w:t xml:space="preserve"> </w:t>
      </w:r>
      <w:r>
        <w:rPr>
          <w:rFonts w:eastAsia="MS PGothic"/>
          <w:color w:val="000000"/>
          <w:szCs w:val="14"/>
          <w:lang w:val="en-US"/>
        </w:rPr>
        <w:tab/>
      </w:r>
      <w:r w:rsidRPr="00FD2B6B">
        <w:rPr>
          <w:lang w:val="en-US"/>
        </w:rPr>
        <w:t>Generation</w:t>
      </w:r>
      <w:r w:rsidRPr="00FD2B6B">
        <w:rPr>
          <w:rFonts w:cs="Century"/>
          <w:lang w:val="en-US"/>
        </w:rPr>
        <w:t xml:space="preserve"> of </w:t>
      </w:r>
      <w:r w:rsidRPr="00FD2B6B">
        <w:rPr>
          <w:lang w:val="en-US"/>
        </w:rPr>
        <w:t>delay time</w:t>
      </w:r>
      <w:r w:rsidRPr="00FD2B6B">
        <w:rPr>
          <w:lang w:val="en-US" w:eastAsia="ja-JP"/>
        </w:rPr>
        <w:t xml:space="preserve"> for </w:t>
      </w:r>
      <w:r w:rsidRPr="00FD2B6B">
        <w:rPr>
          <w:lang w:val="en-US"/>
        </w:rPr>
        <w:t>scattering clusters</w:t>
      </w:r>
    </w:p>
    <w:p w14:paraId="2E109EBE" w14:textId="6731112F" w:rsidR="00EC7B7E" w:rsidRPr="00FD2B6B" w:rsidRDefault="00EC7B7E" w:rsidP="00EE7C0E">
      <w:pPr>
        <w:rPr>
          <w:lang w:val="en-US" w:eastAsia="ja-JP"/>
        </w:rPr>
      </w:pPr>
      <w:r w:rsidRPr="00FD2B6B">
        <w:rPr>
          <w:lang w:val="en-US" w:eastAsia="ja-JP"/>
        </w:rPr>
        <w:t>S</w:t>
      </w:r>
      <w:r w:rsidRPr="00FD2B6B">
        <w:rPr>
          <w:lang w:val="en-US"/>
        </w:rPr>
        <w:t xml:space="preserve">cattering clusters consist of </w:t>
      </w:r>
      <w:r w:rsidRPr="00FD2B6B">
        <w:rPr>
          <w:rFonts w:eastAsia="MS Mincho"/>
          <w:lang w:val="en-US" w:eastAsia="ja-JP"/>
        </w:rPr>
        <w:t>(</w:t>
      </w:r>
      <w:r w:rsidR="00F354CA">
        <w:rPr>
          <w:noProof/>
          <w:position w:val="-12"/>
        </w:rPr>
        <w:drawing>
          <wp:inline distT="0" distB="0" distL="0" distR="0" wp14:anchorId="50CAC02E" wp14:editId="2404CCC9">
            <wp:extent cx="286385" cy="20701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86385" cy="207010"/>
                    </a:xfrm>
                    <a:prstGeom prst="rect">
                      <a:avLst/>
                    </a:prstGeom>
                    <a:solidFill>
                      <a:srgbClr val="FFFFFF"/>
                    </a:solidFill>
                    <a:ln>
                      <a:noFill/>
                    </a:ln>
                  </pic:spPr>
                </pic:pic>
              </a:graphicData>
            </a:graphic>
          </wp:inline>
        </w:drawing>
      </w:r>
      <w:r w:rsidR="00EE7C0E">
        <w:rPr>
          <w:rFonts w:eastAsia="MS Mincho"/>
          <w:lang w:val="en-US" w:eastAsia="ja-JP"/>
        </w:rPr>
        <w:t>–</w:t>
      </w:r>
      <w:r>
        <w:rPr>
          <w:rFonts w:eastAsia="MS Mincho"/>
          <w:lang w:val="en-US" w:eastAsia="ja-JP"/>
        </w:rPr>
        <w:t xml:space="preserve"> </w:t>
      </w:r>
      <w:r w:rsidRPr="00FD2B6B">
        <w:rPr>
          <w:rFonts w:eastAsia="MS Mincho"/>
          <w:lang w:val="en-US" w:eastAsia="ja-JP"/>
        </w:rPr>
        <w:t>3)</w:t>
      </w:r>
      <w:r w:rsidRPr="00FD2B6B">
        <w:rPr>
          <w:lang w:val="en-US"/>
        </w:rPr>
        <w:t xml:space="preserve"> clusters.</w:t>
      </w:r>
    </w:p>
    <w:p w14:paraId="4EA6B26B" w14:textId="77777777" w:rsidR="00EC7B7E" w:rsidRPr="00FD2B6B" w:rsidRDefault="00EC7B7E" w:rsidP="00EC7B7E">
      <w:pPr>
        <w:rPr>
          <w:lang w:val="en-US" w:eastAsia="ja-JP"/>
        </w:rPr>
      </w:pPr>
      <w:r w:rsidRPr="00FD2B6B">
        <w:rPr>
          <w:lang w:val="en-US" w:eastAsia="ja-JP"/>
        </w:rPr>
        <w:t>a)</w:t>
      </w:r>
      <w:r w:rsidRPr="00FD2B6B">
        <w:rPr>
          <w:lang w:val="en-US" w:eastAsia="ja-JP"/>
        </w:rPr>
        <w:tab/>
      </w:r>
      <w:r w:rsidRPr="00FD2B6B">
        <w:rPr>
          <w:lang w:val="en-US"/>
        </w:rPr>
        <w:t xml:space="preserve">The </w:t>
      </w:r>
      <w:r w:rsidRPr="00FD2B6B">
        <w:rPr>
          <w:lang w:val="en-US" w:eastAsia="ja-JP"/>
        </w:rPr>
        <w:t xml:space="preserve">PDP </w:t>
      </w:r>
      <w:r w:rsidRPr="00FD2B6B">
        <w:rPr>
          <w:lang w:val="en-US"/>
        </w:rPr>
        <w:t>for scattering clusters is given by</w:t>
      </w:r>
      <w:r>
        <w:rPr>
          <w:lang w:val="en-US"/>
        </w:rPr>
        <w:t>:</w:t>
      </w:r>
    </w:p>
    <w:p w14:paraId="6C179314" w14:textId="77777777" w:rsidR="00E11BA7" w:rsidRDefault="00E11BA7" w:rsidP="00E11BA7">
      <w:pPr>
        <w:pStyle w:val="Blanc"/>
        <w:rPr>
          <w:lang w:eastAsia="ja-JP"/>
        </w:rPr>
      </w:pPr>
    </w:p>
    <w:p w14:paraId="5F7248CB" w14:textId="77777777" w:rsidR="00E11BA7" w:rsidRPr="00FD2B6B" w:rsidRDefault="00E11BA7" w:rsidP="00E11BA7">
      <w:pPr>
        <w:pStyle w:val="Equation"/>
        <w:tabs>
          <w:tab w:val="left" w:pos="7380"/>
        </w:tabs>
        <w:rPr>
          <w:lang w:val="en-US" w:eastAsia="ja-JP"/>
        </w:rPr>
      </w:pPr>
      <w:r w:rsidRPr="00FD2B6B">
        <w:rPr>
          <w:lang w:val="en-US" w:eastAsia="ja-JP"/>
        </w:rPr>
        <w:tab/>
      </w:r>
      <w:r w:rsidRPr="00FD2B6B">
        <w:rPr>
          <w:lang w:val="en-US" w:eastAsia="ja-JP"/>
        </w:rPr>
        <w:tab/>
      </w:r>
      <w:r w:rsidRPr="0071002A">
        <w:rPr>
          <w:position w:val="-14"/>
        </w:rPr>
        <w:object w:dxaOrig="3840" w:dyaOrig="400" w14:anchorId="0D3B878B">
          <v:shape id="_x0000_i1193" type="#_x0000_t75" style="width:192.15pt;height:19.45pt" o:ole="" filled="t">
            <v:fill color2="black"/>
            <v:imagedata r:id="rId362" o:title=""/>
          </v:shape>
          <o:OLEObject Type="Embed" ProgID="Equation.DSMT4" ShapeID="_x0000_i1193" DrawAspect="Content" ObjectID="_1683024545" r:id="rId363"/>
        </w:object>
      </w:r>
      <w:r>
        <w:rPr>
          <w:lang w:val="en-US"/>
        </w:rPr>
        <w:t xml:space="preserve"> </w:t>
      </w:r>
      <w:r>
        <w:rPr>
          <w:lang w:val="en-US"/>
        </w:rPr>
        <w:tab/>
        <w:t>dB</w:t>
      </w:r>
      <w:r w:rsidRPr="00FD2B6B">
        <w:rPr>
          <w:rFonts w:eastAsia="MS Mincho"/>
          <w:lang w:val="en-US" w:eastAsia="ja-JP"/>
        </w:rPr>
        <w:tab/>
        <w:t>(95)</w:t>
      </w:r>
    </w:p>
    <w:p w14:paraId="3E5F8E8E" w14:textId="77777777" w:rsidR="00E11BA7" w:rsidRDefault="00E11BA7" w:rsidP="00E11BA7">
      <w:pPr>
        <w:pStyle w:val="Blanc"/>
        <w:rPr>
          <w:lang w:eastAsia="ja-JP"/>
        </w:rPr>
      </w:pPr>
    </w:p>
    <w:p w14:paraId="72ECAC42" w14:textId="77777777" w:rsidR="00EC7B7E" w:rsidRPr="00FD2B6B" w:rsidRDefault="00EC7B7E" w:rsidP="00EC7B7E">
      <w:pPr>
        <w:rPr>
          <w:lang w:val="en-US" w:eastAsia="ja-JP"/>
        </w:rPr>
      </w:pPr>
      <w:r w:rsidRPr="00FD2B6B">
        <w:rPr>
          <w:lang w:val="en-US" w:eastAsia="ja-JP"/>
        </w:rPr>
        <w:t>b)</w:t>
      </w:r>
      <w:r w:rsidRPr="00FD2B6B">
        <w:rPr>
          <w:lang w:val="en-US" w:eastAsia="ja-JP"/>
        </w:rPr>
        <w:tab/>
      </w:r>
      <w:r w:rsidRPr="00FD2B6B">
        <w:rPr>
          <w:lang w:val="en-US"/>
        </w:rPr>
        <w:t>Calculation of maximum delay time</w:t>
      </w:r>
    </w:p>
    <w:p w14:paraId="7C995589" w14:textId="77777777" w:rsidR="00EC7B7E" w:rsidRPr="00FD2B6B" w:rsidRDefault="00EC7B7E" w:rsidP="00E40BC6">
      <w:pPr>
        <w:rPr>
          <w:i/>
          <w:iCs/>
          <w:lang w:val="en-US" w:eastAsia="ja-JP"/>
        </w:rPr>
      </w:pPr>
      <w:r w:rsidRPr="00FD2B6B">
        <w:rPr>
          <w:rFonts w:eastAsia="MS PGothic"/>
          <w:color w:val="000000"/>
          <w:szCs w:val="14"/>
          <w:lang w:val="en-US"/>
        </w:rPr>
        <w:t>The maximum delay time</w:t>
      </w:r>
      <w:r w:rsidRPr="00FD2B6B">
        <w:rPr>
          <w:rFonts w:eastAsia="MS PGothic"/>
          <w:color w:val="000000"/>
          <w:szCs w:val="14"/>
          <w:lang w:val="en-US" w:eastAsia="ja-JP"/>
        </w:rPr>
        <w:t xml:space="preserve"> is calculated</w:t>
      </w:r>
      <w:r w:rsidRPr="00FD2B6B">
        <w:rPr>
          <w:rFonts w:eastAsia="MS PGothic"/>
          <w:color w:val="000000"/>
          <w:szCs w:val="14"/>
          <w:lang w:val="en-US"/>
        </w:rPr>
        <w:t xml:space="preserve"> </w:t>
      </w:r>
      <w:r w:rsidRPr="00FD2B6B">
        <w:rPr>
          <w:rFonts w:eastAsia="MS PGothic"/>
          <w:color w:val="000000"/>
          <w:szCs w:val="14"/>
          <w:lang w:val="en-US" w:eastAsia="ja-JP"/>
        </w:rPr>
        <w:t>to satisfy the following equation</w:t>
      </w:r>
      <w:r w:rsidRPr="00FD2B6B">
        <w:rPr>
          <w:rFonts w:eastAsia="MS PGothic"/>
          <w:color w:val="000000"/>
          <w:szCs w:val="14"/>
          <w:lang w:val="en-US"/>
        </w:rPr>
        <w:t xml:space="preserve"> </w:t>
      </w:r>
      <w:r w:rsidRPr="00FD2B6B">
        <w:rPr>
          <w:rFonts w:eastAsia="MS PGothic"/>
          <w:color w:val="000000"/>
          <w:szCs w:val="14"/>
          <w:lang w:val="en-US" w:eastAsia="ja-JP"/>
        </w:rPr>
        <w:t>involving a threshold level</w:t>
      </w:r>
      <w:r w:rsidRPr="00FD2B6B">
        <w:rPr>
          <w:i/>
          <w:iCs/>
          <w:lang w:val="en-US" w:eastAsia="ja-JP"/>
        </w:rPr>
        <w:t xml:space="preserve"> </w:t>
      </w:r>
      <w:r w:rsidR="00E40BC6" w:rsidRPr="00E40BC6">
        <w:rPr>
          <w:kern w:val="1"/>
          <w:position w:val="-12"/>
          <w:lang w:val="en-US" w:eastAsia="ja-JP"/>
        </w:rPr>
        <w:object w:dxaOrig="560" w:dyaOrig="420" w14:anchorId="3FCBA960">
          <v:shape id="_x0000_i1194" type="#_x0000_t75" style="width:27.4pt;height:20.75pt" o:ole="">
            <v:imagedata r:id="rId364" o:title=""/>
          </v:shape>
          <o:OLEObject Type="Embed" ProgID="Equation.3" ShapeID="_x0000_i1194" DrawAspect="Content" ObjectID="_1683024546" r:id="rId365"/>
        </w:object>
      </w:r>
      <w:r>
        <w:rPr>
          <w:rFonts w:eastAsia="MS PGothic"/>
          <w:color w:val="000000"/>
          <w:szCs w:val="14"/>
          <w:lang w:val="en-US" w:eastAsia="ja-JP"/>
        </w:rPr>
        <w:t>:</w:t>
      </w:r>
    </w:p>
    <w:p w14:paraId="217368D3" w14:textId="77777777" w:rsidR="00E11BA7" w:rsidRDefault="00E11BA7" w:rsidP="00E11BA7">
      <w:pPr>
        <w:pStyle w:val="Blanc"/>
        <w:rPr>
          <w:lang w:eastAsia="ja-JP"/>
        </w:rPr>
      </w:pPr>
    </w:p>
    <w:p w14:paraId="63892A76" w14:textId="77777777" w:rsidR="00E11BA7" w:rsidRPr="00FD2B6B" w:rsidRDefault="00E11BA7" w:rsidP="00E11BA7">
      <w:pPr>
        <w:pStyle w:val="Equation"/>
        <w:rPr>
          <w:lang w:val="en-US"/>
        </w:rPr>
      </w:pPr>
      <w:r w:rsidRPr="00FD2B6B">
        <w:rPr>
          <w:lang w:val="en-US"/>
        </w:rPr>
        <w:tab/>
      </w:r>
      <w:r w:rsidRPr="00FD2B6B">
        <w:rPr>
          <w:lang w:val="en-US"/>
        </w:rPr>
        <w:tab/>
      </w:r>
      <w:r w:rsidRPr="0071002A">
        <w:rPr>
          <w:position w:val="-14"/>
        </w:rPr>
        <w:object w:dxaOrig="3519" w:dyaOrig="400" w14:anchorId="032DA577">
          <v:shape id="_x0000_i1195" type="#_x0000_t75" style="width:175.8pt;height:19.45pt" o:ole="" filled="t">
            <v:fill color2="black"/>
            <v:imagedata r:id="rId366" o:title=""/>
          </v:shape>
          <o:OLEObject Type="Embed" ProgID="Equation.DSMT4" ShapeID="_x0000_i1195" DrawAspect="Content" ObjectID="_1683024547" r:id="rId367"/>
        </w:object>
      </w:r>
      <w:r w:rsidRPr="00FD2B6B">
        <w:rPr>
          <w:rFonts w:eastAsia="MS Mincho" w:cs="Century"/>
          <w:lang w:val="en-US" w:eastAsia="ja-JP"/>
        </w:rPr>
        <w:tab/>
        <w:t>(96)</w:t>
      </w:r>
    </w:p>
    <w:p w14:paraId="202ED978" w14:textId="77777777" w:rsidR="00E11BA7" w:rsidRDefault="00E11BA7" w:rsidP="00E11BA7">
      <w:pPr>
        <w:pStyle w:val="Blanc"/>
        <w:rPr>
          <w:lang w:eastAsia="ja-JP"/>
        </w:rPr>
      </w:pPr>
    </w:p>
    <w:p w14:paraId="405999F3" w14:textId="77777777" w:rsidR="00EC7B7E" w:rsidRPr="00FD2B6B" w:rsidRDefault="00EC7B7E" w:rsidP="00E11BA7">
      <w:pPr>
        <w:rPr>
          <w:lang w:val="en-US" w:eastAsia="ja-JP"/>
        </w:rPr>
      </w:pPr>
      <w:r w:rsidRPr="00FD2B6B">
        <w:rPr>
          <w:lang w:val="en-US"/>
        </w:rPr>
        <w:t xml:space="preserve">Solving the above equation yields the maximum </w:t>
      </w:r>
      <w:r w:rsidRPr="00FD2B6B">
        <w:rPr>
          <w:rFonts w:eastAsia="MS PGothic"/>
          <w:color w:val="000000"/>
          <w:szCs w:val="14"/>
          <w:lang w:val="en-US"/>
        </w:rPr>
        <w:t>delay</w:t>
      </w:r>
      <w:r w:rsidRPr="00FD2B6B">
        <w:rPr>
          <w:rFonts w:eastAsia="MS PGothic"/>
          <w:color w:val="000000"/>
          <w:szCs w:val="14"/>
          <w:lang w:val="en-US" w:eastAsia="ja-JP"/>
        </w:rPr>
        <w:t xml:space="preserve"> </w:t>
      </w:r>
      <w:r w:rsidRPr="00FD2B6B">
        <w:rPr>
          <w:rFonts w:eastAsia="MS PGothic"/>
          <w:color w:val="000000"/>
          <w:szCs w:val="14"/>
          <w:lang w:val="en-US"/>
        </w:rPr>
        <w:t>time</w:t>
      </w:r>
      <w:r w:rsidRPr="00FD2B6B">
        <w:rPr>
          <w:lang w:val="en-US" w:eastAsia="ja-JP"/>
        </w:rPr>
        <w:t xml:space="preserve"> </w:t>
      </w:r>
      <w:r w:rsidRPr="0071002A">
        <w:rPr>
          <w:position w:val="-6"/>
        </w:rPr>
        <w:object w:dxaOrig="620" w:dyaOrig="320" w14:anchorId="093174B1">
          <v:shape id="_x0000_i1196" type="#_x0000_t75" style="width:30.5pt;height:16.35pt" o:ole="" filled="t">
            <v:fill color2="black"/>
            <v:imagedata r:id="rId368" o:title=""/>
          </v:shape>
          <o:OLEObject Type="Embed" ProgID="Equation.DSMT4" ShapeID="_x0000_i1196" DrawAspect="Content" ObjectID="_1683024548" r:id="rId369"/>
        </w:object>
      </w:r>
      <w:r w:rsidRPr="00FD2B6B">
        <w:rPr>
          <w:lang w:val="en-US"/>
        </w:rPr>
        <w:t>.</w:t>
      </w:r>
      <w:r w:rsidRPr="00FD2B6B">
        <w:rPr>
          <w:lang w:val="en-US" w:eastAsia="ja-JP"/>
        </w:rPr>
        <w:t xml:space="preserve">  </w:t>
      </w:r>
      <w:r w:rsidRPr="0071002A">
        <w:rPr>
          <w:rFonts w:ascii="Symbol" w:hAnsi="Symbol" w:cs="Century"/>
          <w:i/>
          <w:iCs/>
        </w:rPr>
        <w:t></w:t>
      </w:r>
      <w:r w:rsidRPr="00FD2B6B">
        <w:rPr>
          <w:rFonts w:cs="Century"/>
          <w:i/>
          <w:iCs/>
          <w:lang w:val="en-US"/>
        </w:rPr>
        <w:t>L</w:t>
      </w:r>
      <w:r w:rsidRPr="00FD2B6B">
        <w:rPr>
          <w:rFonts w:cs="Century"/>
          <w:i/>
          <w:iCs/>
          <w:vertAlign w:val="superscript"/>
          <w:lang w:val="en-US" w:eastAsia="ja-JP"/>
        </w:rPr>
        <w:t>S</w:t>
      </w:r>
      <w:r w:rsidRPr="00FD2B6B">
        <w:rPr>
          <w:rFonts w:cs="Century"/>
          <w:i/>
          <w:iCs/>
          <w:vertAlign w:val="subscript"/>
          <w:lang w:val="en-US"/>
        </w:rPr>
        <w:t>th</w:t>
      </w:r>
      <w:r w:rsidRPr="00FD2B6B">
        <w:rPr>
          <w:lang w:val="en-US" w:eastAsia="ja-JP"/>
        </w:rPr>
        <w:t xml:space="preserve"> is generally given by </w:t>
      </w:r>
      <w:r w:rsidR="00E11BA7" w:rsidRPr="0071002A">
        <w:rPr>
          <w:position w:val="-12"/>
        </w:rPr>
        <w:object w:dxaOrig="2120" w:dyaOrig="380" w14:anchorId="49564F18">
          <v:shape id="_x0000_i1197" type="#_x0000_t75" style="width:105.55pt;height:19.45pt" o:ole="" filled="t">
            <v:fill color2="black"/>
            <v:imagedata r:id="rId370" o:title=""/>
          </v:shape>
          <o:OLEObject Type="Embed" ProgID="Equation.DSMT4" ShapeID="_x0000_i1197" DrawAspect="Content" ObjectID="_1683024549" r:id="rId371"/>
        </w:object>
      </w:r>
      <w:r w:rsidRPr="00FD2B6B">
        <w:rPr>
          <w:rFonts w:cs="Century"/>
          <w:lang w:val="en-US" w:eastAsia="ja-JP"/>
        </w:rPr>
        <w:t>.</w:t>
      </w:r>
    </w:p>
    <w:p w14:paraId="4873D273" w14:textId="77777777" w:rsidR="00EC7B7E" w:rsidRPr="00FD2B6B" w:rsidRDefault="00EC7B7E" w:rsidP="00EC7B7E">
      <w:pPr>
        <w:rPr>
          <w:lang w:val="en-US" w:eastAsia="ja-JP"/>
        </w:rPr>
      </w:pPr>
      <w:r w:rsidRPr="00E22C14">
        <w:rPr>
          <w:rFonts w:cs="Century"/>
          <w:i/>
          <w:iCs/>
          <w:lang w:val="en-US"/>
        </w:rPr>
        <w:t>Step</w:t>
      </w:r>
      <w:r w:rsidRPr="00E22C14">
        <w:rPr>
          <w:rFonts w:eastAsia="MS PGothic"/>
          <w:i/>
          <w:iCs/>
          <w:color w:val="000000"/>
          <w:szCs w:val="14"/>
          <w:lang w:val="en-US"/>
        </w:rPr>
        <w:t xml:space="preserve"> </w:t>
      </w:r>
      <w:r w:rsidRPr="00E22C14">
        <w:rPr>
          <w:rFonts w:eastAsia="MS PGothic"/>
          <w:i/>
          <w:iCs/>
          <w:color w:val="000000"/>
          <w:szCs w:val="14"/>
          <w:lang w:val="en-US" w:eastAsia="ja-JP"/>
        </w:rPr>
        <w:t>4</w:t>
      </w:r>
      <w:r w:rsidRPr="00E22C14">
        <w:rPr>
          <w:rFonts w:eastAsia="MS PGothic"/>
          <w:i/>
          <w:iCs/>
          <w:color w:val="000000"/>
          <w:szCs w:val="14"/>
          <w:lang w:val="en-US"/>
        </w:rPr>
        <w:t>.</w:t>
      </w:r>
      <w:r w:rsidRPr="00E22C14">
        <w:rPr>
          <w:rFonts w:eastAsia="MS PGothic"/>
          <w:i/>
          <w:iCs/>
          <w:color w:val="000000"/>
          <w:szCs w:val="14"/>
          <w:lang w:val="en-US" w:eastAsia="ja-JP"/>
        </w:rPr>
        <w:t>2</w:t>
      </w:r>
      <w:r w:rsidRPr="00E22C14">
        <w:rPr>
          <w:rFonts w:eastAsia="MS PGothic"/>
          <w:i/>
          <w:iCs/>
          <w:color w:val="000000"/>
          <w:szCs w:val="14"/>
          <w:lang w:val="en-US"/>
        </w:rPr>
        <w:t>:</w:t>
      </w:r>
      <w:r w:rsidRPr="00FD2B6B">
        <w:rPr>
          <w:rFonts w:eastAsia="MS PGothic"/>
          <w:color w:val="000000"/>
          <w:szCs w:val="14"/>
          <w:lang w:val="en-US"/>
        </w:rPr>
        <w:t xml:space="preserve"> </w:t>
      </w:r>
      <w:r>
        <w:rPr>
          <w:rFonts w:eastAsia="MS PGothic"/>
          <w:color w:val="000000"/>
          <w:szCs w:val="14"/>
          <w:lang w:val="en-US"/>
        </w:rPr>
        <w:tab/>
      </w:r>
      <w:r w:rsidRPr="00FD2B6B">
        <w:rPr>
          <w:lang w:val="en-US"/>
        </w:rPr>
        <w:t>Generation</w:t>
      </w:r>
      <w:r w:rsidRPr="00FD2B6B">
        <w:rPr>
          <w:rFonts w:cs="Century"/>
          <w:lang w:val="en-US"/>
        </w:rPr>
        <w:t xml:space="preserve"> of </w:t>
      </w:r>
      <w:r w:rsidRPr="00FD2B6B">
        <w:rPr>
          <w:lang w:val="en-US"/>
        </w:rPr>
        <w:t>delay time</w:t>
      </w:r>
      <w:r w:rsidRPr="00FD2B6B">
        <w:rPr>
          <w:lang w:val="en-US" w:eastAsia="ja-JP"/>
        </w:rPr>
        <w:t xml:space="preserve">, </w:t>
      </w:r>
      <w:r w:rsidRPr="00FD2B6B">
        <w:rPr>
          <w:lang w:val="en-US"/>
        </w:rPr>
        <w:t>relative power</w:t>
      </w:r>
      <w:r w:rsidRPr="00FD2B6B">
        <w:rPr>
          <w:lang w:val="en-US" w:eastAsia="ja-JP"/>
        </w:rPr>
        <w:t xml:space="preserve"> (without considering short-term variation),</w:t>
      </w:r>
      <w:r w:rsidRPr="00FD2B6B">
        <w:rPr>
          <w:lang w:val="en-US"/>
        </w:rPr>
        <w:t xml:space="preserve"> departure angle</w:t>
      </w:r>
      <w:r w:rsidRPr="00FD2B6B">
        <w:rPr>
          <w:lang w:val="en-US" w:eastAsia="ja-JP"/>
        </w:rPr>
        <w:t xml:space="preserve">, </w:t>
      </w:r>
      <w:r w:rsidRPr="00FD2B6B">
        <w:rPr>
          <w:lang w:val="en-US"/>
        </w:rPr>
        <w:t>arrival angle,</w:t>
      </w:r>
      <w:r w:rsidRPr="00FD2B6B">
        <w:rPr>
          <w:lang w:val="en-US" w:eastAsia="ja-JP"/>
        </w:rPr>
        <w:t xml:space="preserve"> and</w:t>
      </w:r>
      <w:r w:rsidRPr="00FD2B6B">
        <w:rPr>
          <w:rFonts w:cs="Century"/>
          <w:lang w:val="en-US"/>
        </w:rPr>
        <w:t xml:space="preserve"> </w:t>
      </w:r>
      <w:r w:rsidRPr="00FD2B6B">
        <w:rPr>
          <w:lang w:val="en-US"/>
        </w:rPr>
        <w:t>relative power</w:t>
      </w:r>
      <w:r w:rsidRPr="00FD2B6B">
        <w:rPr>
          <w:lang w:val="en-US" w:eastAsia="ja-JP"/>
        </w:rPr>
        <w:t xml:space="preserve"> considering short-term variation for scattering clusters.</w:t>
      </w:r>
    </w:p>
    <w:p w14:paraId="1E5D5115" w14:textId="77777777" w:rsidR="00EC7B7E" w:rsidRPr="00FD2B6B" w:rsidRDefault="00EC7B7E" w:rsidP="00EC7B7E">
      <w:pPr>
        <w:rPr>
          <w:lang w:val="en-US" w:eastAsia="ja-JP"/>
        </w:rPr>
      </w:pPr>
      <w:r w:rsidRPr="00FD2B6B">
        <w:rPr>
          <w:lang w:val="en-US" w:eastAsia="ja-JP"/>
        </w:rPr>
        <w:t xml:space="preserve">This step is completely the same as </w:t>
      </w:r>
      <w:r w:rsidRPr="00AB6ED3">
        <w:rPr>
          <w:rFonts w:cs="Century"/>
          <w:lang w:val="en-US"/>
        </w:rPr>
        <w:t xml:space="preserve">Step </w:t>
      </w:r>
      <w:r w:rsidRPr="00AB6ED3">
        <w:rPr>
          <w:rFonts w:cs="Century"/>
          <w:lang w:val="en-US" w:eastAsia="ja-JP"/>
        </w:rPr>
        <w:t>3</w:t>
      </w:r>
      <w:r w:rsidRPr="00FD2B6B">
        <w:rPr>
          <w:rFonts w:cs="Century"/>
          <w:b/>
          <w:bCs/>
          <w:lang w:val="en-US" w:eastAsia="ja-JP"/>
        </w:rPr>
        <w:t xml:space="preserve"> </w:t>
      </w:r>
      <w:r w:rsidRPr="00FD2B6B">
        <w:rPr>
          <w:rFonts w:cs="Century"/>
          <w:bCs/>
          <w:lang w:val="en-US" w:eastAsia="ja-JP"/>
        </w:rPr>
        <w:t>to</w:t>
      </w:r>
      <w:r w:rsidRPr="00FD2B6B">
        <w:rPr>
          <w:rFonts w:cs="Century"/>
          <w:b/>
          <w:bCs/>
          <w:lang w:val="en-US" w:eastAsia="ja-JP"/>
        </w:rPr>
        <w:t xml:space="preserve"> </w:t>
      </w:r>
      <w:r w:rsidRPr="00AB6ED3">
        <w:rPr>
          <w:rFonts w:cs="Century"/>
          <w:lang w:val="en-US"/>
        </w:rPr>
        <w:t>Step</w:t>
      </w:r>
      <w:r w:rsidRPr="00AB6ED3">
        <w:rPr>
          <w:rFonts w:cs="Century"/>
          <w:lang w:val="en-US" w:eastAsia="ja-JP"/>
        </w:rPr>
        <w:t xml:space="preserve"> </w:t>
      </w:r>
      <w:smartTag w:uri="urn:schemas-microsoft-com:office:smarttags" w:element="chmetcnv">
        <w:smartTagPr>
          <w:attr w:name="UnitName" w:val="in"/>
          <w:attr w:name="SourceValue" w:val="5"/>
          <w:attr w:name="HasSpace" w:val="True"/>
          <w:attr w:name="Negative" w:val="False"/>
          <w:attr w:name="NumberType" w:val="1"/>
          <w:attr w:name="TCSC" w:val="0"/>
        </w:smartTagPr>
        <w:r w:rsidRPr="00AB6ED3">
          <w:rPr>
            <w:rFonts w:cs="Century"/>
            <w:lang w:val="en-US" w:eastAsia="ja-JP"/>
          </w:rPr>
          <w:t>5</w:t>
        </w:r>
        <w:r w:rsidRPr="00FD2B6B">
          <w:rPr>
            <w:rFonts w:cs="Century"/>
            <w:b/>
            <w:bCs/>
            <w:lang w:val="en-US" w:eastAsia="ja-JP"/>
          </w:rPr>
          <w:t xml:space="preserve"> </w:t>
        </w:r>
        <w:r w:rsidRPr="00FD2B6B">
          <w:rPr>
            <w:rFonts w:cs="Century"/>
            <w:lang w:val="en-US" w:eastAsia="ja-JP"/>
          </w:rPr>
          <w:t>in</w:t>
        </w:r>
      </w:smartTag>
      <w:r w:rsidRPr="00FD2B6B">
        <w:rPr>
          <w:rFonts w:cs="Century"/>
          <w:lang w:val="en-US" w:eastAsia="ja-JP"/>
        </w:rPr>
        <w:t xml:space="preserve"> the NLoS case.</w:t>
      </w:r>
    </w:p>
    <w:p w14:paraId="7CFC5B28" w14:textId="77777777" w:rsidR="00EC7B7E" w:rsidRPr="00445899" w:rsidRDefault="00EC7B7E" w:rsidP="00EC7B7E">
      <w:pPr>
        <w:rPr>
          <w:lang w:val="en-US" w:eastAsia="ja-JP"/>
        </w:rPr>
      </w:pPr>
      <w:r w:rsidRPr="00445899">
        <w:rPr>
          <w:rFonts w:cs="Century"/>
          <w:i/>
          <w:iCs/>
          <w:lang w:val="en-US"/>
        </w:rPr>
        <w:t>Step</w:t>
      </w:r>
      <w:r w:rsidRPr="00445899">
        <w:rPr>
          <w:rFonts w:eastAsia="MS PGothic"/>
          <w:i/>
          <w:iCs/>
          <w:color w:val="000000"/>
          <w:szCs w:val="14"/>
          <w:lang w:val="en-US"/>
        </w:rPr>
        <w:t xml:space="preserve"> 5:</w:t>
      </w:r>
      <w:r w:rsidRPr="00445899">
        <w:rPr>
          <w:rFonts w:eastAsia="MS PGothic"/>
          <w:color w:val="000000"/>
          <w:szCs w:val="14"/>
          <w:lang w:val="en-US"/>
        </w:rPr>
        <w:t xml:space="preserve"> </w:t>
      </w:r>
      <w:r>
        <w:rPr>
          <w:rFonts w:eastAsia="MS PGothic"/>
          <w:color w:val="000000"/>
          <w:szCs w:val="14"/>
          <w:lang w:val="en-US"/>
        </w:rPr>
        <w:tab/>
      </w:r>
      <w:r>
        <w:rPr>
          <w:rFonts w:eastAsia="MS PGothic"/>
          <w:color w:val="000000"/>
          <w:szCs w:val="14"/>
          <w:lang w:val="en-US"/>
        </w:rPr>
        <w:tab/>
      </w:r>
      <w:r w:rsidRPr="00445899">
        <w:rPr>
          <w:lang w:val="en-US"/>
        </w:rPr>
        <w:t>Generation</w:t>
      </w:r>
      <w:r w:rsidRPr="00445899">
        <w:rPr>
          <w:rFonts w:cs="Century"/>
          <w:lang w:val="en-US"/>
        </w:rPr>
        <w:t xml:space="preserve"> of the power </w:t>
      </w:r>
      <w:r w:rsidRPr="00445899">
        <w:rPr>
          <w:lang w:val="en-US"/>
        </w:rPr>
        <w:t>delay profile considering the direct and scattering clusters</w:t>
      </w:r>
    </w:p>
    <w:p w14:paraId="78420723" w14:textId="77777777" w:rsidR="00EC7B7E" w:rsidRPr="00FD2B6B" w:rsidRDefault="00EC7B7E" w:rsidP="00EC7B7E">
      <w:pPr>
        <w:rPr>
          <w:lang w:val="en-US" w:eastAsia="ja-JP"/>
        </w:rPr>
      </w:pPr>
      <w:r w:rsidRPr="00445899">
        <w:rPr>
          <w:rFonts w:cs="Century"/>
          <w:i/>
          <w:iCs/>
          <w:lang w:val="en-US"/>
        </w:rPr>
        <w:t>Step</w:t>
      </w:r>
      <w:r w:rsidRPr="00445899">
        <w:rPr>
          <w:rFonts w:eastAsia="MS PGothic"/>
          <w:i/>
          <w:iCs/>
          <w:color w:val="000000"/>
          <w:szCs w:val="14"/>
          <w:lang w:val="en-US"/>
        </w:rPr>
        <w:t xml:space="preserve"> </w:t>
      </w:r>
      <w:r w:rsidRPr="00445899">
        <w:rPr>
          <w:rFonts w:eastAsia="MS PGothic"/>
          <w:i/>
          <w:iCs/>
          <w:color w:val="000000"/>
          <w:szCs w:val="14"/>
          <w:lang w:val="en-US" w:eastAsia="ja-JP"/>
        </w:rPr>
        <w:t>5.1</w:t>
      </w:r>
      <w:r w:rsidRPr="00445899">
        <w:rPr>
          <w:rFonts w:eastAsia="MS PGothic"/>
          <w:i/>
          <w:iCs/>
          <w:color w:val="000000"/>
          <w:szCs w:val="14"/>
          <w:lang w:val="en-US"/>
        </w:rPr>
        <w:t>:</w:t>
      </w:r>
      <w:r w:rsidRPr="00445899">
        <w:rPr>
          <w:rFonts w:eastAsia="MS PGothic"/>
          <w:color w:val="000000"/>
          <w:szCs w:val="14"/>
          <w:lang w:val="en-US"/>
        </w:rPr>
        <w:t xml:space="preserve"> </w:t>
      </w:r>
      <w:r>
        <w:rPr>
          <w:rFonts w:eastAsia="MS PGothic"/>
          <w:color w:val="000000"/>
          <w:szCs w:val="14"/>
          <w:lang w:val="en-US"/>
        </w:rPr>
        <w:tab/>
      </w:r>
      <w:r w:rsidRPr="00445899">
        <w:rPr>
          <w:lang w:val="en-US"/>
        </w:rPr>
        <w:t>Generation</w:t>
      </w:r>
      <w:r w:rsidRPr="00FD2B6B">
        <w:rPr>
          <w:lang w:val="en-US"/>
        </w:rPr>
        <w:t xml:space="preserve"> </w:t>
      </w:r>
      <w:r w:rsidRPr="00FD2B6B">
        <w:rPr>
          <w:rFonts w:cs="Century"/>
          <w:lang w:val="en-US"/>
        </w:rPr>
        <w:t xml:space="preserve">of </w:t>
      </w:r>
      <w:r w:rsidRPr="00FD2B6B">
        <w:rPr>
          <w:lang w:val="en-US"/>
        </w:rPr>
        <w:t>relative power</w:t>
      </w:r>
      <w:r w:rsidRPr="00FD2B6B">
        <w:rPr>
          <w:lang w:val="en-US" w:eastAsia="ja-JP"/>
        </w:rPr>
        <w:t xml:space="preserve"> (without considering short-term variation)</w:t>
      </w:r>
    </w:p>
    <w:p w14:paraId="1818C26D" w14:textId="77777777" w:rsidR="00EC7B7E" w:rsidRPr="00FD2B6B" w:rsidRDefault="00EC7B7E" w:rsidP="00EC7B7E">
      <w:pPr>
        <w:rPr>
          <w:lang w:val="en-US" w:eastAsia="ja-JP"/>
        </w:rPr>
      </w:pPr>
      <w:r w:rsidRPr="00FD2B6B">
        <w:rPr>
          <w:rFonts w:cs="Century"/>
          <w:bCs/>
          <w:lang w:val="en-US" w:eastAsia="ja-JP"/>
        </w:rPr>
        <w:t>a)</w:t>
      </w:r>
      <w:r w:rsidRPr="00FD2B6B">
        <w:rPr>
          <w:lang w:val="en-US" w:eastAsia="ja-JP"/>
        </w:rPr>
        <w:tab/>
      </w:r>
      <w:r w:rsidRPr="00CB3C44">
        <w:rPr>
          <w:rFonts w:cs="Century"/>
          <w:i/>
          <w:iCs/>
          <w:lang w:val="en-US" w:eastAsia="ja-JP"/>
        </w:rPr>
        <w:t>D</w:t>
      </w:r>
      <w:r w:rsidRPr="00CB3C44">
        <w:rPr>
          <w:rFonts w:cs="Century"/>
          <w:i/>
          <w:iCs/>
          <w:lang w:val="en-US"/>
        </w:rPr>
        <w:t xml:space="preserve">ynamic </w:t>
      </w:r>
      <w:r w:rsidRPr="00CB3C44">
        <w:rPr>
          <w:i/>
          <w:iCs/>
          <w:lang w:val="en-US"/>
        </w:rPr>
        <w:t>delay time</w:t>
      </w:r>
      <w:r w:rsidRPr="00CB3C44">
        <w:rPr>
          <w:i/>
          <w:iCs/>
          <w:lang w:val="en-US" w:eastAsia="ja-JP"/>
        </w:rPr>
        <w:t xml:space="preserve"> </w:t>
      </w:r>
      <w:r w:rsidRPr="00CB3C44">
        <w:rPr>
          <w:i/>
          <w:iCs/>
          <w:lang w:val="en-US"/>
        </w:rPr>
        <w:t>of each cluster</w:t>
      </w:r>
    </w:p>
    <w:p w14:paraId="08E79B0E" w14:textId="77777777" w:rsidR="00EC7B7E" w:rsidRPr="00FD2B6B" w:rsidRDefault="00EC7B7E" w:rsidP="006F576B">
      <w:pPr>
        <w:rPr>
          <w:lang w:val="en-US"/>
        </w:rPr>
      </w:pPr>
      <w:r w:rsidRPr="00FD2B6B">
        <w:rPr>
          <w:lang w:val="en-US"/>
        </w:rPr>
        <w:t xml:space="preserve">The delay time interval </w:t>
      </w:r>
      <w:r w:rsidRPr="0071002A">
        <w:rPr>
          <w:position w:val="-7"/>
        </w:rPr>
        <w:object w:dxaOrig="440" w:dyaOrig="340" w14:anchorId="0F251D4F">
          <v:shape id="_x0000_i1198" type="#_x0000_t75" style="width:22.55pt;height:16.35pt" o:ole="" filled="t">
            <v:fill color2="black"/>
            <v:imagedata r:id="rId302" o:title=""/>
          </v:shape>
          <o:OLEObject Type="Embed" ProgID="Equation.DSMT4" ShapeID="_x0000_i1198" DrawAspect="Content" ObjectID="_1683024550" r:id="rId372"/>
        </w:object>
      </w:r>
      <w:r w:rsidRPr="00FD2B6B">
        <w:rPr>
          <w:lang w:val="en-US"/>
        </w:rPr>
        <w:t xml:space="preserve"> </w:t>
      </w:r>
      <w:r w:rsidRPr="00FD2B6B">
        <w:rPr>
          <w:lang w:val="en-US" w:eastAsia="ja-JP"/>
        </w:rPr>
        <w:t>is</w:t>
      </w:r>
      <w:r w:rsidRPr="00FD2B6B">
        <w:rPr>
          <w:lang w:val="en-US"/>
        </w:rPr>
        <w:t xml:space="preserve"> calculated as follows:</w:t>
      </w:r>
    </w:p>
    <w:p w14:paraId="38341831" w14:textId="77777777" w:rsidR="00E11BA7" w:rsidRDefault="00E11BA7" w:rsidP="00E11BA7">
      <w:pPr>
        <w:pStyle w:val="Blanc"/>
        <w:rPr>
          <w:lang w:eastAsia="ja-JP"/>
        </w:rPr>
      </w:pPr>
    </w:p>
    <w:p w14:paraId="4190DACE" w14:textId="77777777" w:rsidR="00E11BA7" w:rsidRPr="00FD2B6B" w:rsidRDefault="00E11BA7" w:rsidP="00E11BA7">
      <w:pPr>
        <w:pStyle w:val="Equation"/>
        <w:rPr>
          <w:lang w:val="en-US" w:eastAsia="ja-JP"/>
        </w:rPr>
      </w:pPr>
      <w:r w:rsidRPr="00FD2B6B">
        <w:rPr>
          <w:lang w:val="en-US"/>
        </w:rPr>
        <w:tab/>
      </w:r>
      <w:r w:rsidRPr="00FD2B6B">
        <w:rPr>
          <w:lang w:val="en-US"/>
        </w:rPr>
        <w:tab/>
      </w:r>
      <w:r w:rsidRPr="0071002A">
        <w:rPr>
          <w:position w:val="-14"/>
        </w:rPr>
        <w:object w:dxaOrig="2240" w:dyaOrig="400" w14:anchorId="1DE222D6">
          <v:shape id="_x0000_i1199" type="#_x0000_t75" style="width:112.2pt;height:19.45pt" o:ole="" filled="t">
            <v:fill color2="black"/>
            <v:imagedata r:id="rId373" o:title=""/>
          </v:shape>
          <o:OLEObject Type="Embed" ProgID="Equation.DSMT4" ShapeID="_x0000_i1199" DrawAspect="Content" ObjectID="_1683024551" r:id="rId374"/>
        </w:object>
      </w:r>
      <w:r w:rsidRPr="00FD2B6B">
        <w:rPr>
          <w:rFonts w:eastAsia="MS Mincho" w:cs="Century"/>
          <w:lang w:val="en-US" w:eastAsia="ja-JP"/>
        </w:rPr>
        <w:tab/>
        <w:t>(97)</w:t>
      </w:r>
    </w:p>
    <w:p w14:paraId="6D26E3DB" w14:textId="77777777" w:rsidR="00E11BA7" w:rsidRDefault="00E11BA7" w:rsidP="00E11BA7">
      <w:pPr>
        <w:pStyle w:val="Blanc"/>
        <w:rPr>
          <w:lang w:eastAsia="ja-JP"/>
        </w:rPr>
      </w:pPr>
    </w:p>
    <w:p w14:paraId="08002C4B" w14:textId="77777777" w:rsidR="00EC7B7E" w:rsidRPr="00FD2B6B" w:rsidRDefault="00EC7B7E" w:rsidP="00EC7B7E">
      <w:pPr>
        <w:rPr>
          <w:rFonts w:cs="Century"/>
          <w:u w:val="single"/>
          <w:lang w:val="en-US" w:eastAsia="ja-JP"/>
        </w:rPr>
      </w:pPr>
      <w:r w:rsidRPr="00FD2B6B">
        <w:rPr>
          <w:rFonts w:cs="Century"/>
          <w:lang w:val="en-US" w:eastAsia="ja-JP"/>
        </w:rPr>
        <w:t>The d</w:t>
      </w:r>
      <w:r w:rsidRPr="00FD2B6B">
        <w:rPr>
          <w:rFonts w:cs="Century"/>
          <w:lang w:val="en-US"/>
        </w:rPr>
        <w:t xml:space="preserve">ynamic </w:t>
      </w:r>
      <w:r w:rsidRPr="00FD2B6B">
        <w:rPr>
          <w:lang w:val="en-US"/>
        </w:rPr>
        <w:t xml:space="preserve">delay time </w:t>
      </w:r>
      <w:r w:rsidRPr="00FD2B6B">
        <w:rPr>
          <w:lang w:val="en-US" w:eastAsia="ja-JP"/>
        </w:rPr>
        <w:t xml:space="preserve">is </w:t>
      </w:r>
      <w:r w:rsidRPr="00FD2B6B">
        <w:rPr>
          <w:lang w:val="en-US"/>
        </w:rPr>
        <w:t xml:space="preserve">generated by using </w:t>
      </w:r>
      <w:r w:rsidRPr="00FD2B6B">
        <w:rPr>
          <w:lang w:val="en-US" w:eastAsia="ja-JP"/>
        </w:rPr>
        <w:t xml:space="preserve">a </w:t>
      </w:r>
      <w:r w:rsidRPr="00FD2B6B">
        <w:rPr>
          <w:rFonts w:cs="Century"/>
          <w:lang w:val="en-US" w:eastAsia="ja-JP"/>
        </w:rPr>
        <w:t>random numbe</w:t>
      </w:r>
      <w:r>
        <w:rPr>
          <w:rFonts w:cs="Century"/>
          <w:lang w:val="en-US" w:eastAsia="ja-JP"/>
        </w:rPr>
        <w:t>r:</w:t>
      </w:r>
    </w:p>
    <w:p w14:paraId="09AFE3BC" w14:textId="77777777" w:rsidR="00E11BA7" w:rsidRPr="00FD2B6B" w:rsidRDefault="00E11BA7" w:rsidP="00E11BA7">
      <w:pPr>
        <w:pStyle w:val="Equation"/>
        <w:rPr>
          <w:rFonts w:cs="Century"/>
          <w:lang w:val="en-US"/>
        </w:rPr>
      </w:pPr>
      <w:r w:rsidRPr="00FD2B6B">
        <w:rPr>
          <w:lang w:val="en-US"/>
        </w:rPr>
        <w:tab/>
      </w:r>
      <w:r w:rsidRPr="0071002A">
        <w:rPr>
          <w:position w:val="-36"/>
        </w:rPr>
        <w:object w:dxaOrig="6759" w:dyaOrig="840" w14:anchorId="075F3BFF">
          <v:shape id="_x0000_i1200" type="#_x0000_t75" style="width:337.9pt;height:41.95pt" o:ole="" filled="t">
            <v:fill color2="black"/>
            <v:imagedata r:id="rId375" o:title=""/>
          </v:shape>
          <o:OLEObject Type="Embed" ProgID="Equation.DSMT4" ShapeID="_x0000_i1200" DrawAspect="Content" ObjectID="_1683024552" r:id="rId376"/>
        </w:object>
      </w:r>
      <w:r w:rsidRPr="00FD2B6B">
        <w:rPr>
          <w:rFonts w:eastAsia="MS Mincho" w:cs="Century"/>
          <w:lang w:val="en-US" w:eastAsia="ja-JP"/>
        </w:rPr>
        <w:tab/>
        <w:t>(98)</w:t>
      </w:r>
    </w:p>
    <w:p w14:paraId="3BC05666" w14:textId="77777777" w:rsidR="00EC7B7E" w:rsidRPr="00FD2B6B" w:rsidRDefault="00EC7B7E" w:rsidP="00EC7B7E">
      <w:pPr>
        <w:rPr>
          <w:rFonts w:cs="Century"/>
          <w:lang w:val="en-US" w:eastAsia="ja-JP"/>
        </w:rPr>
      </w:pPr>
      <w:r w:rsidRPr="00FD2B6B">
        <w:rPr>
          <w:rFonts w:cs="Century"/>
          <w:lang w:val="en-US"/>
        </w:rPr>
        <w:t>Where</w:t>
      </w:r>
      <w:r>
        <w:rPr>
          <w:rFonts w:cs="Century"/>
          <w:lang w:val="en-US"/>
        </w:rPr>
        <w:t xml:space="preserve"> Random[0,1]</w:t>
      </w:r>
      <w:r w:rsidRPr="00FD2B6B">
        <w:rPr>
          <w:rFonts w:cs="Century"/>
          <w:lang w:val="en-US"/>
        </w:rPr>
        <w:t xml:space="preserve"> denotes a random value with uniform distribution between 0 and 1.</w:t>
      </w:r>
    </w:p>
    <w:p w14:paraId="5CBF5C3F" w14:textId="77777777" w:rsidR="00EC7B7E" w:rsidRPr="009725CA" w:rsidRDefault="00EC7B7E" w:rsidP="00EC7B7E">
      <w:pPr>
        <w:pStyle w:val="enumlev1"/>
        <w:rPr>
          <w:i/>
          <w:iCs/>
          <w:lang w:val="en-US"/>
        </w:rPr>
      </w:pPr>
      <w:r w:rsidRPr="009725CA">
        <w:rPr>
          <w:i/>
          <w:iCs/>
          <w:lang w:val="en-US" w:eastAsia="ja-JP"/>
        </w:rPr>
        <w:t>b</w:t>
      </w:r>
      <w:r w:rsidRPr="009725CA">
        <w:rPr>
          <w:i/>
          <w:iCs/>
          <w:lang w:val="en-US"/>
        </w:rPr>
        <w:t>)</w:t>
      </w:r>
      <w:r w:rsidRPr="009725CA">
        <w:rPr>
          <w:i/>
          <w:iCs/>
          <w:lang w:val="en-US"/>
        </w:rPr>
        <w:tab/>
      </w:r>
      <w:r w:rsidRPr="009725CA">
        <w:rPr>
          <w:rFonts w:cs="Century"/>
          <w:i/>
          <w:iCs/>
          <w:lang w:val="en-US"/>
        </w:rPr>
        <w:t>Fixed</w:t>
      </w:r>
      <w:r w:rsidRPr="009725CA">
        <w:rPr>
          <w:i/>
          <w:iCs/>
          <w:lang w:val="en-US"/>
        </w:rPr>
        <w:t xml:space="preserve"> delay time of each cluster</w:t>
      </w:r>
    </w:p>
    <w:p w14:paraId="3442CAE2" w14:textId="77777777" w:rsidR="00EC7B7E" w:rsidRPr="00FD2B6B" w:rsidRDefault="00EC7B7E" w:rsidP="00E40BC6">
      <w:pPr>
        <w:rPr>
          <w:lang w:val="en-US" w:eastAsia="ja-JP"/>
        </w:rPr>
      </w:pPr>
      <w:r w:rsidRPr="00FD2B6B">
        <w:rPr>
          <w:lang w:val="en-US" w:eastAsia="ja-JP"/>
        </w:rPr>
        <w:t>Instead of the dynamic</w:t>
      </w:r>
      <w:r w:rsidRPr="00FD2B6B">
        <w:rPr>
          <w:lang w:val="en-US"/>
        </w:rPr>
        <w:t xml:space="preserve"> delay time</w:t>
      </w:r>
      <w:r w:rsidRPr="00FD2B6B">
        <w:rPr>
          <w:lang w:val="en-US" w:eastAsia="ja-JP"/>
        </w:rPr>
        <w:t xml:space="preserve">, fixed delay time </w:t>
      </w:r>
      <w:r w:rsidR="00E40BC6">
        <w:rPr>
          <w:lang w:val="en-US" w:eastAsia="ja-JP"/>
        </w:rPr>
        <w:sym w:font="Symbol" w:char="F074"/>
      </w:r>
      <w:r w:rsidR="00E40BC6" w:rsidRPr="00E40BC6">
        <w:rPr>
          <w:i/>
          <w:iCs/>
          <w:vertAlign w:val="subscript"/>
          <w:lang w:val="en-US" w:eastAsia="ja-JP"/>
        </w:rPr>
        <w:t>L</w:t>
      </w:r>
      <w:r w:rsidR="00E40BC6">
        <w:rPr>
          <w:lang w:val="en-US" w:eastAsia="ja-JP"/>
        </w:rPr>
        <w:t>(</w:t>
      </w:r>
      <w:r w:rsidR="00E40BC6" w:rsidRPr="00E40BC6">
        <w:rPr>
          <w:i/>
          <w:iCs/>
          <w:lang w:val="en-US" w:eastAsia="ja-JP"/>
        </w:rPr>
        <w:t>i</w:t>
      </w:r>
      <w:r w:rsidR="00E40BC6">
        <w:rPr>
          <w:lang w:val="en-US" w:eastAsia="ja-JP"/>
        </w:rPr>
        <w:t>)</w:t>
      </w:r>
      <w:r w:rsidRPr="00FD2B6B">
        <w:rPr>
          <w:i/>
          <w:iCs/>
          <w:lang w:val="en-US" w:eastAsia="ja-JP"/>
        </w:rPr>
        <w:t xml:space="preserve"> </w:t>
      </w:r>
      <w:r w:rsidRPr="00FD2B6B">
        <w:rPr>
          <w:lang w:val="en-US" w:eastAsia="ja-JP"/>
        </w:rPr>
        <w:t xml:space="preserve">is given </w:t>
      </w:r>
      <w:r w:rsidRPr="00FD2B6B">
        <w:rPr>
          <w:lang w:val="en-US"/>
        </w:rPr>
        <w:t>as follows.</w:t>
      </w:r>
      <w:r w:rsidRPr="00FD2B6B">
        <w:rPr>
          <w:lang w:val="en-US" w:eastAsia="ja-JP"/>
        </w:rPr>
        <w:t xml:space="preserve"> Table A1-23 shows the normalized fixed delay time</w:t>
      </w:r>
      <w:r w:rsidR="00E40BC6" w:rsidRPr="00E40BC6">
        <w:rPr>
          <w:kern w:val="1"/>
          <w:position w:val="-10"/>
          <w:lang w:val="en-US" w:eastAsia="ja-JP"/>
        </w:rPr>
        <w:object w:dxaOrig="660" w:dyaOrig="400" w14:anchorId="6B8D475A">
          <v:shape id="_x0000_i1201" type="#_x0000_t75" style="width:33.15pt;height:19.45pt" o:ole="">
            <v:imagedata r:id="rId377" o:title=""/>
          </v:shape>
          <o:OLEObject Type="Embed" ProgID="Equation.3" ShapeID="_x0000_i1201" DrawAspect="Content" ObjectID="_1683024553" r:id="rId378"/>
        </w:object>
      </w:r>
      <w:r w:rsidRPr="00FD2B6B">
        <w:rPr>
          <w:lang w:val="en-US" w:eastAsia="ja-JP"/>
        </w:rPr>
        <w:t xml:space="preserve"> When the number of clusters and the maximum delay time are given, the fixed delay time </w:t>
      </w:r>
      <w:r w:rsidR="00E40BC6">
        <w:rPr>
          <w:lang w:val="en-US" w:eastAsia="ja-JP"/>
        </w:rPr>
        <w:sym w:font="Symbol" w:char="F074"/>
      </w:r>
      <w:r w:rsidR="00E40BC6" w:rsidRPr="00E40BC6">
        <w:rPr>
          <w:i/>
          <w:iCs/>
          <w:vertAlign w:val="subscript"/>
          <w:lang w:val="en-US" w:eastAsia="ja-JP"/>
        </w:rPr>
        <w:t>L</w:t>
      </w:r>
      <w:r w:rsidR="00E40BC6">
        <w:rPr>
          <w:lang w:val="en-US" w:eastAsia="ja-JP"/>
        </w:rPr>
        <w:t>(</w:t>
      </w:r>
      <w:r w:rsidR="00E40BC6" w:rsidRPr="00E40BC6">
        <w:rPr>
          <w:i/>
          <w:iCs/>
          <w:lang w:val="en-US" w:eastAsia="ja-JP"/>
        </w:rPr>
        <w:t>i</w:t>
      </w:r>
      <w:r w:rsidR="00E40BC6">
        <w:rPr>
          <w:lang w:val="en-US" w:eastAsia="ja-JP"/>
        </w:rPr>
        <w:t>)</w:t>
      </w:r>
      <w:r w:rsidRPr="00FD2B6B">
        <w:rPr>
          <w:lang w:val="en-US" w:eastAsia="ja-JP"/>
        </w:rPr>
        <w:t xml:space="preserve"> is calculated by using Table A1-23</w:t>
      </w:r>
      <w:r w:rsidRPr="00FD2B6B">
        <w:rPr>
          <w:color w:val="0070C0"/>
          <w:lang w:val="en-US" w:eastAsia="ja-JP"/>
        </w:rPr>
        <w:t xml:space="preserve"> </w:t>
      </w:r>
      <w:r w:rsidRPr="00FD2B6B">
        <w:rPr>
          <w:lang w:val="en-US" w:eastAsia="ja-JP"/>
        </w:rPr>
        <w:t>as follows</w:t>
      </w:r>
      <w:r>
        <w:rPr>
          <w:lang w:val="en-US" w:eastAsia="ja-JP"/>
        </w:rPr>
        <w:t>:</w:t>
      </w:r>
    </w:p>
    <w:p w14:paraId="016E0C75" w14:textId="77777777" w:rsidR="00E11BA7" w:rsidRDefault="00E11BA7" w:rsidP="00E11BA7">
      <w:pPr>
        <w:pStyle w:val="Blanc"/>
        <w:rPr>
          <w:lang w:eastAsia="ja-JP"/>
        </w:rPr>
      </w:pPr>
    </w:p>
    <w:p w14:paraId="75E09B80" w14:textId="77777777" w:rsidR="00E11BA7" w:rsidRPr="00FD2B6B" w:rsidRDefault="00E11BA7" w:rsidP="00E11BA7">
      <w:pPr>
        <w:pStyle w:val="Equation"/>
        <w:rPr>
          <w:lang w:val="en-US" w:eastAsia="ja-JP"/>
        </w:rPr>
      </w:pPr>
      <w:r w:rsidRPr="00FD2B6B">
        <w:rPr>
          <w:lang w:val="en-US" w:eastAsia="ja-JP"/>
        </w:rPr>
        <w:tab/>
      </w:r>
      <w:r w:rsidRPr="00FD2B6B">
        <w:rPr>
          <w:lang w:val="en-US" w:eastAsia="ja-JP"/>
        </w:rPr>
        <w:tab/>
      </w:r>
      <w:r w:rsidRPr="0071002A">
        <w:rPr>
          <w:position w:val="-36"/>
        </w:rPr>
        <w:object w:dxaOrig="6360" w:dyaOrig="840" w14:anchorId="25F73DDC">
          <v:shape id="_x0000_i1202" type="#_x0000_t75" style="width:318.05pt;height:41.95pt" o:ole="" filled="t">
            <v:fill color2="black"/>
            <v:imagedata r:id="rId379" o:title=""/>
          </v:shape>
          <o:OLEObject Type="Embed" ProgID="Equation.DSMT4" ShapeID="_x0000_i1202" DrawAspect="Content" ObjectID="_1683024554" r:id="rId380"/>
        </w:object>
      </w:r>
      <w:r w:rsidRPr="00FD2B6B">
        <w:rPr>
          <w:rFonts w:eastAsia="MS Mincho" w:cs="Century"/>
          <w:lang w:val="en-US" w:eastAsia="ja-JP"/>
        </w:rPr>
        <w:tab/>
        <w:t>(99)</w:t>
      </w:r>
    </w:p>
    <w:p w14:paraId="44BA63C7" w14:textId="77777777" w:rsidR="00EC7B7E" w:rsidRPr="00FD2B6B" w:rsidRDefault="00EC7B7E" w:rsidP="00E11BA7">
      <w:pPr>
        <w:rPr>
          <w:lang w:val="en-US" w:eastAsia="ja-JP"/>
        </w:rPr>
      </w:pPr>
      <w:r w:rsidRPr="00FD2B6B">
        <w:rPr>
          <w:lang w:val="en-US" w:eastAsia="ja-JP"/>
        </w:rPr>
        <w:t xml:space="preserve">where </w:t>
      </w:r>
      <w:r w:rsidR="00E11BA7" w:rsidRPr="0071002A">
        <w:rPr>
          <w:position w:val="-18"/>
        </w:rPr>
        <w:object w:dxaOrig="2680" w:dyaOrig="480" w14:anchorId="190CE5A2">
          <v:shape id="_x0000_i1203" type="#_x0000_t75" style="width:133.85pt;height:23.85pt" o:ole="">
            <v:imagedata r:id="rId381" o:title=""/>
          </v:shape>
          <o:OLEObject Type="Embed" ProgID="Equation.DSMT4" ShapeID="_x0000_i1203" DrawAspect="Content" ObjectID="_1683024555" r:id="rId382"/>
        </w:object>
      </w:r>
      <w:r w:rsidRPr="00FD2B6B">
        <w:rPr>
          <w:lang w:val="en-US" w:eastAsia="ja-JP"/>
        </w:rPr>
        <w:t xml:space="preserve"> represents the scaling factor.</w:t>
      </w:r>
    </w:p>
    <w:p w14:paraId="3D92AC6C" w14:textId="77777777" w:rsidR="00EC7B7E" w:rsidRPr="00FD2B6B" w:rsidRDefault="00EC7B7E" w:rsidP="00EC7B7E">
      <w:pPr>
        <w:rPr>
          <w:lang w:val="en-US" w:eastAsia="ja-JP"/>
        </w:rPr>
      </w:pPr>
      <w:r w:rsidRPr="00445899">
        <w:rPr>
          <w:rFonts w:cs="Century"/>
          <w:i/>
          <w:iCs/>
          <w:lang w:val="en-US"/>
        </w:rPr>
        <w:t>Step</w:t>
      </w:r>
      <w:r w:rsidRPr="00445899">
        <w:rPr>
          <w:rFonts w:eastAsia="MS PGothic"/>
          <w:i/>
          <w:iCs/>
          <w:color w:val="000000"/>
          <w:szCs w:val="14"/>
          <w:lang w:val="en-US"/>
        </w:rPr>
        <w:t xml:space="preserve"> </w:t>
      </w:r>
      <w:r w:rsidRPr="00445899">
        <w:rPr>
          <w:rFonts w:eastAsia="MS PGothic"/>
          <w:i/>
          <w:iCs/>
          <w:color w:val="000000"/>
          <w:szCs w:val="14"/>
          <w:lang w:val="en-US" w:eastAsia="ja-JP"/>
        </w:rPr>
        <w:t>5.2</w:t>
      </w:r>
      <w:r w:rsidRPr="00445899">
        <w:rPr>
          <w:rFonts w:eastAsia="MS PGothic"/>
          <w:i/>
          <w:iCs/>
          <w:color w:val="000000"/>
          <w:szCs w:val="14"/>
          <w:lang w:val="en-US"/>
        </w:rPr>
        <w:t>:</w:t>
      </w:r>
      <w:r w:rsidRPr="00445899">
        <w:rPr>
          <w:rFonts w:eastAsia="MS PGothic"/>
          <w:color w:val="000000"/>
          <w:szCs w:val="14"/>
          <w:lang w:val="en-US"/>
        </w:rPr>
        <w:t xml:space="preserve"> </w:t>
      </w:r>
      <w:r>
        <w:rPr>
          <w:rFonts w:eastAsia="MS PGothic"/>
          <w:color w:val="000000"/>
          <w:szCs w:val="14"/>
          <w:lang w:val="en-US"/>
        </w:rPr>
        <w:tab/>
      </w:r>
      <w:r w:rsidRPr="00445899">
        <w:rPr>
          <w:lang w:val="en-US"/>
        </w:rPr>
        <w:t>Generation</w:t>
      </w:r>
      <w:r w:rsidRPr="00FD2B6B">
        <w:rPr>
          <w:lang w:val="en-US"/>
        </w:rPr>
        <w:t xml:space="preserve"> </w:t>
      </w:r>
      <w:r w:rsidRPr="00FD2B6B">
        <w:rPr>
          <w:rFonts w:cs="Century"/>
          <w:lang w:val="en-US"/>
        </w:rPr>
        <w:t xml:space="preserve">of </w:t>
      </w:r>
      <w:r w:rsidRPr="00FD2B6B">
        <w:rPr>
          <w:lang w:val="en-US"/>
        </w:rPr>
        <w:t>relative power</w:t>
      </w:r>
      <w:r w:rsidRPr="00FD2B6B">
        <w:rPr>
          <w:lang w:val="en-US" w:eastAsia="ja-JP"/>
        </w:rPr>
        <w:t xml:space="preserve"> (without considering short-term variation)</w:t>
      </w:r>
      <w:r>
        <w:rPr>
          <w:lang w:val="en-US" w:eastAsia="ja-JP"/>
        </w:rPr>
        <w:t>.</w:t>
      </w:r>
    </w:p>
    <w:p w14:paraId="3EED90FD" w14:textId="77777777" w:rsidR="00EC7B7E" w:rsidRPr="00FD2B6B" w:rsidRDefault="00EC7B7E" w:rsidP="00EC7B7E">
      <w:pPr>
        <w:rPr>
          <w:lang w:val="en-US" w:eastAsia="ja-JP"/>
        </w:rPr>
      </w:pPr>
      <w:r w:rsidRPr="00FD2B6B">
        <w:rPr>
          <w:lang w:val="en-US"/>
        </w:rPr>
        <w:t xml:space="preserve">The delay profile </w:t>
      </w:r>
      <w:r w:rsidRPr="00FD2B6B">
        <w:rPr>
          <w:lang w:val="en-US" w:eastAsia="ja-JP"/>
        </w:rPr>
        <w:t xml:space="preserve">considering the direct clusters and scattering clusters </w:t>
      </w:r>
      <w:r w:rsidRPr="00FD2B6B">
        <w:rPr>
          <w:lang w:val="en-US"/>
        </w:rPr>
        <w:t xml:space="preserve">is </w:t>
      </w:r>
      <w:r w:rsidRPr="00FD2B6B">
        <w:rPr>
          <w:lang w:val="en-US" w:eastAsia="ja-JP"/>
        </w:rPr>
        <w:t xml:space="preserve">given </w:t>
      </w:r>
      <w:r w:rsidRPr="00FD2B6B">
        <w:rPr>
          <w:lang w:val="en-US"/>
        </w:rPr>
        <w:t>by</w:t>
      </w:r>
      <w:r>
        <w:rPr>
          <w:lang w:val="en-US"/>
        </w:rPr>
        <w:t>:</w:t>
      </w:r>
    </w:p>
    <w:p w14:paraId="3AE00703" w14:textId="77777777" w:rsidR="00DB5DF3" w:rsidRPr="00FD2B6B" w:rsidRDefault="00DB5DF3" w:rsidP="00DB5DF3">
      <w:pPr>
        <w:pStyle w:val="Equation"/>
        <w:rPr>
          <w:lang w:val="en-US"/>
        </w:rPr>
      </w:pPr>
      <w:r w:rsidRPr="00FD2B6B">
        <w:rPr>
          <w:lang w:val="en-US" w:eastAsia="ja-JP"/>
        </w:rPr>
        <w:tab/>
      </w:r>
      <w:r w:rsidRPr="00FD2B6B">
        <w:rPr>
          <w:lang w:val="en-US" w:eastAsia="ja-JP"/>
        </w:rPr>
        <w:tab/>
      </w:r>
      <w:r w:rsidRPr="0071002A">
        <w:rPr>
          <w:position w:val="-42"/>
        </w:rPr>
        <w:object w:dxaOrig="6979" w:dyaOrig="960" w14:anchorId="1ED240FC">
          <v:shape id="_x0000_i1204" type="#_x0000_t75" style="width:349.4pt;height:48.15pt" o:ole="" filled="t">
            <v:fill color2="black"/>
            <v:imagedata r:id="rId383" o:title=""/>
          </v:shape>
          <o:OLEObject Type="Embed" ProgID="Equation.DSMT4" ShapeID="_x0000_i1204" DrawAspect="Content" ObjectID="_1683024556" r:id="rId384"/>
        </w:object>
      </w:r>
      <w:r w:rsidRPr="00FD2B6B">
        <w:rPr>
          <w:lang w:val="en-US" w:eastAsia="ja-JP"/>
        </w:rPr>
        <w:t xml:space="preserve"> </w:t>
      </w:r>
      <w:r>
        <w:rPr>
          <w:lang w:val="en-US"/>
        </w:rPr>
        <w:t>dB</w:t>
      </w:r>
      <w:r w:rsidRPr="00FD2B6B">
        <w:rPr>
          <w:rFonts w:eastAsia="MS Mincho"/>
          <w:lang w:val="en-US" w:eastAsia="ja-JP"/>
        </w:rPr>
        <w:tab/>
        <w:t>(100)</w:t>
      </w:r>
    </w:p>
    <w:p w14:paraId="3F79D468" w14:textId="77777777" w:rsidR="00EC7B7E" w:rsidRPr="00FD2B6B" w:rsidRDefault="00EC7B7E" w:rsidP="00EC7B7E">
      <w:pPr>
        <w:rPr>
          <w:lang w:val="en-US"/>
        </w:rPr>
      </w:pPr>
      <w:r w:rsidRPr="00FD2B6B">
        <w:rPr>
          <w:lang w:val="en-US"/>
        </w:rPr>
        <w:t xml:space="preserve">Set the delay profile normalized by </w:t>
      </w:r>
      <w:r w:rsidRPr="00FD2B6B">
        <w:rPr>
          <w:lang w:val="en-US" w:eastAsia="ja-JP"/>
        </w:rPr>
        <w:t>the first cluster’s</w:t>
      </w:r>
      <w:r w:rsidRPr="00FD2B6B">
        <w:rPr>
          <w:lang w:val="en-US"/>
        </w:rPr>
        <w:t xml:space="preserve"> power as follows:</w:t>
      </w:r>
    </w:p>
    <w:p w14:paraId="3FD67D36" w14:textId="77777777" w:rsidR="00DB5DF3" w:rsidRPr="00FD2B6B" w:rsidRDefault="00DB5DF3" w:rsidP="00DB5DF3">
      <w:pPr>
        <w:pStyle w:val="Equation"/>
        <w:tabs>
          <w:tab w:val="left" w:pos="7380"/>
        </w:tabs>
        <w:rPr>
          <w:lang w:val="en-US" w:eastAsia="ja-JP"/>
        </w:rPr>
      </w:pPr>
      <w:r w:rsidRPr="00FD2B6B">
        <w:rPr>
          <w:lang w:val="en-US" w:eastAsia="ja-JP"/>
        </w:rPr>
        <w:tab/>
      </w:r>
      <w:r w:rsidRPr="00FD2B6B">
        <w:rPr>
          <w:lang w:val="en-US" w:eastAsia="ja-JP"/>
        </w:rPr>
        <w:tab/>
      </w:r>
      <w:r w:rsidRPr="0071002A">
        <w:rPr>
          <w:position w:val="-12"/>
        </w:rPr>
        <w:object w:dxaOrig="4480" w:dyaOrig="360" w14:anchorId="0313C1D1">
          <v:shape id="_x0000_i1205" type="#_x0000_t75" style="width:224.4pt;height:19pt" o:ole="" filled="t">
            <v:fill color2="black"/>
            <v:imagedata r:id="rId385" o:title=""/>
          </v:shape>
          <o:OLEObject Type="Embed" ProgID="Equation.DSMT4" ShapeID="_x0000_i1205" DrawAspect="Content" ObjectID="_1683024557" r:id="rId386"/>
        </w:object>
      </w:r>
      <w:r>
        <w:rPr>
          <w:lang w:val="en-US"/>
        </w:rPr>
        <w:t xml:space="preserve"> </w:t>
      </w:r>
      <w:r>
        <w:rPr>
          <w:lang w:val="en-US"/>
        </w:rPr>
        <w:tab/>
        <w:t>dB</w:t>
      </w:r>
      <w:r w:rsidRPr="00FD2B6B">
        <w:rPr>
          <w:rFonts w:eastAsia="MS Mincho"/>
          <w:lang w:val="en-US" w:eastAsia="ja-JP"/>
        </w:rPr>
        <w:tab/>
        <w:t>(101)</w:t>
      </w:r>
    </w:p>
    <w:p w14:paraId="228E5BE2" w14:textId="77777777" w:rsidR="00EC7B7E" w:rsidRPr="00FD2B6B" w:rsidRDefault="00EC7B7E" w:rsidP="00EC7B7E">
      <w:pPr>
        <w:rPr>
          <w:lang w:val="en-US"/>
        </w:rPr>
      </w:pPr>
      <w:r w:rsidRPr="00445899">
        <w:rPr>
          <w:rFonts w:cs="Century"/>
          <w:i/>
          <w:iCs/>
          <w:lang w:val="en-US"/>
        </w:rPr>
        <w:t>Step</w:t>
      </w:r>
      <w:r w:rsidRPr="00445899">
        <w:rPr>
          <w:rFonts w:eastAsia="MS PGothic"/>
          <w:i/>
          <w:iCs/>
          <w:color w:val="000000"/>
          <w:szCs w:val="14"/>
          <w:lang w:val="en-US"/>
        </w:rPr>
        <w:t xml:space="preserve"> </w:t>
      </w:r>
      <w:r w:rsidRPr="00445899">
        <w:rPr>
          <w:rFonts w:eastAsia="MS PGothic"/>
          <w:i/>
          <w:iCs/>
          <w:color w:val="000000"/>
          <w:szCs w:val="14"/>
          <w:lang w:val="en-US" w:eastAsia="ja-JP"/>
        </w:rPr>
        <w:t>5.3</w:t>
      </w:r>
      <w:r w:rsidRPr="00445899">
        <w:rPr>
          <w:rFonts w:eastAsia="MS PGothic"/>
          <w:i/>
          <w:iCs/>
          <w:color w:val="000000"/>
          <w:szCs w:val="14"/>
          <w:lang w:val="en-US"/>
        </w:rPr>
        <w:t>:</w:t>
      </w:r>
      <w:r w:rsidRPr="00445899">
        <w:rPr>
          <w:rFonts w:eastAsia="MS PGothic"/>
          <w:color w:val="000000"/>
          <w:szCs w:val="14"/>
          <w:lang w:val="en-US"/>
        </w:rPr>
        <w:t xml:space="preserve"> </w:t>
      </w:r>
      <w:r>
        <w:rPr>
          <w:rFonts w:eastAsia="MS PGothic"/>
          <w:color w:val="000000"/>
          <w:szCs w:val="14"/>
          <w:lang w:val="en-US"/>
        </w:rPr>
        <w:tab/>
      </w:r>
      <w:r w:rsidRPr="00445899">
        <w:rPr>
          <w:lang w:val="en-US"/>
        </w:rPr>
        <w:t>Generation</w:t>
      </w:r>
      <w:r w:rsidRPr="00FD2B6B">
        <w:rPr>
          <w:rFonts w:cs="Century"/>
          <w:lang w:val="en-US"/>
        </w:rPr>
        <w:t xml:space="preserve"> of </w:t>
      </w:r>
      <w:r w:rsidRPr="00FD2B6B">
        <w:rPr>
          <w:lang w:val="en-US"/>
        </w:rPr>
        <w:t>departure angle</w:t>
      </w:r>
    </w:p>
    <w:p w14:paraId="4A67A9B8" w14:textId="77777777" w:rsidR="00EC7B7E" w:rsidRPr="00FD2B6B" w:rsidRDefault="00EC7B7E" w:rsidP="00EC7B7E">
      <w:pPr>
        <w:rPr>
          <w:lang w:val="en-US"/>
        </w:rPr>
      </w:pPr>
      <w:r w:rsidRPr="00FD2B6B">
        <w:rPr>
          <w:lang w:val="en-US"/>
        </w:rPr>
        <w:t xml:space="preserve">Set the departure angle of the </w:t>
      </w:r>
      <w:r w:rsidRPr="00FD2B6B">
        <w:rPr>
          <w:i/>
          <w:iCs/>
          <w:lang w:val="en-US"/>
        </w:rPr>
        <w:t>i</w:t>
      </w:r>
      <w:r w:rsidRPr="00FD2B6B">
        <w:rPr>
          <w:lang w:val="en-US"/>
        </w:rPr>
        <w:t>th cluster as follows:</w:t>
      </w:r>
    </w:p>
    <w:p w14:paraId="05E6CFAA" w14:textId="77777777" w:rsidR="00DB5DF3" w:rsidRPr="00FD2B6B" w:rsidRDefault="00DB5DF3" w:rsidP="00DB5DF3">
      <w:pPr>
        <w:pStyle w:val="Equation"/>
        <w:rPr>
          <w:rFonts w:cs="Century"/>
          <w:lang w:val="en-US"/>
        </w:rPr>
      </w:pPr>
      <w:r w:rsidRPr="00FD2B6B">
        <w:rPr>
          <w:lang w:val="en-US"/>
        </w:rPr>
        <w:tab/>
      </w:r>
      <w:r w:rsidRPr="0071002A">
        <w:rPr>
          <w:position w:val="-38"/>
        </w:rPr>
        <w:object w:dxaOrig="7339" w:dyaOrig="880" w14:anchorId="27FF203B">
          <v:shape id="_x0000_i1206" type="#_x0000_t75" style="width:367.5pt;height:44.6pt" o:ole="" filled="t">
            <v:fill color2="black"/>
            <v:imagedata r:id="rId387" o:title=""/>
          </v:shape>
          <o:OLEObject Type="Embed" ProgID="Equation.DSMT4" ShapeID="_x0000_i1206" DrawAspect="Content" ObjectID="_1683024558" r:id="rId388"/>
        </w:object>
      </w:r>
      <w:r>
        <w:rPr>
          <w:rFonts w:cs="Century"/>
          <w:lang w:val="en-US"/>
        </w:rPr>
        <w:t xml:space="preserve"> </w:t>
      </w:r>
      <w:r w:rsidRPr="00FD2B6B">
        <w:rPr>
          <w:rFonts w:cs="Century"/>
          <w:lang w:val="en-US"/>
        </w:rPr>
        <w:t>deg</w:t>
      </w:r>
      <w:r>
        <w:rPr>
          <w:rFonts w:cs="Century"/>
          <w:lang w:val="en-US" w:eastAsia="ja-JP"/>
        </w:rPr>
        <w:t>rees</w:t>
      </w:r>
      <w:r w:rsidRPr="00FD2B6B">
        <w:rPr>
          <w:rFonts w:eastAsia="MS Mincho" w:cs="Century"/>
          <w:lang w:val="en-US" w:eastAsia="ja-JP"/>
        </w:rPr>
        <w:tab/>
        <w:t>(102)</w:t>
      </w:r>
    </w:p>
    <w:p w14:paraId="02B95BBE" w14:textId="77777777" w:rsidR="00EC7B7E" w:rsidRPr="00FD2B6B" w:rsidRDefault="00EC7B7E" w:rsidP="00EC7B7E">
      <w:pPr>
        <w:rPr>
          <w:lang w:val="en-US"/>
        </w:rPr>
      </w:pPr>
      <w:r w:rsidRPr="00445899">
        <w:rPr>
          <w:rFonts w:cs="Century"/>
          <w:i/>
          <w:iCs/>
          <w:lang w:val="en-US"/>
        </w:rPr>
        <w:t>Step</w:t>
      </w:r>
      <w:r w:rsidRPr="00445899">
        <w:rPr>
          <w:rFonts w:eastAsia="MS PGothic"/>
          <w:i/>
          <w:iCs/>
          <w:color w:val="000000"/>
          <w:szCs w:val="14"/>
          <w:lang w:val="en-US"/>
        </w:rPr>
        <w:t xml:space="preserve"> </w:t>
      </w:r>
      <w:r w:rsidRPr="00445899">
        <w:rPr>
          <w:rFonts w:eastAsia="MS PGothic"/>
          <w:i/>
          <w:iCs/>
          <w:color w:val="000000"/>
          <w:szCs w:val="14"/>
          <w:lang w:val="en-US" w:eastAsia="ja-JP"/>
        </w:rPr>
        <w:t>5</w:t>
      </w:r>
      <w:r w:rsidRPr="00445899">
        <w:rPr>
          <w:rFonts w:eastAsia="MS PGothic"/>
          <w:i/>
          <w:iCs/>
          <w:color w:val="000000"/>
          <w:szCs w:val="14"/>
          <w:lang w:val="en-US"/>
        </w:rPr>
        <w:t>.</w:t>
      </w:r>
      <w:r w:rsidRPr="00445899">
        <w:rPr>
          <w:rFonts w:eastAsia="MS PGothic"/>
          <w:i/>
          <w:iCs/>
          <w:color w:val="000000"/>
          <w:szCs w:val="14"/>
          <w:lang w:val="en-US" w:eastAsia="ja-JP"/>
        </w:rPr>
        <w:t>4</w:t>
      </w:r>
      <w:r w:rsidRPr="00445899">
        <w:rPr>
          <w:rFonts w:eastAsia="MS PGothic"/>
          <w:i/>
          <w:iCs/>
          <w:color w:val="000000"/>
          <w:szCs w:val="14"/>
          <w:lang w:val="en-US"/>
        </w:rPr>
        <w:t>:</w:t>
      </w:r>
      <w:r w:rsidRPr="00FD2B6B">
        <w:rPr>
          <w:rFonts w:eastAsia="MS PGothic"/>
          <w:b/>
          <w:bCs/>
          <w:color w:val="000000"/>
          <w:szCs w:val="14"/>
          <w:lang w:val="en-US"/>
        </w:rPr>
        <w:t xml:space="preserve"> </w:t>
      </w:r>
      <w:r>
        <w:rPr>
          <w:rFonts w:eastAsia="MS PGothic"/>
          <w:b/>
          <w:bCs/>
          <w:color w:val="000000"/>
          <w:szCs w:val="14"/>
          <w:lang w:val="en-US"/>
        </w:rPr>
        <w:tab/>
      </w:r>
      <w:r w:rsidRPr="00FD2B6B">
        <w:rPr>
          <w:lang w:val="en-US"/>
        </w:rPr>
        <w:t>Generation</w:t>
      </w:r>
      <w:r w:rsidRPr="00FD2B6B">
        <w:rPr>
          <w:rFonts w:cs="Century"/>
          <w:lang w:val="en-US"/>
        </w:rPr>
        <w:t xml:space="preserve"> of </w:t>
      </w:r>
      <w:r w:rsidRPr="00FD2B6B">
        <w:rPr>
          <w:lang w:val="en-US"/>
        </w:rPr>
        <w:t>arrival angle</w:t>
      </w:r>
    </w:p>
    <w:p w14:paraId="1C01373B" w14:textId="77777777" w:rsidR="00EC7B7E" w:rsidRPr="00FD2B6B" w:rsidRDefault="00EC7B7E" w:rsidP="00EC7B7E">
      <w:pPr>
        <w:rPr>
          <w:lang w:val="en-US"/>
        </w:rPr>
      </w:pPr>
      <w:r w:rsidRPr="00FD2B6B">
        <w:rPr>
          <w:lang w:val="en-US"/>
        </w:rPr>
        <w:t xml:space="preserve">Set the arrival angle of the </w:t>
      </w:r>
      <w:r w:rsidRPr="00FD2B6B">
        <w:rPr>
          <w:i/>
          <w:iCs/>
          <w:lang w:val="en-US"/>
        </w:rPr>
        <w:t>i</w:t>
      </w:r>
      <w:r w:rsidRPr="00FD2B6B">
        <w:rPr>
          <w:lang w:val="en-US"/>
        </w:rPr>
        <w:t>th cluster as follows:</w:t>
      </w:r>
    </w:p>
    <w:p w14:paraId="75B0968B" w14:textId="667125F9" w:rsidR="00DB5DF3" w:rsidRPr="00FD2B6B" w:rsidRDefault="001B4793" w:rsidP="00DB5DF3">
      <w:pPr>
        <w:pStyle w:val="Equation"/>
        <w:tabs>
          <w:tab w:val="clear" w:pos="794"/>
        </w:tabs>
        <w:rPr>
          <w:lang w:val="en-US" w:eastAsia="ja-JP"/>
        </w:rPr>
      </w:pPr>
      <w:r w:rsidRPr="0071002A">
        <w:rPr>
          <w:position w:val="-78"/>
        </w:rPr>
        <w:object w:dxaOrig="8419" w:dyaOrig="1660" w14:anchorId="01843ED9">
          <v:shape id="_x0000_i1207" type="#_x0000_t75" style="width:5in;height:71.1pt" o:ole="" filled="t">
            <v:fill color2="black"/>
            <v:imagedata r:id="rId389" o:title=""/>
          </v:shape>
          <o:OLEObject Type="Embed" ProgID="Equation.DSMT4" ShapeID="_x0000_i1207" DrawAspect="Content" ObjectID="_1683024559" r:id="rId390"/>
        </w:object>
      </w:r>
      <w:r w:rsidR="00DB5DF3">
        <w:rPr>
          <w:lang w:val="en-US"/>
        </w:rPr>
        <w:t xml:space="preserve"> </w:t>
      </w:r>
      <w:r w:rsidR="00DB5DF3" w:rsidRPr="00FD2B6B">
        <w:rPr>
          <w:lang w:val="en-US"/>
        </w:rPr>
        <w:t>deg</w:t>
      </w:r>
      <w:r w:rsidR="00DB5DF3">
        <w:rPr>
          <w:lang w:val="en-US" w:eastAsia="ja-JP"/>
        </w:rPr>
        <w:t xml:space="preserve">rees </w:t>
      </w:r>
      <w:r w:rsidR="00DB5DF3" w:rsidRPr="00FD2B6B">
        <w:rPr>
          <w:rFonts w:eastAsia="MS Mincho"/>
          <w:lang w:val="en-US" w:eastAsia="ja-JP"/>
        </w:rPr>
        <w:tab/>
        <w:t>(103)</w:t>
      </w:r>
    </w:p>
    <w:p w14:paraId="128C479D" w14:textId="77777777" w:rsidR="00EC7B7E" w:rsidRPr="00FD2B6B" w:rsidRDefault="00EC7B7E" w:rsidP="00EC7B7E">
      <w:pPr>
        <w:rPr>
          <w:lang w:val="en-US"/>
        </w:rPr>
      </w:pPr>
      <w:r w:rsidRPr="00445899">
        <w:rPr>
          <w:rFonts w:cs="Century"/>
          <w:lang w:val="en-US"/>
        </w:rPr>
        <w:t xml:space="preserve">Steps </w:t>
      </w:r>
      <w:r w:rsidRPr="00445899">
        <w:rPr>
          <w:rFonts w:cs="Century"/>
          <w:lang w:val="en-US" w:eastAsia="ja-JP"/>
        </w:rPr>
        <w:t>5</w:t>
      </w:r>
      <w:r w:rsidRPr="00445899">
        <w:rPr>
          <w:rFonts w:cs="Century"/>
          <w:lang w:val="en-US"/>
        </w:rPr>
        <w:t xml:space="preserve">.1 to </w:t>
      </w:r>
      <w:r w:rsidRPr="00445899">
        <w:rPr>
          <w:rFonts w:cs="Century"/>
          <w:lang w:val="en-US" w:eastAsia="ja-JP"/>
        </w:rPr>
        <w:t>5</w:t>
      </w:r>
      <w:r w:rsidRPr="00445899">
        <w:rPr>
          <w:rFonts w:cs="Century"/>
          <w:lang w:val="en-US"/>
        </w:rPr>
        <w:t>.</w:t>
      </w:r>
      <w:r w:rsidRPr="00445899">
        <w:rPr>
          <w:rFonts w:cs="Century"/>
          <w:lang w:val="en-US" w:eastAsia="ja-JP"/>
        </w:rPr>
        <w:t>4</w:t>
      </w:r>
      <w:r>
        <w:rPr>
          <w:rFonts w:cs="Century"/>
          <w:lang w:val="en-US"/>
        </w:rPr>
        <w:t xml:space="preserve"> y</w:t>
      </w:r>
      <w:r w:rsidRPr="00445899">
        <w:rPr>
          <w:rFonts w:cs="Century"/>
          <w:lang w:val="en-US"/>
        </w:rPr>
        <w:t>ield</w:t>
      </w:r>
      <w:r w:rsidRPr="00FD2B6B">
        <w:rPr>
          <w:rFonts w:cs="Century"/>
          <w:lang w:val="en-US"/>
        </w:rPr>
        <w:t xml:space="preserve"> the </w:t>
      </w:r>
      <w:r w:rsidRPr="00FD2B6B">
        <w:rPr>
          <w:lang w:val="en-US"/>
        </w:rPr>
        <w:t>delay time, departure angle, arrival angle, and normalized relative power for each cluster.</w:t>
      </w:r>
    </w:p>
    <w:p w14:paraId="2AA401EA" w14:textId="77777777" w:rsidR="00EC7B7E" w:rsidRPr="00FD2B6B" w:rsidRDefault="00EC7B7E" w:rsidP="006F576B">
      <w:pPr>
        <w:pStyle w:val="Heading3"/>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1.4.3</w:t>
        </w:r>
        <w:r w:rsidRPr="00FD2B6B">
          <w:rPr>
            <w:lang w:val="en-US"/>
          </w:rPr>
          <w:tab/>
        </w:r>
      </w:smartTag>
      <w:r w:rsidRPr="00580738">
        <w:rPr>
          <w:i/>
          <w:iCs/>
          <w:lang w:val="en-US"/>
        </w:rPr>
        <w:t>K</w:t>
      </w:r>
      <w:r w:rsidRPr="00FD2B6B">
        <w:rPr>
          <w:lang w:val="en-US"/>
        </w:rPr>
        <w:t>-factor</w:t>
      </w:r>
    </w:p>
    <w:p w14:paraId="70EA4A77" w14:textId="77777777" w:rsidR="00EC7B7E" w:rsidRPr="00FD2B6B" w:rsidRDefault="00EC7B7E" w:rsidP="006F576B">
      <w:pPr>
        <w:rPr>
          <w:lang w:val="en-US" w:eastAsia="ja-JP"/>
        </w:rPr>
      </w:pPr>
      <w:r w:rsidRPr="00FD2B6B">
        <w:rPr>
          <w:lang w:val="en-US" w:eastAsia="ja-JP"/>
        </w:rPr>
        <w:t xml:space="preserve">In the NLoS case, the </w:t>
      </w:r>
      <w:r w:rsidRPr="00580738">
        <w:rPr>
          <w:i/>
          <w:iCs/>
          <w:lang w:val="en-US" w:eastAsia="ja-JP"/>
        </w:rPr>
        <w:t>K</w:t>
      </w:r>
      <w:r w:rsidRPr="00FD2B6B">
        <w:rPr>
          <w:lang w:val="en-US" w:eastAsia="ja-JP"/>
        </w:rPr>
        <w:t>-factor is basically</w:t>
      </w:r>
      <w:r w:rsidRPr="0071002A">
        <w:rPr>
          <w:position w:val="-10"/>
        </w:rPr>
        <w:object w:dxaOrig="1180" w:dyaOrig="320" w14:anchorId="496BB2EB">
          <v:shape id="_x0000_i1208" type="#_x0000_t75" style="width:58.75pt;height:16.35pt" o:ole="">
            <v:imagedata r:id="rId391" o:title=""/>
          </v:shape>
          <o:OLEObject Type="Embed" ProgID="Equation.DSMT4" ShapeID="_x0000_i1208" DrawAspect="Content" ObjectID="_1683024560" r:id="rId392"/>
        </w:object>
      </w:r>
      <w:r w:rsidRPr="00FD2B6B">
        <w:rPr>
          <w:lang w:val="en-US" w:eastAsia="ja-JP"/>
        </w:rPr>
        <w:t xml:space="preserve">. In the LoS case, the </w:t>
      </w:r>
      <w:r w:rsidRPr="00580738">
        <w:rPr>
          <w:i/>
          <w:iCs/>
          <w:lang w:val="en-US" w:eastAsia="ja-JP"/>
        </w:rPr>
        <w:t>K</w:t>
      </w:r>
      <w:r w:rsidRPr="00FD2B6B">
        <w:rPr>
          <w:lang w:val="en-US" w:eastAsia="ja-JP"/>
        </w:rPr>
        <w:t xml:space="preserve">-factor of the direct cluster is determined by the ratio of the direct cluster’s power to the first scattering cluster’s power. On the other hand, the </w:t>
      </w:r>
      <w:r w:rsidRPr="00580738">
        <w:rPr>
          <w:i/>
          <w:iCs/>
          <w:lang w:val="en-US" w:eastAsia="ja-JP"/>
        </w:rPr>
        <w:t>K</w:t>
      </w:r>
      <w:r w:rsidRPr="00FD2B6B">
        <w:rPr>
          <w:lang w:val="en-US" w:eastAsia="ja-JP"/>
        </w:rPr>
        <w:t>-factor of the other scattering clusters is basically</w:t>
      </w:r>
      <w:r w:rsidRPr="0071002A">
        <w:rPr>
          <w:position w:val="-10"/>
        </w:rPr>
        <w:object w:dxaOrig="1180" w:dyaOrig="320" w14:anchorId="43BBC208">
          <v:shape id="_x0000_i1209" type="#_x0000_t75" style="width:58.75pt;height:16.35pt" o:ole="">
            <v:imagedata r:id="rId391" o:title=""/>
          </v:shape>
          <o:OLEObject Type="Embed" ProgID="Equation.DSMT4" ShapeID="_x0000_i1209" DrawAspect="Content" ObjectID="_1683024561" r:id="rId393"/>
        </w:object>
      </w:r>
      <w:r w:rsidRPr="00FD2B6B">
        <w:rPr>
          <w:lang w:val="en-US" w:eastAsia="ja-JP"/>
        </w:rPr>
        <w:t>.</w:t>
      </w:r>
    </w:p>
    <w:p w14:paraId="6737BCFA" w14:textId="77777777" w:rsidR="00EC7B7E" w:rsidRPr="00FD2B6B" w:rsidRDefault="00EC7B7E" w:rsidP="00EC7B7E">
      <w:pPr>
        <w:pStyle w:val="Heading3"/>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1.4.4</w:t>
        </w:r>
        <w:r w:rsidRPr="00FD2B6B">
          <w:rPr>
            <w:lang w:val="en-US"/>
          </w:rPr>
          <w:tab/>
        </w:r>
      </w:smartTag>
      <w:r w:rsidRPr="00FD2B6B">
        <w:rPr>
          <w:lang w:val="en-US"/>
        </w:rPr>
        <w:t>Cross polarization</w:t>
      </w:r>
    </w:p>
    <w:p w14:paraId="6059A580" w14:textId="77777777" w:rsidR="00EC7B7E" w:rsidRPr="00D85DEF" w:rsidRDefault="00EC7B7E" w:rsidP="00EC7B7E">
      <w:pPr>
        <w:rPr>
          <w:lang w:val="en-GB" w:eastAsia="ja-JP"/>
        </w:rPr>
      </w:pPr>
      <w:r w:rsidRPr="00D85DEF">
        <w:rPr>
          <w:lang w:val="en-GB"/>
        </w:rPr>
        <w:t>a)</w:t>
      </w:r>
      <w:r w:rsidRPr="00D85DEF">
        <w:rPr>
          <w:lang w:val="en-GB"/>
        </w:rPr>
        <w:tab/>
        <w:t>VV</w:t>
      </w:r>
      <w:r w:rsidRPr="00D85DEF">
        <w:rPr>
          <w:lang w:val="en-GB" w:eastAsia="ja-JP"/>
        </w:rPr>
        <w:t xml:space="preserve">, VH, HH </w:t>
      </w:r>
      <w:r w:rsidRPr="00D85DEF">
        <w:rPr>
          <w:lang w:val="en-GB"/>
        </w:rPr>
        <w:t>and H</w:t>
      </w:r>
      <w:r w:rsidRPr="00D85DEF">
        <w:rPr>
          <w:lang w:val="en-GB" w:eastAsia="ja-JP"/>
        </w:rPr>
        <w:t>V</w:t>
      </w:r>
    </w:p>
    <w:p w14:paraId="6A2F01CE" w14:textId="77777777" w:rsidR="00EC7B7E" w:rsidRPr="00FD2B6B" w:rsidRDefault="00EC7B7E" w:rsidP="00EC7B7E">
      <w:pPr>
        <w:rPr>
          <w:lang w:val="en-US" w:eastAsia="ja-JP"/>
        </w:rPr>
      </w:pPr>
      <w:r w:rsidRPr="0071002A">
        <w:rPr>
          <w:position w:val="-12"/>
        </w:rPr>
        <w:object w:dxaOrig="1300" w:dyaOrig="380" w14:anchorId="150F77FD">
          <v:shape id="_x0000_i1210" type="#_x0000_t75" style="width:64.95pt;height:19.45pt" o:ole="">
            <v:imagedata r:id="rId394" o:title=""/>
          </v:shape>
          <o:OLEObject Type="Embed" ProgID="Equation.DSMT4" ShapeID="_x0000_i1210" DrawAspect="Content" ObjectID="_1683024562" r:id="rId395"/>
        </w:object>
      </w:r>
      <w:r w:rsidRPr="00FD2B6B">
        <w:rPr>
          <w:lang w:val="en-US" w:eastAsia="ja-JP"/>
        </w:rPr>
        <w:t>,</w:t>
      </w:r>
      <w:r w:rsidRPr="00FD2B6B">
        <w:rPr>
          <w:lang w:val="en-US"/>
        </w:rPr>
        <w:t xml:space="preserve"> </w:t>
      </w:r>
      <w:r w:rsidRPr="0071002A">
        <w:rPr>
          <w:position w:val="-12"/>
        </w:rPr>
        <w:object w:dxaOrig="1300" w:dyaOrig="380" w14:anchorId="0D7AD88A">
          <v:shape id="_x0000_i1211" type="#_x0000_t75" style="width:64.95pt;height:19.45pt" o:ole="">
            <v:imagedata r:id="rId396" o:title=""/>
          </v:shape>
          <o:OLEObject Type="Embed" ProgID="Equation.DSMT4" ShapeID="_x0000_i1211" DrawAspect="Content" ObjectID="_1683024563" r:id="rId397"/>
        </w:object>
      </w:r>
      <w:r w:rsidRPr="00FD2B6B">
        <w:rPr>
          <w:lang w:val="en-US" w:eastAsia="ja-JP"/>
        </w:rPr>
        <w:t xml:space="preserve">, </w:t>
      </w:r>
      <w:r w:rsidRPr="0071002A">
        <w:rPr>
          <w:position w:val="-12"/>
        </w:rPr>
        <w:object w:dxaOrig="1300" w:dyaOrig="380" w14:anchorId="3CD1DF61">
          <v:shape id="_x0000_i1212" type="#_x0000_t75" style="width:64.95pt;height:19.45pt" o:ole="">
            <v:imagedata r:id="rId398" o:title=""/>
          </v:shape>
          <o:OLEObject Type="Embed" ProgID="Equation.DSMT4" ShapeID="_x0000_i1212" DrawAspect="Content" ObjectID="_1683024564" r:id="rId399"/>
        </w:object>
      </w:r>
      <w:r w:rsidRPr="00FD2B6B">
        <w:rPr>
          <w:lang w:val="en-US" w:eastAsia="ja-JP"/>
        </w:rPr>
        <w:t xml:space="preserve"> and </w:t>
      </w:r>
      <w:r w:rsidRPr="0071002A">
        <w:rPr>
          <w:position w:val="-12"/>
        </w:rPr>
        <w:object w:dxaOrig="1300" w:dyaOrig="380" w14:anchorId="5A735D62">
          <v:shape id="_x0000_i1213" type="#_x0000_t75" style="width:64.95pt;height:19.45pt" o:ole="">
            <v:imagedata r:id="rId400" o:title=""/>
          </v:shape>
          <o:OLEObject Type="Embed" ProgID="Equation.DSMT4" ShapeID="_x0000_i1213" DrawAspect="Content" ObjectID="_1683024565" r:id="rId401"/>
        </w:object>
      </w:r>
      <w:r w:rsidRPr="00FD2B6B">
        <w:rPr>
          <w:lang w:val="en-US" w:eastAsia="ja-JP"/>
        </w:rPr>
        <w:t xml:space="preserve"> express</w:t>
      </w:r>
      <w:r w:rsidRPr="00FD2B6B">
        <w:rPr>
          <w:lang w:val="en-US"/>
        </w:rPr>
        <w:t xml:space="preserve"> </w:t>
      </w:r>
      <w:r w:rsidRPr="00FD2B6B">
        <w:rPr>
          <w:lang w:val="en-US" w:eastAsia="ja-JP"/>
        </w:rPr>
        <w:t xml:space="preserve">delay profiles with short-term variation due to </w:t>
      </w:r>
      <w:r w:rsidRPr="00FD2B6B">
        <w:rPr>
          <w:lang w:val="en-US"/>
        </w:rPr>
        <w:t>vertical-to-vertical(VV), vertical-to</w:t>
      </w:r>
      <w:r w:rsidRPr="00FD2B6B">
        <w:rPr>
          <w:lang w:val="en-US" w:eastAsia="ja-JP"/>
        </w:rPr>
        <w:t>-</w:t>
      </w:r>
      <w:r w:rsidRPr="00FD2B6B">
        <w:rPr>
          <w:lang w:val="en-US"/>
        </w:rPr>
        <w:t>horizontal (V</w:t>
      </w:r>
      <w:r w:rsidRPr="00FD2B6B">
        <w:rPr>
          <w:lang w:val="en-US" w:eastAsia="ja-JP"/>
        </w:rPr>
        <w:t>H</w:t>
      </w:r>
      <w:r w:rsidRPr="00FD2B6B">
        <w:rPr>
          <w:lang w:val="en-US"/>
        </w:rPr>
        <w:t>)</w:t>
      </w:r>
      <w:r w:rsidRPr="00FD2B6B">
        <w:rPr>
          <w:lang w:val="en-US" w:eastAsia="ja-JP"/>
        </w:rPr>
        <w:t xml:space="preserve">, </w:t>
      </w:r>
      <w:r w:rsidRPr="00FD2B6B">
        <w:rPr>
          <w:lang w:val="en-US"/>
        </w:rPr>
        <w:t>horizontal-to-horizontal (H</w:t>
      </w:r>
      <w:r w:rsidRPr="00FD2B6B">
        <w:rPr>
          <w:lang w:val="en-US" w:eastAsia="ja-JP"/>
        </w:rPr>
        <w:t>H</w:t>
      </w:r>
      <w:r w:rsidRPr="00FD2B6B">
        <w:rPr>
          <w:lang w:val="en-US"/>
        </w:rPr>
        <w:t>)</w:t>
      </w:r>
      <w:r w:rsidRPr="00FD2B6B">
        <w:rPr>
          <w:lang w:val="en-US" w:eastAsia="ja-JP"/>
        </w:rPr>
        <w:t xml:space="preserve"> </w:t>
      </w:r>
      <w:r w:rsidRPr="00FD2B6B">
        <w:rPr>
          <w:lang w:val="en-US"/>
        </w:rPr>
        <w:t>and horizontal-to-</w:t>
      </w:r>
      <w:r w:rsidRPr="00FD2B6B">
        <w:rPr>
          <w:lang w:val="en-US" w:eastAsia="ja-JP"/>
        </w:rPr>
        <w:t>vertical</w:t>
      </w:r>
      <w:r w:rsidRPr="00FD2B6B">
        <w:rPr>
          <w:lang w:val="en-US"/>
        </w:rPr>
        <w:t xml:space="preserve"> (H</w:t>
      </w:r>
      <w:r w:rsidRPr="00FD2B6B">
        <w:rPr>
          <w:lang w:val="en-US" w:eastAsia="ja-JP"/>
        </w:rPr>
        <w:t>V</w:t>
      </w:r>
      <w:r w:rsidRPr="00FD2B6B">
        <w:rPr>
          <w:lang w:val="en-US"/>
        </w:rPr>
        <w:t>)</w:t>
      </w:r>
      <w:r w:rsidRPr="00FD2B6B">
        <w:rPr>
          <w:lang w:val="en-US" w:eastAsia="ja-JP"/>
        </w:rPr>
        <w:t xml:space="preserve"> polarization</w:t>
      </w:r>
      <w:r w:rsidRPr="00FD2B6B">
        <w:rPr>
          <w:lang w:val="en-US"/>
        </w:rPr>
        <w:t xml:space="preserve">, </w:t>
      </w:r>
      <w:r w:rsidRPr="00FD2B6B">
        <w:rPr>
          <w:lang w:val="en-US" w:eastAsia="ja-JP"/>
        </w:rPr>
        <w:t>respectively as</w:t>
      </w:r>
      <w:r w:rsidRPr="00FD2B6B">
        <w:rPr>
          <w:lang w:val="en-US"/>
        </w:rPr>
        <w:t xml:space="preserve"> follows:</w:t>
      </w:r>
    </w:p>
    <w:p w14:paraId="286521AA" w14:textId="77777777" w:rsidR="00DB5DF3" w:rsidRPr="00FD2B6B" w:rsidRDefault="00DB5DF3" w:rsidP="00DB5DF3">
      <w:pPr>
        <w:pStyle w:val="Equation"/>
        <w:tabs>
          <w:tab w:val="left" w:pos="7380"/>
        </w:tabs>
        <w:rPr>
          <w:rFonts w:cs="Century"/>
          <w:lang w:val="en-US" w:eastAsia="ja-JP"/>
        </w:rPr>
      </w:pPr>
      <w:r w:rsidRPr="00FD2B6B">
        <w:rPr>
          <w:lang w:val="en-US"/>
        </w:rPr>
        <w:tab/>
      </w:r>
      <w:r w:rsidRPr="00FD2B6B">
        <w:rPr>
          <w:lang w:val="en-US"/>
        </w:rPr>
        <w:tab/>
      </w:r>
      <w:r w:rsidRPr="0071002A">
        <w:rPr>
          <w:position w:val="-12"/>
        </w:rPr>
        <w:object w:dxaOrig="3140" w:dyaOrig="380" w14:anchorId="16D26DF1">
          <v:shape id="_x0000_i1214" type="#_x0000_t75" style="width:157.25pt;height:19.45pt" o:ole="" filled="t">
            <v:fill color2="black"/>
            <v:imagedata r:id="rId402" o:title=""/>
          </v:shape>
          <o:OLEObject Type="Embed" ProgID="Equation.DSMT4" ShapeID="_x0000_i1214" DrawAspect="Content" ObjectID="_1683024566" r:id="rId403"/>
        </w:object>
      </w:r>
      <w:r>
        <w:rPr>
          <w:rFonts w:cs="Century"/>
          <w:lang w:val="en-US" w:eastAsia="ja-JP"/>
        </w:rPr>
        <w:t>  </w:t>
      </w:r>
      <w:r>
        <w:rPr>
          <w:rFonts w:cs="Century"/>
          <w:lang w:val="en-US" w:eastAsia="ja-JP"/>
        </w:rPr>
        <w:tab/>
      </w:r>
      <w:r w:rsidRPr="00FD2B6B">
        <w:rPr>
          <w:rFonts w:cs="Century"/>
          <w:lang w:val="en-US" w:eastAsia="ja-JP"/>
        </w:rPr>
        <w:t>dB</w:t>
      </w:r>
      <w:r w:rsidRPr="00FD2B6B">
        <w:rPr>
          <w:rFonts w:eastAsia="MS Mincho" w:cs="Century"/>
          <w:lang w:val="en-US" w:eastAsia="ja-JP"/>
        </w:rPr>
        <w:tab/>
        <w:t>(</w:t>
      </w:r>
      <w:smartTag w:uri="urn:schemas-microsoft-com:office:smarttags" w:element="chmetcnv">
        <w:smartTagPr>
          <w:attr w:name="UnitName" w:val="a"/>
          <w:attr w:name="SourceValue" w:val="104"/>
          <w:attr w:name="HasSpace" w:val="False"/>
          <w:attr w:name="Negative" w:val="False"/>
          <w:attr w:name="NumberType" w:val="1"/>
          <w:attr w:name="TCSC" w:val="0"/>
        </w:smartTagPr>
        <w:r w:rsidRPr="00FD2B6B">
          <w:rPr>
            <w:rFonts w:eastAsia="MS Mincho" w:cs="Century"/>
            <w:lang w:val="en-US" w:eastAsia="ja-JP"/>
          </w:rPr>
          <w:t>104a</w:t>
        </w:r>
      </w:smartTag>
      <w:r w:rsidRPr="00FD2B6B">
        <w:rPr>
          <w:rFonts w:eastAsia="MS Mincho" w:cs="Century"/>
          <w:lang w:val="en-US" w:eastAsia="ja-JP"/>
        </w:rPr>
        <w:t>)</w:t>
      </w:r>
    </w:p>
    <w:p w14:paraId="4AC94AD4" w14:textId="77777777" w:rsidR="00DB5DF3" w:rsidRPr="00FD2B6B" w:rsidRDefault="00DB5DF3" w:rsidP="00DB5DF3">
      <w:pPr>
        <w:pStyle w:val="Equation"/>
        <w:tabs>
          <w:tab w:val="left" w:pos="7380"/>
        </w:tabs>
        <w:rPr>
          <w:rFonts w:cs="Century"/>
          <w:lang w:val="en-US" w:eastAsia="ja-JP"/>
        </w:rPr>
      </w:pPr>
      <w:r w:rsidRPr="00FD2B6B">
        <w:rPr>
          <w:lang w:val="en-US"/>
        </w:rPr>
        <w:tab/>
      </w:r>
      <w:r w:rsidRPr="00FD2B6B">
        <w:rPr>
          <w:lang w:val="en-US"/>
        </w:rPr>
        <w:tab/>
      </w:r>
      <w:r w:rsidRPr="0071002A">
        <w:rPr>
          <w:position w:val="-12"/>
        </w:rPr>
        <w:object w:dxaOrig="3960" w:dyaOrig="380" w14:anchorId="21D07B43">
          <v:shape id="_x0000_i1215" type="#_x0000_t75" style="width:198.35pt;height:19.45pt" o:ole="" filled="t">
            <v:fill color2="black"/>
            <v:imagedata r:id="rId404" o:title=""/>
          </v:shape>
          <o:OLEObject Type="Embed" ProgID="Equation.DSMT4" ShapeID="_x0000_i1215" DrawAspect="Content" ObjectID="_1683024567" r:id="rId405"/>
        </w:object>
      </w:r>
      <w:r>
        <w:rPr>
          <w:rFonts w:cs="Century"/>
          <w:lang w:val="en-US" w:eastAsia="ja-JP"/>
        </w:rPr>
        <w:t>  </w:t>
      </w:r>
      <w:r>
        <w:rPr>
          <w:rFonts w:cs="Century"/>
          <w:lang w:val="en-US" w:eastAsia="ja-JP"/>
        </w:rPr>
        <w:tab/>
      </w:r>
      <w:r w:rsidRPr="00FD2B6B">
        <w:rPr>
          <w:rFonts w:cs="Century"/>
          <w:lang w:val="en-US" w:eastAsia="ja-JP"/>
        </w:rPr>
        <w:t>dB</w:t>
      </w:r>
      <w:r w:rsidRPr="00FD2B6B">
        <w:rPr>
          <w:rFonts w:eastAsia="MS Mincho" w:cs="Century"/>
          <w:lang w:val="en-US" w:eastAsia="ja-JP"/>
        </w:rPr>
        <w:tab/>
        <w:t>(104b)</w:t>
      </w:r>
    </w:p>
    <w:p w14:paraId="27487937" w14:textId="77777777" w:rsidR="00DB5DF3" w:rsidRPr="00FD2B6B" w:rsidRDefault="00DB5DF3" w:rsidP="00DB5DF3">
      <w:pPr>
        <w:pStyle w:val="Equation"/>
        <w:tabs>
          <w:tab w:val="left" w:pos="7380"/>
        </w:tabs>
        <w:rPr>
          <w:rFonts w:cs="Century"/>
          <w:lang w:val="en-US" w:eastAsia="ja-JP"/>
        </w:rPr>
      </w:pPr>
      <w:r w:rsidRPr="00FD2B6B">
        <w:rPr>
          <w:lang w:val="en-US"/>
        </w:rPr>
        <w:tab/>
      </w:r>
      <w:r w:rsidRPr="00FD2B6B">
        <w:rPr>
          <w:lang w:val="en-US"/>
        </w:rPr>
        <w:tab/>
      </w:r>
      <w:r w:rsidRPr="0071002A">
        <w:rPr>
          <w:position w:val="-12"/>
        </w:rPr>
        <w:object w:dxaOrig="3159" w:dyaOrig="380" w14:anchorId="56158278">
          <v:shape id="_x0000_i1216" type="#_x0000_t75" style="width:157.25pt;height:19.45pt" o:ole="" filled="t">
            <v:fill color2="black"/>
            <v:imagedata r:id="rId406" o:title=""/>
          </v:shape>
          <o:OLEObject Type="Embed" ProgID="Equation.DSMT4" ShapeID="_x0000_i1216" DrawAspect="Content" ObjectID="_1683024568" r:id="rId407"/>
        </w:object>
      </w:r>
      <w:r>
        <w:rPr>
          <w:rFonts w:cs="Century"/>
          <w:lang w:val="en-US" w:eastAsia="ja-JP"/>
        </w:rPr>
        <w:t>  </w:t>
      </w:r>
      <w:r>
        <w:rPr>
          <w:rFonts w:cs="Century"/>
          <w:lang w:val="en-US" w:eastAsia="ja-JP"/>
        </w:rPr>
        <w:tab/>
      </w:r>
      <w:r w:rsidRPr="00FD2B6B">
        <w:rPr>
          <w:rFonts w:cs="Century"/>
          <w:lang w:val="en-US" w:eastAsia="ja-JP"/>
        </w:rPr>
        <w:t>dB</w:t>
      </w:r>
      <w:r w:rsidRPr="00FD2B6B">
        <w:rPr>
          <w:rFonts w:eastAsia="MS Mincho" w:cs="Century"/>
          <w:lang w:val="en-US" w:eastAsia="ja-JP"/>
        </w:rPr>
        <w:tab/>
        <w:t>(</w:t>
      </w:r>
      <w:smartTag w:uri="urn:schemas-microsoft-com:office:smarttags" w:element="chmetcnv">
        <w:smartTagPr>
          <w:attr w:name="UnitName" w:val="C"/>
          <w:attr w:name="SourceValue" w:val="104"/>
          <w:attr w:name="HasSpace" w:val="False"/>
          <w:attr w:name="Negative" w:val="False"/>
          <w:attr w:name="NumberType" w:val="1"/>
          <w:attr w:name="TCSC" w:val="0"/>
        </w:smartTagPr>
        <w:r w:rsidRPr="00FD2B6B">
          <w:rPr>
            <w:rFonts w:eastAsia="MS Mincho" w:cs="Century"/>
            <w:lang w:val="en-US" w:eastAsia="ja-JP"/>
          </w:rPr>
          <w:t>104c</w:t>
        </w:r>
      </w:smartTag>
      <w:r w:rsidRPr="00FD2B6B">
        <w:rPr>
          <w:rFonts w:eastAsia="MS Mincho" w:cs="Century"/>
          <w:lang w:val="en-US" w:eastAsia="ja-JP"/>
        </w:rPr>
        <w:t>)</w:t>
      </w:r>
    </w:p>
    <w:p w14:paraId="225EF06C" w14:textId="77777777" w:rsidR="00DB5DF3" w:rsidRPr="00FD2B6B" w:rsidRDefault="00DB5DF3" w:rsidP="00DB5DF3">
      <w:pPr>
        <w:pStyle w:val="Equation"/>
        <w:tabs>
          <w:tab w:val="left" w:pos="7380"/>
        </w:tabs>
        <w:rPr>
          <w:rFonts w:cs="Century"/>
          <w:lang w:val="en-US" w:eastAsia="ja-JP"/>
        </w:rPr>
      </w:pPr>
      <w:r w:rsidRPr="00FD2B6B">
        <w:rPr>
          <w:lang w:val="en-US"/>
        </w:rPr>
        <w:tab/>
      </w:r>
      <w:r w:rsidRPr="00FD2B6B">
        <w:rPr>
          <w:lang w:val="en-US"/>
        </w:rPr>
        <w:tab/>
      </w:r>
      <w:r w:rsidRPr="0071002A">
        <w:rPr>
          <w:position w:val="-12"/>
        </w:rPr>
        <w:object w:dxaOrig="3960" w:dyaOrig="380" w14:anchorId="123B1A3A">
          <v:shape id="_x0000_i1217" type="#_x0000_t75" style="width:198.35pt;height:19.45pt" o:ole="" filled="t">
            <v:fill color2="black"/>
            <v:imagedata r:id="rId408" o:title=""/>
          </v:shape>
          <o:OLEObject Type="Embed" ProgID="Equation.DSMT4" ShapeID="_x0000_i1217" DrawAspect="Content" ObjectID="_1683024569" r:id="rId409"/>
        </w:object>
      </w:r>
      <w:r>
        <w:rPr>
          <w:rFonts w:cs="Century"/>
          <w:lang w:val="en-US" w:eastAsia="ja-JP"/>
        </w:rPr>
        <w:t> </w:t>
      </w:r>
      <w:r>
        <w:rPr>
          <w:rFonts w:cs="Century"/>
          <w:lang w:val="en-US" w:eastAsia="ja-JP"/>
        </w:rPr>
        <w:tab/>
      </w:r>
      <w:r w:rsidRPr="00FD2B6B">
        <w:rPr>
          <w:rFonts w:cs="Century"/>
          <w:lang w:val="en-US" w:eastAsia="ja-JP"/>
        </w:rPr>
        <w:t>dB</w:t>
      </w:r>
      <w:r w:rsidRPr="00FD2B6B">
        <w:rPr>
          <w:rFonts w:eastAsia="MS Mincho" w:cs="Century"/>
          <w:lang w:val="en-US" w:eastAsia="ja-JP"/>
        </w:rPr>
        <w:tab/>
        <w:t>(104d)</w:t>
      </w:r>
    </w:p>
    <w:p w14:paraId="2F3A36FA" w14:textId="77777777" w:rsidR="00EC7B7E" w:rsidRPr="00FD2B6B" w:rsidRDefault="00EC7B7E" w:rsidP="00DB5DF3">
      <w:pPr>
        <w:keepLines/>
        <w:rPr>
          <w:rFonts w:cs="Century"/>
          <w:lang w:val="en-US" w:eastAsia="ja-JP"/>
        </w:rPr>
      </w:pPr>
      <w:r w:rsidRPr="00FD2B6B">
        <w:rPr>
          <w:rFonts w:cs="Century"/>
          <w:lang w:val="en-US" w:eastAsia="ja-JP"/>
        </w:rPr>
        <w:t xml:space="preserve">where </w:t>
      </w:r>
      <w:r w:rsidRPr="0071002A">
        <w:rPr>
          <w:rFonts w:cs="Century"/>
          <w:position w:val="-12"/>
          <w:lang w:eastAsia="ja-JP"/>
        </w:rPr>
        <w:object w:dxaOrig="440" w:dyaOrig="380" w14:anchorId="0069D461">
          <v:shape id="_x0000_i1218" type="#_x0000_t75" style="width:22.55pt;height:19.45pt" o:ole="">
            <v:imagedata r:id="rId410" o:title=""/>
          </v:shape>
          <o:OLEObject Type="Embed" ProgID="Equation.DSMT4" ShapeID="_x0000_i1218" DrawAspect="Content" ObjectID="_1683024570" r:id="rId411"/>
        </w:object>
      </w:r>
      <w:r w:rsidRPr="00FD2B6B">
        <w:rPr>
          <w:rFonts w:cs="Century"/>
          <w:lang w:val="en-US" w:eastAsia="ja-JP"/>
        </w:rPr>
        <w:t xml:space="preserve">, </w:t>
      </w:r>
      <w:r w:rsidRPr="0071002A">
        <w:rPr>
          <w:rFonts w:cs="Century"/>
          <w:position w:val="-12"/>
          <w:lang w:eastAsia="ja-JP"/>
        </w:rPr>
        <w:object w:dxaOrig="480" w:dyaOrig="380" w14:anchorId="77052E47">
          <v:shape id="_x0000_i1219" type="#_x0000_t75" style="width:23.85pt;height:19.45pt" o:ole="">
            <v:imagedata r:id="rId412" o:title=""/>
          </v:shape>
          <o:OLEObject Type="Embed" ProgID="Equation.DSMT4" ShapeID="_x0000_i1219" DrawAspect="Content" ObjectID="_1683024571" r:id="rId413"/>
        </w:object>
      </w:r>
      <w:r w:rsidRPr="00FD2B6B">
        <w:rPr>
          <w:rFonts w:cs="Century"/>
          <w:lang w:val="en-US" w:eastAsia="ja-JP"/>
        </w:rPr>
        <w:t xml:space="preserve">, </w:t>
      </w:r>
      <w:r w:rsidRPr="0071002A">
        <w:rPr>
          <w:rFonts w:cs="Century"/>
          <w:position w:val="-12"/>
          <w:lang w:eastAsia="ja-JP"/>
        </w:rPr>
        <w:object w:dxaOrig="460" w:dyaOrig="380" w14:anchorId="1CCD5DF8">
          <v:shape id="_x0000_i1220" type="#_x0000_t75" style="width:22.55pt;height:19.45pt" o:ole="">
            <v:imagedata r:id="rId414" o:title=""/>
          </v:shape>
          <o:OLEObject Type="Embed" ProgID="Equation.DSMT4" ShapeID="_x0000_i1220" DrawAspect="Content" ObjectID="_1683024572" r:id="rId415"/>
        </w:object>
      </w:r>
      <w:r w:rsidRPr="00FD2B6B">
        <w:rPr>
          <w:rFonts w:cs="Century"/>
          <w:lang w:val="en-US" w:eastAsia="ja-JP"/>
        </w:rPr>
        <w:t xml:space="preserve">and </w:t>
      </w:r>
      <w:r w:rsidRPr="0071002A">
        <w:rPr>
          <w:rFonts w:cs="Century"/>
          <w:position w:val="-12"/>
          <w:lang w:eastAsia="ja-JP"/>
        </w:rPr>
        <w:object w:dxaOrig="480" w:dyaOrig="380" w14:anchorId="0D9AC4D8">
          <v:shape id="_x0000_i1221" type="#_x0000_t75" style="width:23.85pt;height:19.45pt" o:ole="">
            <v:imagedata r:id="rId416" o:title=""/>
          </v:shape>
          <o:OLEObject Type="Embed" ProgID="Equation.DSMT4" ShapeID="_x0000_i1221" DrawAspect="Content" ObjectID="_1683024573" r:id="rId417"/>
        </w:object>
      </w:r>
      <w:r w:rsidRPr="00FD2B6B">
        <w:rPr>
          <w:rFonts w:cs="Century"/>
          <w:lang w:val="en-US" w:eastAsia="ja-JP"/>
        </w:rPr>
        <w:t xml:space="preserve"> are independent  random variables following log-normal distributions with standard deviation of</w:t>
      </w:r>
      <w:r w:rsidR="00E40BC6">
        <w:rPr>
          <w:rFonts w:cs="Century"/>
          <w:lang w:val="en-US" w:eastAsia="ja-JP"/>
        </w:rPr>
        <w:t xml:space="preserve"> </w:t>
      </w:r>
      <w:r w:rsidR="00E40BC6">
        <w:rPr>
          <w:rFonts w:cs="Century"/>
          <w:lang w:val="en-US" w:eastAsia="ja-JP"/>
        </w:rPr>
        <w:sym w:font="Symbol" w:char="F073"/>
      </w:r>
      <w:r w:rsidR="00E40BC6" w:rsidRPr="00E40BC6">
        <w:rPr>
          <w:rFonts w:cs="Century"/>
          <w:i/>
          <w:iCs/>
          <w:vertAlign w:val="subscript"/>
          <w:lang w:val="en-US" w:eastAsia="ja-JP"/>
        </w:rPr>
        <w:t>S</w:t>
      </w:r>
      <w:r w:rsidRPr="00FD2B6B">
        <w:rPr>
          <w:rFonts w:cs="Century"/>
          <w:lang w:val="en-US" w:eastAsia="ja-JP"/>
        </w:rPr>
        <w:t>. If these values are required to be fixed, these values can be generated by using the normalized variations</w:t>
      </w:r>
      <w:r w:rsidRPr="0071002A">
        <w:rPr>
          <w:rFonts w:cs="Century"/>
          <w:position w:val="-12"/>
          <w:lang w:eastAsia="ja-JP"/>
        </w:rPr>
        <w:object w:dxaOrig="600" w:dyaOrig="380" w14:anchorId="057E4C78">
          <v:shape id="_x0000_i1222" type="#_x0000_t75" style="width:30.05pt;height:19.45pt" o:ole="">
            <v:imagedata r:id="rId418" o:title=""/>
          </v:shape>
          <o:OLEObject Type="Embed" ProgID="Equation.DSMT4" ShapeID="_x0000_i1222" DrawAspect="Content" ObjectID="_1683024574" r:id="rId419"/>
        </w:object>
      </w:r>
      <w:r w:rsidRPr="00FD2B6B">
        <w:rPr>
          <w:rFonts w:cs="Century"/>
          <w:lang w:val="en-US" w:eastAsia="ja-JP"/>
        </w:rPr>
        <w:t xml:space="preserve"> in Table </w:t>
      </w:r>
      <w:r w:rsidRPr="00FD2B6B">
        <w:rPr>
          <w:lang w:val="en-US" w:eastAsia="ja-JP"/>
        </w:rPr>
        <w:t>A1-23</w:t>
      </w:r>
      <w:r w:rsidRPr="00FD2B6B">
        <w:rPr>
          <w:rFonts w:cs="Century"/>
          <w:lang w:val="en-US" w:eastAsia="ja-JP"/>
        </w:rPr>
        <w:t xml:space="preserve"> and the relation </w:t>
      </w:r>
      <w:r w:rsidR="00EE7C0E" w:rsidRPr="00E40BC6">
        <w:rPr>
          <w:kern w:val="1"/>
          <w:position w:val="-12"/>
          <w:lang w:val="en-US" w:eastAsia="ja-JP"/>
        </w:rPr>
        <w:object w:dxaOrig="2740" w:dyaOrig="380" w14:anchorId="59483B55">
          <v:shape id="_x0000_i1223" type="#_x0000_t75" style="width:136.95pt;height:19pt" o:ole="">
            <v:imagedata r:id="rId420" o:title=""/>
          </v:shape>
          <o:OLEObject Type="Embed" ProgID="Equation.3" ShapeID="_x0000_i1223" DrawAspect="Content" ObjectID="_1683024575" r:id="rId421"/>
        </w:object>
      </w:r>
    </w:p>
    <w:p w14:paraId="675BE331" w14:textId="77777777" w:rsidR="00EC7B7E" w:rsidRPr="00FD2B6B" w:rsidRDefault="00EC7B7E" w:rsidP="00EC7B7E">
      <w:pPr>
        <w:pStyle w:val="Heading3"/>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1.4.5</w:t>
        </w:r>
        <w:r w:rsidRPr="00FD2B6B">
          <w:rPr>
            <w:lang w:val="en-US"/>
          </w:rPr>
          <w:tab/>
        </w:r>
      </w:smartTag>
      <w:r w:rsidRPr="00FD2B6B">
        <w:rPr>
          <w:lang w:val="en-US"/>
        </w:rPr>
        <w:t xml:space="preserve">Generation of small scale parameters in clusters </w:t>
      </w:r>
    </w:p>
    <w:p w14:paraId="4B27CEDA" w14:textId="77777777" w:rsidR="00EC7B7E" w:rsidRPr="00FD2B6B" w:rsidRDefault="00EC7B7E" w:rsidP="00EC7B7E">
      <w:pPr>
        <w:rPr>
          <w:lang w:val="en-US" w:eastAsia="ja-JP"/>
        </w:rPr>
      </w:pPr>
      <w:r w:rsidRPr="00FD2B6B">
        <w:rPr>
          <w:kern w:val="1"/>
          <w:lang w:val="en-US"/>
        </w:rPr>
        <w:t>Instantaneous time-spatial profile</w:t>
      </w:r>
      <w:r w:rsidRPr="00FD2B6B">
        <w:rPr>
          <w:kern w:val="1"/>
          <w:lang w:val="en-US" w:eastAsia="ja-JP"/>
        </w:rPr>
        <w:t>s</w:t>
      </w:r>
      <w:r w:rsidRPr="00FD2B6B">
        <w:rPr>
          <w:kern w:val="1"/>
          <w:lang w:val="en-US"/>
        </w:rPr>
        <w:t xml:space="preserve"> </w:t>
      </w:r>
      <w:r w:rsidRPr="00FD2B6B">
        <w:rPr>
          <w:lang w:val="en-US" w:eastAsia="ja-JP"/>
        </w:rPr>
        <w:t>can be generated by using small-scale parameters.</w:t>
      </w:r>
    </w:p>
    <w:p w14:paraId="51376B4B" w14:textId="77777777" w:rsidR="00EC7B7E" w:rsidRPr="00FD2B6B" w:rsidRDefault="00EC7B7E" w:rsidP="00EC7B7E">
      <w:pPr>
        <w:rPr>
          <w:lang w:val="en-US" w:eastAsia="ja-JP"/>
        </w:rPr>
      </w:pPr>
      <w:r w:rsidRPr="00FD2B6B">
        <w:rPr>
          <w:lang w:val="en-US" w:eastAsia="ja-JP"/>
        </w:rPr>
        <w:t>This process generation is applied for all NLoS clusters and all LoS scattering clusters.</w:t>
      </w:r>
    </w:p>
    <w:p w14:paraId="561BFDE0" w14:textId="77777777" w:rsidR="00EC7B7E" w:rsidRPr="00FD2B6B" w:rsidRDefault="00EC7B7E" w:rsidP="00EC7B7E">
      <w:pPr>
        <w:rPr>
          <w:lang w:val="en-US" w:eastAsia="ja-JP"/>
        </w:rPr>
      </w:pPr>
      <w:r w:rsidRPr="00445899">
        <w:rPr>
          <w:rFonts w:cs="Century"/>
          <w:i/>
          <w:iCs/>
          <w:lang w:val="en-US"/>
        </w:rPr>
        <w:t>Step</w:t>
      </w:r>
      <w:r w:rsidRPr="00445899">
        <w:rPr>
          <w:rFonts w:eastAsia="MS PGothic"/>
          <w:i/>
          <w:iCs/>
          <w:color w:val="000000"/>
          <w:szCs w:val="14"/>
          <w:lang w:val="en-US"/>
        </w:rPr>
        <w:t xml:space="preserve"> </w:t>
      </w:r>
      <w:r w:rsidRPr="00445899">
        <w:rPr>
          <w:rFonts w:eastAsia="MS PGothic"/>
          <w:i/>
          <w:iCs/>
          <w:color w:val="000000"/>
          <w:szCs w:val="14"/>
          <w:lang w:val="en-US" w:eastAsia="ja-JP"/>
        </w:rPr>
        <w:t>1</w:t>
      </w:r>
      <w:r w:rsidRPr="00445899">
        <w:rPr>
          <w:rFonts w:eastAsia="MS PGothic"/>
          <w:i/>
          <w:iCs/>
          <w:color w:val="000000"/>
          <w:szCs w:val="14"/>
          <w:lang w:val="en-US"/>
        </w:rPr>
        <w:t>:</w:t>
      </w:r>
      <w:r>
        <w:rPr>
          <w:rFonts w:eastAsia="MS PGothic"/>
          <w:i/>
          <w:iCs/>
          <w:color w:val="000000"/>
          <w:szCs w:val="14"/>
          <w:lang w:val="en-US"/>
        </w:rPr>
        <w:tab/>
      </w:r>
      <w:r>
        <w:rPr>
          <w:rFonts w:eastAsia="MS PGothic"/>
          <w:i/>
          <w:iCs/>
          <w:color w:val="000000"/>
          <w:szCs w:val="14"/>
          <w:lang w:val="en-US"/>
        </w:rPr>
        <w:tab/>
      </w:r>
      <w:r w:rsidRPr="00445899">
        <w:rPr>
          <w:rFonts w:eastAsia="MS PGothic"/>
          <w:color w:val="000000"/>
          <w:szCs w:val="14"/>
          <w:lang w:val="en-US"/>
        </w:rPr>
        <w:t xml:space="preserve"> </w:t>
      </w:r>
      <w:r w:rsidRPr="00445899">
        <w:rPr>
          <w:lang w:val="en-US"/>
        </w:rPr>
        <w:t>Simulation</w:t>
      </w:r>
      <w:r w:rsidRPr="00FD2B6B">
        <w:rPr>
          <w:lang w:val="en-US"/>
        </w:rPr>
        <w:t xml:space="preserve"> condition</w:t>
      </w:r>
    </w:p>
    <w:p w14:paraId="0AE76E38" w14:textId="77777777" w:rsidR="00EC7B7E" w:rsidRPr="00FD2B6B" w:rsidRDefault="00EC7B7E" w:rsidP="006F576B">
      <w:pPr>
        <w:pStyle w:val="enumlev2"/>
        <w:rPr>
          <w:rFonts w:cs="Century"/>
          <w:lang w:val="en-US" w:eastAsia="ja-JP"/>
        </w:rPr>
      </w:pPr>
      <w:r w:rsidRPr="00FD2B6B">
        <w:rPr>
          <w:lang w:val="en-US" w:eastAsia="ja-JP"/>
        </w:rPr>
        <w:tab/>
      </w:r>
      <w:r w:rsidRPr="0071002A">
        <w:rPr>
          <w:position w:val="-14"/>
        </w:rPr>
        <w:object w:dxaOrig="360" w:dyaOrig="400" w14:anchorId="43191E5F">
          <v:shape id="_x0000_i1224" type="#_x0000_t75" style="width:19pt;height:19.45pt" o:ole="" filled="t">
            <v:fill color2="black"/>
            <v:imagedata r:id="rId422" o:title=""/>
          </v:shape>
          <o:OLEObject Type="Embed" ProgID="Equation.DSMT4" ShapeID="_x0000_i1224" DrawAspect="Content" ObjectID="_1683024576" r:id="rId423"/>
        </w:object>
      </w:r>
      <w:r w:rsidRPr="00FD2B6B">
        <w:rPr>
          <w:rFonts w:cs="Century"/>
          <w:lang w:val="en-US"/>
        </w:rPr>
        <w:t xml:space="preserve">: </w:t>
      </w:r>
      <w:r>
        <w:rPr>
          <w:rFonts w:cs="Century"/>
          <w:lang w:val="en-US"/>
        </w:rPr>
        <w:tab/>
      </w:r>
      <w:r w:rsidRPr="00FD2B6B">
        <w:rPr>
          <w:rFonts w:cs="Century"/>
          <w:lang w:val="en-US"/>
        </w:rPr>
        <w:t>number of paths in cluster</w:t>
      </w:r>
      <w:r w:rsidRPr="00FD2B6B">
        <w:rPr>
          <w:rFonts w:cs="Century"/>
          <w:lang w:val="en-US" w:eastAsia="ja-JP"/>
        </w:rPr>
        <w:t>.</w:t>
      </w:r>
    </w:p>
    <w:p w14:paraId="6B7C06C6" w14:textId="77777777" w:rsidR="00EC7B7E" w:rsidRPr="00FD2B6B" w:rsidRDefault="00EC7B7E" w:rsidP="00EC7B7E">
      <w:pPr>
        <w:rPr>
          <w:lang w:val="en-US"/>
        </w:rPr>
      </w:pPr>
      <w:r w:rsidRPr="007400DB">
        <w:rPr>
          <w:rFonts w:cs="Century"/>
          <w:i/>
          <w:iCs/>
          <w:lang w:val="en-US"/>
        </w:rPr>
        <w:t>Step</w:t>
      </w:r>
      <w:r w:rsidRPr="007400DB">
        <w:rPr>
          <w:rFonts w:eastAsia="MS PGothic"/>
          <w:i/>
          <w:iCs/>
          <w:color w:val="000000"/>
          <w:szCs w:val="14"/>
          <w:lang w:val="en-US"/>
        </w:rPr>
        <w:t xml:space="preserve"> </w:t>
      </w:r>
      <w:r w:rsidRPr="007400DB">
        <w:rPr>
          <w:rFonts w:eastAsia="MS PGothic"/>
          <w:i/>
          <w:iCs/>
          <w:color w:val="000000"/>
          <w:szCs w:val="14"/>
          <w:lang w:val="en-US" w:eastAsia="ja-JP"/>
        </w:rPr>
        <w:t>2</w:t>
      </w:r>
      <w:r w:rsidRPr="007400DB">
        <w:rPr>
          <w:rFonts w:eastAsia="MS PGothic"/>
          <w:i/>
          <w:iCs/>
          <w:color w:val="000000"/>
          <w:szCs w:val="14"/>
          <w:lang w:val="en-US"/>
        </w:rPr>
        <w:t>:</w:t>
      </w:r>
      <w:r w:rsidRPr="00FD2B6B">
        <w:rPr>
          <w:rFonts w:eastAsia="MS PGothic"/>
          <w:color w:val="000000"/>
          <w:szCs w:val="14"/>
          <w:lang w:val="en-US"/>
        </w:rPr>
        <w:t xml:space="preserve"> </w:t>
      </w:r>
      <w:r>
        <w:rPr>
          <w:rFonts w:eastAsia="MS PGothic"/>
          <w:color w:val="000000"/>
          <w:szCs w:val="14"/>
          <w:lang w:val="en-US"/>
        </w:rPr>
        <w:tab/>
      </w:r>
      <w:r>
        <w:rPr>
          <w:rFonts w:eastAsia="MS PGothic"/>
          <w:color w:val="000000"/>
          <w:szCs w:val="14"/>
          <w:lang w:val="en-US"/>
        </w:rPr>
        <w:tab/>
      </w:r>
      <w:r w:rsidRPr="00FD2B6B">
        <w:rPr>
          <w:lang w:val="en-US"/>
        </w:rPr>
        <w:t>Generation</w:t>
      </w:r>
      <w:r w:rsidRPr="00FD2B6B">
        <w:rPr>
          <w:rFonts w:cs="Century"/>
          <w:lang w:val="en-US"/>
        </w:rPr>
        <w:t xml:space="preserve"> of</w:t>
      </w:r>
      <w:r w:rsidRPr="00FD2B6B">
        <w:rPr>
          <w:lang w:val="en-US"/>
        </w:rPr>
        <w:t xml:space="preserve"> delay time</w:t>
      </w:r>
    </w:p>
    <w:p w14:paraId="101CCF1F" w14:textId="77777777" w:rsidR="00EC7B7E" w:rsidRPr="00FD2B6B" w:rsidRDefault="00EC7B7E" w:rsidP="00DB5DF3">
      <w:pPr>
        <w:rPr>
          <w:lang w:val="en-US"/>
        </w:rPr>
      </w:pPr>
      <w:r w:rsidRPr="00FD2B6B">
        <w:rPr>
          <w:lang w:val="en-US"/>
        </w:rPr>
        <w:t xml:space="preserve">The delay time interval </w:t>
      </w:r>
      <w:r w:rsidR="00DB5DF3" w:rsidRPr="0071002A">
        <w:rPr>
          <w:position w:val="-7"/>
        </w:rPr>
        <w:object w:dxaOrig="420" w:dyaOrig="340" w14:anchorId="35AEEAF8">
          <v:shape id="_x0000_i1225" type="#_x0000_t75" style="width:20.75pt;height:16.35pt" o:ole="" filled="t">
            <v:fill color2="black"/>
            <v:imagedata r:id="rId424" o:title=""/>
          </v:shape>
          <o:OLEObject Type="Embed" ProgID="Equation.DSMT4" ShapeID="_x0000_i1225" DrawAspect="Content" ObjectID="_1683024577" r:id="rId425"/>
        </w:object>
      </w:r>
      <w:r w:rsidRPr="00FD2B6B">
        <w:rPr>
          <w:lang w:val="en-US"/>
        </w:rPr>
        <w:t xml:space="preserve"> and delay time </w:t>
      </w:r>
      <w:r w:rsidR="00DB5DF3" w:rsidRPr="0071002A">
        <w:rPr>
          <w:position w:val="-7"/>
        </w:rPr>
        <w:object w:dxaOrig="260" w:dyaOrig="340" w14:anchorId="1278F860">
          <v:shape id="_x0000_i1226" type="#_x0000_t75" style="width:13.25pt;height:16.35pt" o:ole="" filled="t">
            <v:fill color2="black"/>
            <v:imagedata r:id="rId426" o:title=""/>
          </v:shape>
          <o:OLEObject Type="Embed" ProgID="Equation.DSMT4" ShapeID="_x0000_i1226" DrawAspect="Content" ObjectID="_1683024578" r:id="rId427"/>
        </w:object>
      </w:r>
      <w:r w:rsidR="00E40BC6" w:rsidRPr="00AE362E">
        <w:rPr>
          <w:position w:val="-7"/>
          <w:lang w:val="en-GB"/>
        </w:rPr>
        <w:t xml:space="preserve"> </w:t>
      </w:r>
      <w:r w:rsidRPr="00FD2B6B">
        <w:rPr>
          <w:lang w:val="en-US"/>
        </w:rPr>
        <w:t xml:space="preserve"> normalized by the first path's delay time in a cluster are calculated respectively as follows</w:t>
      </w:r>
      <w:r>
        <w:rPr>
          <w:lang w:val="en-US"/>
        </w:rPr>
        <w:t>:</w:t>
      </w:r>
    </w:p>
    <w:p w14:paraId="5DA9E3E5" w14:textId="2A99B2D1" w:rsidR="00B07013" w:rsidRDefault="00B07013" w:rsidP="00DB5DF3">
      <w:pPr>
        <w:pStyle w:val="Equation"/>
        <w:rPr>
          <w:lang w:val="en-US"/>
        </w:rPr>
      </w:pPr>
      <w:r>
        <w:rPr>
          <w:lang w:val="en-US"/>
        </w:rPr>
        <w:tab/>
      </w:r>
      <w:r>
        <w:rPr>
          <w:lang w:val="en-US"/>
        </w:rPr>
        <w:tab/>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Imax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p</m:t>
            </m:r>
          </m:sub>
        </m:sSub>
        <m:r>
          <w:rPr>
            <w:rFonts w:ascii="Cambria Math" w:hAnsi="Cambria Math"/>
            <w:lang w:val="en-US"/>
          </w:rPr>
          <m:t xml:space="preserve">-1)   μs    </m:t>
        </m:r>
      </m:oMath>
      <w:r>
        <w:rPr>
          <w:lang w:val="en-US"/>
        </w:rPr>
        <w:tab/>
        <w:t>(105)</w:t>
      </w:r>
    </w:p>
    <w:p w14:paraId="1FB870B9" w14:textId="38C64911" w:rsidR="00B07013" w:rsidRDefault="00B07013" w:rsidP="00B07013">
      <w:pPr>
        <w:pStyle w:val="Equation"/>
        <w:rPr>
          <w:lang w:val="en-US"/>
        </w:rPr>
      </w:pPr>
      <w:r>
        <w:rPr>
          <w:lang w:val="en-US"/>
        </w:rPr>
        <w:tab/>
      </w:r>
      <w:r>
        <w:rPr>
          <w:lang w:val="en-US"/>
        </w:rPr>
        <w:tab/>
      </w: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k</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r>
              <w:rPr>
                <w:rFonts w:ascii="Cambria Math" w:hAnsi="Cambria Math"/>
                <w:lang w:val="en-US"/>
              </w:rPr>
              <m:t>τ</m:t>
            </m:r>
          </m:e>
          <m:sub>
            <m:r>
              <w:rPr>
                <w:rFonts w:ascii="Cambria Math" w:hAnsi="Cambria Math"/>
                <w:lang w:val="en-US"/>
              </w:rPr>
              <m:t>I</m:t>
            </m:r>
          </m:sub>
        </m:sSub>
        <m:r>
          <w:rPr>
            <w:rFonts w:ascii="Cambria Math" w:hAnsi="Cambria Math"/>
            <w:lang w:val="en-US"/>
          </w:rPr>
          <m:t>(</m:t>
        </m:r>
        <m:r>
          <w:rPr>
            <w:rFonts w:ascii="Cambria Math" w:hAnsi="Cambria Math"/>
            <w:lang w:val="en-US"/>
          </w:rPr>
          <m:t>k=0,1,2, ---,</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p</m:t>
            </m:r>
          </m:sub>
        </m:sSub>
        <m:r>
          <w:rPr>
            <w:rFonts w:ascii="Cambria Math" w:hAnsi="Cambria Math"/>
            <w:lang w:val="en-US"/>
          </w:rPr>
          <m:t xml:space="preserve">-1)   μs    </m:t>
        </m:r>
      </m:oMath>
      <w:r>
        <w:rPr>
          <w:lang w:val="en-US"/>
        </w:rPr>
        <w:tab/>
        <w:t>(10</w:t>
      </w:r>
      <w:r>
        <w:rPr>
          <w:lang w:val="en-US"/>
        </w:rPr>
        <w:t>6</w:t>
      </w:r>
      <w:r>
        <w:rPr>
          <w:lang w:val="en-US"/>
        </w:rPr>
        <w:t>)</w:t>
      </w:r>
    </w:p>
    <w:p w14:paraId="2E5C0075" w14:textId="77777777" w:rsidR="00EC7B7E" w:rsidRPr="00FD2B6B" w:rsidRDefault="00EC7B7E" w:rsidP="00DB5DF3">
      <w:pPr>
        <w:rPr>
          <w:lang w:val="en-US" w:eastAsia="ja-JP"/>
        </w:rPr>
      </w:pPr>
      <w:r w:rsidRPr="00FD2B6B">
        <w:rPr>
          <w:lang w:val="en-US"/>
        </w:rPr>
        <w:t xml:space="preserve">Here </w:t>
      </w:r>
      <w:r w:rsidR="00DB5DF3" w:rsidRPr="0071002A">
        <w:rPr>
          <w:position w:val="-12"/>
        </w:rPr>
        <w:object w:dxaOrig="460" w:dyaOrig="360" w14:anchorId="02355C92">
          <v:shape id="_x0000_i1229" type="#_x0000_t75" style="width:22.55pt;height:19pt" o:ole="" filled="t">
            <v:fill color2="black"/>
            <v:imagedata r:id="rId428" o:title=""/>
          </v:shape>
          <o:OLEObject Type="Embed" ProgID="Equation.DSMT4" ShapeID="_x0000_i1229" DrawAspect="Content" ObjectID="_1683024579" r:id="rId429"/>
        </w:object>
      </w:r>
      <w:r w:rsidRPr="00FD2B6B">
        <w:rPr>
          <w:lang w:val="en-US"/>
        </w:rPr>
        <w:t xml:space="preserve"> </w:t>
      </w:r>
      <w:r w:rsidRPr="00FD2B6B">
        <w:rPr>
          <w:lang w:val="en-US" w:eastAsia="ja-JP"/>
        </w:rPr>
        <w:t>denotes</w:t>
      </w:r>
      <w:r w:rsidRPr="00FD2B6B">
        <w:rPr>
          <w:lang w:val="en-US"/>
        </w:rPr>
        <w:t xml:space="preserve"> </w:t>
      </w:r>
      <w:r w:rsidRPr="00FD2B6B">
        <w:rPr>
          <w:lang w:val="en-US" w:eastAsia="ja-JP"/>
        </w:rPr>
        <w:t xml:space="preserve">the maximum delay time. It is typically 0.1 </w:t>
      </w:r>
      <w:r w:rsidRPr="0071002A">
        <w:rPr>
          <w:rFonts w:ascii="Symbol" w:hAnsi="Symbol"/>
          <w:lang w:eastAsia="ja-JP"/>
        </w:rPr>
        <w:t></w:t>
      </w:r>
      <w:r w:rsidRPr="00FD2B6B">
        <w:rPr>
          <w:lang w:val="en-US" w:eastAsia="ja-JP"/>
        </w:rPr>
        <w:t xml:space="preserve">s and 0 </w:t>
      </w:r>
      <w:r w:rsidRPr="0071002A">
        <w:rPr>
          <w:rFonts w:ascii="Symbol" w:hAnsi="Symbol"/>
          <w:lang w:eastAsia="ja-JP"/>
        </w:rPr>
        <w:t></w:t>
      </w:r>
      <w:r w:rsidRPr="00FD2B6B">
        <w:rPr>
          <w:lang w:val="en-US" w:eastAsia="ja-JP"/>
        </w:rPr>
        <w:t xml:space="preserve">s in the simplest case. </w:t>
      </w:r>
      <w:r w:rsidRPr="00FD2B6B">
        <w:rPr>
          <w:lang w:val="en-US"/>
        </w:rPr>
        <w:t xml:space="preserve">Delay time </w:t>
      </w:r>
      <w:r w:rsidR="00DB5DF3" w:rsidRPr="0071002A">
        <w:rPr>
          <w:position w:val="-10"/>
        </w:rPr>
        <w:object w:dxaOrig="560" w:dyaOrig="340" w14:anchorId="542D0A08">
          <v:shape id="_x0000_i1230" type="#_x0000_t75" style="width:27.4pt;height:16.35pt" o:ole="" filled="t">
            <v:fill color2="black"/>
            <v:imagedata r:id="rId430" o:title=""/>
          </v:shape>
          <o:OLEObject Type="Embed" ProgID="Equation.DSMT4" ShapeID="_x0000_i1230" DrawAspect="Content" ObjectID="_1683024580" r:id="rId431"/>
        </w:object>
      </w:r>
      <w:r w:rsidRPr="00FD2B6B">
        <w:rPr>
          <w:i/>
          <w:iCs/>
          <w:lang w:val="en-US"/>
        </w:rPr>
        <w:t xml:space="preserve"> </w:t>
      </w:r>
      <w:r w:rsidRPr="00FD2B6B">
        <w:rPr>
          <w:lang w:val="en-US"/>
        </w:rPr>
        <w:t xml:space="preserve">is </w:t>
      </w:r>
      <w:r w:rsidRPr="00FD2B6B">
        <w:rPr>
          <w:lang w:val="en-US" w:eastAsia="ja-JP"/>
        </w:rPr>
        <w:t xml:space="preserve">recalculated at a </w:t>
      </w:r>
      <w:r w:rsidRPr="00FD2B6B">
        <w:rPr>
          <w:lang w:val="en-US"/>
        </w:rPr>
        <w:t xml:space="preserve">time interval of </w:t>
      </w:r>
      <w:r w:rsidR="00E40BC6">
        <w:rPr>
          <w:lang w:val="en-US"/>
        </w:rPr>
        <w:sym w:font="Symbol" w:char="F044"/>
      </w:r>
      <w:r w:rsidR="00E40BC6">
        <w:rPr>
          <w:lang w:val="en-US"/>
        </w:rPr>
        <w:sym w:font="Symbol" w:char="F074"/>
      </w:r>
      <w:r w:rsidR="00E40BC6" w:rsidRPr="00E40BC6">
        <w:rPr>
          <w:i/>
          <w:iCs/>
          <w:vertAlign w:val="subscript"/>
          <w:lang w:val="en-US"/>
        </w:rPr>
        <w:t>I</w:t>
      </w:r>
      <w:r w:rsidRPr="00FD2B6B">
        <w:rPr>
          <w:lang w:val="en-US"/>
        </w:rPr>
        <w:t>.</w:t>
      </w:r>
    </w:p>
    <w:p w14:paraId="1A8A6737" w14:textId="77777777" w:rsidR="00EC7B7E" w:rsidRPr="00FD2B6B" w:rsidRDefault="00EC7B7E" w:rsidP="00EC7B7E">
      <w:pPr>
        <w:rPr>
          <w:lang w:val="en-US" w:eastAsia="ja-JP"/>
        </w:rPr>
      </w:pPr>
      <w:r w:rsidRPr="007400DB">
        <w:rPr>
          <w:rFonts w:cs="Century"/>
          <w:i/>
          <w:iCs/>
          <w:lang w:val="en-US"/>
        </w:rPr>
        <w:t>Step</w:t>
      </w:r>
      <w:r w:rsidRPr="007400DB">
        <w:rPr>
          <w:rFonts w:cs="Century"/>
          <w:i/>
          <w:iCs/>
          <w:lang w:val="en-US" w:eastAsia="ja-JP"/>
        </w:rPr>
        <w:t xml:space="preserve"> </w:t>
      </w:r>
      <w:r w:rsidRPr="007400DB">
        <w:rPr>
          <w:rFonts w:eastAsia="MS Mincho" w:cs="Century"/>
          <w:i/>
          <w:iCs/>
          <w:lang w:val="en-US" w:eastAsia="ja-JP"/>
        </w:rPr>
        <w:t>3</w:t>
      </w:r>
      <w:r w:rsidRPr="007400DB">
        <w:rPr>
          <w:rFonts w:eastAsia="MS PGothic"/>
          <w:i/>
          <w:iCs/>
          <w:color w:val="000000"/>
          <w:szCs w:val="14"/>
          <w:lang w:val="en-US"/>
        </w:rPr>
        <w:t>:</w:t>
      </w:r>
      <w:r>
        <w:rPr>
          <w:rFonts w:eastAsia="MS PGothic"/>
          <w:i/>
          <w:iCs/>
          <w:color w:val="000000"/>
          <w:szCs w:val="14"/>
          <w:lang w:val="en-US"/>
        </w:rPr>
        <w:tab/>
      </w:r>
      <w:r>
        <w:rPr>
          <w:rFonts w:eastAsia="MS PGothic"/>
          <w:i/>
          <w:iCs/>
          <w:color w:val="000000"/>
          <w:szCs w:val="14"/>
          <w:lang w:val="en-US"/>
        </w:rPr>
        <w:tab/>
      </w:r>
      <w:r w:rsidRPr="00FD2B6B">
        <w:rPr>
          <w:rFonts w:eastAsia="MS PGothic"/>
          <w:color w:val="000000"/>
          <w:szCs w:val="14"/>
          <w:lang w:val="en-US"/>
        </w:rPr>
        <w:t xml:space="preserve"> </w:t>
      </w:r>
      <w:r w:rsidRPr="00FD2B6B">
        <w:rPr>
          <w:lang w:val="en-US"/>
        </w:rPr>
        <w:t>Generation</w:t>
      </w:r>
      <w:r w:rsidRPr="00FD2B6B">
        <w:rPr>
          <w:rFonts w:cs="Century"/>
          <w:lang w:val="en-US"/>
        </w:rPr>
        <w:t xml:space="preserve"> of</w:t>
      </w:r>
      <w:r w:rsidRPr="00FD2B6B">
        <w:rPr>
          <w:lang w:val="en-US"/>
        </w:rPr>
        <w:t xml:space="preserve"> relative power</w:t>
      </w:r>
    </w:p>
    <w:p w14:paraId="4AA6733C" w14:textId="77777777" w:rsidR="00EC7B7E" w:rsidRPr="00FD2B6B" w:rsidRDefault="00EC7B7E" w:rsidP="00EC7B7E">
      <w:pPr>
        <w:rPr>
          <w:lang w:val="en-US" w:eastAsia="ja-JP"/>
        </w:rPr>
      </w:pPr>
      <w:r w:rsidRPr="00FD2B6B">
        <w:rPr>
          <w:lang w:val="en-US"/>
        </w:rPr>
        <w:t>The delay profile normalized by the first path’s power in a cluster is expressed as</w:t>
      </w:r>
      <w:r>
        <w:rPr>
          <w:lang w:val="en-US"/>
        </w:rPr>
        <w:t>:</w:t>
      </w:r>
    </w:p>
    <w:p w14:paraId="6E9F9EDC" w14:textId="77777777" w:rsidR="00DB5DF3" w:rsidRPr="00FD2B6B" w:rsidRDefault="00DB5DF3" w:rsidP="00DB5DF3">
      <w:pPr>
        <w:pStyle w:val="Equation"/>
        <w:tabs>
          <w:tab w:val="left" w:pos="7380"/>
        </w:tabs>
        <w:rPr>
          <w:rFonts w:cs="Century"/>
          <w:lang w:val="en-US"/>
        </w:rPr>
      </w:pPr>
      <w:r w:rsidRPr="00FD2B6B">
        <w:rPr>
          <w:lang w:val="en-US"/>
        </w:rPr>
        <w:tab/>
      </w:r>
      <w:r w:rsidRPr="00FD2B6B">
        <w:rPr>
          <w:lang w:val="en-US"/>
        </w:rPr>
        <w:tab/>
      </w:r>
      <w:r w:rsidRPr="0071002A">
        <w:rPr>
          <w:position w:val="-10"/>
        </w:rPr>
        <w:object w:dxaOrig="4440" w:dyaOrig="360" w14:anchorId="5EE6A934">
          <v:shape id="_x0000_i1231" type="#_x0000_t75" style="width:222.2pt;height:19pt" o:ole="" filled="t">
            <v:fill color2="black"/>
            <v:imagedata r:id="rId432" o:title=""/>
          </v:shape>
          <o:OLEObject Type="Embed" ProgID="Equation.DSMT4" ShapeID="_x0000_i1231" DrawAspect="Content" ObjectID="_1683024581" r:id="rId433"/>
        </w:object>
      </w:r>
      <w:r>
        <w:rPr>
          <w:rFonts w:cs="Century"/>
          <w:lang w:val="en-US"/>
        </w:rPr>
        <w:t xml:space="preserve"> </w:t>
      </w:r>
      <w:r>
        <w:rPr>
          <w:rFonts w:cs="Century"/>
          <w:lang w:val="en-US"/>
        </w:rPr>
        <w:tab/>
      </w:r>
      <w:r w:rsidRPr="00FD2B6B">
        <w:rPr>
          <w:rFonts w:cs="Century"/>
          <w:lang w:val="en-US"/>
        </w:rPr>
        <w:t>dB</w:t>
      </w:r>
      <w:r w:rsidRPr="00FD2B6B">
        <w:rPr>
          <w:rFonts w:eastAsia="MS Mincho" w:cs="Century"/>
          <w:lang w:val="en-US" w:eastAsia="ja-JP"/>
        </w:rPr>
        <w:tab/>
        <w:t>(107)</w:t>
      </w:r>
    </w:p>
    <w:p w14:paraId="7C9E447F" w14:textId="77777777" w:rsidR="00EC7B7E" w:rsidRPr="00FD2B6B" w:rsidRDefault="00EC7B7E" w:rsidP="00DB5DF3">
      <w:pPr>
        <w:rPr>
          <w:lang w:val="en-US" w:eastAsia="ja-JP"/>
        </w:rPr>
      </w:pPr>
      <w:r w:rsidRPr="00FD2B6B">
        <w:rPr>
          <w:lang w:val="en-US" w:eastAsia="ja-JP"/>
        </w:rPr>
        <w:t>where</w:t>
      </w:r>
      <w:r w:rsidRPr="00FD2B6B">
        <w:rPr>
          <w:lang w:val="en-US"/>
        </w:rPr>
        <w:t xml:space="preserve"> </w:t>
      </w:r>
      <w:r w:rsidR="00DB5DF3" w:rsidRPr="0071002A">
        <w:rPr>
          <w:position w:val="-12"/>
        </w:rPr>
        <w:object w:dxaOrig="360" w:dyaOrig="360" w14:anchorId="51F607A2">
          <v:shape id="_x0000_i1232" type="#_x0000_t75" style="width:19pt;height:19pt" o:ole="" filled="t">
            <v:fill color2="black"/>
            <v:imagedata r:id="rId434" o:title=""/>
          </v:shape>
          <o:OLEObject Type="Embed" ProgID="Equation.DSMT4" ShapeID="_x0000_i1232" DrawAspect="Content" ObjectID="_1683024582" r:id="rId435"/>
        </w:object>
      </w:r>
      <w:r w:rsidRPr="00FD2B6B">
        <w:rPr>
          <w:lang w:val="en-US"/>
        </w:rPr>
        <w:t xml:space="preserve"> is </w:t>
      </w:r>
      <w:r w:rsidRPr="00FD2B6B">
        <w:rPr>
          <w:lang w:val="en-US" w:eastAsia="ja-JP"/>
        </w:rPr>
        <w:t xml:space="preserve">the average delay time of each </w:t>
      </w:r>
      <w:proofErr w:type="gramStart"/>
      <w:r w:rsidRPr="00FD2B6B">
        <w:rPr>
          <w:lang w:val="en-US" w:eastAsia="ja-JP"/>
        </w:rPr>
        <w:t>cluster.</w:t>
      </w:r>
      <w:proofErr w:type="gramEnd"/>
      <w:r w:rsidRPr="00FD2B6B">
        <w:rPr>
          <w:lang w:val="en-US" w:eastAsia="ja-JP"/>
        </w:rPr>
        <w:t xml:space="preserve"> </w:t>
      </w:r>
      <w:r w:rsidR="00DB5DF3" w:rsidRPr="0071002A">
        <w:rPr>
          <w:position w:val="-12"/>
        </w:rPr>
        <w:object w:dxaOrig="360" w:dyaOrig="360" w14:anchorId="668FA039">
          <v:shape id="_x0000_i1233" type="#_x0000_t75" style="width:19pt;height:19pt" o:ole="" filled="t">
            <v:fill color2="black"/>
            <v:imagedata r:id="rId434" o:title=""/>
          </v:shape>
          <o:OLEObject Type="Embed" ProgID="Equation.DSMT4" ShapeID="_x0000_i1233" DrawAspect="Content" ObjectID="_1683024583" r:id="rId436"/>
        </w:object>
      </w:r>
      <w:r w:rsidRPr="00FD2B6B">
        <w:rPr>
          <w:lang w:val="en-US" w:eastAsia="ja-JP"/>
        </w:rPr>
        <w:t xml:space="preserve"> is typically 0.1 </w:t>
      </w:r>
      <w:r w:rsidRPr="0071002A">
        <w:rPr>
          <w:rFonts w:ascii="Symbol" w:hAnsi="Symbol"/>
          <w:lang w:eastAsia="ja-JP"/>
        </w:rPr>
        <w:t></w:t>
      </w:r>
      <w:r w:rsidRPr="00FD2B6B">
        <w:rPr>
          <w:lang w:val="en-US" w:eastAsia="ja-JP"/>
        </w:rPr>
        <w:t xml:space="preserve">s and 0 </w:t>
      </w:r>
      <w:r w:rsidRPr="0071002A">
        <w:rPr>
          <w:rFonts w:ascii="Symbol" w:hAnsi="Symbol"/>
          <w:lang w:eastAsia="ja-JP"/>
        </w:rPr>
        <w:t></w:t>
      </w:r>
      <w:r w:rsidRPr="00FD2B6B">
        <w:rPr>
          <w:lang w:val="en-US" w:eastAsia="ja-JP"/>
        </w:rPr>
        <w:t xml:space="preserve">s in the simplest case. </w:t>
      </w:r>
      <w:r w:rsidRPr="00FD2B6B">
        <w:rPr>
          <w:lang w:val="en-US"/>
        </w:rPr>
        <w:t>Set the delay profile normalized by all paths' power in a cluster as follows</w:t>
      </w:r>
      <w:r>
        <w:rPr>
          <w:lang w:val="en-US"/>
        </w:rPr>
        <w:t>:</w:t>
      </w:r>
    </w:p>
    <w:p w14:paraId="5EB6AF9A" w14:textId="77777777" w:rsidR="00DB5DF3" w:rsidRPr="00FD2B6B" w:rsidRDefault="00DB5DF3" w:rsidP="00DB5DF3">
      <w:pPr>
        <w:pStyle w:val="Equation"/>
        <w:tabs>
          <w:tab w:val="left" w:pos="7380"/>
        </w:tabs>
        <w:rPr>
          <w:rFonts w:cs="Century"/>
          <w:lang w:val="en-US"/>
        </w:rPr>
      </w:pPr>
      <w:r w:rsidRPr="00FD2B6B">
        <w:rPr>
          <w:lang w:val="en-US"/>
        </w:rPr>
        <w:tab/>
      </w:r>
      <w:r w:rsidRPr="00FD2B6B">
        <w:rPr>
          <w:lang w:val="en-US"/>
        </w:rPr>
        <w:tab/>
      </w:r>
      <w:r w:rsidRPr="0071002A">
        <w:rPr>
          <w:position w:val="-12"/>
        </w:rPr>
        <w:object w:dxaOrig="3060" w:dyaOrig="360" w14:anchorId="2F02AAC3">
          <v:shape id="_x0000_i1234" type="#_x0000_t75" style="width:153.3pt;height:19pt" o:ole="" filled="t">
            <v:fill color2="black"/>
            <v:imagedata r:id="rId437" o:title=""/>
          </v:shape>
          <o:OLEObject Type="Embed" ProgID="Equation.DSMT4" ShapeID="_x0000_i1234" DrawAspect="Content" ObjectID="_1683024584" r:id="rId438"/>
        </w:object>
      </w:r>
      <w:r>
        <w:rPr>
          <w:rFonts w:cs="Century"/>
          <w:lang w:val="en-US"/>
        </w:rPr>
        <w:t xml:space="preserve"> </w:t>
      </w:r>
      <w:r>
        <w:rPr>
          <w:rFonts w:cs="Century"/>
          <w:lang w:val="en-US"/>
        </w:rPr>
        <w:tab/>
      </w:r>
      <w:r w:rsidRPr="00FD2B6B">
        <w:rPr>
          <w:rFonts w:cs="Century"/>
          <w:lang w:val="en-US"/>
        </w:rPr>
        <w:t>dB</w:t>
      </w:r>
      <w:r w:rsidRPr="00FD2B6B">
        <w:rPr>
          <w:rFonts w:eastAsia="MS Mincho" w:cs="Century"/>
          <w:lang w:val="en-US" w:eastAsia="ja-JP"/>
        </w:rPr>
        <w:tab/>
        <w:t>(108)</w:t>
      </w:r>
    </w:p>
    <w:p w14:paraId="217B7D57" w14:textId="77777777" w:rsidR="00EC7B7E" w:rsidRPr="00FD2B6B" w:rsidRDefault="00EC7B7E" w:rsidP="00E40BC6">
      <w:pPr>
        <w:rPr>
          <w:rFonts w:eastAsia="Arial Unicode MS"/>
          <w:color w:val="000000"/>
          <w:lang w:val="en-US"/>
        </w:rPr>
      </w:pPr>
      <w:r w:rsidRPr="00FD2B6B">
        <w:rPr>
          <w:lang w:val="en-US"/>
        </w:rPr>
        <w:t>where</w:t>
      </w:r>
      <w:r w:rsidR="00E40BC6">
        <w:rPr>
          <w:lang w:val="en-US"/>
        </w:rPr>
        <w:t xml:space="preserve"> </w:t>
      </w:r>
      <w:r w:rsidR="00E40BC6" w:rsidRPr="00E40BC6">
        <w:rPr>
          <w:i/>
          <w:iCs/>
          <w:lang w:val="en-US"/>
        </w:rPr>
        <w:t>PDP</w:t>
      </w:r>
      <w:r w:rsidR="00E40BC6" w:rsidRPr="00E40BC6">
        <w:rPr>
          <w:i/>
          <w:iCs/>
          <w:vertAlign w:val="subscript"/>
          <w:lang w:val="en-US"/>
        </w:rPr>
        <w:t>Inorm</w:t>
      </w:r>
      <w:r w:rsidRPr="00FD2B6B">
        <w:rPr>
          <w:lang w:val="en-US"/>
        </w:rPr>
        <w:t xml:space="preserve"> represents all </w:t>
      </w:r>
      <w:r w:rsidRPr="00FD2B6B">
        <w:rPr>
          <w:lang w:val="en-US" w:eastAsia="ja-JP"/>
        </w:rPr>
        <w:t>paths</w:t>
      </w:r>
      <w:r w:rsidRPr="00FD2B6B">
        <w:rPr>
          <w:lang w:val="en-US"/>
        </w:rPr>
        <w:t>' power</w:t>
      </w:r>
      <w:r w:rsidRPr="00FD2B6B">
        <w:rPr>
          <w:lang w:val="en-US" w:eastAsia="ja-JP"/>
        </w:rPr>
        <w:t xml:space="preserve"> in a cluster according to</w:t>
      </w:r>
      <w:r>
        <w:rPr>
          <w:lang w:val="en-US" w:eastAsia="ja-JP"/>
        </w:rPr>
        <w:t>:</w:t>
      </w:r>
    </w:p>
    <w:p w14:paraId="198436A5" w14:textId="77777777" w:rsidR="00DB5DF3" w:rsidRPr="00FD2B6B" w:rsidRDefault="00DB5DF3" w:rsidP="00DB5DF3">
      <w:pPr>
        <w:pStyle w:val="Equation"/>
        <w:tabs>
          <w:tab w:val="left" w:pos="7380"/>
        </w:tabs>
        <w:rPr>
          <w:rFonts w:cs="Century"/>
          <w:color w:val="000000"/>
          <w:lang w:val="en-US" w:eastAsia="ja-JP"/>
        </w:rPr>
      </w:pPr>
      <w:r w:rsidRPr="00FD2B6B">
        <w:rPr>
          <w:lang w:val="en-US"/>
        </w:rPr>
        <w:tab/>
      </w:r>
      <w:r w:rsidRPr="00FD2B6B">
        <w:rPr>
          <w:lang w:val="en-US"/>
        </w:rPr>
        <w:tab/>
      </w:r>
      <w:r w:rsidRPr="0071002A">
        <w:rPr>
          <w:position w:val="-34"/>
        </w:rPr>
        <w:object w:dxaOrig="3260" w:dyaOrig="800" w14:anchorId="145DBE94">
          <v:shape id="_x0000_i1235" type="#_x0000_t75" style="width:163.45pt;height:40.2pt" o:ole="" filled="t">
            <v:fill color2="black"/>
            <v:imagedata r:id="rId439" o:title=""/>
          </v:shape>
          <o:OLEObject Type="Embed" ProgID="Equation.DSMT4" ShapeID="_x0000_i1235" DrawAspect="Content" ObjectID="_1683024585" r:id="rId440"/>
        </w:object>
      </w:r>
      <w:r>
        <w:rPr>
          <w:rFonts w:eastAsia="Arial Unicode MS" w:cs="Century"/>
          <w:color w:val="000000"/>
          <w:lang w:val="en-US"/>
        </w:rPr>
        <w:t xml:space="preserve"> </w:t>
      </w:r>
      <w:r>
        <w:rPr>
          <w:rFonts w:eastAsia="Arial Unicode MS" w:cs="Century"/>
          <w:color w:val="000000"/>
          <w:lang w:val="en-US"/>
        </w:rPr>
        <w:tab/>
        <w:t>dB</w:t>
      </w:r>
      <w:r w:rsidRPr="00FD2B6B">
        <w:rPr>
          <w:rFonts w:eastAsia="Arial Unicode MS" w:cs="Century"/>
          <w:color w:val="000000"/>
          <w:lang w:val="en-US" w:eastAsia="ja-JP"/>
        </w:rPr>
        <w:tab/>
        <w:t>(109)</w:t>
      </w:r>
    </w:p>
    <w:p w14:paraId="003108B9" w14:textId="77777777" w:rsidR="00EC7B7E" w:rsidRPr="00FD2B6B" w:rsidRDefault="00EC7B7E" w:rsidP="00EC7B7E">
      <w:pPr>
        <w:rPr>
          <w:lang w:val="en-US" w:eastAsia="ja-JP"/>
        </w:rPr>
      </w:pPr>
      <w:r w:rsidRPr="00887F44">
        <w:rPr>
          <w:rFonts w:cs="Century"/>
          <w:i/>
          <w:iCs/>
          <w:lang w:val="en-US"/>
        </w:rPr>
        <w:t>Step</w:t>
      </w:r>
      <w:r w:rsidRPr="00887F44">
        <w:rPr>
          <w:rFonts w:eastAsia="MS PGothic"/>
          <w:i/>
          <w:iCs/>
          <w:color w:val="000000"/>
          <w:szCs w:val="14"/>
          <w:lang w:val="en-US"/>
        </w:rPr>
        <w:t xml:space="preserve"> </w:t>
      </w:r>
      <w:r w:rsidRPr="00887F44">
        <w:rPr>
          <w:rFonts w:eastAsia="MS PGothic"/>
          <w:i/>
          <w:iCs/>
          <w:color w:val="000000"/>
          <w:szCs w:val="14"/>
          <w:lang w:val="en-US" w:eastAsia="ja-JP"/>
        </w:rPr>
        <w:t>4</w:t>
      </w:r>
      <w:r w:rsidRPr="00887F44">
        <w:rPr>
          <w:rFonts w:eastAsia="MS PGothic"/>
          <w:i/>
          <w:iCs/>
          <w:color w:val="000000"/>
          <w:szCs w:val="14"/>
          <w:lang w:val="en-US"/>
        </w:rPr>
        <w:t>:</w:t>
      </w:r>
      <w:r w:rsidRPr="00FD2B6B">
        <w:rPr>
          <w:rFonts w:eastAsia="MS PGothic"/>
          <w:color w:val="000000"/>
          <w:szCs w:val="14"/>
          <w:lang w:val="en-US"/>
        </w:rPr>
        <w:t xml:space="preserve"> </w:t>
      </w:r>
      <w:r>
        <w:rPr>
          <w:rFonts w:eastAsia="MS PGothic"/>
          <w:color w:val="000000"/>
          <w:szCs w:val="14"/>
          <w:lang w:val="en-US"/>
        </w:rPr>
        <w:tab/>
      </w:r>
      <w:r>
        <w:rPr>
          <w:rFonts w:eastAsia="MS PGothic"/>
          <w:color w:val="000000"/>
          <w:szCs w:val="14"/>
          <w:lang w:val="en-US"/>
        </w:rPr>
        <w:tab/>
      </w:r>
      <w:r w:rsidRPr="00FD2B6B">
        <w:rPr>
          <w:lang w:val="en-US"/>
        </w:rPr>
        <w:t>Generation</w:t>
      </w:r>
      <w:r w:rsidRPr="00FD2B6B">
        <w:rPr>
          <w:rFonts w:cs="Century"/>
          <w:lang w:val="en-US"/>
        </w:rPr>
        <w:t xml:space="preserve"> of </w:t>
      </w:r>
      <w:r w:rsidRPr="00FD2B6B">
        <w:rPr>
          <w:lang w:val="en-US"/>
        </w:rPr>
        <w:t>arrival angle</w:t>
      </w:r>
    </w:p>
    <w:p w14:paraId="74285E32" w14:textId="77777777" w:rsidR="00EC7B7E" w:rsidRPr="00FD2B6B" w:rsidRDefault="00EC7B7E" w:rsidP="00EC7B7E">
      <w:pPr>
        <w:rPr>
          <w:lang w:val="en-US"/>
        </w:rPr>
      </w:pPr>
      <w:r w:rsidRPr="00FD2B6B">
        <w:rPr>
          <w:lang w:val="en-US"/>
        </w:rPr>
        <w:t xml:space="preserve">The arrival angle interval </w:t>
      </w:r>
      <w:r>
        <w:rPr>
          <w:lang w:val="en-US"/>
        </w:rPr>
        <w:sym w:font="Symbol" w:char="F044"/>
      </w:r>
      <w:r>
        <w:rPr>
          <w:kern w:val="1"/>
          <w:lang w:val="en-US"/>
        </w:rPr>
        <w:sym w:font="Symbol" w:char="F066"/>
      </w:r>
      <w:r>
        <w:rPr>
          <w:i/>
          <w:iCs/>
          <w:kern w:val="24"/>
          <w:vertAlign w:val="subscript"/>
          <w:lang w:val="en-US"/>
        </w:rPr>
        <w:t>IA</w:t>
      </w:r>
      <w:r w:rsidRPr="00D5300F">
        <w:rPr>
          <w:lang w:val="en-US"/>
        </w:rPr>
        <w:t xml:space="preserve"> </w:t>
      </w:r>
      <w:r w:rsidRPr="00FD2B6B">
        <w:rPr>
          <w:lang w:val="en-US"/>
        </w:rPr>
        <w:t xml:space="preserve"> is set as follows:</w:t>
      </w:r>
    </w:p>
    <w:p w14:paraId="4BB29ED3" w14:textId="77777777" w:rsidR="00DB5DF3" w:rsidRPr="00FD2B6B" w:rsidRDefault="00DB5DF3" w:rsidP="00DB5DF3">
      <w:pPr>
        <w:pStyle w:val="Equation"/>
        <w:tabs>
          <w:tab w:val="left" w:pos="7380"/>
        </w:tabs>
        <w:rPr>
          <w:rFonts w:cs="Century"/>
          <w:lang w:val="en-US"/>
        </w:rPr>
      </w:pPr>
      <w:r w:rsidRPr="00FD2B6B">
        <w:rPr>
          <w:lang w:val="en-US"/>
        </w:rPr>
        <w:tab/>
      </w:r>
      <w:r w:rsidRPr="00FD2B6B">
        <w:rPr>
          <w:lang w:val="en-US"/>
        </w:rPr>
        <w:tab/>
      </w:r>
      <w:r w:rsidRPr="0071002A">
        <w:rPr>
          <w:position w:val="-9"/>
        </w:rPr>
        <w:object w:dxaOrig="1500" w:dyaOrig="380" w14:anchorId="6B64EF08">
          <v:shape id="_x0000_i1236" type="#_x0000_t75" style="width:75.1pt;height:19.45pt" o:ole="" filled="t">
            <v:fill color2="black"/>
            <v:imagedata r:id="rId441" o:title=""/>
          </v:shape>
          <o:OLEObject Type="Embed" ProgID="Equation.DSMT4" ShapeID="_x0000_i1236" DrawAspect="Content" ObjectID="_1683024586" r:id="rId442"/>
        </w:object>
      </w:r>
      <w:r>
        <w:rPr>
          <w:rFonts w:cs="Century"/>
          <w:lang w:val="en-US"/>
        </w:rPr>
        <w:t xml:space="preserve"> </w:t>
      </w:r>
      <w:r>
        <w:rPr>
          <w:rFonts w:cs="Century"/>
          <w:lang w:val="en-US"/>
        </w:rPr>
        <w:tab/>
      </w:r>
      <w:r w:rsidRPr="00FD2B6B">
        <w:rPr>
          <w:rFonts w:cs="Century"/>
          <w:lang w:val="en-US"/>
        </w:rPr>
        <w:t>deg</w:t>
      </w:r>
      <w:r>
        <w:rPr>
          <w:rFonts w:cs="Century"/>
          <w:lang w:val="en-US" w:eastAsia="ja-JP"/>
        </w:rPr>
        <w:t>rees</w:t>
      </w:r>
      <w:r w:rsidRPr="00FD2B6B">
        <w:rPr>
          <w:rFonts w:eastAsia="MS Mincho" w:cs="Century"/>
          <w:lang w:val="en-US" w:eastAsia="ja-JP"/>
        </w:rPr>
        <w:tab/>
        <w:t>(110)</w:t>
      </w:r>
    </w:p>
    <w:p w14:paraId="1E83D3DB" w14:textId="77777777" w:rsidR="00EC7B7E" w:rsidRPr="00FD2B6B" w:rsidRDefault="00EC7B7E" w:rsidP="00EC7B7E">
      <w:pPr>
        <w:rPr>
          <w:lang w:val="en-US"/>
        </w:rPr>
      </w:pPr>
      <w:r w:rsidRPr="00FD2B6B">
        <w:rPr>
          <w:lang w:val="en-US"/>
        </w:rPr>
        <w:t xml:space="preserve">Set the arrival angle of the </w:t>
      </w:r>
      <w:r w:rsidRPr="00FD2B6B">
        <w:rPr>
          <w:i/>
          <w:iCs/>
          <w:lang w:val="en-US"/>
        </w:rPr>
        <w:t>k</w:t>
      </w:r>
      <w:r w:rsidRPr="00FD2B6B">
        <w:rPr>
          <w:lang w:val="en-US"/>
        </w:rPr>
        <w:t>th path in a cluster as follows:</w:t>
      </w:r>
    </w:p>
    <w:p w14:paraId="42632BCF" w14:textId="77777777" w:rsidR="00DB5DF3" w:rsidRPr="00FD2B6B" w:rsidRDefault="00DB5DF3" w:rsidP="00DB5DF3">
      <w:pPr>
        <w:pStyle w:val="Equation"/>
        <w:rPr>
          <w:lang w:val="en-US"/>
        </w:rPr>
      </w:pPr>
      <w:r w:rsidRPr="00FD2B6B">
        <w:rPr>
          <w:lang w:val="en-US"/>
        </w:rPr>
        <w:tab/>
      </w:r>
      <w:r w:rsidRPr="00FD2B6B">
        <w:rPr>
          <w:lang w:val="en-US"/>
        </w:rPr>
        <w:tab/>
      </w:r>
      <w:r w:rsidRPr="0071002A">
        <w:rPr>
          <w:position w:val="-14"/>
        </w:rPr>
        <w:object w:dxaOrig="5020" w:dyaOrig="400" w14:anchorId="1A32F9BF">
          <v:shape id="_x0000_i1237" type="#_x0000_t75" style="width:250.9pt;height:19.45pt" o:ole="" filled="t">
            <v:fill color2="black"/>
            <v:imagedata r:id="rId443" o:title=""/>
          </v:shape>
          <o:OLEObject Type="Embed" ProgID="Equation.DSMT4" ShapeID="_x0000_i1237" DrawAspect="Content" ObjectID="_1683024587" r:id="rId444"/>
        </w:object>
      </w:r>
      <w:r w:rsidRPr="00FD2B6B">
        <w:rPr>
          <w:rFonts w:eastAsia="MS Mincho" w:cs="Century"/>
          <w:lang w:val="en-US" w:eastAsia="ja-JP"/>
        </w:rPr>
        <w:tab/>
        <w:t>(111)</w:t>
      </w:r>
    </w:p>
    <w:p w14:paraId="71948754" w14:textId="77777777" w:rsidR="00EC7B7E" w:rsidRPr="00FD2B6B" w:rsidRDefault="00EC7B7E" w:rsidP="00EC7B7E">
      <w:pPr>
        <w:rPr>
          <w:lang w:val="en-US" w:eastAsia="ja-JP"/>
        </w:rPr>
      </w:pPr>
      <w:r w:rsidRPr="00FD2B6B">
        <w:rPr>
          <w:lang w:val="en-US"/>
        </w:rPr>
        <w:t xml:space="preserve">The arrival angle </w:t>
      </w:r>
      <w:r>
        <w:rPr>
          <w:kern w:val="1"/>
          <w:lang w:val="en-US"/>
        </w:rPr>
        <w:sym w:font="Symbol" w:char="F066"/>
      </w:r>
      <w:r>
        <w:rPr>
          <w:i/>
          <w:iCs/>
          <w:kern w:val="24"/>
          <w:vertAlign w:val="subscript"/>
          <w:lang w:val="en-US"/>
        </w:rPr>
        <w:t xml:space="preserve">IA </w:t>
      </w:r>
      <w:r w:rsidRPr="00D5300F">
        <w:rPr>
          <w:i/>
          <w:iCs/>
          <w:kern w:val="24"/>
          <w:lang w:val="en-US"/>
        </w:rPr>
        <w:t>(k)</w:t>
      </w:r>
      <w:r w:rsidRPr="00D5300F">
        <w:rPr>
          <w:lang w:val="en-US"/>
        </w:rPr>
        <w:t xml:space="preserve"> </w:t>
      </w:r>
      <w:r w:rsidRPr="00FD2B6B">
        <w:rPr>
          <w:lang w:val="en-US"/>
        </w:rPr>
        <w:t xml:space="preserve">is </w:t>
      </w:r>
      <w:r w:rsidRPr="00FD2B6B">
        <w:rPr>
          <w:lang w:val="en-US" w:eastAsia="ja-JP"/>
        </w:rPr>
        <w:t xml:space="preserve">calculated using the </w:t>
      </w:r>
      <w:r w:rsidRPr="00FD2B6B">
        <w:rPr>
          <w:lang w:val="en-US"/>
        </w:rPr>
        <w:t>angular interval</w:t>
      </w:r>
      <w:r>
        <w:rPr>
          <w:lang w:val="en-US"/>
        </w:rPr>
        <w:t xml:space="preserve"> </w:t>
      </w:r>
      <w:r>
        <w:rPr>
          <w:lang w:val="en-US"/>
        </w:rPr>
        <w:sym w:font="Symbol" w:char="F044"/>
      </w:r>
      <w:r>
        <w:rPr>
          <w:kern w:val="1"/>
          <w:lang w:val="en-US"/>
        </w:rPr>
        <w:sym w:font="Symbol" w:char="F066"/>
      </w:r>
      <w:r>
        <w:rPr>
          <w:i/>
          <w:iCs/>
          <w:kern w:val="24"/>
          <w:vertAlign w:val="subscript"/>
          <w:lang w:val="en-US"/>
        </w:rPr>
        <w:t>IA</w:t>
      </w:r>
      <w:r w:rsidRPr="00FD2B6B">
        <w:rPr>
          <w:lang w:val="en-US"/>
        </w:rPr>
        <w:t>.</w:t>
      </w:r>
    </w:p>
    <w:p w14:paraId="6A188744" w14:textId="77777777" w:rsidR="00EC7B7E" w:rsidRPr="00FD2B6B" w:rsidRDefault="00EC7B7E" w:rsidP="00DB5DF3">
      <w:pPr>
        <w:keepNext/>
        <w:rPr>
          <w:rFonts w:cs="Century"/>
          <w:lang w:val="en-US" w:eastAsia="ja-JP"/>
        </w:rPr>
      </w:pPr>
      <w:r w:rsidRPr="00887F44">
        <w:rPr>
          <w:rFonts w:cs="Century"/>
          <w:i/>
          <w:iCs/>
          <w:lang w:val="en-US"/>
        </w:rPr>
        <w:t>Step</w:t>
      </w:r>
      <w:r w:rsidRPr="00887F44">
        <w:rPr>
          <w:rFonts w:eastAsia="MS PGothic" w:cs="Century"/>
          <w:i/>
          <w:iCs/>
          <w:color w:val="000000"/>
          <w:szCs w:val="14"/>
          <w:lang w:val="en-US"/>
        </w:rPr>
        <w:t xml:space="preserve"> </w:t>
      </w:r>
      <w:r w:rsidRPr="00887F44">
        <w:rPr>
          <w:rFonts w:eastAsia="MS PGothic" w:cs="Century"/>
          <w:i/>
          <w:iCs/>
          <w:color w:val="000000"/>
          <w:szCs w:val="14"/>
          <w:lang w:val="en-US" w:eastAsia="ja-JP"/>
        </w:rPr>
        <w:t>5</w:t>
      </w:r>
      <w:r w:rsidRPr="00887F44">
        <w:rPr>
          <w:rFonts w:eastAsia="MS PGothic" w:cs="Century"/>
          <w:i/>
          <w:iCs/>
          <w:color w:val="000000"/>
          <w:szCs w:val="14"/>
          <w:lang w:val="en-US"/>
        </w:rPr>
        <w:t>:</w:t>
      </w:r>
      <w:r w:rsidRPr="00FD2B6B">
        <w:rPr>
          <w:rFonts w:eastAsia="MS PGothic" w:cs="Century"/>
          <w:color w:val="000000"/>
          <w:szCs w:val="14"/>
          <w:lang w:val="en-US"/>
        </w:rPr>
        <w:t xml:space="preserve"> </w:t>
      </w:r>
      <w:r>
        <w:rPr>
          <w:rFonts w:eastAsia="MS PGothic" w:cs="Century"/>
          <w:color w:val="000000"/>
          <w:szCs w:val="14"/>
          <w:lang w:val="en-US"/>
        </w:rPr>
        <w:tab/>
      </w:r>
      <w:r>
        <w:rPr>
          <w:rFonts w:eastAsia="MS PGothic" w:cs="Century"/>
          <w:color w:val="000000"/>
          <w:szCs w:val="14"/>
          <w:lang w:val="en-US"/>
        </w:rPr>
        <w:tab/>
      </w:r>
      <w:r w:rsidRPr="00FD2B6B">
        <w:rPr>
          <w:rFonts w:cs="Century"/>
          <w:lang w:val="en-US"/>
        </w:rPr>
        <w:t>Generation of departure angle</w:t>
      </w:r>
    </w:p>
    <w:p w14:paraId="4A0A2F51" w14:textId="77777777" w:rsidR="00EC7B7E" w:rsidRPr="00FD2B6B" w:rsidRDefault="00EC7B7E" w:rsidP="00DB5DF3">
      <w:pPr>
        <w:keepNext/>
        <w:rPr>
          <w:rFonts w:cs="Century"/>
          <w:lang w:val="en-US"/>
        </w:rPr>
      </w:pPr>
      <w:r w:rsidRPr="00FD2B6B">
        <w:rPr>
          <w:rFonts w:cs="Century"/>
          <w:lang w:val="en-US"/>
        </w:rPr>
        <w:t xml:space="preserve">The departure angle interval </w:t>
      </w:r>
      <w:r>
        <w:rPr>
          <w:lang w:val="en-US"/>
        </w:rPr>
        <w:sym w:font="Symbol" w:char="F044"/>
      </w:r>
      <w:r>
        <w:rPr>
          <w:kern w:val="1"/>
          <w:lang w:val="en-US"/>
        </w:rPr>
        <w:sym w:font="Symbol" w:char="F066"/>
      </w:r>
      <w:r>
        <w:rPr>
          <w:i/>
          <w:iCs/>
          <w:kern w:val="24"/>
          <w:vertAlign w:val="subscript"/>
          <w:lang w:val="en-US"/>
        </w:rPr>
        <w:t>ID</w:t>
      </w:r>
      <w:r w:rsidRPr="00D5300F">
        <w:rPr>
          <w:lang w:val="en-US"/>
        </w:rPr>
        <w:t xml:space="preserve"> </w:t>
      </w:r>
      <w:r w:rsidRPr="00FD2B6B">
        <w:rPr>
          <w:rFonts w:cs="Century"/>
          <w:lang w:val="en-US"/>
        </w:rPr>
        <w:t xml:space="preserve"> is set as follows</w:t>
      </w:r>
      <w:r>
        <w:rPr>
          <w:rFonts w:cs="Century"/>
          <w:lang w:val="en-US"/>
        </w:rPr>
        <w:t>:</w:t>
      </w:r>
    </w:p>
    <w:p w14:paraId="03C61AAF" w14:textId="77777777" w:rsidR="00DB5DF3" w:rsidRPr="00FD2B6B" w:rsidRDefault="00DB5DF3" w:rsidP="00DB5DF3">
      <w:pPr>
        <w:pStyle w:val="Equation"/>
        <w:tabs>
          <w:tab w:val="left" w:pos="7380"/>
        </w:tabs>
        <w:rPr>
          <w:rFonts w:cs="Century"/>
          <w:lang w:val="en-US"/>
        </w:rPr>
      </w:pPr>
      <w:r w:rsidRPr="00FD2B6B">
        <w:rPr>
          <w:lang w:val="en-US"/>
        </w:rPr>
        <w:tab/>
      </w:r>
      <w:r w:rsidRPr="00FD2B6B">
        <w:rPr>
          <w:lang w:val="en-US"/>
        </w:rPr>
        <w:tab/>
      </w:r>
      <w:r w:rsidRPr="0071002A">
        <w:rPr>
          <w:position w:val="-30"/>
        </w:rPr>
        <w:object w:dxaOrig="1939" w:dyaOrig="680" w14:anchorId="30A3E755">
          <v:shape id="_x0000_i1238" type="#_x0000_t75" style="width:97.6pt;height:34pt" o:ole="" filled="t">
            <v:fill color2="black"/>
            <v:imagedata r:id="rId445" o:title=""/>
          </v:shape>
          <o:OLEObject Type="Embed" ProgID="Equation.DSMT4" ShapeID="_x0000_i1238" DrawAspect="Content" ObjectID="_1683024588" r:id="rId446"/>
        </w:object>
      </w:r>
      <w:r>
        <w:rPr>
          <w:rFonts w:cs="Century"/>
          <w:lang w:val="en-US"/>
        </w:rPr>
        <w:t xml:space="preserve"> </w:t>
      </w:r>
      <w:r>
        <w:rPr>
          <w:rFonts w:cs="Century"/>
          <w:lang w:val="en-US"/>
        </w:rPr>
        <w:tab/>
      </w:r>
      <w:r w:rsidRPr="00FD2B6B">
        <w:rPr>
          <w:rFonts w:cs="Century"/>
          <w:lang w:val="en-US"/>
        </w:rPr>
        <w:t>deg</w:t>
      </w:r>
      <w:r>
        <w:rPr>
          <w:rFonts w:cs="Century"/>
          <w:lang w:val="en-US" w:eastAsia="ja-JP"/>
        </w:rPr>
        <w:t>rees</w:t>
      </w:r>
      <w:r w:rsidRPr="00FD2B6B">
        <w:rPr>
          <w:rFonts w:eastAsia="MS Mincho" w:cs="Century"/>
          <w:lang w:val="en-US" w:eastAsia="ja-JP"/>
        </w:rPr>
        <w:tab/>
        <w:t>(112)</w:t>
      </w:r>
    </w:p>
    <w:p w14:paraId="61FA6066" w14:textId="77777777" w:rsidR="00EC7B7E" w:rsidRPr="00FD2B6B" w:rsidRDefault="00EC7B7E" w:rsidP="00EC7B7E">
      <w:pPr>
        <w:rPr>
          <w:rFonts w:cs="Century"/>
          <w:lang w:val="en-US"/>
        </w:rPr>
      </w:pPr>
      <w:r w:rsidRPr="00FD2B6B">
        <w:rPr>
          <w:rFonts w:cs="Century"/>
          <w:lang w:val="en-US"/>
        </w:rPr>
        <w:t>where</w:t>
      </w:r>
      <w:r>
        <w:rPr>
          <w:rFonts w:cs="Century"/>
          <w:lang w:val="en-US"/>
        </w:rPr>
        <w:t>:</w:t>
      </w:r>
    </w:p>
    <w:p w14:paraId="5D510511" w14:textId="01D154FD" w:rsidR="00DB5DF3" w:rsidRPr="00FD2B6B" w:rsidRDefault="00DB5DF3" w:rsidP="00DB5DF3">
      <w:pPr>
        <w:pStyle w:val="Equation"/>
        <w:tabs>
          <w:tab w:val="left" w:pos="7380"/>
        </w:tabs>
        <w:rPr>
          <w:lang w:val="en-US"/>
        </w:rPr>
      </w:pPr>
      <w:r w:rsidRPr="00FD2B6B">
        <w:rPr>
          <w:lang w:val="en-US"/>
        </w:rPr>
        <w:tab/>
      </w:r>
      <w:r w:rsidRPr="00FD2B6B">
        <w:rPr>
          <w:lang w:val="en-US"/>
        </w:rPr>
        <w:tab/>
      </w:r>
      <w:r w:rsidR="00F354CA">
        <w:rPr>
          <w:noProof/>
          <w:position w:val="-28"/>
        </w:rPr>
        <w:drawing>
          <wp:inline distT="0" distB="0" distL="0" distR="0" wp14:anchorId="1AEE84A5" wp14:editId="7A5DF6C8">
            <wp:extent cx="1844675" cy="42164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844675" cy="421640"/>
                    </a:xfrm>
                    <a:prstGeom prst="rect">
                      <a:avLst/>
                    </a:prstGeom>
                    <a:solidFill>
                      <a:srgbClr val="FFFFFF"/>
                    </a:solidFill>
                    <a:ln>
                      <a:noFill/>
                    </a:ln>
                  </pic:spPr>
                </pic:pic>
              </a:graphicData>
            </a:graphic>
          </wp:inline>
        </w:drawing>
      </w:r>
      <w:r>
        <w:rPr>
          <w:lang w:val="en-US"/>
        </w:rPr>
        <w:t xml:space="preserve"> </w:t>
      </w:r>
      <w:r>
        <w:rPr>
          <w:lang w:val="en-US"/>
        </w:rPr>
        <w:tab/>
      </w:r>
      <w:r w:rsidRPr="00FD2B6B">
        <w:rPr>
          <w:lang w:val="en-US"/>
        </w:rPr>
        <w:t>deg</w:t>
      </w:r>
      <w:r>
        <w:rPr>
          <w:lang w:val="en-US" w:eastAsia="ja-JP"/>
        </w:rPr>
        <w:t>rees</w:t>
      </w:r>
      <w:r w:rsidRPr="00FD2B6B">
        <w:rPr>
          <w:rFonts w:eastAsia="MS Mincho"/>
          <w:lang w:val="en-US" w:eastAsia="ja-JP"/>
        </w:rPr>
        <w:tab/>
        <w:t>(113)</w:t>
      </w:r>
    </w:p>
    <w:p w14:paraId="083C391E" w14:textId="77777777" w:rsidR="00EC7B7E" w:rsidRPr="00FD2B6B" w:rsidRDefault="00EC7B7E" w:rsidP="00EC7B7E">
      <w:pPr>
        <w:rPr>
          <w:rFonts w:cs="Century"/>
          <w:lang w:val="en-US"/>
        </w:rPr>
      </w:pPr>
      <w:r w:rsidRPr="00FD2B6B">
        <w:rPr>
          <w:rFonts w:cs="Century"/>
          <w:lang w:val="en-US"/>
        </w:rPr>
        <w:t>Set the departure angle in a cluster according to</w:t>
      </w:r>
      <w:r>
        <w:rPr>
          <w:rFonts w:cs="Century"/>
          <w:lang w:val="en-US"/>
        </w:rPr>
        <w:t>:</w:t>
      </w:r>
    </w:p>
    <w:p w14:paraId="0967E282" w14:textId="77777777" w:rsidR="00DB5DF3" w:rsidRPr="00FD2B6B" w:rsidRDefault="00DB5DF3" w:rsidP="00DB5DF3">
      <w:pPr>
        <w:pStyle w:val="Equation"/>
        <w:rPr>
          <w:rFonts w:cs="Century"/>
          <w:lang w:val="en-US" w:eastAsia="ja-JP"/>
        </w:rPr>
      </w:pPr>
      <w:r w:rsidRPr="00FD2B6B">
        <w:rPr>
          <w:lang w:val="en-US"/>
        </w:rPr>
        <w:tab/>
      </w:r>
      <w:r w:rsidRPr="00FD2B6B">
        <w:rPr>
          <w:lang w:val="en-US"/>
        </w:rPr>
        <w:tab/>
      </w:r>
      <w:r w:rsidRPr="0071002A">
        <w:rPr>
          <w:position w:val="-14"/>
        </w:rPr>
        <w:object w:dxaOrig="5660" w:dyaOrig="400" w14:anchorId="4B635C79">
          <v:shape id="_x0000_i1239" type="#_x0000_t75" style="width:283.15pt;height:19.45pt" o:ole="" filled="t">
            <v:fill color2="black"/>
            <v:imagedata r:id="rId448" o:title=""/>
          </v:shape>
          <o:OLEObject Type="Embed" ProgID="Equation.DSMT4" ShapeID="_x0000_i1239" DrawAspect="Content" ObjectID="_1683024589" r:id="rId449"/>
        </w:object>
      </w:r>
      <w:r w:rsidRPr="00FD2B6B">
        <w:rPr>
          <w:rFonts w:eastAsia="MS Mincho" w:cs="Century"/>
          <w:lang w:val="en-US" w:eastAsia="ja-JP"/>
        </w:rPr>
        <w:tab/>
        <w:t>(114)</w:t>
      </w:r>
    </w:p>
    <w:p w14:paraId="716947F3" w14:textId="77777777" w:rsidR="00EC7B7E" w:rsidRPr="00FD2B6B" w:rsidRDefault="00EC7B7E" w:rsidP="00656B28">
      <w:pPr>
        <w:rPr>
          <w:lang w:val="en-US" w:eastAsia="ja-JP"/>
        </w:rPr>
      </w:pPr>
      <w:r w:rsidRPr="007400DB">
        <w:rPr>
          <w:rFonts w:cs="Century"/>
          <w:lang w:val="en-US"/>
        </w:rPr>
        <w:t>Step</w:t>
      </w:r>
      <w:r w:rsidRPr="007400DB">
        <w:rPr>
          <w:rFonts w:cs="Century"/>
          <w:lang w:val="en-US" w:eastAsia="ja-JP"/>
        </w:rPr>
        <w:t>s</w:t>
      </w:r>
      <w:r w:rsidRPr="007400DB">
        <w:rPr>
          <w:rFonts w:cs="Century"/>
          <w:b/>
          <w:bCs/>
          <w:lang w:val="en-US"/>
        </w:rPr>
        <w:t xml:space="preserve"> </w:t>
      </w:r>
      <w:r w:rsidRPr="007400DB">
        <w:rPr>
          <w:rFonts w:cs="Century"/>
          <w:lang w:val="en-US" w:eastAsia="ja-JP"/>
        </w:rPr>
        <w:t>1</w:t>
      </w:r>
      <w:r w:rsidRPr="007400DB">
        <w:rPr>
          <w:rFonts w:cs="Century"/>
          <w:lang w:val="en-US"/>
        </w:rPr>
        <w:t xml:space="preserve"> to </w:t>
      </w:r>
      <w:r w:rsidRPr="007400DB">
        <w:rPr>
          <w:rFonts w:eastAsia="MS Mincho" w:cs="Century"/>
          <w:lang w:val="en-US" w:eastAsia="ja-JP"/>
        </w:rPr>
        <w:t>3</w:t>
      </w:r>
      <w:r>
        <w:rPr>
          <w:rFonts w:eastAsia="MS Mincho" w:cs="Century"/>
          <w:lang w:val="en-US" w:eastAsia="ja-JP"/>
        </w:rPr>
        <w:t xml:space="preserve"> y</w:t>
      </w:r>
      <w:r w:rsidRPr="00FD2B6B">
        <w:rPr>
          <w:rFonts w:cs="Century"/>
          <w:lang w:val="en-US"/>
        </w:rPr>
        <w:t xml:space="preserve">ield the </w:t>
      </w:r>
      <w:r w:rsidRPr="00FD2B6B">
        <w:rPr>
          <w:lang w:val="en-US"/>
        </w:rPr>
        <w:t>delay time, departure angle, arrival angle, and normalized relative power of paths in each cluster.</w:t>
      </w:r>
      <w:r w:rsidRPr="00FD2B6B">
        <w:rPr>
          <w:lang w:val="en-US" w:eastAsia="ja-JP"/>
        </w:rPr>
        <w:t xml:space="preserve"> Note that when </w:t>
      </w:r>
      <w:r w:rsidR="00656B28">
        <w:rPr>
          <w:lang w:val="en-US" w:eastAsia="ja-JP"/>
        </w:rPr>
        <w:sym w:font="Symbol" w:char="F074"/>
      </w:r>
      <w:r w:rsidR="00656B28" w:rsidRPr="00656B28">
        <w:rPr>
          <w:i/>
          <w:iCs/>
          <w:vertAlign w:val="subscript"/>
          <w:lang w:val="en-US" w:eastAsia="ja-JP"/>
        </w:rPr>
        <w:t>Imax</w:t>
      </w:r>
      <w:r w:rsidRPr="00FD2B6B">
        <w:rPr>
          <w:lang w:val="en-US" w:eastAsia="ja-JP"/>
        </w:rPr>
        <w:t xml:space="preserve"> is set to 0</w:t>
      </w:r>
      <w:r>
        <w:rPr>
          <w:lang w:val="en-US" w:eastAsia="ja-JP"/>
        </w:rPr>
        <w:t xml:space="preserve"> </w:t>
      </w:r>
      <w:r w:rsidRPr="0071002A">
        <w:rPr>
          <w:rFonts w:ascii="Symbol" w:hAnsi="Symbol"/>
          <w:lang w:eastAsia="ja-JP"/>
        </w:rPr>
        <w:t></w:t>
      </w:r>
      <w:r w:rsidRPr="00FD2B6B">
        <w:rPr>
          <w:lang w:val="en-US" w:eastAsia="ja-JP"/>
        </w:rPr>
        <w:t xml:space="preserve">s, the fading model in the clusters becomes the well-known </w:t>
      </w:r>
      <w:smartTag w:uri="urn:schemas-microsoft-com:office:smarttags" w:element="place">
        <w:r w:rsidRPr="00FD2B6B">
          <w:rPr>
            <w:lang w:val="en-US" w:eastAsia="ja-JP"/>
          </w:rPr>
          <w:t>Clark</w:t>
        </w:r>
      </w:smartTag>
      <w:r w:rsidRPr="00FD2B6B">
        <w:rPr>
          <w:lang w:val="en-US" w:eastAsia="ja-JP"/>
        </w:rPr>
        <w:t xml:space="preserve"> model.</w:t>
      </w:r>
    </w:p>
    <w:p w14:paraId="6EFA345A" w14:textId="77777777" w:rsidR="00EC7B7E" w:rsidRPr="00FD2B6B" w:rsidRDefault="00EC7B7E" w:rsidP="00EC7B7E">
      <w:pPr>
        <w:pStyle w:val="Heading3"/>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1.4.6</w:t>
        </w:r>
        <w:r w:rsidRPr="00FD2B6B">
          <w:rPr>
            <w:lang w:val="en-US"/>
          </w:rPr>
          <w:tab/>
        </w:r>
      </w:smartTag>
      <w:r w:rsidRPr="00FD2B6B">
        <w:rPr>
          <w:lang w:val="en-US"/>
        </w:rPr>
        <w:t>Typical values of parameters</w:t>
      </w:r>
    </w:p>
    <w:p w14:paraId="0FB7634C" w14:textId="77777777" w:rsidR="00EC7B7E" w:rsidRPr="00FD2B6B" w:rsidRDefault="00EC7B7E" w:rsidP="00EC7B7E">
      <w:pPr>
        <w:pStyle w:val="Heading4"/>
        <w:rPr>
          <w:lang w:val="en-US"/>
        </w:rPr>
      </w:pPr>
      <w:r w:rsidRPr="00FD2B6B">
        <w:rPr>
          <w:lang w:val="en-US"/>
        </w:rPr>
        <w:t>1.4.6.1</w:t>
      </w:r>
      <w:r w:rsidRPr="00FD2B6B">
        <w:rPr>
          <w:lang w:val="en-US"/>
        </w:rPr>
        <w:tab/>
        <w:t>Large scale parameters</w:t>
      </w:r>
    </w:p>
    <w:p w14:paraId="0969252B" w14:textId="77777777" w:rsidR="00EC7B7E" w:rsidRPr="00FD2B6B" w:rsidRDefault="00EC7B7E" w:rsidP="00EC7B7E">
      <w:pPr>
        <w:rPr>
          <w:lang w:val="en-US" w:eastAsia="ja-JP"/>
        </w:rPr>
      </w:pPr>
      <w:r w:rsidRPr="00FD2B6B">
        <w:rPr>
          <w:lang w:val="en-US" w:eastAsia="ja-JP"/>
        </w:rPr>
        <w:t>The typical number of clusters for the reduced variability model based on the TSP model is shown in Table A1-24 for NLoS scenarios and Table A1-25 for LoS scenarios.</w:t>
      </w:r>
    </w:p>
    <w:p w14:paraId="21C38BD5" w14:textId="77777777" w:rsidR="00EC7B7E" w:rsidRPr="00AC77F5" w:rsidRDefault="00EC7B7E" w:rsidP="006F576B">
      <w:pPr>
        <w:pStyle w:val="TableNo"/>
        <w:rPr>
          <w:sz w:val="22"/>
          <w:szCs w:val="22"/>
          <w:lang w:eastAsia="ja-JP"/>
        </w:rPr>
      </w:pPr>
      <w:r w:rsidRPr="00AC77F5">
        <w:rPr>
          <w:sz w:val="22"/>
          <w:szCs w:val="22"/>
          <w:lang w:eastAsia="ja-JP"/>
        </w:rPr>
        <w:t>TABLE A1-24</w:t>
      </w:r>
    </w:p>
    <w:p w14:paraId="65D84078" w14:textId="77777777" w:rsidR="00EC7B7E" w:rsidRPr="00AC77F5" w:rsidRDefault="00EC7B7E" w:rsidP="006F576B">
      <w:pPr>
        <w:pStyle w:val="Tabletitle"/>
        <w:rPr>
          <w:sz w:val="22"/>
          <w:szCs w:val="22"/>
          <w:lang w:eastAsia="ja-JP"/>
        </w:rPr>
      </w:pPr>
      <w:r w:rsidRPr="00AC77F5">
        <w:rPr>
          <w:sz w:val="22"/>
          <w:szCs w:val="22"/>
          <w:lang w:eastAsia="ja-JP"/>
        </w:rPr>
        <w:t>NLoS scenarios (typical)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01"/>
        <w:gridCol w:w="2835"/>
        <w:gridCol w:w="2835"/>
      </w:tblGrid>
      <w:tr w:rsidR="00EC7B7E" w:rsidRPr="00D85DEF" w14:paraId="6AC8EB57" w14:textId="77777777" w:rsidTr="00656B28">
        <w:trPr>
          <w:cantSplit/>
          <w:trHeight w:val="833"/>
          <w:jc w:val="center"/>
        </w:trPr>
        <w:tc>
          <w:tcPr>
            <w:tcW w:w="2835" w:type="dxa"/>
            <w:gridSpan w:val="2"/>
            <w:tcBorders>
              <w:tl2br w:val="single" w:sz="4" w:space="0" w:color="auto"/>
            </w:tcBorders>
          </w:tcPr>
          <w:p w14:paraId="342E307C" w14:textId="77777777" w:rsidR="00656B28" w:rsidRDefault="00656B28" w:rsidP="00656B28">
            <w:pPr>
              <w:pStyle w:val="Tablehead"/>
              <w:rPr>
                <w:sz w:val="20"/>
                <w:lang w:eastAsia="ja-JP"/>
              </w:rPr>
            </w:pPr>
            <w:r>
              <w:rPr>
                <w:sz w:val="20"/>
                <w:lang w:eastAsia="ja-JP"/>
              </w:rPr>
              <w:br/>
            </w:r>
          </w:p>
          <w:p w14:paraId="6B06C64F" w14:textId="77777777" w:rsidR="00EC7B7E" w:rsidRPr="00656B28" w:rsidRDefault="00EC7B7E" w:rsidP="00656B28">
            <w:pPr>
              <w:pStyle w:val="Tablehead"/>
              <w:jc w:val="left"/>
              <w:rPr>
                <w:sz w:val="20"/>
                <w:lang w:eastAsia="ja-JP"/>
              </w:rPr>
            </w:pPr>
            <w:r w:rsidRPr="00656B28">
              <w:rPr>
                <w:sz w:val="20"/>
                <w:lang w:eastAsia="ja-JP"/>
              </w:rPr>
              <w:t>City structure</w:t>
            </w:r>
          </w:p>
        </w:tc>
        <w:tc>
          <w:tcPr>
            <w:tcW w:w="2835" w:type="dxa"/>
          </w:tcPr>
          <w:p w14:paraId="7DF2A68D" w14:textId="77777777" w:rsidR="00EC7B7E" w:rsidRPr="00656B28" w:rsidRDefault="00EC7B7E" w:rsidP="00656B28">
            <w:pPr>
              <w:pStyle w:val="Tablehead"/>
              <w:rPr>
                <w:sz w:val="20"/>
                <w:lang w:val="en-US" w:eastAsia="ja-JP"/>
              </w:rPr>
            </w:pPr>
            <w:r w:rsidRPr="00656B28">
              <w:rPr>
                <w:sz w:val="20"/>
                <w:lang w:val="en-US" w:eastAsia="ja-JP"/>
              </w:rPr>
              <w:t>N</w:t>
            </w:r>
            <w:r w:rsidRPr="00656B28">
              <w:rPr>
                <w:sz w:val="20"/>
                <w:lang w:val="en-US"/>
              </w:rPr>
              <w:t>umber of clusters</w:t>
            </w:r>
            <w:r w:rsidR="00656B28">
              <w:rPr>
                <w:sz w:val="20"/>
                <w:lang w:val="en-US" w:eastAsia="ja-JP"/>
              </w:rPr>
              <w:br/>
            </w:r>
            <w:r w:rsidRPr="00656B28">
              <w:rPr>
                <w:i/>
                <w:iCs/>
                <w:sz w:val="20"/>
                <w:lang w:val="en-US" w:eastAsia="ja-JP"/>
              </w:rPr>
              <w:t>N</w:t>
            </w:r>
            <w:r w:rsidRPr="00656B28">
              <w:rPr>
                <w:rFonts w:ascii="Times New Roman Bold" w:hAnsi="Times New Roman Bold" w:cs="Times New Roman Bold"/>
                <w:i/>
                <w:iCs/>
                <w:sz w:val="20"/>
                <w:vertAlign w:val="subscript"/>
                <w:lang w:val="en-US" w:eastAsia="ja-JP"/>
              </w:rPr>
              <w:t>path</w:t>
            </w:r>
            <w:r w:rsidRPr="00656B28">
              <w:rPr>
                <w:sz w:val="20"/>
                <w:lang w:val="en-US" w:eastAsia="ja-JP"/>
              </w:rPr>
              <w:br/>
              <w:t>(typical)</w:t>
            </w:r>
          </w:p>
        </w:tc>
        <w:tc>
          <w:tcPr>
            <w:tcW w:w="2835" w:type="dxa"/>
          </w:tcPr>
          <w:p w14:paraId="60EC781D" w14:textId="77777777" w:rsidR="00EC7B7E" w:rsidRPr="00656B28" w:rsidRDefault="00EC7B7E" w:rsidP="00656B28">
            <w:pPr>
              <w:pStyle w:val="Tablehead"/>
              <w:rPr>
                <w:sz w:val="20"/>
                <w:lang w:val="en-US" w:eastAsia="ja-JP"/>
              </w:rPr>
            </w:pPr>
            <w:r w:rsidRPr="00656B28">
              <w:rPr>
                <w:sz w:val="20"/>
                <w:lang w:val="en-US" w:eastAsia="ja-JP"/>
              </w:rPr>
              <w:t>L</w:t>
            </w:r>
            <w:r w:rsidRPr="00656B28">
              <w:rPr>
                <w:sz w:val="20"/>
                <w:lang w:val="en-US"/>
              </w:rPr>
              <w:t>evel difference</w:t>
            </w:r>
            <w:r w:rsidRPr="00656B28">
              <w:rPr>
                <w:sz w:val="20"/>
                <w:lang w:val="en-US" w:eastAsia="ja-JP"/>
              </w:rPr>
              <w:t xml:space="preserve"> of clusters</w:t>
            </w:r>
            <w:r w:rsidR="00656B28">
              <w:rPr>
                <w:sz w:val="20"/>
                <w:lang w:val="en-US" w:eastAsia="ja-JP"/>
              </w:rPr>
              <w:br/>
            </w:r>
            <w:r w:rsidR="00656B28">
              <w:rPr>
                <w:sz w:val="20"/>
                <w:lang w:val="en-US"/>
              </w:rPr>
              <w:sym w:font="Symbol" w:char="F044"/>
            </w:r>
            <w:r w:rsidRPr="00656B28">
              <w:rPr>
                <w:i/>
                <w:iCs/>
                <w:sz w:val="20"/>
                <w:lang w:val="en-US"/>
              </w:rPr>
              <w:t>L</w:t>
            </w:r>
            <w:r w:rsidRPr="00656B28">
              <w:rPr>
                <w:rFonts w:ascii="Times New Roman Bold" w:hAnsi="Times New Roman Bold" w:cs="Times New Roman Bold"/>
                <w:i/>
                <w:iCs/>
                <w:sz w:val="20"/>
                <w:vertAlign w:val="subscript"/>
                <w:lang w:val="en-US"/>
              </w:rPr>
              <w:t>th</w:t>
            </w:r>
            <w:r w:rsidRPr="00656B28">
              <w:rPr>
                <w:sz w:val="20"/>
                <w:lang w:val="en-US"/>
              </w:rPr>
              <w:t xml:space="preserve"> (dB)</w:t>
            </w:r>
            <w:r w:rsidR="00656B28">
              <w:rPr>
                <w:sz w:val="20"/>
                <w:lang w:val="en-US" w:eastAsia="ja-JP"/>
              </w:rPr>
              <w:br/>
            </w:r>
            <w:r w:rsidRPr="00656B28">
              <w:rPr>
                <w:sz w:val="20"/>
                <w:lang w:val="en-US" w:eastAsia="ja-JP"/>
              </w:rPr>
              <w:t>(typical)</w:t>
            </w:r>
          </w:p>
        </w:tc>
      </w:tr>
      <w:tr w:rsidR="00EC7B7E" w:rsidRPr="00D871E9" w14:paraId="11796F1F" w14:textId="77777777" w:rsidTr="00656B28">
        <w:trPr>
          <w:cantSplit/>
          <w:trHeight w:val="263"/>
          <w:jc w:val="center"/>
        </w:trPr>
        <w:tc>
          <w:tcPr>
            <w:tcW w:w="1134" w:type="dxa"/>
          </w:tcPr>
          <w:p w14:paraId="38F95DA5" w14:textId="77777777" w:rsidR="00EC7B7E" w:rsidRPr="00D871E9" w:rsidRDefault="00EC7B7E" w:rsidP="006F576B">
            <w:pPr>
              <w:pStyle w:val="Tabletext"/>
              <w:rPr>
                <w:sz w:val="20"/>
                <w:lang w:val="en-US" w:eastAsia="ja-JP"/>
              </w:rPr>
            </w:pPr>
            <w:r w:rsidRPr="00D871E9">
              <w:rPr>
                <w:sz w:val="20"/>
                <w:lang w:val="en-US" w:eastAsia="ja-JP"/>
              </w:rPr>
              <w:t>(*)</w:t>
            </w:r>
          </w:p>
        </w:tc>
        <w:tc>
          <w:tcPr>
            <w:tcW w:w="1701" w:type="dxa"/>
          </w:tcPr>
          <w:p w14:paraId="518A524A" w14:textId="77777777" w:rsidR="00EC7B7E" w:rsidRPr="00D871E9" w:rsidRDefault="00EC7B7E" w:rsidP="006F576B">
            <w:pPr>
              <w:pStyle w:val="Tabletext"/>
              <w:rPr>
                <w:sz w:val="20"/>
                <w:lang w:val="en-US" w:eastAsia="ja-JP"/>
              </w:rPr>
            </w:pPr>
            <w:r w:rsidRPr="00D871E9">
              <w:rPr>
                <w:sz w:val="20"/>
                <w:lang w:val="en-US" w:eastAsia="ja-JP"/>
              </w:rPr>
              <w:t>Dense urban</w:t>
            </w:r>
          </w:p>
        </w:tc>
        <w:tc>
          <w:tcPr>
            <w:tcW w:w="2835" w:type="dxa"/>
          </w:tcPr>
          <w:p w14:paraId="4283C86F" w14:textId="77777777" w:rsidR="00EC7B7E" w:rsidRPr="00D871E9" w:rsidRDefault="00EC7B7E" w:rsidP="00656B28">
            <w:pPr>
              <w:pStyle w:val="Tabletext"/>
              <w:jc w:val="center"/>
              <w:rPr>
                <w:sz w:val="20"/>
                <w:lang w:val="en-US" w:eastAsia="ja-JP"/>
              </w:rPr>
            </w:pPr>
            <w:r w:rsidRPr="00D871E9">
              <w:rPr>
                <w:sz w:val="20"/>
                <w:lang w:val="en-US" w:eastAsia="ja-JP"/>
              </w:rPr>
              <w:t>20</w:t>
            </w:r>
          </w:p>
        </w:tc>
        <w:tc>
          <w:tcPr>
            <w:tcW w:w="2835" w:type="dxa"/>
            <w:vMerge w:val="restart"/>
            <w:vAlign w:val="center"/>
          </w:tcPr>
          <w:p w14:paraId="54AD2536" w14:textId="77777777" w:rsidR="00EC7B7E" w:rsidRPr="00D871E9" w:rsidRDefault="00EC7B7E" w:rsidP="00656B28">
            <w:pPr>
              <w:pStyle w:val="Tabletext"/>
              <w:jc w:val="center"/>
              <w:rPr>
                <w:sz w:val="20"/>
                <w:lang w:val="en-US" w:eastAsia="ja-JP"/>
              </w:rPr>
            </w:pPr>
            <w:r w:rsidRPr="00D871E9">
              <w:rPr>
                <w:sz w:val="20"/>
                <w:lang w:val="en-US" w:eastAsia="ja-JP"/>
              </w:rPr>
              <w:t>25</w:t>
            </w:r>
          </w:p>
        </w:tc>
      </w:tr>
      <w:tr w:rsidR="00EC7B7E" w:rsidRPr="00D871E9" w14:paraId="779F064A" w14:textId="77777777" w:rsidTr="00656B28">
        <w:trPr>
          <w:cantSplit/>
          <w:trHeight w:val="273"/>
          <w:jc w:val="center"/>
        </w:trPr>
        <w:tc>
          <w:tcPr>
            <w:tcW w:w="1134" w:type="dxa"/>
          </w:tcPr>
          <w:p w14:paraId="7AA8BE51" w14:textId="77777777" w:rsidR="00EC7B7E" w:rsidRPr="00D871E9" w:rsidRDefault="00EC7B7E" w:rsidP="006F576B">
            <w:pPr>
              <w:pStyle w:val="Tabletext"/>
              <w:rPr>
                <w:sz w:val="20"/>
                <w:lang w:val="en-US" w:eastAsia="ja-JP"/>
              </w:rPr>
            </w:pPr>
            <w:r w:rsidRPr="00D871E9">
              <w:rPr>
                <w:sz w:val="20"/>
                <w:lang w:val="en-US" w:eastAsia="ja-JP"/>
              </w:rPr>
              <w:t>UMa</w:t>
            </w:r>
          </w:p>
        </w:tc>
        <w:tc>
          <w:tcPr>
            <w:tcW w:w="1701" w:type="dxa"/>
          </w:tcPr>
          <w:p w14:paraId="369A2343" w14:textId="77777777" w:rsidR="00EC7B7E" w:rsidRPr="00D871E9" w:rsidRDefault="00EC7B7E" w:rsidP="006F576B">
            <w:pPr>
              <w:pStyle w:val="Tabletext"/>
              <w:rPr>
                <w:sz w:val="20"/>
                <w:lang w:val="en-US" w:eastAsia="ja-JP"/>
              </w:rPr>
            </w:pPr>
            <w:r w:rsidRPr="00D871E9">
              <w:rPr>
                <w:sz w:val="20"/>
                <w:lang w:val="en-US" w:eastAsia="ja-JP"/>
              </w:rPr>
              <w:t>Urban</w:t>
            </w:r>
          </w:p>
        </w:tc>
        <w:tc>
          <w:tcPr>
            <w:tcW w:w="2835" w:type="dxa"/>
          </w:tcPr>
          <w:p w14:paraId="5247824D" w14:textId="77777777" w:rsidR="00EC7B7E" w:rsidRPr="00D871E9" w:rsidRDefault="00EC7B7E" w:rsidP="00656B28">
            <w:pPr>
              <w:pStyle w:val="Tabletext"/>
              <w:jc w:val="center"/>
              <w:rPr>
                <w:sz w:val="20"/>
                <w:lang w:val="en-US" w:eastAsia="ja-JP"/>
              </w:rPr>
            </w:pPr>
            <w:r w:rsidRPr="00D871E9">
              <w:rPr>
                <w:sz w:val="20"/>
                <w:lang w:val="en-US" w:eastAsia="ja-JP"/>
              </w:rPr>
              <w:t>20</w:t>
            </w:r>
          </w:p>
        </w:tc>
        <w:tc>
          <w:tcPr>
            <w:tcW w:w="2835" w:type="dxa"/>
            <w:vMerge/>
          </w:tcPr>
          <w:p w14:paraId="1C5EB052" w14:textId="77777777" w:rsidR="00EC7B7E" w:rsidRPr="00D871E9" w:rsidRDefault="00EC7B7E" w:rsidP="00656B28">
            <w:pPr>
              <w:pStyle w:val="Tabletext"/>
              <w:jc w:val="center"/>
              <w:rPr>
                <w:sz w:val="20"/>
                <w:lang w:val="en-US" w:eastAsia="ja-JP"/>
              </w:rPr>
            </w:pPr>
          </w:p>
        </w:tc>
      </w:tr>
      <w:tr w:rsidR="00EC7B7E" w:rsidRPr="00D871E9" w14:paraId="4F5ED7B5" w14:textId="77777777" w:rsidTr="00656B28">
        <w:trPr>
          <w:cantSplit/>
          <w:trHeight w:val="263"/>
          <w:jc w:val="center"/>
        </w:trPr>
        <w:tc>
          <w:tcPr>
            <w:tcW w:w="1134" w:type="dxa"/>
          </w:tcPr>
          <w:p w14:paraId="2AC1302F" w14:textId="77777777" w:rsidR="00EC7B7E" w:rsidRPr="00D871E9" w:rsidRDefault="00EC7B7E" w:rsidP="006F576B">
            <w:pPr>
              <w:pStyle w:val="Tabletext"/>
              <w:rPr>
                <w:sz w:val="20"/>
                <w:lang w:val="en-US" w:eastAsia="ja-JP"/>
              </w:rPr>
            </w:pPr>
            <w:r w:rsidRPr="00D871E9">
              <w:rPr>
                <w:sz w:val="20"/>
                <w:lang w:val="en-US" w:eastAsia="ja-JP"/>
              </w:rPr>
              <w:t>SMa</w:t>
            </w:r>
          </w:p>
        </w:tc>
        <w:tc>
          <w:tcPr>
            <w:tcW w:w="1701" w:type="dxa"/>
          </w:tcPr>
          <w:p w14:paraId="506232BF" w14:textId="77777777" w:rsidR="00EC7B7E" w:rsidRPr="00D871E9" w:rsidRDefault="00EC7B7E" w:rsidP="006F576B">
            <w:pPr>
              <w:pStyle w:val="Tabletext"/>
              <w:rPr>
                <w:sz w:val="20"/>
                <w:lang w:val="en-US" w:eastAsia="ja-JP"/>
              </w:rPr>
            </w:pPr>
            <w:r w:rsidRPr="00D871E9">
              <w:rPr>
                <w:sz w:val="20"/>
                <w:lang w:val="en-US" w:eastAsia="ja-JP"/>
              </w:rPr>
              <w:t>Suburban</w:t>
            </w:r>
          </w:p>
        </w:tc>
        <w:tc>
          <w:tcPr>
            <w:tcW w:w="2835" w:type="dxa"/>
          </w:tcPr>
          <w:p w14:paraId="6241A1A7" w14:textId="77777777" w:rsidR="00EC7B7E" w:rsidRPr="00D871E9" w:rsidRDefault="00EC7B7E" w:rsidP="00656B28">
            <w:pPr>
              <w:pStyle w:val="Tabletext"/>
              <w:jc w:val="center"/>
              <w:rPr>
                <w:sz w:val="20"/>
                <w:lang w:val="en-US" w:eastAsia="ja-JP"/>
              </w:rPr>
            </w:pPr>
            <w:r w:rsidRPr="00D871E9">
              <w:rPr>
                <w:sz w:val="20"/>
                <w:lang w:val="en-US" w:eastAsia="ja-JP"/>
              </w:rPr>
              <w:t>20</w:t>
            </w:r>
          </w:p>
        </w:tc>
        <w:tc>
          <w:tcPr>
            <w:tcW w:w="2835" w:type="dxa"/>
            <w:vMerge/>
          </w:tcPr>
          <w:p w14:paraId="0AE35C76" w14:textId="77777777" w:rsidR="00EC7B7E" w:rsidRPr="00D871E9" w:rsidRDefault="00EC7B7E" w:rsidP="00656B28">
            <w:pPr>
              <w:pStyle w:val="Tabletext"/>
              <w:jc w:val="center"/>
              <w:rPr>
                <w:sz w:val="20"/>
                <w:lang w:val="en-US" w:eastAsia="ja-JP"/>
              </w:rPr>
            </w:pPr>
          </w:p>
        </w:tc>
      </w:tr>
      <w:tr w:rsidR="00EC7B7E" w:rsidRPr="00D871E9" w14:paraId="696847C7" w14:textId="77777777" w:rsidTr="00656B28">
        <w:trPr>
          <w:cantSplit/>
          <w:trHeight w:val="263"/>
          <w:jc w:val="center"/>
        </w:trPr>
        <w:tc>
          <w:tcPr>
            <w:tcW w:w="1134" w:type="dxa"/>
          </w:tcPr>
          <w:p w14:paraId="0486277B" w14:textId="77777777" w:rsidR="00EC7B7E" w:rsidRPr="00D871E9" w:rsidRDefault="00EC7B7E" w:rsidP="006F576B">
            <w:pPr>
              <w:pStyle w:val="Tabletext"/>
              <w:rPr>
                <w:sz w:val="20"/>
                <w:lang w:val="en-US" w:eastAsia="ja-JP"/>
              </w:rPr>
            </w:pPr>
            <w:r w:rsidRPr="00D871E9">
              <w:rPr>
                <w:sz w:val="20"/>
                <w:lang w:val="en-US" w:eastAsia="ja-JP"/>
              </w:rPr>
              <w:t>(*)</w:t>
            </w:r>
          </w:p>
        </w:tc>
        <w:tc>
          <w:tcPr>
            <w:tcW w:w="1701" w:type="dxa"/>
          </w:tcPr>
          <w:p w14:paraId="29A53C4D" w14:textId="77777777" w:rsidR="00EC7B7E" w:rsidRPr="00D871E9" w:rsidRDefault="00EC7B7E" w:rsidP="006F576B">
            <w:pPr>
              <w:pStyle w:val="Tabletext"/>
              <w:rPr>
                <w:sz w:val="20"/>
                <w:lang w:val="en-US" w:eastAsia="ja-JP"/>
              </w:rPr>
            </w:pPr>
            <w:r w:rsidRPr="00D871E9">
              <w:rPr>
                <w:sz w:val="20"/>
                <w:lang w:val="en-US" w:eastAsia="ja-JP"/>
              </w:rPr>
              <w:t>Residential</w:t>
            </w:r>
          </w:p>
        </w:tc>
        <w:tc>
          <w:tcPr>
            <w:tcW w:w="2835" w:type="dxa"/>
          </w:tcPr>
          <w:p w14:paraId="43072CAA" w14:textId="77777777" w:rsidR="00EC7B7E" w:rsidRPr="00D871E9" w:rsidRDefault="00EC7B7E" w:rsidP="00656B28">
            <w:pPr>
              <w:pStyle w:val="Tabletext"/>
              <w:jc w:val="center"/>
              <w:rPr>
                <w:sz w:val="20"/>
                <w:lang w:val="en-US" w:eastAsia="ja-JP"/>
              </w:rPr>
            </w:pPr>
            <w:r w:rsidRPr="00D871E9">
              <w:rPr>
                <w:sz w:val="20"/>
                <w:lang w:val="en-US" w:eastAsia="ja-JP"/>
              </w:rPr>
              <w:t>10</w:t>
            </w:r>
          </w:p>
        </w:tc>
        <w:tc>
          <w:tcPr>
            <w:tcW w:w="2835" w:type="dxa"/>
            <w:vMerge/>
          </w:tcPr>
          <w:p w14:paraId="054955AC" w14:textId="77777777" w:rsidR="00EC7B7E" w:rsidRPr="00D871E9" w:rsidRDefault="00EC7B7E" w:rsidP="00656B28">
            <w:pPr>
              <w:pStyle w:val="Tabletext"/>
              <w:jc w:val="center"/>
              <w:rPr>
                <w:sz w:val="20"/>
                <w:lang w:val="en-US" w:eastAsia="ja-JP"/>
              </w:rPr>
            </w:pPr>
          </w:p>
        </w:tc>
      </w:tr>
      <w:tr w:rsidR="00EC7B7E" w:rsidRPr="002C6B07" w14:paraId="78B5EAB2" w14:textId="77777777" w:rsidTr="00656B28">
        <w:trPr>
          <w:cantSplit/>
          <w:trHeight w:val="273"/>
          <w:jc w:val="center"/>
        </w:trPr>
        <w:tc>
          <w:tcPr>
            <w:tcW w:w="1134" w:type="dxa"/>
          </w:tcPr>
          <w:p w14:paraId="60968225" w14:textId="77777777" w:rsidR="00EC7B7E" w:rsidRPr="002C6B07" w:rsidRDefault="00EC7B7E" w:rsidP="006F576B">
            <w:pPr>
              <w:pStyle w:val="Tabletext"/>
              <w:rPr>
                <w:sz w:val="20"/>
                <w:lang w:eastAsia="ja-JP"/>
              </w:rPr>
            </w:pPr>
            <w:r w:rsidRPr="002C6B07">
              <w:rPr>
                <w:sz w:val="20"/>
                <w:lang w:eastAsia="ja-JP"/>
              </w:rPr>
              <w:t>RMa</w:t>
            </w:r>
          </w:p>
        </w:tc>
        <w:tc>
          <w:tcPr>
            <w:tcW w:w="1701" w:type="dxa"/>
          </w:tcPr>
          <w:p w14:paraId="090BB204" w14:textId="77777777" w:rsidR="00EC7B7E" w:rsidRPr="002C6B07" w:rsidRDefault="00EC7B7E" w:rsidP="006F576B">
            <w:pPr>
              <w:pStyle w:val="Tabletext"/>
              <w:rPr>
                <w:sz w:val="20"/>
                <w:lang w:eastAsia="ja-JP"/>
              </w:rPr>
            </w:pPr>
            <w:r w:rsidRPr="002C6B07">
              <w:rPr>
                <w:sz w:val="20"/>
                <w:lang w:eastAsia="ja-JP"/>
              </w:rPr>
              <w:t>Rural</w:t>
            </w:r>
          </w:p>
        </w:tc>
        <w:tc>
          <w:tcPr>
            <w:tcW w:w="2835" w:type="dxa"/>
          </w:tcPr>
          <w:p w14:paraId="20B8FE80" w14:textId="77777777" w:rsidR="00EC7B7E" w:rsidRPr="002C6B07" w:rsidRDefault="00EC7B7E" w:rsidP="00656B28">
            <w:pPr>
              <w:pStyle w:val="Tabletext"/>
              <w:jc w:val="center"/>
              <w:rPr>
                <w:sz w:val="20"/>
                <w:lang w:eastAsia="ja-JP"/>
              </w:rPr>
            </w:pPr>
            <w:r w:rsidRPr="002C6B07">
              <w:rPr>
                <w:sz w:val="20"/>
                <w:lang w:eastAsia="ja-JP"/>
              </w:rPr>
              <w:t>10</w:t>
            </w:r>
          </w:p>
        </w:tc>
        <w:tc>
          <w:tcPr>
            <w:tcW w:w="2835" w:type="dxa"/>
            <w:vMerge/>
          </w:tcPr>
          <w:p w14:paraId="74082D11" w14:textId="77777777" w:rsidR="00EC7B7E" w:rsidRPr="002C6B07" w:rsidRDefault="00EC7B7E" w:rsidP="00656B28">
            <w:pPr>
              <w:pStyle w:val="Tabletext"/>
              <w:jc w:val="center"/>
              <w:rPr>
                <w:sz w:val="20"/>
                <w:lang w:eastAsia="ja-JP"/>
              </w:rPr>
            </w:pPr>
          </w:p>
        </w:tc>
      </w:tr>
    </w:tbl>
    <w:p w14:paraId="75F9A2E0" w14:textId="77777777" w:rsidR="00656B28" w:rsidRDefault="00656B28" w:rsidP="00656B28">
      <w:pPr>
        <w:pStyle w:val="Tablefin"/>
        <w:rPr>
          <w:lang w:eastAsia="ja-JP"/>
        </w:rPr>
      </w:pPr>
    </w:p>
    <w:p w14:paraId="04EA6117" w14:textId="77777777" w:rsidR="00EC7B7E" w:rsidRPr="002C6B07" w:rsidRDefault="00EC7B7E" w:rsidP="006F576B">
      <w:pPr>
        <w:pStyle w:val="TableNo"/>
        <w:rPr>
          <w:sz w:val="22"/>
          <w:szCs w:val="22"/>
          <w:lang w:eastAsia="ja-JP"/>
        </w:rPr>
      </w:pPr>
      <w:r w:rsidRPr="002C6B07">
        <w:rPr>
          <w:sz w:val="22"/>
          <w:szCs w:val="22"/>
          <w:lang w:eastAsia="ja-JP"/>
        </w:rPr>
        <w:t>TABLE A1-25</w:t>
      </w:r>
    </w:p>
    <w:p w14:paraId="2E9B709F" w14:textId="77777777" w:rsidR="00EC7B7E" w:rsidRPr="002C6B07" w:rsidRDefault="00EC7B7E" w:rsidP="00EC7B7E">
      <w:pPr>
        <w:pStyle w:val="Tabletitle"/>
        <w:rPr>
          <w:sz w:val="22"/>
          <w:szCs w:val="22"/>
          <w:lang w:eastAsia="ja-JP"/>
        </w:rPr>
      </w:pPr>
      <w:r w:rsidRPr="002C6B07">
        <w:rPr>
          <w:sz w:val="22"/>
          <w:szCs w:val="22"/>
          <w:lang w:eastAsia="ja-JP"/>
        </w:rPr>
        <w:t>LoS scenarios (typical)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985"/>
        <w:gridCol w:w="1985"/>
        <w:gridCol w:w="1985"/>
      </w:tblGrid>
      <w:tr w:rsidR="00EC7B7E" w:rsidRPr="00D85DEF" w14:paraId="04E2BB57" w14:textId="77777777" w:rsidTr="00656B28">
        <w:trPr>
          <w:cantSplit/>
          <w:trHeight w:val="653"/>
          <w:jc w:val="center"/>
        </w:trPr>
        <w:tc>
          <w:tcPr>
            <w:tcW w:w="2552" w:type="dxa"/>
            <w:gridSpan w:val="2"/>
            <w:tcBorders>
              <w:tl2br w:val="single" w:sz="4" w:space="0" w:color="auto"/>
            </w:tcBorders>
          </w:tcPr>
          <w:p w14:paraId="1C3C3F42" w14:textId="77777777" w:rsidR="00EC7B7E" w:rsidRPr="00656B28" w:rsidRDefault="00656B28" w:rsidP="00656B28">
            <w:pPr>
              <w:pStyle w:val="Tablehead"/>
              <w:rPr>
                <w:sz w:val="20"/>
                <w:lang w:eastAsia="ja-JP"/>
              </w:rPr>
            </w:pPr>
            <w:r>
              <w:rPr>
                <w:sz w:val="20"/>
                <w:lang w:eastAsia="ja-JP"/>
              </w:rPr>
              <w:br/>
            </w:r>
            <w:r>
              <w:rPr>
                <w:sz w:val="20"/>
                <w:lang w:eastAsia="ja-JP"/>
              </w:rPr>
              <w:br/>
            </w:r>
          </w:p>
          <w:p w14:paraId="4E5382FE" w14:textId="77777777" w:rsidR="00EC7B7E" w:rsidRPr="00656B28" w:rsidRDefault="00EC7B7E" w:rsidP="00656B28">
            <w:pPr>
              <w:pStyle w:val="Tablehead"/>
              <w:jc w:val="left"/>
              <w:rPr>
                <w:sz w:val="20"/>
                <w:lang w:eastAsia="ja-JP"/>
              </w:rPr>
            </w:pPr>
            <w:r w:rsidRPr="00656B28">
              <w:rPr>
                <w:sz w:val="20"/>
                <w:lang w:eastAsia="ja-JP"/>
              </w:rPr>
              <w:t>City structure</w:t>
            </w:r>
          </w:p>
        </w:tc>
        <w:tc>
          <w:tcPr>
            <w:tcW w:w="1985" w:type="dxa"/>
          </w:tcPr>
          <w:p w14:paraId="74D53711" w14:textId="77777777" w:rsidR="00EC7B7E" w:rsidRPr="00656B28" w:rsidRDefault="00EC7B7E" w:rsidP="00656B28">
            <w:pPr>
              <w:pStyle w:val="Tablehead"/>
              <w:rPr>
                <w:sz w:val="20"/>
                <w:lang w:val="en-US" w:eastAsia="ja-JP"/>
              </w:rPr>
            </w:pPr>
            <w:r w:rsidRPr="00656B28">
              <w:rPr>
                <w:sz w:val="20"/>
                <w:lang w:val="en-US" w:eastAsia="ja-JP"/>
              </w:rPr>
              <w:t>Number of direct clusters</w:t>
            </w:r>
            <w:r w:rsidR="00656B28" w:rsidRPr="00656B28">
              <w:rPr>
                <w:sz w:val="20"/>
                <w:lang w:val="en-US" w:eastAsia="ja-JP"/>
              </w:rPr>
              <w:br/>
            </w:r>
            <w:r w:rsidRPr="00656B28">
              <w:rPr>
                <w:sz w:val="20"/>
                <w:lang w:val="en-US" w:eastAsia="ja-JP"/>
              </w:rPr>
              <w:t>(typical)</w:t>
            </w:r>
          </w:p>
        </w:tc>
        <w:tc>
          <w:tcPr>
            <w:tcW w:w="1985" w:type="dxa"/>
          </w:tcPr>
          <w:p w14:paraId="32AE7D7D" w14:textId="77777777" w:rsidR="00EC7B7E" w:rsidRPr="00656B28" w:rsidRDefault="00EC7B7E" w:rsidP="00656B28">
            <w:pPr>
              <w:pStyle w:val="Tablehead"/>
              <w:rPr>
                <w:sz w:val="20"/>
                <w:lang w:val="en-US" w:eastAsia="ja-JP"/>
              </w:rPr>
            </w:pPr>
            <w:r w:rsidRPr="00656B28">
              <w:rPr>
                <w:sz w:val="20"/>
                <w:lang w:val="en-US" w:eastAsia="ja-JP"/>
              </w:rPr>
              <w:t>N</w:t>
            </w:r>
            <w:r w:rsidRPr="00656B28">
              <w:rPr>
                <w:sz w:val="20"/>
                <w:lang w:val="en-US"/>
              </w:rPr>
              <w:t xml:space="preserve">umber of </w:t>
            </w:r>
            <w:r w:rsidRPr="00656B28">
              <w:rPr>
                <w:sz w:val="20"/>
                <w:lang w:val="en-US" w:eastAsia="ja-JP"/>
              </w:rPr>
              <w:t xml:space="preserve">scattering </w:t>
            </w:r>
            <w:r w:rsidRPr="00656B28">
              <w:rPr>
                <w:sz w:val="20"/>
                <w:lang w:val="en-US"/>
              </w:rPr>
              <w:t>clusters</w:t>
            </w:r>
            <w:r w:rsidR="00656B28" w:rsidRPr="00656B28">
              <w:rPr>
                <w:sz w:val="20"/>
                <w:lang w:val="en-US" w:eastAsia="ja-JP"/>
              </w:rPr>
              <w:br/>
            </w:r>
            <w:r w:rsidRPr="00656B28">
              <w:rPr>
                <w:i/>
                <w:iCs/>
                <w:sz w:val="20"/>
                <w:lang w:val="en-US" w:eastAsia="ja-JP"/>
              </w:rPr>
              <w:t>N</w:t>
            </w:r>
            <w:r w:rsidRPr="00656B28">
              <w:rPr>
                <w:rFonts w:ascii="Times New Roman Bold" w:hAnsi="Times New Roman Bold" w:cs="Times New Roman Bold"/>
                <w:i/>
                <w:iCs/>
                <w:sz w:val="20"/>
                <w:vertAlign w:val="subscript"/>
                <w:lang w:val="en-US" w:eastAsia="ja-JP"/>
              </w:rPr>
              <w:t>path</w:t>
            </w:r>
            <w:r w:rsidRPr="00656B28">
              <w:rPr>
                <w:sz w:val="20"/>
                <w:lang w:val="en-US" w:eastAsia="ja-JP"/>
              </w:rPr>
              <w:br/>
              <w:t>(typical)</w:t>
            </w:r>
          </w:p>
        </w:tc>
        <w:tc>
          <w:tcPr>
            <w:tcW w:w="1985" w:type="dxa"/>
          </w:tcPr>
          <w:p w14:paraId="6B10F70E" w14:textId="77777777" w:rsidR="00EC7B7E" w:rsidRPr="00D85DEF" w:rsidRDefault="00EC7B7E" w:rsidP="00656B28">
            <w:pPr>
              <w:pStyle w:val="Tablehead"/>
              <w:rPr>
                <w:sz w:val="20"/>
                <w:lang w:val="en-GB" w:eastAsia="ja-JP"/>
              </w:rPr>
            </w:pPr>
            <w:r w:rsidRPr="00656B28">
              <w:rPr>
                <w:sz w:val="20"/>
                <w:lang w:val="en-US" w:eastAsia="ja-JP"/>
              </w:rPr>
              <w:t>L</w:t>
            </w:r>
            <w:r w:rsidRPr="00656B28">
              <w:rPr>
                <w:sz w:val="20"/>
                <w:lang w:val="en-US"/>
              </w:rPr>
              <w:t>evel difference</w:t>
            </w:r>
            <w:r w:rsidRPr="00656B28">
              <w:rPr>
                <w:sz w:val="20"/>
                <w:lang w:val="en-US" w:eastAsia="ja-JP"/>
              </w:rPr>
              <w:t xml:space="preserve"> of scattering clusters</w:t>
            </w:r>
            <w:r w:rsidR="00656B28" w:rsidRPr="00656B28">
              <w:rPr>
                <w:sz w:val="20"/>
                <w:lang w:val="en-US" w:eastAsia="ja-JP"/>
              </w:rPr>
              <w:br/>
            </w:r>
            <w:r w:rsidR="00656B28">
              <w:rPr>
                <w:sz w:val="20"/>
                <w:lang w:val="en-US"/>
              </w:rPr>
              <w:sym w:font="Symbol" w:char="F044"/>
            </w:r>
            <w:r w:rsidRPr="00656B28">
              <w:rPr>
                <w:i/>
                <w:iCs/>
                <w:sz w:val="20"/>
                <w:lang w:val="en-US"/>
              </w:rPr>
              <w:t>L</w:t>
            </w:r>
            <w:r w:rsidRPr="00656B28">
              <w:rPr>
                <w:rFonts w:ascii="Times New Roman Bold" w:hAnsi="Times New Roman Bold" w:cs="Times New Roman Bold"/>
                <w:i/>
                <w:iCs/>
                <w:sz w:val="20"/>
                <w:vertAlign w:val="superscript"/>
                <w:lang w:val="en-US" w:eastAsia="ja-JP"/>
              </w:rPr>
              <w:t>S</w:t>
            </w:r>
            <w:r w:rsidRPr="00656B28">
              <w:rPr>
                <w:rFonts w:ascii="Times New Roman Bold" w:hAnsi="Times New Roman Bold" w:cs="Times New Roman Bold"/>
                <w:i/>
                <w:iCs/>
                <w:sz w:val="20"/>
                <w:vertAlign w:val="subscript"/>
                <w:lang w:val="en-US"/>
              </w:rPr>
              <w:t>th</w:t>
            </w:r>
            <w:r w:rsidRPr="00656B28">
              <w:rPr>
                <w:sz w:val="20"/>
                <w:lang w:val="en-US"/>
              </w:rPr>
              <w:t xml:space="preserve"> (dB)</w:t>
            </w:r>
            <w:r w:rsidR="00656B28">
              <w:rPr>
                <w:sz w:val="20"/>
                <w:lang w:val="en-US" w:eastAsia="ja-JP"/>
              </w:rPr>
              <w:br/>
            </w:r>
            <w:r w:rsidRPr="00D85DEF">
              <w:rPr>
                <w:sz w:val="20"/>
                <w:lang w:val="en-GB" w:eastAsia="ja-JP"/>
              </w:rPr>
              <w:t>(typical)</w:t>
            </w:r>
          </w:p>
        </w:tc>
      </w:tr>
      <w:tr w:rsidR="00EC7B7E" w:rsidRPr="002C6B07" w14:paraId="2BB675DA" w14:textId="77777777" w:rsidTr="00656B28">
        <w:trPr>
          <w:cantSplit/>
          <w:trHeight w:val="206"/>
          <w:jc w:val="center"/>
        </w:trPr>
        <w:tc>
          <w:tcPr>
            <w:tcW w:w="851" w:type="dxa"/>
          </w:tcPr>
          <w:p w14:paraId="0939B7C6" w14:textId="77777777" w:rsidR="00EC7B7E" w:rsidRPr="002C6B07" w:rsidRDefault="00EC7B7E" w:rsidP="006F576B">
            <w:pPr>
              <w:pStyle w:val="Tabletext"/>
              <w:rPr>
                <w:sz w:val="20"/>
                <w:lang w:eastAsia="ja-JP"/>
              </w:rPr>
            </w:pPr>
            <w:r w:rsidRPr="002C6B07">
              <w:rPr>
                <w:sz w:val="20"/>
                <w:lang w:eastAsia="ja-JP"/>
              </w:rPr>
              <w:t>(*)</w:t>
            </w:r>
          </w:p>
        </w:tc>
        <w:tc>
          <w:tcPr>
            <w:tcW w:w="1701" w:type="dxa"/>
          </w:tcPr>
          <w:p w14:paraId="064BDF21" w14:textId="77777777" w:rsidR="00EC7B7E" w:rsidRPr="002C6B07" w:rsidRDefault="00EC7B7E" w:rsidP="006F576B">
            <w:pPr>
              <w:pStyle w:val="Tabletext"/>
              <w:rPr>
                <w:sz w:val="20"/>
                <w:lang w:eastAsia="ja-JP"/>
              </w:rPr>
            </w:pPr>
            <w:r w:rsidRPr="002C6B07">
              <w:rPr>
                <w:sz w:val="20"/>
                <w:lang w:eastAsia="ja-JP"/>
              </w:rPr>
              <w:t>Dense urban</w:t>
            </w:r>
          </w:p>
        </w:tc>
        <w:tc>
          <w:tcPr>
            <w:tcW w:w="1985" w:type="dxa"/>
            <w:vMerge w:val="restart"/>
            <w:vAlign w:val="center"/>
          </w:tcPr>
          <w:p w14:paraId="27BBB14F" w14:textId="77777777" w:rsidR="00EC7B7E" w:rsidRPr="002C6B07" w:rsidRDefault="00EC7B7E" w:rsidP="00656B28">
            <w:pPr>
              <w:pStyle w:val="Tabletext"/>
              <w:jc w:val="center"/>
              <w:rPr>
                <w:sz w:val="20"/>
                <w:lang w:eastAsia="ja-JP"/>
              </w:rPr>
            </w:pPr>
            <w:r w:rsidRPr="002C6B07">
              <w:rPr>
                <w:sz w:val="20"/>
                <w:lang w:eastAsia="ja-JP"/>
              </w:rPr>
              <w:t>3</w:t>
            </w:r>
          </w:p>
        </w:tc>
        <w:tc>
          <w:tcPr>
            <w:tcW w:w="1985" w:type="dxa"/>
          </w:tcPr>
          <w:p w14:paraId="668DDFA4" w14:textId="77777777" w:rsidR="00EC7B7E" w:rsidRPr="002C6B07" w:rsidRDefault="00EC7B7E" w:rsidP="00656B28">
            <w:pPr>
              <w:pStyle w:val="Tabletext"/>
              <w:jc w:val="center"/>
              <w:rPr>
                <w:sz w:val="20"/>
                <w:lang w:eastAsia="ja-JP"/>
              </w:rPr>
            </w:pPr>
            <w:r w:rsidRPr="002C6B07">
              <w:rPr>
                <w:sz w:val="20"/>
                <w:lang w:eastAsia="ja-JP"/>
              </w:rPr>
              <w:t>10</w:t>
            </w:r>
          </w:p>
        </w:tc>
        <w:tc>
          <w:tcPr>
            <w:tcW w:w="1985" w:type="dxa"/>
            <w:vMerge w:val="restart"/>
            <w:vAlign w:val="center"/>
          </w:tcPr>
          <w:p w14:paraId="6BC97C67" w14:textId="77777777" w:rsidR="00EC7B7E" w:rsidRPr="002C6B07" w:rsidRDefault="00EC7B7E" w:rsidP="00656B28">
            <w:pPr>
              <w:pStyle w:val="Tabletext"/>
              <w:jc w:val="center"/>
              <w:rPr>
                <w:sz w:val="20"/>
                <w:lang w:eastAsia="ja-JP"/>
              </w:rPr>
            </w:pPr>
            <w:r w:rsidRPr="002C6B07">
              <w:rPr>
                <w:sz w:val="20"/>
                <w:lang w:eastAsia="ja-JP"/>
              </w:rPr>
              <w:t>13</w:t>
            </w:r>
          </w:p>
        </w:tc>
      </w:tr>
      <w:tr w:rsidR="00EC7B7E" w:rsidRPr="002C6B07" w14:paraId="2E4004C5" w14:textId="77777777" w:rsidTr="00656B28">
        <w:trPr>
          <w:cantSplit/>
          <w:trHeight w:val="215"/>
          <w:jc w:val="center"/>
        </w:trPr>
        <w:tc>
          <w:tcPr>
            <w:tcW w:w="851" w:type="dxa"/>
          </w:tcPr>
          <w:p w14:paraId="11D3FE8B" w14:textId="77777777" w:rsidR="00EC7B7E" w:rsidRPr="002C6B07" w:rsidRDefault="00EC7B7E" w:rsidP="006F576B">
            <w:pPr>
              <w:pStyle w:val="Tabletext"/>
              <w:rPr>
                <w:sz w:val="20"/>
                <w:lang w:eastAsia="ja-JP"/>
              </w:rPr>
            </w:pPr>
            <w:r w:rsidRPr="002C6B07">
              <w:rPr>
                <w:sz w:val="20"/>
                <w:lang w:eastAsia="ja-JP"/>
              </w:rPr>
              <w:t>UMa</w:t>
            </w:r>
          </w:p>
        </w:tc>
        <w:tc>
          <w:tcPr>
            <w:tcW w:w="1701" w:type="dxa"/>
          </w:tcPr>
          <w:p w14:paraId="0CD8E5E1" w14:textId="77777777" w:rsidR="00EC7B7E" w:rsidRPr="002C6B07" w:rsidRDefault="00EC7B7E" w:rsidP="006F576B">
            <w:pPr>
              <w:pStyle w:val="Tabletext"/>
              <w:rPr>
                <w:sz w:val="20"/>
                <w:lang w:eastAsia="ja-JP"/>
              </w:rPr>
            </w:pPr>
            <w:r w:rsidRPr="002C6B07">
              <w:rPr>
                <w:sz w:val="20"/>
                <w:lang w:eastAsia="ja-JP"/>
              </w:rPr>
              <w:t>Urban</w:t>
            </w:r>
          </w:p>
        </w:tc>
        <w:tc>
          <w:tcPr>
            <w:tcW w:w="1985" w:type="dxa"/>
            <w:vMerge/>
          </w:tcPr>
          <w:p w14:paraId="77F791DF" w14:textId="77777777" w:rsidR="00EC7B7E" w:rsidRPr="002C6B07" w:rsidRDefault="00EC7B7E" w:rsidP="00656B28">
            <w:pPr>
              <w:pStyle w:val="Tabletext"/>
              <w:jc w:val="center"/>
              <w:rPr>
                <w:sz w:val="20"/>
                <w:lang w:eastAsia="ja-JP"/>
              </w:rPr>
            </w:pPr>
          </w:p>
        </w:tc>
        <w:tc>
          <w:tcPr>
            <w:tcW w:w="1985" w:type="dxa"/>
          </w:tcPr>
          <w:p w14:paraId="6FA40D7F" w14:textId="77777777" w:rsidR="00EC7B7E" w:rsidRPr="002C6B07" w:rsidRDefault="00EC7B7E" w:rsidP="00656B28">
            <w:pPr>
              <w:pStyle w:val="Tabletext"/>
              <w:jc w:val="center"/>
              <w:rPr>
                <w:sz w:val="20"/>
                <w:lang w:eastAsia="ja-JP"/>
              </w:rPr>
            </w:pPr>
            <w:r w:rsidRPr="002C6B07">
              <w:rPr>
                <w:sz w:val="20"/>
                <w:lang w:eastAsia="ja-JP"/>
              </w:rPr>
              <w:t>10</w:t>
            </w:r>
          </w:p>
        </w:tc>
        <w:tc>
          <w:tcPr>
            <w:tcW w:w="1985" w:type="dxa"/>
            <w:vMerge/>
          </w:tcPr>
          <w:p w14:paraId="03A6BA26" w14:textId="77777777" w:rsidR="00EC7B7E" w:rsidRPr="002C6B07" w:rsidRDefault="00EC7B7E" w:rsidP="00656B28">
            <w:pPr>
              <w:pStyle w:val="Tabletext"/>
              <w:jc w:val="center"/>
              <w:rPr>
                <w:sz w:val="20"/>
                <w:lang w:eastAsia="ja-JP"/>
              </w:rPr>
            </w:pPr>
          </w:p>
        </w:tc>
      </w:tr>
      <w:tr w:rsidR="00EC7B7E" w:rsidRPr="002C6B07" w14:paraId="0BFBCA15" w14:textId="77777777" w:rsidTr="00656B28">
        <w:trPr>
          <w:cantSplit/>
          <w:trHeight w:val="206"/>
          <w:jc w:val="center"/>
        </w:trPr>
        <w:tc>
          <w:tcPr>
            <w:tcW w:w="851" w:type="dxa"/>
          </w:tcPr>
          <w:p w14:paraId="6903BF8C" w14:textId="77777777" w:rsidR="00EC7B7E" w:rsidRPr="002C6B07" w:rsidRDefault="00EC7B7E" w:rsidP="006F576B">
            <w:pPr>
              <w:pStyle w:val="Tabletext"/>
              <w:rPr>
                <w:sz w:val="20"/>
                <w:lang w:eastAsia="ja-JP"/>
              </w:rPr>
            </w:pPr>
            <w:r w:rsidRPr="002C6B07">
              <w:rPr>
                <w:sz w:val="20"/>
                <w:lang w:eastAsia="ja-JP"/>
              </w:rPr>
              <w:t>SMa</w:t>
            </w:r>
          </w:p>
        </w:tc>
        <w:tc>
          <w:tcPr>
            <w:tcW w:w="1701" w:type="dxa"/>
          </w:tcPr>
          <w:p w14:paraId="4FD850B9" w14:textId="77777777" w:rsidR="00EC7B7E" w:rsidRPr="002C6B07" w:rsidRDefault="00EC7B7E" w:rsidP="006F576B">
            <w:pPr>
              <w:pStyle w:val="Tabletext"/>
              <w:rPr>
                <w:sz w:val="20"/>
                <w:lang w:eastAsia="ja-JP"/>
              </w:rPr>
            </w:pPr>
            <w:r w:rsidRPr="002C6B07">
              <w:rPr>
                <w:sz w:val="20"/>
                <w:lang w:eastAsia="ja-JP"/>
              </w:rPr>
              <w:t>Suburban</w:t>
            </w:r>
          </w:p>
        </w:tc>
        <w:tc>
          <w:tcPr>
            <w:tcW w:w="1985" w:type="dxa"/>
            <w:vMerge/>
          </w:tcPr>
          <w:p w14:paraId="389DB481" w14:textId="77777777" w:rsidR="00EC7B7E" w:rsidRPr="002C6B07" w:rsidRDefault="00EC7B7E" w:rsidP="00656B28">
            <w:pPr>
              <w:pStyle w:val="Tabletext"/>
              <w:jc w:val="center"/>
              <w:rPr>
                <w:sz w:val="20"/>
                <w:lang w:eastAsia="ja-JP"/>
              </w:rPr>
            </w:pPr>
          </w:p>
        </w:tc>
        <w:tc>
          <w:tcPr>
            <w:tcW w:w="1985" w:type="dxa"/>
          </w:tcPr>
          <w:p w14:paraId="152296E7" w14:textId="77777777" w:rsidR="00EC7B7E" w:rsidRPr="002C6B07" w:rsidRDefault="00EC7B7E" w:rsidP="00656B28">
            <w:pPr>
              <w:pStyle w:val="Tabletext"/>
              <w:jc w:val="center"/>
              <w:rPr>
                <w:sz w:val="20"/>
                <w:lang w:eastAsia="ja-JP"/>
              </w:rPr>
            </w:pPr>
            <w:r w:rsidRPr="002C6B07">
              <w:rPr>
                <w:sz w:val="20"/>
                <w:lang w:eastAsia="ja-JP"/>
              </w:rPr>
              <w:t>10</w:t>
            </w:r>
          </w:p>
        </w:tc>
        <w:tc>
          <w:tcPr>
            <w:tcW w:w="1985" w:type="dxa"/>
            <w:vMerge/>
          </w:tcPr>
          <w:p w14:paraId="6B03CDD1" w14:textId="77777777" w:rsidR="00EC7B7E" w:rsidRPr="002C6B07" w:rsidRDefault="00EC7B7E" w:rsidP="00656B28">
            <w:pPr>
              <w:pStyle w:val="Tabletext"/>
              <w:jc w:val="center"/>
              <w:rPr>
                <w:sz w:val="20"/>
                <w:lang w:eastAsia="ja-JP"/>
              </w:rPr>
            </w:pPr>
          </w:p>
        </w:tc>
      </w:tr>
      <w:tr w:rsidR="00EC7B7E" w:rsidRPr="002C6B07" w14:paraId="4DDD7AAD" w14:textId="77777777" w:rsidTr="00656B28">
        <w:trPr>
          <w:cantSplit/>
          <w:trHeight w:val="206"/>
          <w:jc w:val="center"/>
        </w:trPr>
        <w:tc>
          <w:tcPr>
            <w:tcW w:w="851" w:type="dxa"/>
          </w:tcPr>
          <w:p w14:paraId="5584448B" w14:textId="77777777" w:rsidR="00EC7B7E" w:rsidRPr="002C6B07" w:rsidRDefault="00EC7B7E" w:rsidP="006F576B">
            <w:pPr>
              <w:pStyle w:val="Tabletext"/>
              <w:rPr>
                <w:sz w:val="20"/>
                <w:lang w:eastAsia="ja-JP"/>
              </w:rPr>
            </w:pPr>
            <w:r w:rsidRPr="002C6B07">
              <w:rPr>
                <w:sz w:val="20"/>
                <w:lang w:eastAsia="ja-JP"/>
              </w:rPr>
              <w:t>(*)</w:t>
            </w:r>
          </w:p>
        </w:tc>
        <w:tc>
          <w:tcPr>
            <w:tcW w:w="1701" w:type="dxa"/>
          </w:tcPr>
          <w:p w14:paraId="4E467C2F" w14:textId="77777777" w:rsidR="00EC7B7E" w:rsidRPr="002C6B07" w:rsidRDefault="00EC7B7E" w:rsidP="006F576B">
            <w:pPr>
              <w:pStyle w:val="Tabletext"/>
              <w:rPr>
                <w:sz w:val="20"/>
                <w:lang w:eastAsia="ja-JP"/>
              </w:rPr>
            </w:pPr>
            <w:r w:rsidRPr="002C6B07">
              <w:rPr>
                <w:sz w:val="20"/>
                <w:lang w:eastAsia="ja-JP"/>
              </w:rPr>
              <w:t>Residential</w:t>
            </w:r>
          </w:p>
        </w:tc>
        <w:tc>
          <w:tcPr>
            <w:tcW w:w="1985" w:type="dxa"/>
            <w:vMerge/>
          </w:tcPr>
          <w:p w14:paraId="0117024D" w14:textId="77777777" w:rsidR="00EC7B7E" w:rsidRPr="002C6B07" w:rsidRDefault="00EC7B7E" w:rsidP="00656B28">
            <w:pPr>
              <w:pStyle w:val="Tabletext"/>
              <w:jc w:val="center"/>
              <w:rPr>
                <w:sz w:val="20"/>
                <w:lang w:eastAsia="ja-JP"/>
              </w:rPr>
            </w:pPr>
          </w:p>
        </w:tc>
        <w:tc>
          <w:tcPr>
            <w:tcW w:w="1985" w:type="dxa"/>
          </w:tcPr>
          <w:p w14:paraId="6ABFF4AC" w14:textId="77777777" w:rsidR="00EC7B7E" w:rsidRPr="002C6B07" w:rsidRDefault="00EC7B7E" w:rsidP="00656B28">
            <w:pPr>
              <w:pStyle w:val="Tabletext"/>
              <w:jc w:val="center"/>
              <w:rPr>
                <w:sz w:val="20"/>
                <w:lang w:eastAsia="ja-JP"/>
              </w:rPr>
            </w:pPr>
            <w:r w:rsidRPr="002C6B07">
              <w:rPr>
                <w:sz w:val="20"/>
                <w:lang w:eastAsia="ja-JP"/>
              </w:rPr>
              <w:t>10</w:t>
            </w:r>
          </w:p>
        </w:tc>
        <w:tc>
          <w:tcPr>
            <w:tcW w:w="1985" w:type="dxa"/>
            <w:vMerge/>
          </w:tcPr>
          <w:p w14:paraId="611A6D3C" w14:textId="77777777" w:rsidR="00EC7B7E" w:rsidRPr="002C6B07" w:rsidRDefault="00EC7B7E" w:rsidP="00656B28">
            <w:pPr>
              <w:pStyle w:val="Tabletext"/>
              <w:jc w:val="center"/>
              <w:rPr>
                <w:sz w:val="20"/>
                <w:lang w:eastAsia="ja-JP"/>
              </w:rPr>
            </w:pPr>
          </w:p>
        </w:tc>
      </w:tr>
      <w:tr w:rsidR="00EC7B7E" w:rsidRPr="002C6B07" w14:paraId="07830CDD" w14:textId="77777777" w:rsidTr="00656B28">
        <w:trPr>
          <w:cantSplit/>
          <w:trHeight w:val="215"/>
          <w:jc w:val="center"/>
        </w:trPr>
        <w:tc>
          <w:tcPr>
            <w:tcW w:w="851" w:type="dxa"/>
          </w:tcPr>
          <w:p w14:paraId="44B81D8F" w14:textId="77777777" w:rsidR="00EC7B7E" w:rsidRPr="002C6B07" w:rsidRDefault="00EC7B7E" w:rsidP="006F576B">
            <w:pPr>
              <w:pStyle w:val="Tabletext"/>
              <w:rPr>
                <w:sz w:val="20"/>
                <w:lang w:eastAsia="ja-JP"/>
              </w:rPr>
            </w:pPr>
            <w:r w:rsidRPr="002C6B07">
              <w:rPr>
                <w:sz w:val="20"/>
                <w:lang w:eastAsia="ja-JP"/>
              </w:rPr>
              <w:t>RMa</w:t>
            </w:r>
          </w:p>
        </w:tc>
        <w:tc>
          <w:tcPr>
            <w:tcW w:w="1701" w:type="dxa"/>
          </w:tcPr>
          <w:p w14:paraId="6652C133" w14:textId="77777777" w:rsidR="00EC7B7E" w:rsidRPr="002C6B07" w:rsidRDefault="00EC7B7E" w:rsidP="006F576B">
            <w:pPr>
              <w:pStyle w:val="Tabletext"/>
              <w:rPr>
                <w:sz w:val="20"/>
                <w:lang w:eastAsia="ja-JP"/>
              </w:rPr>
            </w:pPr>
            <w:r w:rsidRPr="002C6B07">
              <w:rPr>
                <w:sz w:val="20"/>
                <w:lang w:eastAsia="ja-JP"/>
              </w:rPr>
              <w:t>Rural</w:t>
            </w:r>
          </w:p>
        </w:tc>
        <w:tc>
          <w:tcPr>
            <w:tcW w:w="1985" w:type="dxa"/>
            <w:vMerge/>
          </w:tcPr>
          <w:p w14:paraId="0FCAC1F5" w14:textId="77777777" w:rsidR="00EC7B7E" w:rsidRPr="002C6B07" w:rsidRDefault="00EC7B7E" w:rsidP="00656B28">
            <w:pPr>
              <w:pStyle w:val="Tabletext"/>
              <w:jc w:val="center"/>
              <w:rPr>
                <w:sz w:val="20"/>
                <w:lang w:eastAsia="ja-JP"/>
              </w:rPr>
            </w:pPr>
          </w:p>
        </w:tc>
        <w:tc>
          <w:tcPr>
            <w:tcW w:w="1985" w:type="dxa"/>
          </w:tcPr>
          <w:p w14:paraId="707F9437" w14:textId="77777777" w:rsidR="00EC7B7E" w:rsidRPr="002C6B07" w:rsidRDefault="00EC7B7E" w:rsidP="00656B28">
            <w:pPr>
              <w:pStyle w:val="Tabletext"/>
              <w:jc w:val="center"/>
              <w:rPr>
                <w:sz w:val="20"/>
                <w:lang w:eastAsia="ja-JP"/>
              </w:rPr>
            </w:pPr>
            <w:r w:rsidRPr="002C6B07">
              <w:rPr>
                <w:sz w:val="20"/>
                <w:lang w:eastAsia="ja-JP"/>
              </w:rPr>
              <w:t>10</w:t>
            </w:r>
          </w:p>
        </w:tc>
        <w:tc>
          <w:tcPr>
            <w:tcW w:w="1985" w:type="dxa"/>
            <w:vMerge/>
          </w:tcPr>
          <w:p w14:paraId="6965F55E" w14:textId="77777777" w:rsidR="00EC7B7E" w:rsidRPr="002C6B07" w:rsidRDefault="00EC7B7E" w:rsidP="00656B28">
            <w:pPr>
              <w:pStyle w:val="Tabletext"/>
              <w:jc w:val="center"/>
              <w:rPr>
                <w:sz w:val="20"/>
                <w:lang w:eastAsia="ja-JP"/>
              </w:rPr>
            </w:pPr>
          </w:p>
        </w:tc>
      </w:tr>
    </w:tbl>
    <w:p w14:paraId="49913B79" w14:textId="77777777" w:rsidR="00EC7B7E" w:rsidRPr="0071002A" w:rsidRDefault="00EC7B7E" w:rsidP="00656B28">
      <w:pPr>
        <w:pStyle w:val="Tablefin"/>
      </w:pPr>
    </w:p>
    <w:p w14:paraId="63A36BD8" w14:textId="77777777" w:rsidR="00EC7B7E" w:rsidRPr="0071002A" w:rsidRDefault="00EC7B7E" w:rsidP="006F576B">
      <w:pPr>
        <w:pStyle w:val="Heading4"/>
      </w:pPr>
      <w:smartTag w:uri="urn:schemas-microsoft-com:office:smarttags" w:element="chsdate">
        <w:smartTagPr>
          <w:attr w:name="Year" w:val="1899"/>
          <w:attr w:name="Month" w:val="12"/>
          <w:attr w:name="Day" w:val="30"/>
          <w:attr w:name="IsLunarDate" w:val="False"/>
          <w:attr w:name="IsROCDate" w:val="False"/>
        </w:smartTagPr>
        <w:r w:rsidRPr="0071002A">
          <w:t>1.4.6</w:t>
        </w:r>
      </w:smartTag>
      <w:r w:rsidRPr="0071002A">
        <w:t>.2</w:t>
      </w:r>
      <w:r w:rsidRPr="0071002A">
        <w:tab/>
        <w:t xml:space="preserve">Small scale parameters </w:t>
      </w:r>
    </w:p>
    <w:p w14:paraId="0F6D23F9" w14:textId="77777777" w:rsidR="00EC7B7E" w:rsidRPr="00FD2B6B" w:rsidRDefault="00EC7B7E" w:rsidP="00EC7B7E">
      <w:pPr>
        <w:rPr>
          <w:lang w:val="en-US" w:eastAsia="ja-JP"/>
        </w:rPr>
      </w:pPr>
      <w:r w:rsidRPr="00FD2B6B">
        <w:rPr>
          <w:lang w:val="en-US" w:eastAsia="ja-JP"/>
        </w:rPr>
        <w:t xml:space="preserve">The typical number of rays in a cluster with the reduced variability model is shown in Table A1-26. There are two parameter sets: The first one is for the realistic model and the second for the classical model. The classical model is realized by setting </w:t>
      </w:r>
      <w:r w:rsidRPr="0071002A">
        <w:rPr>
          <w:position w:val="-12"/>
        </w:rPr>
        <w:object w:dxaOrig="460" w:dyaOrig="360" w14:anchorId="3DDF6014">
          <v:shape id="_x0000_i1240" type="#_x0000_t75" style="width:22.55pt;height:19pt" o:ole="" filled="t">
            <v:fill color2="black"/>
            <v:imagedata r:id="rId428" o:title=""/>
          </v:shape>
          <o:OLEObject Type="Embed" ProgID="Equation.DSMT4" ShapeID="_x0000_i1240" DrawAspect="Content" ObjectID="_1683024590" r:id="rId450"/>
        </w:object>
      </w:r>
      <w:r w:rsidRPr="00FD2B6B">
        <w:rPr>
          <w:lang w:val="en-US" w:eastAsia="ja-JP"/>
        </w:rPr>
        <w:t xml:space="preserve"> to 0 </w:t>
      </w:r>
      <w:r w:rsidRPr="0071002A">
        <w:rPr>
          <w:rFonts w:ascii="Symbol" w:hAnsi="Symbol"/>
          <w:lang w:eastAsia="ja-JP"/>
        </w:rPr>
        <w:t></w:t>
      </w:r>
      <w:r w:rsidRPr="00FD2B6B">
        <w:rPr>
          <w:lang w:val="en-US" w:eastAsia="ja-JP"/>
        </w:rPr>
        <w:t xml:space="preserve">s (known as </w:t>
      </w:r>
      <w:smartTag w:uri="urn:schemas-microsoft-com:office:smarttags" w:element="place">
        <w:r w:rsidRPr="00FD2B6B">
          <w:rPr>
            <w:lang w:val="en-US" w:eastAsia="ja-JP"/>
          </w:rPr>
          <w:t>Clark</w:t>
        </w:r>
      </w:smartTag>
      <w:r w:rsidRPr="00FD2B6B">
        <w:rPr>
          <w:lang w:val="en-US" w:eastAsia="ja-JP"/>
        </w:rPr>
        <w:t xml:space="preserve">’s model). Note that the received level depends on just the UT </w:t>
      </w:r>
      <w:r w:rsidRPr="00FD2B6B">
        <w:rPr>
          <w:lang w:val="en-US"/>
        </w:rPr>
        <w:t>moving speed</w:t>
      </w:r>
      <w:r w:rsidRPr="00FD2B6B">
        <w:rPr>
          <w:lang w:val="en-US" w:eastAsia="ja-JP"/>
        </w:rPr>
        <w:t>, not the UT moving direction in the classical model.</w:t>
      </w:r>
    </w:p>
    <w:p w14:paraId="6909CD83" w14:textId="77777777" w:rsidR="00EC7B7E" w:rsidRPr="002C6B07" w:rsidRDefault="00EC7B7E" w:rsidP="006F576B">
      <w:pPr>
        <w:pStyle w:val="TableNo"/>
        <w:rPr>
          <w:sz w:val="22"/>
          <w:szCs w:val="22"/>
        </w:rPr>
      </w:pPr>
      <w:r w:rsidRPr="002C6B07">
        <w:rPr>
          <w:sz w:val="22"/>
          <w:szCs w:val="22"/>
        </w:rPr>
        <w:t>TABLE A1-26</w:t>
      </w:r>
    </w:p>
    <w:p w14:paraId="381E146D" w14:textId="77777777" w:rsidR="00EC7B7E" w:rsidRPr="002C6B07" w:rsidRDefault="00EC7B7E" w:rsidP="00EC7B7E">
      <w:pPr>
        <w:pStyle w:val="Tabletitle"/>
        <w:rPr>
          <w:sz w:val="22"/>
          <w:szCs w:val="22"/>
        </w:rPr>
      </w:pPr>
      <w:r w:rsidRPr="002C6B07">
        <w:rPr>
          <w:sz w:val="22"/>
          <w:szCs w:val="22"/>
        </w:rPr>
        <w:t xml:space="preserve">Small scale parameters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4536"/>
      </w:tblGrid>
      <w:tr w:rsidR="00EC7B7E" w:rsidRPr="000900DE" w14:paraId="21285924" w14:textId="77777777" w:rsidTr="00656B28">
        <w:trPr>
          <w:trHeight w:val="402"/>
          <w:jc w:val="center"/>
        </w:trPr>
        <w:tc>
          <w:tcPr>
            <w:tcW w:w="1701" w:type="dxa"/>
          </w:tcPr>
          <w:p w14:paraId="75025A68" w14:textId="77777777" w:rsidR="00EC7B7E" w:rsidRPr="002C6B07" w:rsidRDefault="00EC7B7E" w:rsidP="006F576B">
            <w:pPr>
              <w:pStyle w:val="Tablehead"/>
              <w:rPr>
                <w:sz w:val="20"/>
                <w:lang w:eastAsia="ja-JP"/>
              </w:rPr>
            </w:pPr>
            <w:r w:rsidRPr="002C6B07">
              <w:rPr>
                <w:sz w:val="20"/>
                <w:lang w:eastAsia="ja-JP"/>
              </w:rPr>
              <w:t>Parameter</w:t>
            </w:r>
          </w:p>
        </w:tc>
        <w:tc>
          <w:tcPr>
            <w:tcW w:w="2268" w:type="dxa"/>
          </w:tcPr>
          <w:p w14:paraId="76534C8D" w14:textId="77777777" w:rsidR="00EC7B7E" w:rsidRPr="000900DE" w:rsidRDefault="00EC7B7E" w:rsidP="006F576B">
            <w:pPr>
              <w:pStyle w:val="Tablehead"/>
              <w:rPr>
                <w:sz w:val="20"/>
                <w:lang w:val="en-US" w:eastAsia="ja-JP"/>
              </w:rPr>
            </w:pPr>
            <w:r w:rsidRPr="000900DE">
              <w:rPr>
                <w:sz w:val="20"/>
                <w:lang w:val="en-US" w:eastAsia="ja-JP"/>
              </w:rPr>
              <w:t>Realistic model</w:t>
            </w:r>
            <w:r w:rsidRPr="000900DE">
              <w:rPr>
                <w:sz w:val="20"/>
                <w:lang w:val="en-US" w:eastAsia="ja-JP"/>
              </w:rPr>
              <w:br/>
              <w:t>(typical)</w:t>
            </w:r>
          </w:p>
        </w:tc>
        <w:tc>
          <w:tcPr>
            <w:tcW w:w="4536" w:type="dxa"/>
          </w:tcPr>
          <w:p w14:paraId="74ACB854" w14:textId="77777777" w:rsidR="00EC7B7E" w:rsidRPr="000900DE" w:rsidRDefault="00EC7B7E" w:rsidP="006F576B">
            <w:pPr>
              <w:pStyle w:val="Tablehead"/>
              <w:rPr>
                <w:sz w:val="20"/>
                <w:lang w:val="en-US" w:eastAsia="ja-JP"/>
              </w:rPr>
            </w:pPr>
            <w:r w:rsidRPr="000900DE">
              <w:rPr>
                <w:sz w:val="20"/>
                <w:lang w:val="en-US" w:eastAsia="ja-JP"/>
              </w:rPr>
              <w:t>Classical model</w:t>
            </w:r>
            <w:r>
              <w:rPr>
                <w:sz w:val="20"/>
                <w:lang w:val="en-US" w:eastAsia="ja-JP"/>
              </w:rPr>
              <w:br/>
            </w:r>
            <w:r w:rsidRPr="000900DE">
              <w:rPr>
                <w:sz w:val="20"/>
                <w:lang w:val="en-US" w:eastAsia="ja-JP"/>
              </w:rPr>
              <w:t>(typical)</w:t>
            </w:r>
          </w:p>
        </w:tc>
      </w:tr>
      <w:tr w:rsidR="00EC7B7E" w:rsidRPr="000900DE" w14:paraId="783CC0D8" w14:textId="77777777" w:rsidTr="00656B28">
        <w:trPr>
          <w:trHeight w:val="344"/>
          <w:jc w:val="center"/>
        </w:trPr>
        <w:tc>
          <w:tcPr>
            <w:tcW w:w="1701" w:type="dxa"/>
          </w:tcPr>
          <w:p w14:paraId="23F07FD7" w14:textId="77777777" w:rsidR="00EC7B7E" w:rsidRPr="000900DE" w:rsidRDefault="00EC7B7E" w:rsidP="00656B28">
            <w:pPr>
              <w:pStyle w:val="Tabletext"/>
              <w:keepNext/>
              <w:jc w:val="left"/>
              <w:rPr>
                <w:sz w:val="20"/>
                <w:lang w:val="en-US" w:eastAsia="ja-JP"/>
              </w:rPr>
            </w:pPr>
            <w:r w:rsidRPr="002C6B07">
              <w:rPr>
                <w:position w:val="-7"/>
                <w:sz w:val="20"/>
              </w:rPr>
              <w:object w:dxaOrig="300" w:dyaOrig="340" w14:anchorId="3D75BC1A">
                <v:shape id="_x0000_i1241" type="#_x0000_t75" style="width:15.45pt;height:16.35pt" o:ole="" o:bullet="t" filled="t">
                  <v:fill color2="black"/>
                  <v:imagedata r:id="rId451" o:title=""/>
                </v:shape>
                <o:OLEObject Type="Embed" ProgID="Equation.DSMT4" ShapeID="_x0000_i1241" DrawAspect="Content" ObjectID="_1683024591" r:id="rId452"/>
              </w:object>
            </w:r>
          </w:p>
        </w:tc>
        <w:tc>
          <w:tcPr>
            <w:tcW w:w="2268" w:type="dxa"/>
          </w:tcPr>
          <w:p w14:paraId="5C6512B3" w14:textId="77777777" w:rsidR="00EC7B7E" w:rsidRPr="000900DE" w:rsidRDefault="00EC7B7E" w:rsidP="00656B28">
            <w:pPr>
              <w:pStyle w:val="Tabletext"/>
              <w:keepNext/>
              <w:jc w:val="left"/>
              <w:rPr>
                <w:sz w:val="20"/>
                <w:lang w:val="en-US" w:eastAsia="ja-JP"/>
              </w:rPr>
            </w:pPr>
            <w:r w:rsidRPr="000900DE">
              <w:rPr>
                <w:sz w:val="20"/>
                <w:lang w:val="en-US" w:eastAsia="ja-JP"/>
              </w:rPr>
              <w:t>20</w:t>
            </w:r>
          </w:p>
        </w:tc>
        <w:tc>
          <w:tcPr>
            <w:tcW w:w="4536" w:type="dxa"/>
          </w:tcPr>
          <w:p w14:paraId="2C8B54B0" w14:textId="77777777" w:rsidR="00EC7B7E" w:rsidRPr="000900DE" w:rsidRDefault="00EC7B7E" w:rsidP="00656B28">
            <w:pPr>
              <w:pStyle w:val="Tabletext"/>
              <w:keepNext/>
              <w:jc w:val="left"/>
              <w:rPr>
                <w:sz w:val="20"/>
                <w:lang w:val="en-US" w:eastAsia="ja-JP"/>
              </w:rPr>
            </w:pPr>
            <w:r w:rsidRPr="000900DE">
              <w:rPr>
                <w:sz w:val="20"/>
                <w:lang w:val="en-US" w:eastAsia="ja-JP"/>
              </w:rPr>
              <w:t>20</w:t>
            </w:r>
          </w:p>
        </w:tc>
      </w:tr>
      <w:tr w:rsidR="00EC7B7E" w:rsidRPr="000900DE" w14:paraId="7CAF372E" w14:textId="77777777" w:rsidTr="00656B28">
        <w:trPr>
          <w:trHeight w:val="542"/>
          <w:jc w:val="center"/>
        </w:trPr>
        <w:tc>
          <w:tcPr>
            <w:tcW w:w="1701" w:type="dxa"/>
          </w:tcPr>
          <w:p w14:paraId="4DBF27A9" w14:textId="77777777" w:rsidR="00EC7B7E" w:rsidRPr="000900DE" w:rsidRDefault="00EC7B7E" w:rsidP="00656B28">
            <w:pPr>
              <w:pStyle w:val="Tabletext"/>
              <w:keepNext/>
              <w:jc w:val="left"/>
              <w:rPr>
                <w:sz w:val="20"/>
                <w:lang w:val="en-US" w:eastAsia="ja-JP"/>
              </w:rPr>
            </w:pPr>
            <w:r w:rsidRPr="002C6B07">
              <w:rPr>
                <w:position w:val="-12"/>
                <w:sz w:val="20"/>
              </w:rPr>
              <w:object w:dxaOrig="460" w:dyaOrig="360" w14:anchorId="68BE0D4E">
                <v:shape id="_x0000_i1242" type="#_x0000_t75" style="width:22.55pt;height:19pt" o:ole="">
                  <v:imagedata r:id="rId453" o:title=""/>
                </v:shape>
                <o:OLEObject Type="Embed" ProgID="Equation.DSMT4" ShapeID="_x0000_i1242" DrawAspect="Content" ObjectID="_1683024592" r:id="rId454"/>
              </w:object>
            </w:r>
          </w:p>
        </w:tc>
        <w:tc>
          <w:tcPr>
            <w:tcW w:w="2268" w:type="dxa"/>
          </w:tcPr>
          <w:p w14:paraId="39616EB6" w14:textId="77777777" w:rsidR="00EC7B7E" w:rsidRPr="000900DE" w:rsidRDefault="00EC7B7E" w:rsidP="00656B28">
            <w:pPr>
              <w:pStyle w:val="Tabletext"/>
              <w:keepNext/>
              <w:jc w:val="left"/>
              <w:rPr>
                <w:sz w:val="20"/>
                <w:lang w:val="en-US" w:eastAsia="ja-JP"/>
              </w:rPr>
            </w:pPr>
            <w:r w:rsidRPr="000900DE">
              <w:rPr>
                <w:sz w:val="20"/>
                <w:lang w:val="en-US" w:eastAsia="ja-JP"/>
              </w:rPr>
              <w:t xml:space="preserve">0.1 </w:t>
            </w:r>
            <w:r w:rsidRPr="002C6B07">
              <w:rPr>
                <w:rFonts w:ascii="Symbol" w:hAnsi="Symbol"/>
                <w:sz w:val="20"/>
                <w:lang w:eastAsia="ja-JP"/>
              </w:rPr>
              <w:t></w:t>
            </w:r>
            <w:r w:rsidRPr="000900DE">
              <w:rPr>
                <w:sz w:val="20"/>
                <w:lang w:val="en-US" w:eastAsia="ja-JP"/>
              </w:rPr>
              <w:t>s</w:t>
            </w:r>
            <w:r>
              <w:rPr>
                <w:sz w:val="20"/>
                <w:lang w:val="en-US" w:eastAsia="ja-JP"/>
              </w:rPr>
              <w:br/>
            </w:r>
            <w:r w:rsidRPr="000900DE">
              <w:rPr>
                <w:sz w:val="20"/>
                <w:lang w:val="en-US" w:eastAsia="ja-JP"/>
              </w:rPr>
              <w:t>(</w:t>
            </w:r>
            <w:r w:rsidRPr="002C6B07">
              <w:rPr>
                <w:position w:val="-12"/>
                <w:sz w:val="20"/>
              </w:rPr>
              <w:object w:dxaOrig="420" w:dyaOrig="360" w14:anchorId="5E115DB3">
                <v:shape id="_x0000_i1243" type="#_x0000_t75" style="width:20.75pt;height:19pt" o:ole="">
                  <v:imagedata r:id="rId455" o:title=""/>
                </v:shape>
                <o:OLEObject Type="Embed" ProgID="Equation.DSMT4" ShapeID="_x0000_i1243" DrawAspect="Content" ObjectID="_1683024593" r:id="rId456"/>
              </w:object>
            </w:r>
            <w:r w:rsidRPr="000900DE">
              <w:rPr>
                <w:sz w:val="20"/>
                <w:lang w:val="en-US" w:eastAsia="ja-JP"/>
              </w:rPr>
              <w:t xml:space="preserve">= </w:t>
            </w:r>
            <w:smartTag w:uri="urn:schemas-microsoft-com:office:smarttags" w:element="chmetcnv">
              <w:smartTagPr>
                <w:attr w:name="UnitName" w:val="m"/>
                <w:attr w:name="SourceValue" w:val="30"/>
                <w:attr w:name="HasSpace" w:val="True"/>
                <w:attr w:name="Negative" w:val="False"/>
                <w:attr w:name="NumberType" w:val="1"/>
                <w:attr w:name="TCSC" w:val="0"/>
              </w:smartTagPr>
              <w:r w:rsidRPr="000900DE">
                <w:rPr>
                  <w:sz w:val="20"/>
                  <w:lang w:val="en-US" w:eastAsia="ja-JP"/>
                </w:rPr>
                <w:t>30 m</w:t>
              </w:r>
            </w:smartTag>
            <w:r w:rsidRPr="000900DE">
              <w:rPr>
                <w:sz w:val="20"/>
                <w:lang w:val="en-US" w:eastAsia="ja-JP"/>
              </w:rPr>
              <w:t>)</w:t>
            </w:r>
          </w:p>
        </w:tc>
        <w:tc>
          <w:tcPr>
            <w:tcW w:w="4536" w:type="dxa"/>
          </w:tcPr>
          <w:p w14:paraId="69E120AB" w14:textId="77777777" w:rsidR="00EC7B7E" w:rsidRPr="000900DE" w:rsidRDefault="00EC7B7E" w:rsidP="00656B28">
            <w:pPr>
              <w:pStyle w:val="Tabletext"/>
              <w:keepNext/>
              <w:jc w:val="left"/>
              <w:rPr>
                <w:sz w:val="20"/>
                <w:lang w:val="en-US" w:eastAsia="ja-JP"/>
              </w:rPr>
            </w:pPr>
            <w:r w:rsidRPr="000900DE">
              <w:rPr>
                <w:sz w:val="20"/>
                <w:lang w:val="en-US" w:eastAsia="ja-JP"/>
              </w:rPr>
              <w:t xml:space="preserve">0 </w:t>
            </w:r>
            <w:r w:rsidRPr="002C6B07">
              <w:rPr>
                <w:rFonts w:ascii="Symbol" w:hAnsi="Symbol"/>
                <w:sz w:val="20"/>
                <w:lang w:eastAsia="ja-JP"/>
              </w:rPr>
              <w:t></w:t>
            </w:r>
            <w:r w:rsidRPr="000900DE">
              <w:rPr>
                <w:sz w:val="20"/>
                <w:lang w:val="en-US" w:eastAsia="ja-JP"/>
              </w:rPr>
              <w:t>s</w:t>
            </w:r>
            <w:r>
              <w:rPr>
                <w:sz w:val="20"/>
                <w:lang w:val="en-US" w:eastAsia="ja-JP"/>
              </w:rPr>
              <w:br/>
            </w:r>
            <w:r w:rsidRPr="000900DE">
              <w:rPr>
                <w:sz w:val="20"/>
                <w:lang w:val="en-US" w:eastAsia="ja-JP"/>
              </w:rPr>
              <w:t>(</w:t>
            </w:r>
            <w:r w:rsidRPr="002C6B07">
              <w:rPr>
                <w:position w:val="-10"/>
                <w:sz w:val="20"/>
              </w:rPr>
              <w:object w:dxaOrig="920" w:dyaOrig="340" w14:anchorId="5B44793D">
                <v:shape id="_x0000_i1244" type="#_x0000_t75" style="width:46.4pt;height:16.35pt" o:ole="">
                  <v:imagedata r:id="rId457" o:title=""/>
                </v:shape>
                <o:OLEObject Type="Embed" ProgID="Equation.DSMT4" ShapeID="_x0000_i1244" DrawAspect="Content" ObjectID="_1683024594" r:id="rId458"/>
              </w:object>
            </w:r>
            <w:r w:rsidRPr="000900DE">
              <w:rPr>
                <w:sz w:val="20"/>
                <w:lang w:val="en-US" w:eastAsia="ja-JP"/>
              </w:rPr>
              <w:t>,</w:t>
            </w:r>
            <w:r w:rsidRPr="002C6B07">
              <w:rPr>
                <w:position w:val="-10"/>
                <w:sz w:val="20"/>
              </w:rPr>
              <w:object w:dxaOrig="1120" w:dyaOrig="340" w14:anchorId="6CEBF180">
                <v:shape id="_x0000_i1245" type="#_x0000_t75" style="width:55.65pt;height:16.35pt" o:ole="">
                  <v:imagedata r:id="rId459" o:title=""/>
                </v:shape>
                <o:OLEObject Type="Embed" ProgID="Equation.DSMT4" ShapeID="_x0000_i1245" DrawAspect="Content" ObjectID="_1683024595" r:id="rId460"/>
              </w:object>
            </w:r>
            <w:r w:rsidRPr="000900DE">
              <w:rPr>
                <w:sz w:val="20"/>
                <w:lang w:val="en-US" w:eastAsia="ja-JP"/>
              </w:rPr>
              <w:t>,</w:t>
            </w:r>
            <w:r w:rsidRPr="002C6B07">
              <w:rPr>
                <w:position w:val="-10"/>
                <w:sz w:val="20"/>
              </w:rPr>
              <w:object w:dxaOrig="1540" w:dyaOrig="340" w14:anchorId="329C9B42">
                <v:shape id="_x0000_i1246" type="#_x0000_t75" style="width:76.85pt;height:16.35pt" o:ole="">
                  <v:imagedata r:id="rId461" o:title=""/>
                </v:shape>
                <o:OLEObject Type="Embed" ProgID="Equation.DSMT4" ShapeID="_x0000_i1246" DrawAspect="Content" ObjectID="_1683024596" r:id="rId462"/>
              </w:object>
            </w:r>
            <w:r w:rsidRPr="000900DE">
              <w:rPr>
                <w:sz w:val="20"/>
                <w:lang w:val="en-US" w:eastAsia="ja-JP"/>
              </w:rPr>
              <w:t>)</w:t>
            </w:r>
          </w:p>
        </w:tc>
      </w:tr>
      <w:tr w:rsidR="00EC7B7E" w:rsidRPr="00D85DEF" w14:paraId="41829471" w14:textId="77777777" w:rsidTr="00656B28">
        <w:trPr>
          <w:trHeight w:val="345"/>
          <w:jc w:val="center"/>
        </w:trPr>
        <w:tc>
          <w:tcPr>
            <w:tcW w:w="1701" w:type="dxa"/>
          </w:tcPr>
          <w:p w14:paraId="68E4D19A" w14:textId="77777777" w:rsidR="00EC7B7E" w:rsidRPr="000900DE" w:rsidRDefault="00EC7B7E" w:rsidP="00656B28">
            <w:pPr>
              <w:pStyle w:val="Tabletext"/>
              <w:jc w:val="left"/>
              <w:rPr>
                <w:sz w:val="20"/>
                <w:lang w:val="en-US" w:eastAsia="ja-JP"/>
              </w:rPr>
            </w:pPr>
            <w:r w:rsidRPr="000900DE">
              <w:rPr>
                <w:sz w:val="20"/>
                <w:lang w:val="en-US" w:eastAsia="ja-JP"/>
              </w:rPr>
              <w:t>Noting</w:t>
            </w:r>
          </w:p>
        </w:tc>
        <w:tc>
          <w:tcPr>
            <w:tcW w:w="2268" w:type="dxa"/>
          </w:tcPr>
          <w:p w14:paraId="2D49DE62" w14:textId="77777777" w:rsidR="00EC7B7E" w:rsidRPr="000900DE" w:rsidRDefault="00EC7B7E" w:rsidP="00656B28">
            <w:pPr>
              <w:pStyle w:val="Tabletext"/>
              <w:jc w:val="left"/>
              <w:rPr>
                <w:b/>
                <w:sz w:val="20"/>
                <w:lang w:val="en-US" w:eastAsia="ja-JP"/>
              </w:rPr>
            </w:pPr>
          </w:p>
        </w:tc>
        <w:tc>
          <w:tcPr>
            <w:tcW w:w="4536" w:type="dxa"/>
          </w:tcPr>
          <w:p w14:paraId="05E51C7D" w14:textId="77777777" w:rsidR="00EC7B7E" w:rsidRPr="002C6B07" w:rsidRDefault="00EC7B7E" w:rsidP="00656B28">
            <w:pPr>
              <w:pStyle w:val="Tabletext"/>
              <w:jc w:val="left"/>
              <w:rPr>
                <w:sz w:val="20"/>
                <w:lang w:val="en-US" w:eastAsia="ja-JP"/>
              </w:rPr>
            </w:pPr>
            <w:r w:rsidRPr="002C6B07">
              <w:rPr>
                <w:sz w:val="20"/>
                <w:lang w:val="en-US" w:eastAsia="ja-JP"/>
              </w:rPr>
              <w:t xml:space="preserve">Highly-reproducible and convenient model </w:t>
            </w:r>
          </w:p>
        </w:tc>
      </w:tr>
    </w:tbl>
    <w:p w14:paraId="49859342" w14:textId="77777777" w:rsidR="00EC7B7E" w:rsidRDefault="00EC7B7E" w:rsidP="00656B28">
      <w:pPr>
        <w:pStyle w:val="Tablefin"/>
      </w:pPr>
    </w:p>
    <w:p w14:paraId="246F2D82" w14:textId="77777777" w:rsidR="00EC7B7E" w:rsidRPr="00FD2B6B" w:rsidRDefault="00EC7B7E" w:rsidP="006F576B">
      <w:pPr>
        <w:pStyle w:val="Heading4"/>
        <w:rPr>
          <w:lang w:val="en-US"/>
        </w:rPr>
      </w:pPr>
      <w:smartTag w:uri="urn:schemas-microsoft-com:office:smarttags" w:element="chsdate">
        <w:smartTagPr>
          <w:attr w:name="Year" w:val="1899"/>
          <w:attr w:name="Month" w:val="12"/>
          <w:attr w:name="Day" w:val="30"/>
          <w:attr w:name="IsLunarDate" w:val="False"/>
          <w:attr w:name="IsROCDate" w:val="False"/>
        </w:smartTagPr>
        <w:r w:rsidRPr="00FD2B6B">
          <w:rPr>
            <w:lang w:val="en-US"/>
          </w:rPr>
          <w:t>1.4.6</w:t>
        </w:r>
      </w:smartTag>
      <w:r w:rsidRPr="00FD2B6B">
        <w:rPr>
          <w:lang w:val="en-US"/>
        </w:rPr>
        <w:t>.3</w:t>
      </w:r>
      <w:r w:rsidRPr="00FD2B6B">
        <w:rPr>
          <w:lang w:val="en-US"/>
        </w:rPr>
        <w:tab/>
        <w:t>Identification of the model</w:t>
      </w:r>
    </w:p>
    <w:p w14:paraId="5831A898" w14:textId="77777777" w:rsidR="00EC7B7E" w:rsidRDefault="00EC7B7E" w:rsidP="006F576B">
      <w:pPr>
        <w:rPr>
          <w:lang w:val="en-US" w:eastAsia="ja-JP"/>
        </w:rPr>
      </w:pPr>
      <w:r w:rsidRPr="00FD2B6B">
        <w:rPr>
          <w:lang w:val="en-US" w:eastAsia="ja-JP"/>
        </w:rPr>
        <w:t>In order to clarify the model generated by the extension module, the generated model has to be identified. For example, when the reduced variability model in the extension module is used, the applied model can be identified by describing it as “Extension module (TSP model)- reduced variability model- NLoS (typical)- Classical model (typical)”.</w:t>
      </w:r>
    </w:p>
    <w:p w14:paraId="041DBD4B" w14:textId="77777777" w:rsidR="00CE760D" w:rsidRDefault="00CE760D" w:rsidP="006F576B">
      <w:pPr>
        <w:rPr>
          <w:lang w:val="en-US" w:eastAsia="ja-JP"/>
        </w:rPr>
      </w:pPr>
    </w:p>
    <w:p w14:paraId="03F39335" w14:textId="77777777" w:rsidR="00EC7B7E" w:rsidRPr="000900DE" w:rsidRDefault="00EC7B7E" w:rsidP="00656B28">
      <w:pPr>
        <w:pStyle w:val="Reftitle"/>
        <w:rPr>
          <w:lang w:val="en-US" w:eastAsia="ja-JP"/>
        </w:rPr>
      </w:pPr>
      <w:r w:rsidRPr="000900DE">
        <w:rPr>
          <w:lang w:val="en-US" w:eastAsia="ja-JP"/>
        </w:rPr>
        <w:t>References</w:t>
      </w:r>
    </w:p>
    <w:p w14:paraId="32630B22" w14:textId="77777777" w:rsidR="00CE760D" w:rsidRDefault="00CE760D" w:rsidP="00993083">
      <w:pPr>
        <w:pStyle w:val="Reftext"/>
        <w:spacing w:before="0"/>
        <w:rPr>
          <w:caps/>
          <w:lang w:val="en-US"/>
        </w:rPr>
      </w:pPr>
    </w:p>
    <w:p w14:paraId="1CAED7A4" w14:textId="77777777" w:rsidR="00EC7B7E" w:rsidRPr="00D835F5" w:rsidRDefault="00EC7B7E" w:rsidP="00656B28">
      <w:pPr>
        <w:pStyle w:val="Reftext"/>
        <w:rPr>
          <w:lang w:val="en-US"/>
        </w:rPr>
      </w:pPr>
      <w:r w:rsidRPr="00D835F5">
        <w:rPr>
          <w:caps/>
          <w:lang w:val="en-US"/>
        </w:rPr>
        <w:t xml:space="preserve">Dong, W., Zhang, J., Gao, X., Zhang, P. </w:t>
      </w:r>
      <w:r w:rsidRPr="00D835F5">
        <w:rPr>
          <w:lang w:val="en-US"/>
        </w:rPr>
        <w:t>and</w:t>
      </w:r>
      <w:r w:rsidRPr="00D835F5">
        <w:rPr>
          <w:caps/>
          <w:lang w:val="en-US"/>
        </w:rPr>
        <w:t xml:space="preserve"> Wu, Y.</w:t>
      </w:r>
      <w:r w:rsidRPr="00D835F5">
        <w:rPr>
          <w:lang w:val="en-US"/>
        </w:rPr>
        <w:t xml:space="preserve"> [2007] Cluster Identification and Properties of Outdoor Wideband MIMO Channel. </w:t>
      </w:r>
      <w:hyperlink r:id="rId463" w:history="1">
        <w:r w:rsidRPr="00D835F5">
          <w:rPr>
            <w:lang w:val="en-US"/>
          </w:rPr>
          <w:t>Vehicular Technology Conference, 2007. VTC</w:t>
        </w:r>
        <w:r w:rsidRPr="00D835F5">
          <w:rPr>
            <w:lang w:val="en-US"/>
          </w:rPr>
          <w:noBreakHyphen/>
          <w:t>2007 Fall. 2007 IEEE 66th</w:t>
        </w:r>
      </w:hyperlink>
      <w:r w:rsidRPr="00D835F5">
        <w:rPr>
          <w:lang w:val="en-US"/>
        </w:rPr>
        <w:t>, Sept. 30 2007-Oct. 3 2007, p. 829 – 833.</w:t>
      </w:r>
    </w:p>
    <w:p w14:paraId="7A938292" w14:textId="77777777" w:rsidR="00EC7B7E" w:rsidRPr="00D835F5" w:rsidRDefault="00EC7B7E" w:rsidP="00656B28">
      <w:pPr>
        <w:pStyle w:val="Reftext"/>
        <w:rPr>
          <w:lang w:val="en-US"/>
        </w:rPr>
      </w:pPr>
      <w:r w:rsidRPr="00D835F5">
        <w:rPr>
          <w:caps/>
          <w:kern w:val="22"/>
          <w:lang w:val="en-US"/>
        </w:rPr>
        <w:t>Fujii,</w:t>
      </w:r>
      <w:r w:rsidRPr="00D835F5">
        <w:rPr>
          <w:kern w:val="1"/>
          <w:lang w:val="en-US"/>
        </w:rPr>
        <w:t xml:space="preserve"> T. [2003] Path-loss prediction formula in mobile communication -an expansion of “SAKAGAMI” path-loss prediction formula-. </w:t>
      </w:r>
      <w:r w:rsidRPr="00D835F5">
        <w:rPr>
          <w:i/>
          <w:iCs/>
          <w:kern w:val="1"/>
          <w:lang w:val="en-US"/>
        </w:rPr>
        <w:t>Trans. IEICE</w:t>
      </w:r>
      <w:r w:rsidRPr="00D835F5">
        <w:rPr>
          <w:kern w:val="1"/>
          <w:lang w:val="en-US"/>
        </w:rPr>
        <w:t xml:space="preserve">, </w:t>
      </w:r>
      <w:smartTag w:uri="urn:schemas-microsoft-com:office:smarttags" w:element="place">
        <w:smartTag w:uri="urn:schemas-microsoft-com:office:smarttags" w:element="country-region">
          <w:r w:rsidRPr="00D835F5">
            <w:rPr>
              <w:kern w:val="1"/>
              <w:lang w:val="en-US"/>
            </w:rPr>
            <w:t>Japan</w:t>
          </w:r>
        </w:smartTag>
      </w:smartTag>
      <w:r w:rsidRPr="00D835F5">
        <w:rPr>
          <w:kern w:val="1"/>
          <w:lang w:val="en-US"/>
        </w:rPr>
        <w:t>, J86-B, 10, p. 2264</w:t>
      </w:r>
      <w:r w:rsidRPr="00D835F5">
        <w:rPr>
          <w:kern w:val="1"/>
          <w:lang w:val="en-US"/>
        </w:rPr>
        <w:noBreakHyphen/>
        <w:t>2267.</w:t>
      </w:r>
    </w:p>
    <w:p w14:paraId="08050CA2" w14:textId="77777777" w:rsidR="00EC7B7E" w:rsidRPr="00D835F5" w:rsidRDefault="00EC7B7E" w:rsidP="00656B28">
      <w:pPr>
        <w:pStyle w:val="Reftext"/>
        <w:rPr>
          <w:lang w:val="en-US"/>
        </w:rPr>
      </w:pPr>
      <w:r w:rsidRPr="00D835F5">
        <w:rPr>
          <w:caps/>
          <w:kern w:val="22"/>
          <w:lang w:val="en-US"/>
        </w:rPr>
        <w:t>Fujii,</w:t>
      </w:r>
      <w:r w:rsidRPr="00D835F5">
        <w:rPr>
          <w:kern w:val="1"/>
          <w:lang w:val="en-US"/>
        </w:rPr>
        <w:t xml:space="preserve"> T. [2004] Delay profile modelling for wideband mobile propagation. Proc. of IEEE </w:t>
      </w:r>
      <w:r w:rsidRPr="00D835F5">
        <w:rPr>
          <w:kern w:val="1"/>
          <w:lang w:val="en-US" w:eastAsia="ja-JP"/>
        </w:rPr>
        <w:t>2004</w:t>
      </w:r>
      <w:r w:rsidRPr="00D835F5">
        <w:rPr>
          <w:kern w:val="1"/>
          <w:lang w:val="en-US"/>
        </w:rPr>
        <w:t xml:space="preserve"> VTC Fall F.</w:t>
      </w:r>
    </w:p>
    <w:p w14:paraId="44C2646A" w14:textId="77777777" w:rsidR="00EC7B7E" w:rsidRPr="00D835F5" w:rsidRDefault="00EC7B7E" w:rsidP="00656B28">
      <w:pPr>
        <w:pStyle w:val="Reftext"/>
        <w:rPr>
          <w:lang w:val="en-US"/>
        </w:rPr>
      </w:pPr>
      <w:r w:rsidRPr="00D835F5">
        <w:rPr>
          <w:caps/>
          <w:lang w:val="en-US"/>
        </w:rPr>
        <w:t>Gao, X., Zhang, J., Liu, G., Xu, D., Zhang, P., Lu Y.</w:t>
      </w:r>
      <w:r w:rsidRPr="00D835F5">
        <w:rPr>
          <w:lang w:val="en-US"/>
        </w:rPr>
        <w:t xml:space="preserve"> and </w:t>
      </w:r>
      <w:r w:rsidRPr="00D835F5">
        <w:rPr>
          <w:caps/>
          <w:lang w:val="en-US"/>
        </w:rPr>
        <w:t>Dong, W</w:t>
      </w:r>
      <w:r w:rsidRPr="00D835F5">
        <w:rPr>
          <w:lang w:val="en-US"/>
        </w:rPr>
        <w:t xml:space="preserve">. [December 2007] Large-Scale Characteristics of 5.25 GHz Based on Wideband MIMO Channel Measurements. </w:t>
      </w:r>
      <w:smartTag w:uri="urn:schemas-microsoft-com:office:smarttags" w:element="place">
        <w:r w:rsidRPr="00D835F5">
          <w:rPr>
            <w:i/>
            <w:iCs/>
            <w:lang w:val="en-US"/>
          </w:rPr>
          <w:t>Ant.</w:t>
        </w:r>
      </w:smartTag>
      <w:r w:rsidRPr="00D835F5">
        <w:rPr>
          <w:i/>
          <w:iCs/>
          <w:lang w:val="en-US"/>
        </w:rPr>
        <w:t xml:space="preserve"> and Wireless Propag. Lett.</w:t>
      </w:r>
      <w:r w:rsidRPr="00D835F5">
        <w:rPr>
          <w:lang w:val="en-US"/>
        </w:rPr>
        <w:t>, Vol.6, p. 263-266.</w:t>
      </w:r>
    </w:p>
    <w:p w14:paraId="70930DDF" w14:textId="77777777" w:rsidR="00EC7B7E" w:rsidRPr="00D835F5" w:rsidRDefault="00EC7B7E" w:rsidP="00656B28">
      <w:pPr>
        <w:pStyle w:val="Reftext"/>
        <w:rPr>
          <w:lang w:val="en-US"/>
        </w:rPr>
      </w:pPr>
      <w:r w:rsidRPr="00D835F5">
        <w:rPr>
          <w:caps/>
          <w:lang w:val="en-US"/>
        </w:rPr>
        <w:t xml:space="preserve">Kermoal, J. P., Schumacher, L., Pedersen, K. L., Mogensen, P. E. </w:t>
      </w:r>
      <w:r w:rsidRPr="00D835F5">
        <w:rPr>
          <w:lang w:val="en-US"/>
        </w:rPr>
        <w:t>and</w:t>
      </w:r>
      <w:r w:rsidRPr="00D835F5">
        <w:rPr>
          <w:caps/>
          <w:lang w:val="en-US"/>
        </w:rPr>
        <w:t xml:space="preserve"> Frederiksen, F</w:t>
      </w:r>
      <w:r w:rsidRPr="00D835F5">
        <w:rPr>
          <w:lang w:val="en-US"/>
        </w:rPr>
        <w:t xml:space="preserve">. [2002] A stochastic MIMO radio channel model with experimental validation.  </w:t>
      </w:r>
      <w:r w:rsidRPr="00D835F5">
        <w:rPr>
          <w:i/>
          <w:iCs/>
          <w:lang w:val="en-US"/>
        </w:rPr>
        <w:t>IEEE J. Select. Areas in Comm.</w:t>
      </w:r>
      <w:r w:rsidRPr="00D835F5">
        <w:rPr>
          <w:lang w:val="en-US"/>
        </w:rPr>
        <w:t xml:space="preserve">, Vol. 20, </w:t>
      </w:r>
      <w:r w:rsidRPr="00D835F5">
        <w:rPr>
          <w:b/>
          <w:bCs/>
          <w:lang w:val="en-US"/>
        </w:rPr>
        <w:t>6</w:t>
      </w:r>
      <w:r w:rsidRPr="00D835F5">
        <w:rPr>
          <w:lang w:val="en-US"/>
        </w:rPr>
        <w:t>, p. 1211-1226.</w:t>
      </w:r>
    </w:p>
    <w:p w14:paraId="54881C45" w14:textId="77777777" w:rsidR="00EC7B7E" w:rsidRPr="00D835F5" w:rsidRDefault="00EC7B7E" w:rsidP="00656B28">
      <w:pPr>
        <w:pStyle w:val="Reftext"/>
        <w:rPr>
          <w:lang w:val="en-US"/>
        </w:rPr>
      </w:pPr>
      <w:r w:rsidRPr="00D835F5">
        <w:rPr>
          <w:caps/>
          <w:lang w:val="en-US"/>
        </w:rPr>
        <w:t xml:space="preserve">Lu, Y., Zhang, J., Gao, X., Zhang, P. </w:t>
      </w:r>
      <w:r w:rsidRPr="00D835F5">
        <w:rPr>
          <w:lang w:val="en-US"/>
        </w:rPr>
        <w:t>and</w:t>
      </w:r>
      <w:r w:rsidRPr="00D835F5">
        <w:rPr>
          <w:caps/>
          <w:lang w:val="en-US"/>
        </w:rPr>
        <w:t xml:space="preserve"> Wu, Y. [2007]</w:t>
      </w:r>
      <w:r w:rsidRPr="00D835F5">
        <w:rPr>
          <w:lang w:val="en-US"/>
        </w:rPr>
        <w:t xml:space="preserve"> Outdoor-Indoor Propagation Characteristics of Peer-to-Peer System at 5.25 GHz. </w:t>
      </w:r>
      <w:hyperlink r:id="rId464" w:history="1">
        <w:r w:rsidRPr="00D835F5">
          <w:rPr>
            <w:lang w:val="en-US"/>
          </w:rPr>
          <w:t>Vehicular Technology Conference, 2007. VTC-2007 Fall. 2007 IEEE 66th</w:t>
        </w:r>
      </w:hyperlink>
      <w:r w:rsidRPr="00D835F5">
        <w:rPr>
          <w:lang w:val="en-US"/>
        </w:rPr>
        <w:t>, Sept. 30 2007-Oct. 3 2007, p. 869</w:t>
      </w:r>
      <w:r w:rsidRPr="00D835F5">
        <w:rPr>
          <w:lang w:val="en-US"/>
        </w:rPr>
        <w:noBreakHyphen/>
        <w:t>873.</w:t>
      </w:r>
    </w:p>
    <w:p w14:paraId="04B17171" w14:textId="77777777" w:rsidR="00EC7B7E" w:rsidRPr="00D835F5" w:rsidRDefault="00EC7B7E" w:rsidP="00656B28">
      <w:pPr>
        <w:pStyle w:val="Reftext"/>
        <w:rPr>
          <w:lang w:val="en-US"/>
        </w:rPr>
      </w:pPr>
      <w:r w:rsidRPr="00D835F5">
        <w:rPr>
          <w:caps/>
          <w:kern w:val="22"/>
          <w:lang w:val="en-US"/>
        </w:rPr>
        <w:t xml:space="preserve">Ohta. Y. </w:t>
      </w:r>
      <w:r w:rsidRPr="00D835F5">
        <w:rPr>
          <w:kern w:val="22"/>
          <w:lang w:val="en-US"/>
        </w:rPr>
        <w:t>and</w:t>
      </w:r>
      <w:r w:rsidRPr="00D835F5">
        <w:rPr>
          <w:caps/>
          <w:kern w:val="22"/>
          <w:lang w:val="en-US"/>
        </w:rPr>
        <w:t xml:space="preserve"> Fujii</w:t>
      </w:r>
      <w:r w:rsidRPr="00D835F5">
        <w:rPr>
          <w:kern w:val="1"/>
          <w:lang w:val="en-US"/>
        </w:rPr>
        <w:t xml:space="preserve">,T. [2006] Delay Spread Prediction for wideband mobile propagation. Proc. of IEEE </w:t>
      </w:r>
      <w:r w:rsidRPr="00D835F5">
        <w:rPr>
          <w:kern w:val="1"/>
          <w:lang w:val="en-US" w:eastAsia="ja-JP"/>
        </w:rPr>
        <w:t>2006</w:t>
      </w:r>
      <w:r w:rsidRPr="00D835F5">
        <w:rPr>
          <w:kern w:val="1"/>
          <w:lang w:val="en-US"/>
        </w:rPr>
        <w:t xml:space="preserve"> VTC, </w:t>
      </w:r>
      <w:smartTag w:uri="urn:schemas-microsoft-com:office:smarttags" w:element="place">
        <w:smartTag w:uri="urn:schemas-microsoft-com:office:smarttags" w:element="City">
          <w:r w:rsidRPr="00D835F5">
            <w:rPr>
              <w:kern w:val="1"/>
              <w:lang w:val="en-US"/>
            </w:rPr>
            <w:t>Montreal</w:t>
          </w:r>
        </w:smartTag>
      </w:smartTag>
      <w:r w:rsidRPr="00D835F5">
        <w:rPr>
          <w:kern w:val="1"/>
          <w:lang w:val="en-US"/>
        </w:rPr>
        <w:t>.</w:t>
      </w:r>
    </w:p>
    <w:p w14:paraId="26599E85" w14:textId="77777777" w:rsidR="00EC7B7E" w:rsidRPr="00D835F5" w:rsidRDefault="00EC7B7E" w:rsidP="00656B28">
      <w:pPr>
        <w:pStyle w:val="Reftext"/>
        <w:rPr>
          <w:lang w:val="en-US"/>
        </w:rPr>
      </w:pPr>
      <w:r w:rsidRPr="00D835F5">
        <w:rPr>
          <w:caps/>
          <w:lang w:val="en-US" w:eastAsia="ja-JP"/>
        </w:rPr>
        <w:t xml:space="preserve">Okamoto, H. </w:t>
      </w:r>
      <w:r w:rsidRPr="00D835F5">
        <w:rPr>
          <w:lang w:val="en-US" w:eastAsia="ja-JP"/>
        </w:rPr>
        <w:t>and</w:t>
      </w:r>
      <w:r w:rsidRPr="00D835F5">
        <w:rPr>
          <w:caps/>
          <w:lang w:val="en-US" w:eastAsia="ja-JP"/>
        </w:rPr>
        <w:t xml:space="preserve"> Ichitsubo.S</w:t>
      </w:r>
      <w:r w:rsidRPr="00D835F5">
        <w:rPr>
          <w:lang w:val="en-US" w:eastAsia="ja-JP"/>
        </w:rPr>
        <w:t>. [March 2005]</w:t>
      </w:r>
      <w:r w:rsidRPr="00D835F5">
        <w:rPr>
          <w:lang w:val="en-US"/>
        </w:rPr>
        <w:t xml:space="preserve"> </w:t>
      </w:r>
      <w:r w:rsidRPr="00D835F5">
        <w:rPr>
          <w:lang w:val="en-US" w:eastAsia="ja-JP"/>
        </w:rPr>
        <w:t>Investigations of outdoor-to-indoor propagation loss on 800MHz-8GHz at urban area</w:t>
      </w:r>
      <w:r w:rsidRPr="00D835F5">
        <w:rPr>
          <w:lang w:val="en-US"/>
        </w:rPr>
        <w:t xml:space="preserve">. </w:t>
      </w:r>
      <w:r w:rsidRPr="00D835F5">
        <w:rPr>
          <w:lang w:val="en-US" w:eastAsia="ja-JP"/>
        </w:rPr>
        <w:t xml:space="preserve">Proc. The 2005 </w:t>
      </w:r>
      <w:r w:rsidRPr="00D835F5">
        <w:rPr>
          <w:lang w:val="en-US"/>
        </w:rPr>
        <w:t>IEICE</w:t>
      </w:r>
      <w:r w:rsidRPr="00D835F5">
        <w:rPr>
          <w:lang w:val="en-US" w:eastAsia="ja-JP"/>
        </w:rPr>
        <w:t xml:space="preserve"> General </w:t>
      </w:r>
      <w:smartTag w:uri="urn:schemas-microsoft-com:office:smarttags" w:element="place">
        <w:smartTag w:uri="urn:schemas-microsoft-com:office:smarttags" w:element="City">
          <w:r w:rsidRPr="00D835F5">
            <w:rPr>
              <w:lang w:val="en-US" w:eastAsia="ja-JP"/>
            </w:rPr>
            <w:t>Conference</w:t>
          </w:r>
        </w:smartTag>
        <w:r w:rsidRPr="00D835F5">
          <w:rPr>
            <w:lang w:val="en-US"/>
          </w:rPr>
          <w:t xml:space="preserve">, </w:t>
        </w:r>
        <w:smartTag w:uri="urn:schemas-microsoft-com:office:smarttags" w:element="country-region">
          <w:r w:rsidRPr="00D835F5">
            <w:rPr>
              <w:lang w:val="en-US"/>
            </w:rPr>
            <w:t>Japan</w:t>
          </w:r>
        </w:smartTag>
      </w:smartTag>
      <w:r w:rsidRPr="00D835F5">
        <w:rPr>
          <w:lang w:val="en-US"/>
        </w:rPr>
        <w:t xml:space="preserve">, p. </w:t>
      </w:r>
      <w:r w:rsidRPr="00D835F5">
        <w:rPr>
          <w:lang w:val="en-US" w:eastAsia="ja-JP"/>
        </w:rPr>
        <w:t>S</w:t>
      </w:r>
      <w:r w:rsidRPr="00D835F5">
        <w:rPr>
          <w:lang w:val="en-US"/>
        </w:rPr>
        <w:t>2</w:t>
      </w:r>
      <w:r w:rsidRPr="00D835F5">
        <w:rPr>
          <w:lang w:val="en-US" w:eastAsia="ja-JP"/>
        </w:rPr>
        <w:t>3</w:t>
      </w:r>
      <w:r w:rsidRPr="00D835F5">
        <w:rPr>
          <w:lang w:val="en-US"/>
        </w:rPr>
        <w:noBreakHyphen/>
      </w:r>
      <w:r w:rsidRPr="00D835F5">
        <w:rPr>
          <w:lang w:val="en-US" w:eastAsia="ja-JP"/>
        </w:rPr>
        <w:t>S24</w:t>
      </w:r>
      <w:r w:rsidRPr="00D835F5">
        <w:rPr>
          <w:lang w:val="en-US"/>
        </w:rPr>
        <w:t>,</w:t>
      </w:r>
      <w:r w:rsidRPr="00D835F5">
        <w:rPr>
          <w:lang w:val="en-US" w:eastAsia="ja-JP"/>
        </w:rPr>
        <w:t xml:space="preserve"> (in Japanese)</w:t>
      </w:r>
      <w:r w:rsidRPr="00D835F5">
        <w:rPr>
          <w:lang w:val="en-US"/>
        </w:rPr>
        <w:t>.</w:t>
      </w:r>
    </w:p>
    <w:p w14:paraId="57231D12" w14:textId="77777777" w:rsidR="00EC7B7E" w:rsidRPr="00D835F5" w:rsidRDefault="00EC7B7E" w:rsidP="00656B28">
      <w:pPr>
        <w:pStyle w:val="Reftext"/>
        <w:rPr>
          <w:lang w:val="en-US"/>
        </w:rPr>
      </w:pPr>
      <w:r w:rsidRPr="00D835F5">
        <w:rPr>
          <w:caps/>
          <w:kern w:val="22"/>
          <w:lang w:val="en-US"/>
        </w:rPr>
        <w:t xml:space="preserve">Omote, H. </w:t>
      </w:r>
      <w:r w:rsidRPr="00D835F5">
        <w:rPr>
          <w:kern w:val="22"/>
          <w:lang w:val="en-US"/>
        </w:rPr>
        <w:t>and</w:t>
      </w:r>
      <w:r w:rsidRPr="00D835F5">
        <w:rPr>
          <w:caps/>
          <w:kern w:val="22"/>
          <w:lang w:val="en-US"/>
        </w:rPr>
        <w:t xml:space="preserve"> Fujii, T.</w:t>
      </w:r>
      <w:r w:rsidRPr="00D835F5">
        <w:rPr>
          <w:kern w:val="1"/>
          <w:lang w:val="en-US"/>
        </w:rPr>
        <w:t xml:space="preserve"> [2007] Empirical arrival angle profile prediction formula for mobile communication system. Proc. of IEEE 2007 VTC Spring, </w:t>
      </w:r>
      <w:smartTag w:uri="urn:schemas-microsoft-com:office:smarttags" w:element="place">
        <w:smartTag w:uri="urn:schemas-microsoft-com:office:smarttags" w:element="City">
          <w:r w:rsidRPr="00D835F5">
            <w:rPr>
              <w:kern w:val="1"/>
              <w:lang w:val="en-US"/>
            </w:rPr>
            <w:t>Dublin</w:t>
          </w:r>
        </w:smartTag>
      </w:smartTag>
      <w:r w:rsidRPr="00D835F5">
        <w:rPr>
          <w:kern w:val="1"/>
          <w:lang w:val="en-US"/>
        </w:rPr>
        <w:t>.</w:t>
      </w:r>
    </w:p>
    <w:p w14:paraId="791F23B0" w14:textId="77777777" w:rsidR="00EC7B7E" w:rsidRPr="00D835F5" w:rsidRDefault="00EC7B7E" w:rsidP="00656B28">
      <w:pPr>
        <w:pStyle w:val="Reftext"/>
        <w:rPr>
          <w:lang w:val="en-US"/>
        </w:rPr>
      </w:pPr>
      <w:r w:rsidRPr="00D835F5">
        <w:rPr>
          <w:caps/>
          <w:lang w:val="en-US"/>
        </w:rPr>
        <w:t xml:space="preserve">Smith, P. J. </w:t>
      </w:r>
      <w:r w:rsidRPr="00D835F5">
        <w:rPr>
          <w:lang w:val="en-US"/>
        </w:rPr>
        <w:t>and</w:t>
      </w:r>
      <w:r w:rsidRPr="00D835F5">
        <w:rPr>
          <w:caps/>
          <w:lang w:val="en-US"/>
        </w:rPr>
        <w:t xml:space="preserve"> Shafi, M.</w:t>
      </w:r>
      <w:r w:rsidRPr="00D835F5">
        <w:rPr>
          <w:lang w:val="en-US"/>
        </w:rPr>
        <w:t xml:space="preserve"> [June 2004] The impact of complexity in MIMO channel models. Proc. of IEEE International Conference on Communications (ICC '04), Vol. 5, p. 2924-2928, </w:t>
      </w:r>
      <w:smartTag w:uri="urn:schemas-microsoft-com:office:smarttags" w:element="place">
        <w:smartTag w:uri="urn:schemas-microsoft-com:office:smarttags" w:element="City">
          <w:r w:rsidRPr="00D835F5">
            <w:rPr>
              <w:lang w:val="en-US"/>
            </w:rPr>
            <w:t>Paris</w:t>
          </w:r>
        </w:smartTag>
        <w:r w:rsidRPr="00D835F5">
          <w:rPr>
            <w:lang w:val="en-US"/>
          </w:rPr>
          <w:t xml:space="preserve">, </w:t>
        </w:r>
        <w:smartTag w:uri="urn:schemas-microsoft-com:office:smarttags" w:element="country-region">
          <w:r w:rsidRPr="00D835F5">
            <w:rPr>
              <w:lang w:val="en-US"/>
            </w:rPr>
            <w:t>France</w:t>
          </w:r>
        </w:smartTag>
      </w:smartTag>
      <w:r w:rsidRPr="00D835F5">
        <w:rPr>
          <w:lang w:val="en-US"/>
        </w:rPr>
        <w:t>.</w:t>
      </w:r>
    </w:p>
    <w:p w14:paraId="3AA90336" w14:textId="77777777" w:rsidR="00EC7B7E" w:rsidRPr="00D835F5" w:rsidRDefault="00EC7B7E" w:rsidP="00656B28">
      <w:pPr>
        <w:pStyle w:val="Reftext"/>
        <w:rPr>
          <w:lang w:val="en-US"/>
        </w:rPr>
      </w:pPr>
      <w:r w:rsidRPr="00D835F5">
        <w:rPr>
          <w:caps/>
          <w:lang w:val="en-US"/>
        </w:rPr>
        <w:t xml:space="preserve">Xu, D., Zhang, J., Gao, X., Zhang, P. </w:t>
      </w:r>
      <w:r w:rsidRPr="00D835F5">
        <w:rPr>
          <w:lang w:val="en-US"/>
        </w:rPr>
        <w:t>and</w:t>
      </w:r>
      <w:r w:rsidRPr="00D835F5">
        <w:rPr>
          <w:caps/>
          <w:lang w:val="en-US"/>
        </w:rPr>
        <w:t xml:space="preserve"> Wu, Y. [2007]</w:t>
      </w:r>
      <w:r w:rsidRPr="00D835F5">
        <w:rPr>
          <w:lang w:val="en-US"/>
        </w:rPr>
        <w:t xml:space="preserve"> Indoor Office Propagation Measurements and Path Loss Models at 5.25 GHz. </w:t>
      </w:r>
      <w:hyperlink r:id="rId465" w:history="1">
        <w:r w:rsidRPr="00D835F5">
          <w:rPr>
            <w:lang w:val="en-US"/>
          </w:rPr>
          <w:t>Vehicular Technology Conference, 2007. VTC</w:t>
        </w:r>
        <w:r w:rsidRPr="00D835F5">
          <w:rPr>
            <w:lang w:val="en-US"/>
          </w:rPr>
          <w:noBreakHyphen/>
          <w:t>2007 Fall. 2007 IEEE 66th</w:t>
        </w:r>
      </w:hyperlink>
      <w:r w:rsidRPr="00D835F5">
        <w:rPr>
          <w:lang w:val="en-US"/>
        </w:rPr>
        <w:t>, Sept. 30 2007-Oct. 3 2007, p. 844</w:t>
      </w:r>
      <w:r w:rsidRPr="00D835F5">
        <w:rPr>
          <w:lang w:val="en-US"/>
        </w:rPr>
        <w:noBreakHyphen/>
        <w:t>848.</w:t>
      </w:r>
    </w:p>
    <w:p w14:paraId="00ECF43B" w14:textId="77777777" w:rsidR="00EC7B7E" w:rsidRPr="00D835F5" w:rsidRDefault="00EC7B7E" w:rsidP="00656B28">
      <w:pPr>
        <w:pStyle w:val="Reftext"/>
        <w:rPr>
          <w:lang w:val="en-US"/>
        </w:rPr>
      </w:pPr>
      <w:r w:rsidRPr="00D835F5">
        <w:rPr>
          <w:caps/>
          <w:lang w:val="en-US"/>
        </w:rPr>
        <w:t xml:space="preserve">Zhang, J., Gao, X., Zhang, P. </w:t>
      </w:r>
      <w:r w:rsidRPr="00D835F5">
        <w:rPr>
          <w:lang w:val="en-US"/>
        </w:rPr>
        <w:t>and</w:t>
      </w:r>
      <w:r w:rsidRPr="00D835F5">
        <w:rPr>
          <w:caps/>
          <w:lang w:val="en-US"/>
        </w:rPr>
        <w:t xml:space="preserve"> Yin, X. [3-7 </w:t>
      </w:r>
      <w:r w:rsidRPr="00D835F5">
        <w:rPr>
          <w:lang w:val="en-US"/>
        </w:rPr>
        <w:t xml:space="preserve">September </w:t>
      </w:r>
      <w:r w:rsidRPr="00D835F5">
        <w:rPr>
          <w:caps/>
          <w:lang w:val="en-US"/>
        </w:rPr>
        <w:t xml:space="preserve">2007] </w:t>
      </w:r>
      <w:r w:rsidRPr="00D835F5">
        <w:rPr>
          <w:lang w:val="en-US"/>
        </w:rPr>
        <w:t xml:space="preserve">Propagation Characteristics of Wideband MIMO Channel in Hotspot Areas at 5.25 GHz. </w:t>
      </w:r>
      <w:hyperlink r:id="rId466" w:history="1">
        <w:r w:rsidRPr="00D835F5">
          <w:rPr>
            <w:lang w:val="en-US"/>
          </w:rPr>
          <w:t>Personal, Indoor and Mobile Radio Communications, 2007. PIMRC 2007. IEEE 18th International Symposium on</w:t>
        </w:r>
      </w:hyperlink>
      <w:r w:rsidRPr="00D835F5">
        <w:rPr>
          <w:lang w:val="en-US"/>
        </w:rPr>
        <w:t xml:space="preserve"> September.</w:t>
      </w:r>
    </w:p>
    <w:p w14:paraId="1D622519" w14:textId="77777777" w:rsidR="00EC7B7E" w:rsidRDefault="00EC7B7E" w:rsidP="00656B28">
      <w:pPr>
        <w:pStyle w:val="Reftext"/>
        <w:rPr>
          <w:lang w:val="en-US"/>
        </w:rPr>
      </w:pPr>
      <w:r w:rsidRPr="00D835F5">
        <w:rPr>
          <w:caps/>
          <w:lang w:val="en-US"/>
        </w:rPr>
        <w:t xml:space="preserve">Zhang, J., Dong. D., Liang. Y., Nie. X., Gao. X., Zhang, Y., </w:t>
      </w:r>
      <w:smartTag w:uri="urn:schemas-microsoft-com:office:smarttags" w:element="place">
        <w:smartTag w:uri="urn:schemas-microsoft-com:office:smarttags" w:element="City">
          <w:r w:rsidRPr="00D835F5">
            <w:rPr>
              <w:caps/>
              <w:lang w:val="en-US"/>
            </w:rPr>
            <w:t>Huang</w:t>
          </w:r>
        </w:smartTag>
        <w:r w:rsidRPr="00D835F5">
          <w:rPr>
            <w:caps/>
            <w:lang w:val="en-US"/>
          </w:rPr>
          <w:t xml:space="preserve">, </w:t>
        </w:r>
        <w:smartTag w:uri="urn:schemas-microsoft-com:office:smarttags" w:element="country-region">
          <w:r w:rsidRPr="00D835F5">
            <w:rPr>
              <w:caps/>
              <w:lang w:val="en-US"/>
            </w:rPr>
            <w:t>Ch.</w:t>
          </w:r>
        </w:smartTag>
      </w:smartTag>
      <w:r w:rsidRPr="00D835F5">
        <w:rPr>
          <w:caps/>
          <w:lang w:val="en-US"/>
        </w:rPr>
        <w:t xml:space="preserve"> </w:t>
      </w:r>
      <w:r w:rsidRPr="00D835F5">
        <w:rPr>
          <w:lang w:val="en-US"/>
        </w:rPr>
        <w:t>and</w:t>
      </w:r>
      <w:r w:rsidRPr="00D835F5">
        <w:rPr>
          <w:caps/>
          <w:lang w:val="en-US"/>
        </w:rPr>
        <w:t xml:space="preserve"> Liu, G</w:t>
      </w:r>
      <w:r w:rsidRPr="00D835F5">
        <w:rPr>
          <w:lang w:val="en-US"/>
        </w:rPr>
        <w:t>. [2008] Propagation characteristics of wideband MIMO channel in urban micro- and macrocell. IEEE PIMRC 2008, Invited paper.</w:t>
      </w:r>
    </w:p>
    <w:p w14:paraId="5935E342" w14:textId="77777777" w:rsidR="00656B28" w:rsidRDefault="00656B28" w:rsidP="00656B28">
      <w:pPr>
        <w:rPr>
          <w:lang w:val="en-US" w:eastAsia="ja-JP"/>
        </w:rPr>
      </w:pPr>
    </w:p>
    <w:p w14:paraId="035C42A5" w14:textId="77777777" w:rsidR="00DB5DF3" w:rsidRDefault="00DB5DF3" w:rsidP="00656B28">
      <w:pPr>
        <w:rPr>
          <w:lang w:val="en-US" w:eastAsia="ja-JP"/>
        </w:rPr>
      </w:pPr>
    </w:p>
    <w:p w14:paraId="05755FB4" w14:textId="77777777" w:rsidR="00EC7B7E" w:rsidRPr="000900DE" w:rsidRDefault="00EC7B7E" w:rsidP="00656B28">
      <w:pPr>
        <w:pStyle w:val="Rectitle"/>
        <w:rPr>
          <w:lang w:val="en-US" w:eastAsia="ja-JP"/>
        </w:rPr>
      </w:pPr>
      <w:r>
        <w:rPr>
          <w:lang w:val="en-US" w:eastAsia="ja-JP"/>
        </w:rPr>
        <w:t>Bibliography</w:t>
      </w:r>
    </w:p>
    <w:p w14:paraId="02E532DE" w14:textId="77777777" w:rsidR="00CE760D" w:rsidRDefault="00CE760D" w:rsidP="00656B28">
      <w:pPr>
        <w:pStyle w:val="Reftext"/>
        <w:rPr>
          <w:lang w:val="en-US"/>
        </w:rPr>
      </w:pPr>
    </w:p>
    <w:p w14:paraId="2DDD2426" w14:textId="77777777" w:rsidR="00EC7B7E" w:rsidRPr="00CD3A17" w:rsidRDefault="00EC7B7E" w:rsidP="00656B28">
      <w:pPr>
        <w:pStyle w:val="Reftext"/>
        <w:rPr>
          <w:lang w:val="en-US"/>
        </w:rPr>
      </w:pPr>
      <w:r w:rsidRPr="00CD3A17">
        <w:rPr>
          <w:lang w:val="en-US"/>
        </w:rPr>
        <w:t>G</w:t>
      </w:r>
      <w:r w:rsidRPr="00CD3A17">
        <w:rPr>
          <w:caps/>
          <w:lang w:val="en-US"/>
        </w:rPr>
        <w:t>udmundson</w:t>
      </w:r>
      <w:r w:rsidRPr="00CD3A17">
        <w:rPr>
          <w:lang w:val="en-US"/>
        </w:rPr>
        <w:t xml:space="preserve">, M. </w:t>
      </w:r>
      <w:r>
        <w:rPr>
          <w:lang w:val="en-US"/>
        </w:rPr>
        <w:t xml:space="preserve">[November 1991] </w:t>
      </w:r>
      <w:r w:rsidRPr="00CD3A17">
        <w:rPr>
          <w:lang w:val="en-US"/>
        </w:rPr>
        <w:t xml:space="preserve">Correlation Model for Shadow Fading in </w:t>
      </w:r>
      <w:smartTag w:uri="urn:schemas-microsoft-com:office:smarttags" w:element="place">
        <w:r w:rsidRPr="00CD3A17">
          <w:rPr>
            <w:lang w:val="en-US"/>
          </w:rPr>
          <w:t>Mobile</w:t>
        </w:r>
      </w:smartTag>
      <w:r w:rsidRPr="00CD3A17">
        <w:rPr>
          <w:lang w:val="en-US"/>
        </w:rPr>
        <w:t xml:space="preserve"> Radio Systems. </w:t>
      </w:r>
      <w:r w:rsidRPr="00CD3A17">
        <w:rPr>
          <w:i/>
          <w:lang w:val="en-US"/>
        </w:rPr>
        <w:t>Electron. Lett</w:t>
      </w:r>
      <w:r w:rsidRPr="00CD3A17">
        <w:rPr>
          <w:lang w:val="en-US"/>
        </w:rPr>
        <w:t>, Vol. 27</w:t>
      </w:r>
      <w:r>
        <w:rPr>
          <w:lang w:val="en-US"/>
        </w:rPr>
        <w:t xml:space="preserve">, </w:t>
      </w:r>
      <w:r w:rsidRPr="00CD3A17">
        <w:rPr>
          <w:b/>
          <w:bCs/>
          <w:lang w:val="en-US"/>
        </w:rPr>
        <w:t>23</w:t>
      </w:r>
      <w:r>
        <w:rPr>
          <w:lang w:val="en-US"/>
        </w:rPr>
        <w:t>, p. 2145-2146)</w:t>
      </w:r>
      <w:r w:rsidRPr="00CD3A17">
        <w:rPr>
          <w:lang w:val="en-US"/>
        </w:rPr>
        <w:t>.</w:t>
      </w:r>
    </w:p>
    <w:p w14:paraId="17C093CF" w14:textId="77777777" w:rsidR="00EC7B7E" w:rsidRPr="0026760B" w:rsidRDefault="00EC7B7E" w:rsidP="00656B28">
      <w:pPr>
        <w:pStyle w:val="Reftext"/>
        <w:rPr>
          <w:lang w:val="en-US"/>
        </w:rPr>
      </w:pPr>
      <w:r w:rsidRPr="0026760B">
        <w:rPr>
          <w:caps/>
          <w:lang w:val="en-US"/>
        </w:rPr>
        <w:t>Fortuny-Guasch</w:t>
      </w:r>
      <w:r w:rsidRPr="00CD3A17">
        <w:rPr>
          <w:lang w:val="en-US"/>
        </w:rPr>
        <w:t xml:space="preserve"> </w:t>
      </w:r>
      <w:r>
        <w:rPr>
          <w:lang w:val="en-US"/>
        </w:rPr>
        <w:t xml:space="preserve">J. </w:t>
      </w:r>
      <w:r w:rsidRPr="0026760B">
        <w:rPr>
          <w:i/>
          <w:iCs/>
          <w:lang w:val="en-US"/>
        </w:rPr>
        <w:t>et al.</w:t>
      </w:r>
      <w:r>
        <w:rPr>
          <w:lang w:val="en-US"/>
        </w:rPr>
        <w:t xml:space="preserve"> [October 2006] </w:t>
      </w:r>
      <w:r w:rsidRPr="00CD3A17">
        <w:rPr>
          <w:lang w:val="en-US"/>
        </w:rPr>
        <w:t>UWB screening attenuation measurements of cars study by IPSC of the JRC and ETSI TG</w:t>
      </w:r>
      <w:smartTag w:uri="urn:schemas-microsoft-com:office:smarttags" w:element="chmetcnv">
        <w:smartTagPr>
          <w:attr w:name="UnitName" w:val="C"/>
          <w:attr w:name="SourceValue" w:val="31"/>
          <w:attr w:name="HasSpace" w:val="False"/>
          <w:attr w:name="Negative" w:val="False"/>
          <w:attr w:name="NumberType" w:val="1"/>
          <w:attr w:name="TCSC" w:val="0"/>
        </w:smartTagPr>
        <w:r w:rsidRPr="00CD3A17">
          <w:rPr>
            <w:lang w:val="en-US"/>
          </w:rPr>
          <w:t>31C</w:t>
        </w:r>
      </w:smartTag>
      <w:r w:rsidRPr="00CD3A17">
        <w:rPr>
          <w:lang w:val="en-US"/>
        </w:rPr>
        <w:t xml:space="preserve"> on the measurement of the screening attenuation of cars in the frequency range between 0.85 GHz </w:t>
      </w:r>
      <w:r>
        <w:rPr>
          <w:lang w:val="en-US"/>
        </w:rPr>
        <w:t>and 11 GHz</w:t>
      </w:r>
      <w:r w:rsidRPr="00CD3A17">
        <w:rPr>
          <w:lang w:val="en-US"/>
        </w:rPr>
        <w:t xml:space="preserve">. </w:t>
      </w:r>
      <w:r w:rsidRPr="0026760B">
        <w:rPr>
          <w:lang w:val="en-US"/>
        </w:rPr>
        <w:t>IPSC, Sensors Radar Technologies and Cyber Security Unit, European Commission Joi</w:t>
      </w:r>
      <w:r>
        <w:rPr>
          <w:lang w:val="en-US"/>
        </w:rPr>
        <w:t>nt Research Centre</w:t>
      </w:r>
      <w:r w:rsidRPr="0026760B">
        <w:rPr>
          <w:lang w:val="en-US"/>
        </w:rPr>
        <w:t>. EUR 22532 EN.</w:t>
      </w:r>
    </w:p>
    <w:p w14:paraId="51F33A0D" w14:textId="77777777" w:rsidR="00EC7B7E" w:rsidRPr="00CD3A17" w:rsidRDefault="00EC7B7E" w:rsidP="00656B28">
      <w:pPr>
        <w:pStyle w:val="Reftext"/>
        <w:rPr>
          <w:lang w:val="en-US"/>
        </w:rPr>
      </w:pPr>
      <w:r w:rsidRPr="00CD3A17">
        <w:rPr>
          <w:lang w:val="en-US"/>
        </w:rPr>
        <w:t>3GPP TSG-RAN1#48</w:t>
      </w:r>
      <w:r w:rsidRPr="00CD3A17">
        <w:rPr>
          <w:lang w:val="en-US" w:eastAsia="zh-CN"/>
        </w:rPr>
        <w:t xml:space="preserve">, </w:t>
      </w:r>
      <w:r w:rsidRPr="00CD3A17">
        <w:rPr>
          <w:lang w:val="en-US"/>
        </w:rPr>
        <w:t>R1-070674</w:t>
      </w:r>
      <w:r w:rsidRPr="00CD3A17">
        <w:rPr>
          <w:lang w:val="en-US" w:eastAsia="zh-CN"/>
        </w:rPr>
        <w:t xml:space="preserve">, </w:t>
      </w:r>
      <w:r w:rsidRPr="00CD3A17">
        <w:rPr>
          <w:lang w:val="en-US"/>
        </w:rPr>
        <w:t xml:space="preserve">LTE physical layer framework for performance </w:t>
      </w:r>
      <w:r>
        <w:rPr>
          <w:lang w:val="en-US"/>
        </w:rPr>
        <w:t>verification</w:t>
      </w:r>
      <w:r w:rsidRPr="00CD3A17">
        <w:rPr>
          <w:lang w:val="en-US"/>
        </w:rPr>
        <w:t xml:space="preserve">, </w:t>
      </w:r>
      <w:smartTag w:uri="urn:schemas-microsoft-com:office:smarttags" w:element="City">
        <w:r w:rsidRPr="00CD3A17">
          <w:rPr>
            <w:lang w:val="en-US"/>
          </w:rPr>
          <w:t>Orange</w:t>
        </w:r>
      </w:smartTag>
      <w:r w:rsidRPr="00CD3A17">
        <w:rPr>
          <w:lang w:val="en-US"/>
        </w:rPr>
        <w:t xml:space="preserve">, </w:t>
      </w:r>
      <w:smartTag w:uri="urn:schemas-microsoft-com:office:smarttags" w:element="country-region">
        <w:r w:rsidRPr="00CD3A17">
          <w:rPr>
            <w:lang w:val="en-US"/>
          </w:rPr>
          <w:t>China</w:t>
        </w:r>
      </w:smartTag>
      <w:r w:rsidRPr="00CD3A17">
        <w:rPr>
          <w:lang w:val="en-US"/>
        </w:rPr>
        <w:t xml:space="preserve"> </w:t>
      </w:r>
      <w:smartTag w:uri="urn:schemas-microsoft-com:office:smarttags" w:element="City">
        <w:smartTag w:uri="urn:schemas-microsoft-com:office:smarttags" w:element="place">
          <w:r w:rsidRPr="00CD3A17">
            <w:rPr>
              <w:lang w:val="en-US"/>
            </w:rPr>
            <w:t>Mobile</w:t>
          </w:r>
        </w:smartTag>
      </w:smartTag>
      <w:r w:rsidRPr="00CD3A17">
        <w:rPr>
          <w:lang w:val="en-US"/>
        </w:rPr>
        <w:t>, KPN, NTT DoCoMo, Sprint,T-Mobile, Vodafone, Telecom Italia.</w:t>
      </w:r>
    </w:p>
    <w:p w14:paraId="7B06D3FE" w14:textId="77777777" w:rsidR="00EC7B7E" w:rsidRPr="00CD3A17" w:rsidRDefault="00EC7B7E" w:rsidP="00656B28">
      <w:pPr>
        <w:pStyle w:val="Reftext"/>
        <w:rPr>
          <w:lang w:val="en-US"/>
        </w:rPr>
      </w:pPr>
      <w:r>
        <w:rPr>
          <w:lang w:val="en-US"/>
        </w:rPr>
        <w:t xml:space="preserve">NGMN White paper [December 2007] </w:t>
      </w:r>
      <w:r w:rsidRPr="00CD3A17">
        <w:rPr>
          <w:lang w:val="en-US"/>
        </w:rPr>
        <w:t xml:space="preserve">Next Generation </w:t>
      </w:r>
      <w:smartTag w:uri="urn:schemas-microsoft-com:office:smarttags" w:element="place">
        <w:r w:rsidRPr="00CD3A17">
          <w:rPr>
            <w:lang w:val="en-US"/>
          </w:rPr>
          <w:t>Mobile</w:t>
        </w:r>
      </w:smartTag>
      <w:r w:rsidRPr="00CD3A17">
        <w:rPr>
          <w:lang w:val="en-US"/>
        </w:rPr>
        <w:t xml:space="preserve"> Networks Radio Access Per</w:t>
      </w:r>
      <w:r>
        <w:rPr>
          <w:lang w:val="en-US"/>
        </w:rPr>
        <w:t>formance Evaluation Methodology</w:t>
      </w:r>
      <w:r w:rsidRPr="00CD3A17">
        <w:rPr>
          <w:lang w:val="en-US"/>
        </w:rPr>
        <w:t>.</w:t>
      </w:r>
    </w:p>
    <w:p w14:paraId="4FFFBE38" w14:textId="77777777" w:rsidR="00EC7B7E" w:rsidRPr="00CD3A17" w:rsidRDefault="00EC7B7E" w:rsidP="00656B28">
      <w:pPr>
        <w:pStyle w:val="Reftext"/>
        <w:rPr>
          <w:lang w:val="en-US"/>
        </w:rPr>
      </w:pPr>
      <w:bookmarkStart w:id="60" w:name="_Ref202637917"/>
      <w:r>
        <w:rPr>
          <w:lang w:val="en-US"/>
        </w:rPr>
        <w:t xml:space="preserve">3GPP-SCM [September 2003] </w:t>
      </w:r>
      <w:r w:rsidRPr="00CD3A17">
        <w:rPr>
          <w:lang w:val="en-US"/>
        </w:rPr>
        <w:t>Spatial channel model for multiple input multiple output (MIMO) simulations, TR 25.996 v.6.1.0.</w:t>
      </w:r>
      <w:bookmarkEnd w:id="60"/>
    </w:p>
    <w:p w14:paraId="2131496E" w14:textId="77777777" w:rsidR="00CE760D" w:rsidRPr="00D85DEF" w:rsidRDefault="00CE760D" w:rsidP="00CE760D">
      <w:pPr>
        <w:rPr>
          <w:lang w:val="en-GB"/>
        </w:rPr>
      </w:pPr>
    </w:p>
    <w:p w14:paraId="7ADAC7B1" w14:textId="77777777" w:rsidR="00EC7B7E" w:rsidRPr="0026760B" w:rsidRDefault="00EC7B7E" w:rsidP="00656B28">
      <w:pPr>
        <w:pStyle w:val="Headingb"/>
      </w:pPr>
      <w:r w:rsidRPr="0026760B">
        <w:t>ITU-R texts</w:t>
      </w:r>
    </w:p>
    <w:p w14:paraId="362BBD20" w14:textId="77777777" w:rsidR="00EC7B7E" w:rsidRPr="00D85DEF" w:rsidRDefault="00EC7B7E" w:rsidP="00656B28">
      <w:pPr>
        <w:pStyle w:val="Reftext"/>
        <w:rPr>
          <w:lang w:val="fr-CH"/>
        </w:rPr>
      </w:pPr>
      <w:r w:rsidRPr="00D85DEF">
        <w:rPr>
          <w:lang w:val="fr-CH"/>
        </w:rPr>
        <w:t>Recommendation ITU-R P.679-1.</w:t>
      </w:r>
    </w:p>
    <w:p w14:paraId="470336C9" w14:textId="77777777" w:rsidR="00EC7B7E" w:rsidRPr="00CD3A17" w:rsidRDefault="00EC7B7E" w:rsidP="00656B28">
      <w:pPr>
        <w:pStyle w:val="Reftext"/>
        <w:rPr>
          <w:lang w:val="en-US"/>
        </w:rPr>
      </w:pPr>
      <w:r w:rsidRPr="00CD3A17">
        <w:rPr>
          <w:lang w:val="en-US"/>
        </w:rPr>
        <w:t xml:space="preserve">Proposed New Test Environments and Channel Models of Preliminary </w:t>
      </w:r>
      <w:r>
        <w:rPr>
          <w:lang w:val="en-US"/>
        </w:rPr>
        <w:t xml:space="preserve">Draft New Report </w:t>
      </w:r>
      <w:proofErr w:type="gramStart"/>
      <w:r>
        <w:rPr>
          <w:lang w:val="en-US"/>
        </w:rPr>
        <w:t>M.[</w:t>
      </w:r>
      <w:proofErr w:type="gramEnd"/>
      <w:r>
        <w:rPr>
          <w:lang w:val="en-US"/>
        </w:rPr>
        <w:t xml:space="preserve">IMT.EVAL], </w:t>
      </w:r>
      <w:r w:rsidRPr="00CD3A17">
        <w:rPr>
          <w:lang w:val="en-US"/>
        </w:rPr>
        <w:t xml:space="preserve">Doc. 5D/62, January 2008, </w:t>
      </w:r>
      <w:smartTag w:uri="urn:schemas-microsoft-com:office:smarttags" w:element="place">
        <w:smartTag w:uri="urn:schemas-microsoft-com:office:smarttags" w:element="City">
          <w:r w:rsidRPr="00CD3A17">
            <w:rPr>
              <w:lang w:val="en-US"/>
            </w:rPr>
            <w:t>Geneva</w:t>
          </w:r>
        </w:smartTag>
        <w:r w:rsidRPr="00CD3A17">
          <w:rPr>
            <w:lang w:val="en-US"/>
          </w:rPr>
          <w:t xml:space="preserve">, </w:t>
        </w:r>
        <w:smartTag w:uri="urn:schemas-microsoft-com:office:smarttags" w:element="country-region">
          <w:r w:rsidRPr="00CD3A17">
            <w:rPr>
              <w:lang w:val="en-US"/>
            </w:rPr>
            <w:t>Switzerland</w:t>
          </w:r>
        </w:smartTag>
      </w:smartTag>
      <w:r w:rsidRPr="00CD3A17">
        <w:rPr>
          <w:lang w:val="en-US"/>
        </w:rPr>
        <w:t>.</w:t>
      </w:r>
    </w:p>
    <w:p w14:paraId="6159A5C4" w14:textId="77777777" w:rsidR="00EC7B7E" w:rsidRPr="00CD3A17" w:rsidRDefault="00EC7B7E" w:rsidP="00656B28">
      <w:pPr>
        <w:pStyle w:val="Reftext"/>
        <w:rPr>
          <w:lang w:val="en-US"/>
        </w:rPr>
      </w:pPr>
      <w:r w:rsidRPr="00CD3A17">
        <w:rPr>
          <w:lang w:val="en-US"/>
        </w:rPr>
        <w:t>Channel Models for Evaluation of Air Interf</w:t>
      </w:r>
      <w:r>
        <w:rPr>
          <w:lang w:val="en-US"/>
        </w:rPr>
        <w:t>ace Proposals for IMT-Advanced,</w:t>
      </w:r>
      <w:r w:rsidRPr="00CD3A17">
        <w:rPr>
          <w:lang w:val="en-US"/>
        </w:rPr>
        <w:t xml:space="preserve"> Doc. 5D/68, January 2008, </w:t>
      </w:r>
      <w:smartTag w:uri="urn:schemas-microsoft-com:office:smarttags" w:element="City">
        <w:r w:rsidRPr="00CD3A17">
          <w:rPr>
            <w:lang w:val="en-US"/>
          </w:rPr>
          <w:t>Geneva</w:t>
        </w:r>
      </w:smartTag>
      <w:r w:rsidRPr="00CD3A17">
        <w:rPr>
          <w:lang w:val="en-US"/>
        </w:rPr>
        <w:t xml:space="preserve">, </w:t>
      </w:r>
      <w:smartTag w:uri="urn:schemas-microsoft-com:office:smarttags" w:element="country-region">
        <w:smartTag w:uri="urn:schemas-microsoft-com:office:smarttags" w:element="place">
          <w:r w:rsidRPr="00CD3A17">
            <w:rPr>
              <w:lang w:val="en-US"/>
            </w:rPr>
            <w:t>Switzerland</w:t>
          </w:r>
        </w:smartTag>
      </w:smartTag>
      <w:r w:rsidRPr="00CD3A17">
        <w:rPr>
          <w:lang w:val="en-US"/>
        </w:rPr>
        <w:t>.</w:t>
      </w:r>
    </w:p>
    <w:p w14:paraId="47394DDC" w14:textId="77777777" w:rsidR="00EC7B7E" w:rsidRPr="00CD3A17" w:rsidRDefault="00EC7B7E" w:rsidP="00656B28">
      <w:pPr>
        <w:pStyle w:val="Reftext"/>
        <w:rPr>
          <w:lang w:val="en-US"/>
        </w:rPr>
      </w:pPr>
      <w:r w:rsidRPr="00CD3A17">
        <w:rPr>
          <w:lang w:val="en-US"/>
        </w:rPr>
        <w:t>Proposed Propagation Models for Evaluation Radio Transmissio</w:t>
      </w:r>
      <w:r>
        <w:rPr>
          <w:lang w:val="en-US"/>
        </w:rPr>
        <w:t>n Technologies in IMT</w:t>
      </w:r>
      <w:r>
        <w:rPr>
          <w:lang w:val="en-US"/>
        </w:rPr>
        <w:noBreakHyphen/>
        <w:t>Advanced,</w:t>
      </w:r>
      <w:r w:rsidRPr="00CD3A17">
        <w:rPr>
          <w:lang w:val="en-US"/>
        </w:rPr>
        <w:t xml:space="preserve"> Doc. 5D/88, January 2008, </w:t>
      </w:r>
      <w:smartTag w:uri="urn:schemas-microsoft-com:office:smarttags" w:element="place">
        <w:smartTag w:uri="urn:schemas-microsoft-com:office:smarttags" w:element="City">
          <w:r w:rsidRPr="00CD3A17">
            <w:rPr>
              <w:lang w:val="en-US"/>
            </w:rPr>
            <w:t>Geneva</w:t>
          </w:r>
        </w:smartTag>
        <w:r w:rsidRPr="00CD3A17">
          <w:rPr>
            <w:lang w:val="en-US"/>
          </w:rPr>
          <w:t xml:space="preserve">, </w:t>
        </w:r>
        <w:smartTag w:uri="urn:schemas-microsoft-com:office:smarttags" w:element="country-region">
          <w:r w:rsidRPr="00CD3A17">
            <w:rPr>
              <w:lang w:val="en-US"/>
            </w:rPr>
            <w:t>Switzerland</w:t>
          </w:r>
        </w:smartTag>
      </w:smartTag>
      <w:r w:rsidRPr="00CD3A17">
        <w:rPr>
          <w:lang w:val="en-US"/>
        </w:rPr>
        <w:t>.</w:t>
      </w:r>
    </w:p>
    <w:p w14:paraId="7C6CBBD9" w14:textId="77777777" w:rsidR="00EC7B7E" w:rsidRPr="00FD2B6B" w:rsidRDefault="00EC7B7E" w:rsidP="00656B28">
      <w:pPr>
        <w:pStyle w:val="AnnexNoTitle"/>
        <w:rPr>
          <w:lang w:val="en-US"/>
        </w:rPr>
      </w:pPr>
      <w:r w:rsidRPr="00FD2B6B">
        <w:rPr>
          <w:lang w:val="en-US"/>
        </w:rPr>
        <w:t>Annex 2</w:t>
      </w:r>
      <w:r w:rsidR="00656B28">
        <w:rPr>
          <w:lang w:val="en-US"/>
        </w:rPr>
        <w:br/>
      </w:r>
      <w:r w:rsidR="00656B28">
        <w:rPr>
          <w:lang w:val="en-US"/>
        </w:rPr>
        <w:br/>
      </w:r>
      <w:r w:rsidRPr="00FD2B6B">
        <w:rPr>
          <w:lang w:val="en-US"/>
        </w:rPr>
        <w:t>Traffic models</w:t>
      </w:r>
    </w:p>
    <w:p w14:paraId="726F663F" w14:textId="77777777" w:rsidR="00EC7B7E" w:rsidRPr="00FD2B6B" w:rsidRDefault="00EC7B7E" w:rsidP="00656B28">
      <w:pPr>
        <w:pStyle w:val="Normalaftertitle"/>
        <w:rPr>
          <w:lang w:val="en-US"/>
        </w:rPr>
      </w:pPr>
      <w:r w:rsidRPr="00FD2B6B">
        <w:rPr>
          <w:lang w:val="en-US"/>
        </w:rPr>
        <w:t>There are two types of traffic models which should be used for evaluation of proposed IMT</w:t>
      </w:r>
      <w:r w:rsidRPr="00FD2B6B">
        <w:rPr>
          <w:lang w:val="en-US"/>
        </w:rPr>
        <w:noBreakHyphen/>
        <w:t>Advanced RIT or SRITs:</w:t>
      </w:r>
    </w:p>
    <w:p w14:paraId="36B266D0" w14:textId="77777777" w:rsidR="00EC7B7E" w:rsidRPr="00D5141A" w:rsidRDefault="00EC7B7E" w:rsidP="00656B28">
      <w:pPr>
        <w:pStyle w:val="enumlev1"/>
        <w:rPr>
          <w:lang w:val="en-US"/>
        </w:rPr>
      </w:pPr>
      <w:r w:rsidRPr="00D5141A">
        <w:rPr>
          <w:lang w:val="en-US"/>
        </w:rPr>
        <w:t>–</w:t>
      </w:r>
      <w:r w:rsidRPr="00D5141A">
        <w:rPr>
          <w:lang w:val="en-US"/>
        </w:rPr>
        <w:tab/>
        <w:t>Full buffer traffic model, and</w:t>
      </w:r>
    </w:p>
    <w:p w14:paraId="751F1100" w14:textId="77777777" w:rsidR="00EC7B7E" w:rsidRPr="00D5141A" w:rsidRDefault="00EC7B7E" w:rsidP="00656B28">
      <w:pPr>
        <w:pStyle w:val="enumlev1"/>
        <w:rPr>
          <w:lang w:val="en-US"/>
        </w:rPr>
      </w:pPr>
      <w:r>
        <w:rPr>
          <w:lang w:val="en-US"/>
        </w:rPr>
        <w:t>–</w:t>
      </w:r>
      <w:r>
        <w:rPr>
          <w:lang w:val="en-US"/>
        </w:rPr>
        <w:tab/>
      </w:r>
      <w:r w:rsidRPr="00D5141A">
        <w:rPr>
          <w:lang w:val="en-US"/>
        </w:rPr>
        <w:t>VoIP traffic model.</w:t>
      </w:r>
    </w:p>
    <w:p w14:paraId="43DC2C3A" w14:textId="77777777" w:rsidR="00EC7B7E" w:rsidRPr="00D5141A" w:rsidRDefault="00EC7B7E" w:rsidP="00656B28">
      <w:pPr>
        <w:pStyle w:val="Heading1"/>
        <w:rPr>
          <w:lang w:val="en-US"/>
        </w:rPr>
      </w:pPr>
      <w:r w:rsidRPr="00D5141A">
        <w:rPr>
          <w:lang w:val="en-US"/>
        </w:rPr>
        <w:t>1</w:t>
      </w:r>
      <w:r w:rsidRPr="00D5141A">
        <w:rPr>
          <w:lang w:val="en-US"/>
        </w:rPr>
        <w:tab/>
        <w:t>Full buffer traffic model</w:t>
      </w:r>
    </w:p>
    <w:p w14:paraId="70999764" w14:textId="77777777" w:rsidR="00EC7B7E" w:rsidRPr="00FD2B6B" w:rsidRDefault="00EC7B7E" w:rsidP="00EC7B7E">
      <w:pPr>
        <w:rPr>
          <w:lang w:val="en-US"/>
        </w:rPr>
      </w:pPr>
      <w:r w:rsidRPr="00FD2B6B">
        <w:rPr>
          <w:lang w:val="en-US"/>
        </w:rPr>
        <w:t>In the full buffer traffic model (sometimes referred to as a full queue model) there is an infinite amount of data bits awaiting transmission in the transmit buffer associated with each data source. For uplink traffic the transmit buffers exist in the user terminal while for downlink traffic the transmit buffers exist in the network infrastructure, e.g., in the base station.</w:t>
      </w:r>
    </w:p>
    <w:p w14:paraId="4F51CDDD" w14:textId="77777777" w:rsidR="00EC7B7E" w:rsidRPr="00FD2B6B" w:rsidRDefault="00EC7B7E" w:rsidP="00EC7B7E">
      <w:pPr>
        <w:pStyle w:val="Heading1"/>
        <w:rPr>
          <w:lang w:val="en-US"/>
        </w:rPr>
      </w:pPr>
      <w:r w:rsidRPr="00FD2B6B">
        <w:rPr>
          <w:lang w:val="en-US"/>
        </w:rPr>
        <w:t>2</w:t>
      </w:r>
      <w:r w:rsidRPr="00FD2B6B">
        <w:rPr>
          <w:lang w:val="en-US"/>
        </w:rPr>
        <w:tab/>
        <w:t>VoIP traffic model</w:t>
      </w:r>
    </w:p>
    <w:p w14:paraId="10537EEA" w14:textId="77777777" w:rsidR="00EC7B7E" w:rsidRDefault="00EC7B7E" w:rsidP="00EC7B7E">
      <w:pPr>
        <w:rPr>
          <w:lang w:val="en-US"/>
        </w:rPr>
      </w:pPr>
      <w:r>
        <w:rPr>
          <w:lang w:val="en-US"/>
        </w:rPr>
        <w:t>T</w:t>
      </w:r>
      <w:r w:rsidRPr="00FD2B6B">
        <w:rPr>
          <w:lang w:val="en-US"/>
        </w:rPr>
        <w:t xml:space="preserve">able </w:t>
      </w:r>
      <w:r w:rsidRPr="00D5141A">
        <w:rPr>
          <w:lang w:val="en-US"/>
        </w:rPr>
        <w:t xml:space="preserve">A2-1 </w:t>
      </w:r>
      <w:r w:rsidRPr="00FD2B6B">
        <w:rPr>
          <w:lang w:val="en-US"/>
        </w:rPr>
        <w:t>provides the relevant parameters of the VoIP traffic that should be used for the simulations. The details of the corresponding traffic model are described below:</w:t>
      </w:r>
    </w:p>
    <w:p w14:paraId="6E389280" w14:textId="77777777" w:rsidR="00993083" w:rsidRPr="00FD2B6B" w:rsidRDefault="00993083" w:rsidP="00EC7B7E">
      <w:pPr>
        <w:rPr>
          <w:lang w:val="en-US"/>
        </w:rPr>
      </w:pPr>
    </w:p>
    <w:p w14:paraId="0B591AE2" w14:textId="77777777" w:rsidR="00EC7B7E" w:rsidRPr="002C6B07" w:rsidRDefault="00EC7B7E" w:rsidP="006F576B">
      <w:pPr>
        <w:pStyle w:val="TableNo"/>
        <w:rPr>
          <w:sz w:val="22"/>
          <w:szCs w:val="22"/>
        </w:rPr>
      </w:pPr>
      <w:r w:rsidRPr="002C6B07">
        <w:rPr>
          <w:sz w:val="22"/>
          <w:szCs w:val="22"/>
        </w:rPr>
        <w:t>TABLE A2-1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5103"/>
      </w:tblGrid>
      <w:tr w:rsidR="00EC7B7E" w:rsidRPr="00981F40" w14:paraId="3D35B04E" w14:textId="77777777" w:rsidTr="00656B28">
        <w:trPr>
          <w:jc w:val="center"/>
        </w:trPr>
        <w:tc>
          <w:tcPr>
            <w:tcW w:w="3969" w:type="dxa"/>
            <w:tcBorders>
              <w:bottom w:val="single" w:sz="6" w:space="0" w:color="000000"/>
            </w:tcBorders>
            <w:shd w:val="clear" w:color="auto" w:fill="auto"/>
          </w:tcPr>
          <w:p w14:paraId="7469169B" w14:textId="77777777" w:rsidR="00EC7B7E" w:rsidRPr="00656B28" w:rsidRDefault="00EC7B7E" w:rsidP="00656B28">
            <w:pPr>
              <w:pStyle w:val="Tablehead"/>
              <w:rPr>
                <w:sz w:val="20"/>
              </w:rPr>
            </w:pPr>
            <w:r w:rsidRPr="00656B28">
              <w:rPr>
                <w:sz w:val="20"/>
              </w:rPr>
              <w:t>Parameter</w:t>
            </w:r>
          </w:p>
        </w:tc>
        <w:tc>
          <w:tcPr>
            <w:tcW w:w="5103" w:type="dxa"/>
            <w:tcBorders>
              <w:bottom w:val="single" w:sz="6" w:space="0" w:color="000000"/>
            </w:tcBorders>
            <w:shd w:val="clear" w:color="auto" w:fill="auto"/>
          </w:tcPr>
          <w:p w14:paraId="7E953596" w14:textId="77777777" w:rsidR="00EC7B7E" w:rsidRPr="00656B28" w:rsidRDefault="00EC7B7E" w:rsidP="00656B28">
            <w:pPr>
              <w:pStyle w:val="Tablehead"/>
              <w:rPr>
                <w:sz w:val="20"/>
              </w:rPr>
            </w:pPr>
            <w:r w:rsidRPr="00656B28">
              <w:rPr>
                <w:sz w:val="20"/>
              </w:rPr>
              <w:t>Characterization</w:t>
            </w:r>
          </w:p>
        </w:tc>
      </w:tr>
      <w:tr w:rsidR="00EC7B7E" w:rsidRPr="00981F40" w14:paraId="0789C127" w14:textId="77777777" w:rsidTr="00656B28">
        <w:trPr>
          <w:jc w:val="center"/>
        </w:trPr>
        <w:tc>
          <w:tcPr>
            <w:tcW w:w="3969" w:type="dxa"/>
            <w:shd w:val="clear" w:color="auto" w:fill="auto"/>
          </w:tcPr>
          <w:p w14:paraId="4FB98111" w14:textId="77777777" w:rsidR="00EC7B7E" w:rsidRPr="00656B28" w:rsidRDefault="00EC7B7E" w:rsidP="00656B28">
            <w:pPr>
              <w:pStyle w:val="Tabletext"/>
              <w:jc w:val="left"/>
              <w:rPr>
                <w:sz w:val="20"/>
              </w:rPr>
            </w:pPr>
            <w:r w:rsidRPr="00656B28">
              <w:rPr>
                <w:sz w:val="20"/>
              </w:rPr>
              <w:t xml:space="preserve">Codec </w:t>
            </w:r>
          </w:p>
        </w:tc>
        <w:tc>
          <w:tcPr>
            <w:tcW w:w="5103" w:type="dxa"/>
            <w:shd w:val="clear" w:color="auto" w:fill="auto"/>
          </w:tcPr>
          <w:p w14:paraId="1A995620" w14:textId="77777777" w:rsidR="00EC7B7E" w:rsidRPr="00656B28" w:rsidRDefault="00EC7B7E" w:rsidP="00656B28">
            <w:pPr>
              <w:pStyle w:val="Tabletext"/>
              <w:jc w:val="center"/>
              <w:rPr>
                <w:sz w:val="20"/>
              </w:rPr>
            </w:pPr>
            <w:r w:rsidRPr="00656B28">
              <w:rPr>
                <w:sz w:val="20"/>
              </w:rPr>
              <w:t xml:space="preserve">Source rate </w:t>
            </w:r>
            <w:r w:rsidRPr="00656B28">
              <w:rPr>
                <w:rFonts w:eastAsia="SimSun"/>
                <w:sz w:val="20"/>
                <w:lang w:eastAsia="zh-CN"/>
              </w:rPr>
              <w:t>12.2</w:t>
            </w:r>
            <w:r w:rsidRPr="00656B28">
              <w:rPr>
                <w:sz w:val="20"/>
              </w:rPr>
              <w:t xml:space="preserve"> kbit/s</w:t>
            </w:r>
          </w:p>
        </w:tc>
      </w:tr>
      <w:tr w:rsidR="00EC7B7E" w:rsidRPr="00981F40" w14:paraId="5E21280E" w14:textId="77777777" w:rsidTr="00656B28">
        <w:trPr>
          <w:jc w:val="center"/>
        </w:trPr>
        <w:tc>
          <w:tcPr>
            <w:tcW w:w="3969" w:type="dxa"/>
            <w:shd w:val="clear" w:color="auto" w:fill="auto"/>
          </w:tcPr>
          <w:p w14:paraId="4AC39922" w14:textId="77777777" w:rsidR="00EC7B7E" w:rsidRPr="00656B28" w:rsidRDefault="00EC7B7E" w:rsidP="00656B28">
            <w:pPr>
              <w:pStyle w:val="Tabletext"/>
              <w:jc w:val="left"/>
              <w:rPr>
                <w:sz w:val="20"/>
              </w:rPr>
            </w:pPr>
            <w:r w:rsidRPr="00656B28">
              <w:rPr>
                <w:sz w:val="20"/>
              </w:rPr>
              <w:t>Encoder frame length</w:t>
            </w:r>
          </w:p>
        </w:tc>
        <w:tc>
          <w:tcPr>
            <w:tcW w:w="5103" w:type="dxa"/>
            <w:shd w:val="clear" w:color="auto" w:fill="auto"/>
          </w:tcPr>
          <w:p w14:paraId="4CD68E62" w14:textId="77777777" w:rsidR="00EC7B7E" w:rsidRPr="00656B28" w:rsidRDefault="00EC7B7E" w:rsidP="00656B28">
            <w:pPr>
              <w:pStyle w:val="Tabletext"/>
              <w:jc w:val="center"/>
              <w:rPr>
                <w:sz w:val="20"/>
              </w:rPr>
            </w:pPr>
            <w:r w:rsidRPr="00656B28">
              <w:rPr>
                <w:sz w:val="20"/>
              </w:rPr>
              <w:t>20 ms</w:t>
            </w:r>
          </w:p>
        </w:tc>
      </w:tr>
      <w:tr w:rsidR="00EC7B7E" w:rsidRPr="00981F40" w14:paraId="3ECE2820" w14:textId="77777777" w:rsidTr="00656B28">
        <w:trPr>
          <w:jc w:val="center"/>
        </w:trPr>
        <w:tc>
          <w:tcPr>
            <w:tcW w:w="3969" w:type="dxa"/>
            <w:shd w:val="clear" w:color="auto" w:fill="auto"/>
          </w:tcPr>
          <w:p w14:paraId="390A94DA" w14:textId="77777777" w:rsidR="00EC7B7E" w:rsidRPr="00656B28" w:rsidRDefault="00EC7B7E" w:rsidP="00656B28">
            <w:pPr>
              <w:pStyle w:val="Tabletext"/>
              <w:jc w:val="left"/>
              <w:rPr>
                <w:sz w:val="20"/>
              </w:rPr>
            </w:pPr>
            <w:r w:rsidRPr="00656B28">
              <w:rPr>
                <w:sz w:val="20"/>
              </w:rPr>
              <w:t>Voice activity factor (VAF)</w:t>
            </w:r>
          </w:p>
        </w:tc>
        <w:tc>
          <w:tcPr>
            <w:tcW w:w="5103" w:type="dxa"/>
            <w:shd w:val="clear" w:color="auto" w:fill="auto"/>
          </w:tcPr>
          <w:p w14:paraId="65FD3B05" w14:textId="77777777" w:rsidR="00EC7B7E" w:rsidRPr="00656B28" w:rsidRDefault="00EC7B7E" w:rsidP="00656B28">
            <w:pPr>
              <w:pStyle w:val="Tabletext"/>
              <w:jc w:val="center"/>
              <w:rPr>
                <w:sz w:val="20"/>
              </w:rPr>
            </w:pPr>
            <w:r w:rsidRPr="00656B28">
              <w:rPr>
                <w:sz w:val="20"/>
              </w:rPr>
              <w:t>50% (</w:t>
            </w:r>
            <w:r w:rsidRPr="00656B28">
              <w:rPr>
                <w:i/>
                <w:iCs/>
                <w:sz w:val="20"/>
              </w:rPr>
              <w:t>c</w:t>
            </w:r>
            <w:r w:rsidRPr="00656B28">
              <w:rPr>
                <w:sz w:val="20"/>
              </w:rPr>
              <w:t xml:space="preserve"> = 0.01, </w:t>
            </w:r>
            <w:r w:rsidRPr="00656B28">
              <w:rPr>
                <w:i/>
                <w:iCs/>
                <w:sz w:val="20"/>
              </w:rPr>
              <w:t>d</w:t>
            </w:r>
            <w:r w:rsidRPr="00656B28">
              <w:rPr>
                <w:sz w:val="20"/>
              </w:rPr>
              <w:t xml:space="preserve"> = 0.99)</w:t>
            </w:r>
          </w:p>
        </w:tc>
      </w:tr>
      <w:tr w:rsidR="00EC7B7E" w:rsidRPr="00D85DEF" w14:paraId="72A23C0A" w14:textId="77777777" w:rsidTr="00656B28">
        <w:trPr>
          <w:jc w:val="center"/>
        </w:trPr>
        <w:tc>
          <w:tcPr>
            <w:tcW w:w="3969" w:type="dxa"/>
            <w:shd w:val="clear" w:color="auto" w:fill="auto"/>
          </w:tcPr>
          <w:p w14:paraId="05E63064" w14:textId="77777777" w:rsidR="00EC7B7E" w:rsidRPr="00656B28" w:rsidRDefault="00EC7B7E" w:rsidP="00656B28">
            <w:pPr>
              <w:pStyle w:val="Tabletext"/>
              <w:jc w:val="left"/>
              <w:rPr>
                <w:sz w:val="20"/>
              </w:rPr>
            </w:pPr>
            <w:r w:rsidRPr="00656B28">
              <w:rPr>
                <w:sz w:val="20"/>
              </w:rPr>
              <w:t>SID payload</w:t>
            </w:r>
          </w:p>
        </w:tc>
        <w:tc>
          <w:tcPr>
            <w:tcW w:w="5103" w:type="dxa"/>
            <w:shd w:val="clear" w:color="auto" w:fill="auto"/>
          </w:tcPr>
          <w:p w14:paraId="6ADB1ADB" w14:textId="77777777" w:rsidR="00EC7B7E" w:rsidRPr="00D85DEF" w:rsidRDefault="00EC7B7E" w:rsidP="00656B28">
            <w:pPr>
              <w:pStyle w:val="Tabletext"/>
              <w:jc w:val="center"/>
              <w:rPr>
                <w:sz w:val="20"/>
                <w:lang w:val="en-GB"/>
              </w:rPr>
            </w:pPr>
            <w:r w:rsidRPr="00D85DEF">
              <w:rPr>
                <w:sz w:val="20"/>
                <w:lang w:val="en-GB"/>
              </w:rPr>
              <w:t>Modelled</w:t>
            </w:r>
            <w:r w:rsidR="00656B28" w:rsidRPr="00D85DEF">
              <w:rPr>
                <w:sz w:val="20"/>
                <w:lang w:val="en-GB"/>
              </w:rPr>
              <w:br/>
            </w:r>
            <w:r w:rsidRPr="00D85DEF">
              <w:rPr>
                <w:sz w:val="20"/>
                <w:lang w:val="en-GB"/>
              </w:rPr>
              <w:t xml:space="preserve">15 bytes </w:t>
            </w:r>
            <w:proofErr w:type="gramStart"/>
            <w:r w:rsidRPr="00D85DEF">
              <w:rPr>
                <w:sz w:val="20"/>
                <w:lang w:val="en-GB"/>
              </w:rPr>
              <w:t>( 5</w:t>
            </w:r>
            <w:proofErr w:type="gramEnd"/>
            <w:r w:rsidRPr="00D85DEF">
              <w:rPr>
                <w:sz w:val="20"/>
                <w:lang w:val="en-GB"/>
              </w:rPr>
              <w:t xml:space="preserve"> bytes + header)</w:t>
            </w:r>
            <w:r w:rsidR="00656B28" w:rsidRPr="00D85DEF">
              <w:rPr>
                <w:sz w:val="20"/>
                <w:lang w:val="en-GB"/>
              </w:rPr>
              <w:br/>
            </w:r>
            <w:r w:rsidRPr="00D85DEF">
              <w:rPr>
                <w:sz w:val="20"/>
                <w:lang w:val="en-GB"/>
              </w:rPr>
              <w:t>SID packet every 160 ms during silence</w:t>
            </w:r>
          </w:p>
        </w:tc>
      </w:tr>
      <w:tr w:rsidR="00EC7B7E" w:rsidRPr="00D85DEF" w14:paraId="02508166" w14:textId="77777777" w:rsidTr="00656B28">
        <w:trPr>
          <w:jc w:val="center"/>
        </w:trPr>
        <w:tc>
          <w:tcPr>
            <w:tcW w:w="3969" w:type="dxa"/>
            <w:shd w:val="clear" w:color="auto" w:fill="auto"/>
          </w:tcPr>
          <w:p w14:paraId="54E64ED5" w14:textId="77777777" w:rsidR="00EC7B7E" w:rsidRPr="00D85DEF" w:rsidRDefault="00EC7B7E" w:rsidP="00656B28">
            <w:pPr>
              <w:pStyle w:val="Tabletext"/>
              <w:jc w:val="left"/>
              <w:rPr>
                <w:sz w:val="20"/>
                <w:lang w:val="en-GB"/>
              </w:rPr>
            </w:pPr>
            <w:r w:rsidRPr="00D85DEF">
              <w:rPr>
                <w:sz w:val="20"/>
                <w:lang w:val="en-GB"/>
              </w:rPr>
              <w:t>Protocol overhead with compressed header</w:t>
            </w:r>
          </w:p>
        </w:tc>
        <w:tc>
          <w:tcPr>
            <w:tcW w:w="5103" w:type="dxa"/>
            <w:shd w:val="clear" w:color="auto" w:fill="auto"/>
          </w:tcPr>
          <w:p w14:paraId="226B1D51" w14:textId="77777777" w:rsidR="00EC7B7E" w:rsidRPr="00D85DEF" w:rsidRDefault="00EC7B7E" w:rsidP="00656B28">
            <w:pPr>
              <w:pStyle w:val="Tabletext"/>
              <w:jc w:val="center"/>
              <w:rPr>
                <w:sz w:val="20"/>
                <w:lang w:val="en-GB"/>
              </w:rPr>
            </w:pPr>
            <w:r w:rsidRPr="00D85DEF">
              <w:rPr>
                <w:sz w:val="20"/>
                <w:lang w:val="en-GB"/>
              </w:rPr>
              <w:t xml:space="preserve">10 </w:t>
            </w:r>
            <w:proofErr w:type="gramStart"/>
            <w:r w:rsidRPr="00D85DEF">
              <w:rPr>
                <w:sz w:val="20"/>
                <w:lang w:val="en-GB"/>
              </w:rPr>
              <w:t>bit</w:t>
            </w:r>
            <w:proofErr w:type="gramEnd"/>
            <w:r w:rsidRPr="00D85DEF">
              <w:rPr>
                <w:sz w:val="20"/>
                <w:lang w:val="en-GB"/>
              </w:rPr>
              <w:t xml:space="preserve"> + padding (RTP-pre-header)</w:t>
            </w:r>
            <w:r w:rsidR="00656B28" w:rsidRPr="00D85DEF">
              <w:rPr>
                <w:sz w:val="20"/>
                <w:lang w:val="en-GB"/>
              </w:rPr>
              <w:br/>
            </w:r>
            <w:r w:rsidRPr="00D85DEF">
              <w:rPr>
                <w:sz w:val="20"/>
                <w:lang w:val="en-GB"/>
              </w:rPr>
              <w:t xml:space="preserve">4 bytes (RTP/UDP/IP) </w:t>
            </w:r>
            <w:r w:rsidRPr="00D85DEF">
              <w:rPr>
                <w:sz w:val="20"/>
                <w:lang w:val="en-GB"/>
              </w:rPr>
              <w:br/>
              <w:t>2 bytes (RLC/security)</w:t>
            </w:r>
            <w:r w:rsidRPr="00D85DEF">
              <w:rPr>
                <w:sz w:val="20"/>
                <w:lang w:val="en-GB"/>
              </w:rPr>
              <w:br/>
              <w:t>16 bits (CRC)</w:t>
            </w:r>
          </w:p>
        </w:tc>
      </w:tr>
    </w:tbl>
    <w:p w14:paraId="6580D8C7" w14:textId="77777777" w:rsidR="00EC7B7E" w:rsidRDefault="00EC7B7E" w:rsidP="00656B28">
      <w:pPr>
        <w:pStyle w:val="Tablefin"/>
      </w:pPr>
    </w:p>
    <w:p w14:paraId="1B094960" w14:textId="77777777" w:rsidR="00993083" w:rsidRPr="00993083" w:rsidRDefault="00993083" w:rsidP="00993083">
      <w:pPr>
        <w:rPr>
          <w:lang w:val="en-GB"/>
        </w:rPr>
      </w:pPr>
    </w:p>
    <w:p w14:paraId="4E50B4C0" w14:textId="77777777" w:rsidR="00EC7B7E" w:rsidRPr="00FD2B6B" w:rsidRDefault="00EC7B7E" w:rsidP="00656B28">
      <w:pPr>
        <w:pStyle w:val="Heading2"/>
        <w:rPr>
          <w:lang w:val="en-US"/>
        </w:rPr>
      </w:pPr>
      <w:r>
        <w:rPr>
          <w:lang w:val="en-US"/>
        </w:rPr>
        <w:t>2.1</w:t>
      </w:r>
      <w:r>
        <w:rPr>
          <w:lang w:val="en-US"/>
        </w:rPr>
        <w:tab/>
      </w:r>
      <w:r w:rsidRPr="00FD2B6B">
        <w:rPr>
          <w:lang w:val="en-US"/>
        </w:rPr>
        <w:t>Detailed description of the VoIP traffic model</w:t>
      </w:r>
    </w:p>
    <w:p w14:paraId="09331188" w14:textId="77777777" w:rsidR="00EC7B7E" w:rsidRPr="00D5141A" w:rsidRDefault="00EC7B7E" w:rsidP="00656B28">
      <w:pPr>
        <w:pStyle w:val="Headingi"/>
        <w:rPr>
          <w:lang w:val="en-US"/>
        </w:rPr>
      </w:pPr>
      <w:r w:rsidRPr="00656B28">
        <w:rPr>
          <w:i w:val="0"/>
          <w:iCs/>
          <w:lang w:val="en-US"/>
        </w:rPr>
        <w:t>a)</w:t>
      </w:r>
      <w:r>
        <w:rPr>
          <w:lang w:val="en-US"/>
        </w:rPr>
        <w:tab/>
      </w:r>
      <w:r w:rsidRPr="00D5141A">
        <w:rPr>
          <w:lang w:val="en-US"/>
        </w:rPr>
        <w:t>Basic model</w:t>
      </w:r>
    </w:p>
    <w:p w14:paraId="0734317A" w14:textId="77777777" w:rsidR="00EC7B7E" w:rsidRDefault="00EC7B7E" w:rsidP="00EC7B7E">
      <w:pPr>
        <w:rPr>
          <w:szCs w:val="24"/>
          <w:lang w:val="en-US"/>
        </w:rPr>
      </w:pPr>
      <w:r w:rsidRPr="00FD2B6B">
        <w:rPr>
          <w:szCs w:val="24"/>
          <w:lang w:val="en-US"/>
        </w:rPr>
        <w:t>Consider the simple 2-state voice act</w:t>
      </w:r>
      <w:r>
        <w:rPr>
          <w:szCs w:val="24"/>
          <w:lang w:val="en-US"/>
        </w:rPr>
        <w:t>ivity model shown in Fig. 14</w:t>
      </w:r>
      <w:r w:rsidRPr="00FD2B6B">
        <w:rPr>
          <w:szCs w:val="24"/>
          <w:lang w:val="en-US"/>
        </w:rPr>
        <w:t>.</w:t>
      </w:r>
    </w:p>
    <w:p w14:paraId="785AC918" w14:textId="77777777" w:rsidR="00CE760D" w:rsidRPr="00FD2B6B" w:rsidRDefault="00CE760D" w:rsidP="00CE760D">
      <w:pPr>
        <w:rPr>
          <w:lang w:val="en-US"/>
        </w:rPr>
      </w:pPr>
    </w:p>
    <w:p w14:paraId="4DE18B43" w14:textId="77777777" w:rsidR="00EC7B7E" w:rsidRDefault="00EC7B7E" w:rsidP="00656B28">
      <w:pPr>
        <w:pStyle w:val="FigureNo"/>
      </w:pPr>
      <w:bookmarkStart w:id="61" w:name="_Ref93105439"/>
      <w:r w:rsidRPr="002C6B07">
        <w:t xml:space="preserve">Figure </w:t>
      </w:r>
      <w:bookmarkEnd w:id="61"/>
      <w:r w:rsidRPr="002C6B07">
        <w:t>14</w:t>
      </w:r>
    </w:p>
    <w:p w14:paraId="60A878C2" w14:textId="77777777" w:rsidR="00656B28" w:rsidRDefault="00656B28" w:rsidP="00656B28">
      <w:pPr>
        <w:pStyle w:val="Figuretitle"/>
        <w:rPr>
          <w:szCs w:val="18"/>
        </w:rPr>
      </w:pPr>
      <w:r w:rsidRPr="002C6B07">
        <w:rPr>
          <w:szCs w:val="18"/>
        </w:rPr>
        <w:t>2-state voice activity model</w:t>
      </w:r>
    </w:p>
    <w:p w14:paraId="3A2D8823" w14:textId="7D4F3CFE" w:rsidR="00656B28" w:rsidRPr="00656B28" w:rsidRDefault="00F354CA" w:rsidP="00656B28">
      <w:pPr>
        <w:pStyle w:val="Figure"/>
      </w:pPr>
      <w:r>
        <w:rPr>
          <w:noProof/>
        </w:rPr>
        <w:drawing>
          <wp:inline distT="0" distB="0" distL="0" distR="0" wp14:anchorId="3CFD1236" wp14:editId="02973169">
            <wp:extent cx="4572000" cy="147891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72000" cy="1478915"/>
                    </a:xfrm>
                    <a:prstGeom prst="rect">
                      <a:avLst/>
                    </a:prstGeom>
                    <a:noFill/>
                    <a:ln>
                      <a:noFill/>
                    </a:ln>
                  </pic:spPr>
                </pic:pic>
              </a:graphicData>
            </a:graphic>
          </wp:inline>
        </w:drawing>
      </w:r>
    </w:p>
    <w:p w14:paraId="7FCC8280" w14:textId="77777777" w:rsidR="00CE760D" w:rsidRDefault="00CE760D" w:rsidP="00EC7B7E"/>
    <w:p w14:paraId="63B755E5" w14:textId="77777777" w:rsidR="00EC7B7E" w:rsidRPr="00D85DEF" w:rsidRDefault="00EC7B7E" w:rsidP="00EC7B7E">
      <w:pPr>
        <w:rPr>
          <w:lang w:val="en-GB"/>
        </w:rPr>
      </w:pPr>
      <w:r w:rsidRPr="00D85DEF">
        <w:rPr>
          <w:lang w:val="en-GB"/>
        </w:rPr>
        <w:t xml:space="preserve">In the model, the probability of transitioning from state 1 (the active speech state) to state 0 (the inactive or silent state) while in state 1 is equal to </w:t>
      </w:r>
      <w:proofErr w:type="gramStart"/>
      <w:r w:rsidRPr="00D85DEF">
        <w:rPr>
          <w:i/>
          <w:iCs/>
          <w:lang w:val="en-GB"/>
        </w:rPr>
        <w:t>a</w:t>
      </w:r>
      <w:r w:rsidRPr="00D85DEF">
        <w:rPr>
          <w:lang w:val="en-GB"/>
        </w:rPr>
        <w:t xml:space="preserve"> ,</w:t>
      </w:r>
      <w:proofErr w:type="gramEnd"/>
      <w:r w:rsidRPr="00D85DEF">
        <w:rPr>
          <w:lang w:val="en-GB"/>
        </w:rPr>
        <w:t xml:space="preserve"> while the probability of transitioning from state 0 to state 1 while in state 0 is </w:t>
      </w:r>
      <w:r w:rsidRPr="00D85DEF">
        <w:rPr>
          <w:i/>
          <w:iCs/>
          <w:lang w:val="en-GB"/>
        </w:rPr>
        <w:t>c</w:t>
      </w:r>
      <w:r w:rsidRPr="00D85DEF">
        <w:rPr>
          <w:lang w:val="en-GB"/>
        </w:rPr>
        <w:t xml:space="preserve">. The model is assumed updated at the speech encoder frame rate </w:t>
      </w:r>
      <w:r w:rsidRPr="00D85DEF">
        <w:rPr>
          <w:i/>
          <w:iCs/>
          <w:lang w:val="en-GB"/>
        </w:rPr>
        <w:t>R</w:t>
      </w:r>
      <w:r w:rsidRPr="00D85DEF">
        <w:rPr>
          <w:lang w:val="en-GB"/>
        </w:rPr>
        <w:t xml:space="preserve"> </w:t>
      </w:r>
      <w:r>
        <w:sym w:font="Symbol" w:char="F03D"/>
      </w:r>
      <w:r w:rsidRPr="00D85DEF">
        <w:rPr>
          <w:lang w:val="en-GB"/>
        </w:rPr>
        <w:t xml:space="preserve"> 1/</w:t>
      </w:r>
      <w:r w:rsidRPr="00D85DEF">
        <w:rPr>
          <w:i/>
          <w:iCs/>
          <w:lang w:val="en-GB"/>
        </w:rPr>
        <w:t>T</w:t>
      </w:r>
      <w:r w:rsidRPr="00D85DEF">
        <w:rPr>
          <w:lang w:val="en-GB"/>
        </w:rPr>
        <w:t xml:space="preserve">, where </w:t>
      </w:r>
      <w:r w:rsidRPr="00D85DEF">
        <w:rPr>
          <w:i/>
          <w:iCs/>
          <w:lang w:val="en-GB"/>
        </w:rPr>
        <w:t>T</w:t>
      </w:r>
      <w:r w:rsidRPr="00D85DEF">
        <w:rPr>
          <w:lang w:val="en-GB"/>
        </w:rPr>
        <w:t xml:space="preserve"> is the encoder frame duration (typically, 20 ms).</w:t>
      </w:r>
    </w:p>
    <w:p w14:paraId="0B671387" w14:textId="77777777" w:rsidR="00EC7B7E" w:rsidRPr="001404EF" w:rsidRDefault="00EC7B7E" w:rsidP="00656B28">
      <w:pPr>
        <w:pStyle w:val="Headingi"/>
        <w:rPr>
          <w:lang w:val="en-US"/>
        </w:rPr>
      </w:pPr>
      <w:r w:rsidRPr="00656B28">
        <w:rPr>
          <w:i w:val="0"/>
          <w:iCs/>
          <w:lang w:val="en-US"/>
        </w:rPr>
        <w:t>b)</w:t>
      </w:r>
      <w:r>
        <w:rPr>
          <w:lang w:val="en-US"/>
        </w:rPr>
        <w:tab/>
      </w:r>
      <w:r w:rsidRPr="001404EF">
        <w:rPr>
          <w:lang w:val="en-US"/>
        </w:rPr>
        <w:t>Model statistics</w:t>
      </w:r>
    </w:p>
    <w:p w14:paraId="0C64D3A6" w14:textId="77777777" w:rsidR="00EC7B7E" w:rsidRPr="00FD2B6B" w:rsidRDefault="00EC7B7E" w:rsidP="00EC7B7E">
      <w:pPr>
        <w:rPr>
          <w:szCs w:val="24"/>
          <w:lang w:val="en-US"/>
        </w:rPr>
      </w:pPr>
      <w:r w:rsidRPr="00FD2B6B">
        <w:rPr>
          <w:szCs w:val="24"/>
          <w:lang w:val="en-US"/>
        </w:rPr>
        <w:t>The steady-state equilibrium of the model requires that</w:t>
      </w:r>
      <w:r>
        <w:rPr>
          <w:szCs w:val="24"/>
          <w:lang w:val="en-US"/>
        </w:rPr>
        <w:t>:</w:t>
      </w:r>
    </w:p>
    <w:p w14:paraId="13184439" w14:textId="77777777" w:rsidR="00DB5DF3" w:rsidRPr="00FD2B6B" w:rsidRDefault="00DB5DF3" w:rsidP="00DB5DF3">
      <w:pPr>
        <w:pStyle w:val="Equation"/>
        <w:rPr>
          <w:rFonts w:eastAsia="MS Mincho"/>
          <w:lang w:val="en-US" w:eastAsia="ja-JP"/>
        </w:rPr>
      </w:pPr>
      <w:r w:rsidRPr="00FD2B6B">
        <w:rPr>
          <w:lang w:val="en-US"/>
        </w:rPr>
        <w:tab/>
      </w:r>
      <w:r w:rsidRPr="00FD2B6B">
        <w:rPr>
          <w:lang w:val="en-US"/>
        </w:rPr>
        <w:tab/>
      </w:r>
      <w:r w:rsidRPr="0071002A">
        <w:rPr>
          <w:position w:val="-50"/>
        </w:rPr>
        <w:object w:dxaOrig="880" w:dyaOrig="1100" w14:anchorId="53B07649">
          <v:shape id="_x0000_i1247" type="#_x0000_t75" style="width:65.8pt;height:65.8pt" o:ole="">
            <v:imagedata r:id="rId468" o:title=""/>
          </v:shape>
          <o:OLEObject Type="Embed" ProgID="Equation.DSMT4" ShapeID="_x0000_i1247" DrawAspect="Content" ObjectID="_1683024597" r:id="rId469"/>
        </w:object>
      </w:r>
      <w:r w:rsidRPr="00FD2B6B">
        <w:rPr>
          <w:lang w:val="en-US"/>
        </w:rPr>
        <w:tab/>
      </w:r>
      <w:r w:rsidRPr="00FD2B6B">
        <w:rPr>
          <w:rFonts w:eastAsia="MS Mincho"/>
          <w:lang w:val="en-US" w:eastAsia="ja-JP"/>
        </w:rPr>
        <w:t>(115)</w:t>
      </w:r>
    </w:p>
    <w:p w14:paraId="24FE0C09" w14:textId="77777777" w:rsidR="00EC7B7E" w:rsidRPr="00FD2B6B" w:rsidRDefault="00EC7B7E" w:rsidP="00656B28">
      <w:pPr>
        <w:rPr>
          <w:szCs w:val="24"/>
          <w:lang w:val="en-US"/>
        </w:rPr>
      </w:pPr>
      <w:r w:rsidRPr="00FD2B6B">
        <w:rPr>
          <w:szCs w:val="24"/>
          <w:lang w:val="en-US"/>
        </w:rPr>
        <w:t xml:space="preserve">where </w:t>
      </w:r>
      <w:r w:rsidR="00656B28" w:rsidRPr="00656B28">
        <w:rPr>
          <w:i/>
          <w:iCs/>
          <w:szCs w:val="24"/>
          <w:lang w:val="en-US"/>
        </w:rPr>
        <w:t>P</w:t>
      </w:r>
      <w:r w:rsidR="00656B28" w:rsidRPr="00656B28">
        <w:rPr>
          <w:szCs w:val="24"/>
          <w:vertAlign w:val="subscript"/>
          <w:lang w:val="en-US"/>
        </w:rPr>
        <w:t>0</w:t>
      </w:r>
      <w:r w:rsidRPr="00FD2B6B">
        <w:rPr>
          <w:szCs w:val="24"/>
          <w:lang w:val="en-US"/>
        </w:rPr>
        <w:t xml:space="preserve"> and </w:t>
      </w:r>
      <w:r w:rsidR="00656B28" w:rsidRPr="00656B28">
        <w:rPr>
          <w:i/>
          <w:iCs/>
          <w:szCs w:val="24"/>
          <w:lang w:val="en-US"/>
        </w:rPr>
        <w:t>P</w:t>
      </w:r>
      <w:r w:rsidR="00656B28">
        <w:rPr>
          <w:szCs w:val="24"/>
          <w:vertAlign w:val="subscript"/>
          <w:lang w:val="en-US"/>
        </w:rPr>
        <w:t>1</w:t>
      </w:r>
      <w:r w:rsidRPr="00FD2B6B">
        <w:rPr>
          <w:szCs w:val="24"/>
          <w:lang w:val="en-US"/>
        </w:rPr>
        <w:t xml:space="preserve"> are respectively the probability of being in state 0 and state 1.</w:t>
      </w:r>
    </w:p>
    <w:p w14:paraId="41207A21" w14:textId="77777777" w:rsidR="00EC7B7E" w:rsidRPr="00FD2B6B" w:rsidRDefault="00EC7B7E" w:rsidP="00EC7B7E">
      <w:pPr>
        <w:rPr>
          <w:szCs w:val="24"/>
          <w:lang w:val="en-US"/>
        </w:rPr>
      </w:pPr>
      <w:r w:rsidRPr="00FD2B6B">
        <w:rPr>
          <w:szCs w:val="24"/>
          <w:lang w:val="en-US"/>
        </w:rPr>
        <w:t>The voice activity factor (VAF)</w:t>
      </w:r>
      <w:r>
        <w:rPr>
          <w:szCs w:val="24"/>
          <w:lang w:val="en-US"/>
        </w:rPr>
        <w:t xml:space="preserve"> </w:t>
      </w:r>
      <w:r>
        <w:rPr>
          <w:szCs w:val="24"/>
          <w:lang w:val="en-US"/>
        </w:rPr>
        <w:sym w:font="Symbol" w:char="F06C"/>
      </w:r>
      <w:r w:rsidRPr="00FD2B6B">
        <w:rPr>
          <w:szCs w:val="24"/>
          <w:lang w:val="en-US"/>
        </w:rPr>
        <w:t xml:space="preserve"> is given by</w:t>
      </w:r>
      <w:r>
        <w:rPr>
          <w:szCs w:val="24"/>
          <w:lang w:val="en-US"/>
        </w:rPr>
        <w:t>:</w:t>
      </w:r>
    </w:p>
    <w:p w14:paraId="15FA1B0F" w14:textId="77777777" w:rsidR="00DB5DF3" w:rsidRPr="00FD2B6B" w:rsidRDefault="00DB5DF3" w:rsidP="00DB5DF3">
      <w:pPr>
        <w:pStyle w:val="Equation"/>
        <w:spacing w:before="140" w:after="140"/>
        <w:rPr>
          <w:rFonts w:eastAsia="MS Mincho"/>
          <w:lang w:val="en-US" w:eastAsia="ja-JP"/>
        </w:rPr>
      </w:pPr>
      <w:r w:rsidRPr="00FD2B6B">
        <w:rPr>
          <w:lang w:val="en-US"/>
        </w:rPr>
        <w:tab/>
      </w:r>
      <w:r w:rsidRPr="00FD2B6B">
        <w:rPr>
          <w:lang w:val="en-US"/>
        </w:rPr>
        <w:tab/>
      </w:r>
      <w:r w:rsidRPr="0071002A">
        <w:rPr>
          <w:position w:val="-22"/>
        </w:rPr>
        <w:object w:dxaOrig="1180" w:dyaOrig="560" w14:anchorId="33B6B21A">
          <v:shape id="_x0000_i1248" type="#_x0000_t75" style="width:67.15pt;height:34pt" o:ole="">
            <v:imagedata r:id="rId470" o:title=""/>
          </v:shape>
          <o:OLEObject Type="Embed" ProgID="Equation.DSMT4" ShapeID="_x0000_i1248" DrawAspect="Content" ObjectID="_1683024598" r:id="rId471"/>
        </w:object>
      </w:r>
      <w:r w:rsidRPr="00FD2B6B">
        <w:rPr>
          <w:lang w:val="en-US"/>
        </w:rPr>
        <w:tab/>
      </w:r>
      <w:r w:rsidRPr="00FD2B6B">
        <w:rPr>
          <w:rFonts w:eastAsia="MS Mincho"/>
          <w:lang w:val="en-US" w:eastAsia="ja-JP"/>
        </w:rPr>
        <w:t>(116)</w:t>
      </w:r>
    </w:p>
    <w:p w14:paraId="36ECC479" w14:textId="77777777" w:rsidR="00EC7B7E" w:rsidRPr="00FD2B6B" w:rsidRDefault="00EC7B7E" w:rsidP="00EC7B7E">
      <w:pPr>
        <w:rPr>
          <w:szCs w:val="24"/>
          <w:lang w:val="en-US"/>
        </w:rPr>
      </w:pPr>
      <w:r w:rsidRPr="00FD2B6B">
        <w:rPr>
          <w:szCs w:val="24"/>
          <w:lang w:val="en-US"/>
        </w:rPr>
        <w:t xml:space="preserve">A talk-spurt is defined as the time period </w:t>
      </w:r>
      <w:bookmarkStart w:id="62" w:name="OLE_LINK2"/>
      <w:r>
        <w:rPr>
          <w:szCs w:val="24"/>
          <w:lang w:val="en-US"/>
        </w:rPr>
        <w:sym w:font="Symbol" w:char="F074"/>
      </w:r>
      <w:r w:rsidRPr="00724CBB">
        <w:rPr>
          <w:i/>
          <w:szCs w:val="24"/>
          <w:vertAlign w:val="subscript"/>
          <w:lang w:val="en-US"/>
        </w:rPr>
        <w:t>TS</w:t>
      </w:r>
      <w:bookmarkEnd w:id="62"/>
      <w:r w:rsidRPr="00FD2B6B">
        <w:rPr>
          <w:szCs w:val="24"/>
          <w:lang w:val="en-US"/>
        </w:rPr>
        <w:t xml:space="preserve"> between entering the active state (state 1) and leaving the active state. The probability that a talk spurt has duration </w:t>
      </w:r>
      <w:r w:rsidRPr="00724CBB">
        <w:rPr>
          <w:i/>
          <w:iCs/>
          <w:szCs w:val="24"/>
          <w:lang w:val="en-US"/>
        </w:rPr>
        <w:t>n</w:t>
      </w:r>
      <w:r w:rsidRPr="00FD2B6B">
        <w:rPr>
          <w:szCs w:val="24"/>
          <w:lang w:val="en-US"/>
        </w:rPr>
        <w:t xml:space="preserve"> speech frames is given by</w:t>
      </w:r>
      <w:r>
        <w:rPr>
          <w:szCs w:val="24"/>
          <w:lang w:val="en-US"/>
        </w:rPr>
        <w:t>:</w:t>
      </w:r>
    </w:p>
    <w:p w14:paraId="343A2E60" w14:textId="77777777" w:rsidR="00DB5DF3" w:rsidRPr="00186F0B" w:rsidRDefault="00DB5DF3" w:rsidP="00DB5DF3">
      <w:pPr>
        <w:pStyle w:val="Equation"/>
        <w:spacing w:before="160" w:after="60"/>
        <w:rPr>
          <w:rFonts w:eastAsia="MS Mincho"/>
          <w:lang w:val="en-US" w:eastAsia="ja-JP"/>
        </w:rPr>
      </w:pPr>
      <w:r>
        <w:rPr>
          <w:noProof/>
          <w:szCs w:val="24"/>
          <w:lang w:val="en-US" w:eastAsia="zh-CN"/>
        </w:rPr>
        <w:drawing>
          <wp:anchor distT="0" distB="0" distL="114300" distR="114300" simplePos="0" relativeHeight="251660288" behindDoc="0" locked="0" layoutInCell="1" allowOverlap="0" wp14:anchorId="02DB5249" wp14:editId="32F06EE5">
            <wp:simplePos x="0" y="0"/>
            <wp:positionH relativeFrom="column">
              <wp:posOffset>2400300</wp:posOffset>
            </wp:positionH>
            <wp:positionV relativeFrom="paragraph">
              <wp:posOffset>126365</wp:posOffset>
            </wp:positionV>
            <wp:extent cx="79375" cy="107315"/>
            <wp:effectExtent l="19050" t="0" r="0" b="0"/>
            <wp:wrapNone/>
            <wp:docPr id="256" name="Picture 256" descr="tm-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m-symbol"/>
                    <pic:cNvPicPr>
                      <a:picLocks noChangeAspect="1" noChangeArrowheads="1"/>
                    </pic:cNvPicPr>
                  </pic:nvPicPr>
                  <pic:blipFill>
                    <a:blip r:embed="rId472" cstate="print"/>
                    <a:srcRect/>
                    <a:stretch>
                      <a:fillRect/>
                    </a:stretch>
                  </pic:blipFill>
                  <pic:spPr bwMode="auto">
                    <a:xfrm>
                      <a:off x="0" y="0"/>
                      <a:ext cx="79375" cy="107315"/>
                    </a:xfrm>
                    <a:prstGeom prst="rect">
                      <a:avLst/>
                    </a:prstGeom>
                    <a:noFill/>
                    <a:ln w="9525">
                      <a:noFill/>
                      <a:miter lim="800000"/>
                      <a:headEnd/>
                      <a:tailEnd/>
                    </a:ln>
                  </pic:spPr>
                </pic:pic>
              </a:graphicData>
            </a:graphic>
          </wp:anchor>
        </w:drawing>
      </w:r>
      <w:r w:rsidRPr="00186F0B">
        <w:rPr>
          <w:lang w:val="en-US"/>
        </w:rPr>
        <w:tab/>
      </w:r>
      <w:r w:rsidRPr="00186F0B">
        <w:rPr>
          <w:lang w:val="en-US"/>
        </w:rPr>
        <w:tab/>
      </w:r>
      <w:r w:rsidRPr="0071002A">
        <w:rPr>
          <w:position w:val="-14"/>
        </w:rPr>
        <w:object w:dxaOrig="3159" w:dyaOrig="380" w14:anchorId="4CDB1FC2">
          <v:shape id="_x0000_i1249" type="#_x0000_t75" style="width:157.25pt;height:19.45pt" o:ole="">
            <v:imagedata r:id="rId473" o:title=""/>
          </v:shape>
          <o:OLEObject Type="Embed" ProgID="Equation.DSMT4" ShapeID="_x0000_i1249" DrawAspect="Content" ObjectID="_1683024599" r:id="rId474"/>
        </w:object>
      </w:r>
      <w:r w:rsidRPr="00186F0B">
        <w:rPr>
          <w:lang w:val="en-US"/>
        </w:rPr>
        <w:tab/>
      </w:r>
      <w:r w:rsidRPr="00186F0B">
        <w:rPr>
          <w:rFonts w:eastAsia="MS Mincho"/>
          <w:lang w:val="en-US" w:eastAsia="ja-JP"/>
        </w:rPr>
        <w:t>(117)</w:t>
      </w:r>
    </w:p>
    <w:p w14:paraId="3711D93D" w14:textId="77777777" w:rsidR="00EC7B7E" w:rsidRPr="00FD2B6B" w:rsidRDefault="00EC7B7E" w:rsidP="00EC7B7E">
      <w:pPr>
        <w:rPr>
          <w:szCs w:val="24"/>
          <w:lang w:val="en-US"/>
        </w:rPr>
      </w:pPr>
      <w:r w:rsidRPr="00FD2B6B">
        <w:rPr>
          <w:szCs w:val="24"/>
          <w:lang w:val="en-US"/>
        </w:rPr>
        <w:t xml:space="preserve">Correspondingly, the probability that a silence period has duration </w:t>
      </w:r>
      <w:r w:rsidRPr="00724CBB">
        <w:rPr>
          <w:i/>
          <w:iCs/>
          <w:szCs w:val="24"/>
          <w:lang w:val="en-US"/>
        </w:rPr>
        <w:t>n</w:t>
      </w:r>
      <w:r w:rsidRPr="00FD2B6B">
        <w:rPr>
          <w:szCs w:val="24"/>
          <w:lang w:val="en-US"/>
        </w:rPr>
        <w:t xml:space="preserve"> speech frames is given by</w:t>
      </w:r>
      <w:r>
        <w:rPr>
          <w:szCs w:val="24"/>
          <w:lang w:val="en-US"/>
        </w:rPr>
        <w:t>:</w:t>
      </w:r>
    </w:p>
    <w:p w14:paraId="42C7D420" w14:textId="77777777" w:rsidR="00DB5DF3" w:rsidRPr="00186F0B" w:rsidRDefault="00DB5DF3" w:rsidP="00DB5DF3">
      <w:pPr>
        <w:pStyle w:val="Equation"/>
        <w:spacing w:before="160" w:after="40"/>
        <w:rPr>
          <w:rFonts w:eastAsia="MS Mincho"/>
          <w:lang w:val="en-US" w:eastAsia="ja-JP"/>
        </w:rPr>
      </w:pPr>
      <w:r>
        <w:rPr>
          <w:noProof/>
          <w:szCs w:val="24"/>
          <w:lang w:val="en-US" w:eastAsia="zh-CN"/>
        </w:rPr>
        <w:drawing>
          <wp:anchor distT="0" distB="0" distL="114300" distR="114300" simplePos="0" relativeHeight="251662336" behindDoc="0" locked="0" layoutInCell="1" allowOverlap="0" wp14:anchorId="0D5E3AC8" wp14:editId="7301D44F">
            <wp:simplePos x="0" y="0"/>
            <wp:positionH relativeFrom="column">
              <wp:posOffset>2412365</wp:posOffset>
            </wp:positionH>
            <wp:positionV relativeFrom="paragraph">
              <wp:posOffset>128905</wp:posOffset>
            </wp:positionV>
            <wp:extent cx="79375" cy="107315"/>
            <wp:effectExtent l="19050" t="0" r="0" b="0"/>
            <wp:wrapNone/>
            <wp:docPr id="257" name="Picture 257" descr="tm-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tm-symbol"/>
                    <pic:cNvPicPr>
                      <a:picLocks noChangeAspect="1" noChangeArrowheads="1"/>
                    </pic:cNvPicPr>
                  </pic:nvPicPr>
                  <pic:blipFill>
                    <a:blip r:embed="rId472" cstate="print"/>
                    <a:srcRect/>
                    <a:stretch>
                      <a:fillRect/>
                    </a:stretch>
                  </pic:blipFill>
                  <pic:spPr bwMode="auto">
                    <a:xfrm>
                      <a:off x="0" y="0"/>
                      <a:ext cx="79375" cy="107315"/>
                    </a:xfrm>
                    <a:prstGeom prst="rect">
                      <a:avLst/>
                    </a:prstGeom>
                    <a:noFill/>
                    <a:ln w="9525">
                      <a:noFill/>
                      <a:miter lim="800000"/>
                      <a:headEnd/>
                      <a:tailEnd/>
                    </a:ln>
                  </pic:spPr>
                </pic:pic>
              </a:graphicData>
            </a:graphic>
          </wp:anchor>
        </w:drawing>
      </w:r>
      <w:r w:rsidRPr="00186F0B">
        <w:rPr>
          <w:lang w:val="en-US"/>
        </w:rPr>
        <w:tab/>
      </w:r>
      <w:r w:rsidRPr="00186F0B">
        <w:rPr>
          <w:lang w:val="en-US"/>
        </w:rPr>
        <w:tab/>
      </w:r>
      <w:r w:rsidRPr="0071002A">
        <w:rPr>
          <w:position w:val="-14"/>
        </w:rPr>
        <w:object w:dxaOrig="3140" w:dyaOrig="380" w14:anchorId="283AC9BF">
          <v:shape id="_x0000_i1250" type="#_x0000_t75" style="width:157.25pt;height:19.45pt" o:ole="">
            <v:imagedata r:id="rId475" o:title=""/>
          </v:shape>
          <o:OLEObject Type="Embed" ProgID="Equation.DSMT4" ShapeID="_x0000_i1250" DrawAspect="Content" ObjectID="_1683024600" r:id="rId476"/>
        </w:object>
      </w:r>
      <w:r w:rsidRPr="00186F0B">
        <w:rPr>
          <w:lang w:val="en-US"/>
        </w:rPr>
        <w:tab/>
      </w:r>
      <w:r w:rsidRPr="00186F0B">
        <w:rPr>
          <w:rFonts w:eastAsia="MS Mincho"/>
          <w:lang w:val="en-US" w:eastAsia="ja-JP"/>
        </w:rPr>
        <w:t>(118)</w:t>
      </w:r>
    </w:p>
    <w:p w14:paraId="072196BC" w14:textId="77777777" w:rsidR="00EC7B7E" w:rsidRPr="00FD2B6B" w:rsidRDefault="00EC7B7E" w:rsidP="00EC7B7E">
      <w:pPr>
        <w:rPr>
          <w:szCs w:val="24"/>
          <w:lang w:val="en-US"/>
        </w:rPr>
      </w:pPr>
      <w:r w:rsidRPr="00FD2B6B">
        <w:rPr>
          <w:szCs w:val="24"/>
          <w:lang w:val="en-US"/>
        </w:rPr>
        <w:t xml:space="preserve">The mean talk spurt duration </w:t>
      </w:r>
      <w:r>
        <w:rPr>
          <w:szCs w:val="24"/>
          <w:lang w:val="en-US"/>
        </w:rPr>
        <w:sym w:font="Symbol" w:char="F06D"/>
      </w:r>
      <w:r w:rsidRPr="00724CBB">
        <w:rPr>
          <w:i/>
          <w:iCs/>
          <w:szCs w:val="24"/>
          <w:vertAlign w:val="subscript"/>
          <w:lang w:val="en-US"/>
        </w:rPr>
        <w:t>TS</w:t>
      </w:r>
      <w:r w:rsidRPr="00FD2B6B">
        <w:rPr>
          <w:szCs w:val="24"/>
          <w:lang w:val="en-US"/>
        </w:rPr>
        <w:t xml:space="preserve"> (in speech frames) is given by</w:t>
      </w:r>
      <w:r>
        <w:rPr>
          <w:szCs w:val="24"/>
          <w:lang w:val="en-US"/>
        </w:rPr>
        <w:t>:</w:t>
      </w:r>
    </w:p>
    <w:p w14:paraId="2EA06C3C" w14:textId="77777777" w:rsidR="00DB5DF3" w:rsidRPr="001404EF" w:rsidRDefault="00DB5DF3" w:rsidP="00DB5DF3">
      <w:pPr>
        <w:pStyle w:val="Equation"/>
        <w:spacing w:before="140" w:after="140"/>
        <w:rPr>
          <w:rFonts w:eastAsia="MS Mincho"/>
          <w:lang w:val="en-US" w:eastAsia="ja-JP"/>
        </w:rPr>
      </w:pPr>
      <w:r w:rsidRPr="00FD2B6B">
        <w:rPr>
          <w:lang w:val="en-US"/>
        </w:rPr>
        <w:tab/>
      </w:r>
      <w:r w:rsidRPr="00FD2B6B">
        <w:rPr>
          <w:lang w:val="en-US"/>
        </w:rPr>
        <w:tab/>
      </w:r>
      <w:r w:rsidRPr="0071002A">
        <w:rPr>
          <w:position w:val="-22"/>
        </w:rPr>
        <w:object w:dxaOrig="1460" w:dyaOrig="560" w14:anchorId="725A5F5A">
          <v:shape id="_x0000_i1251" type="#_x0000_t75" style="width:91.45pt;height:34pt" o:ole="">
            <v:imagedata r:id="rId477" o:title=""/>
          </v:shape>
          <o:OLEObject Type="Embed" ProgID="Equation.DSMT4" ShapeID="_x0000_i1251" DrawAspect="Content" ObjectID="_1683024601" r:id="rId478"/>
        </w:object>
      </w:r>
      <w:r w:rsidRPr="001404EF">
        <w:rPr>
          <w:lang w:val="en-US"/>
        </w:rPr>
        <w:tab/>
      </w:r>
      <w:r w:rsidRPr="001404EF">
        <w:rPr>
          <w:rFonts w:eastAsia="MS Mincho"/>
          <w:lang w:val="en-US" w:eastAsia="ja-JP"/>
        </w:rPr>
        <w:t>(119)</w:t>
      </w:r>
    </w:p>
    <w:p w14:paraId="5B650DA4" w14:textId="77777777" w:rsidR="00EC7B7E" w:rsidRPr="00A75C53" w:rsidRDefault="00EC7B7E" w:rsidP="00EC7B7E">
      <w:pPr>
        <w:rPr>
          <w:szCs w:val="24"/>
          <w:lang w:val="en-US"/>
        </w:rPr>
      </w:pPr>
      <w:r w:rsidRPr="00A75C53">
        <w:rPr>
          <w:szCs w:val="24"/>
          <w:lang w:val="en-US"/>
        </w:rPr>
        <w:t xml:space="preserve">while the mean silence period duration </w:t>
      </w:r>
      <w:r>
        <w:rPr>
          <w:szCs w:val="24"/>
          <w:lang w:val="en-US"/>
        </w:rPr>
        <w:sym w:font="Symbol" w:char="F06D"/>
      </w:r>
      <w:r w:rsidRPr="00724CBB">
        <w:rPr>
          <w:i/>
          <w:iCs/>
          <w:szCs w:val="24"/>
          <w:vertAlign w:val="subscript"/>
          <w:lang w:val="en-US"/>
        </w:rPr>
        <w:t>S</w:t>
      </w:r>
      <w:r>
        <w:rPr>
          <w:i/>
          <w:iCs/>
          <w:szCs w:val="24"/>
          <w:vertAlign w:val="subscript"/>
          <w:lang w:val="en-US"/>
        </w:rPr>
        <w:t>P</w:t>
      </w:r>
      <w:r w:rsidRPr="00FD2B6B">
        <w:rPr>
          <w:szCs w:val="24"/>
          <w:lang w:val="en-US"/>
        </w:rPr>
        <w:t xml:space="preserve"> </w:t>
      </w:r>
      <w:r w:rsidRPr="00A75C53">
        <w:rPr>
          <w:szCs w:val="24"/>
          <w:lang w:val="en-US"/>
        </w:rPr>
        <w:t>(in speech frames) is given by</w:t>
      </w:r>
      <w:r>
        <w:rPr>
          <w:szCs w:val="24"/>
          <w:lang w:val="en-US"/>
        </w:rPr>
        <w:t>:</w:t>
      </w:r>
    </w:p>
    <w:p w14:paraId="4EC9303B" w14:textId="77777777" w:rsidR="00DB5DF3" w:rsidRPr="00A75C53" w:rsidRDefault="00DB5DF3" w:rsidP="00DB5DF3">
      <w:pPr>
        <w:pStyle w:val="Equation"/>
        <w:spacing w:before="140" w:after="140"/>
        <w:rPr>
          <w:rFonts w:eastAsia="MS Mincho"/>
          <w:lang w:val="en-US" w:eastAsia="ja-JP"/>
        </w:rPr>
      </w:pPr>
      <w:r w:rsidRPr="00A75C53">
        <w:rPr>
          <w:lang w:val="en-US"/>
        </w:rPr>
        <w:tab/>
      </w:r>
      <w:r w:rsidRPr="00A75C53">
        <w:rPr>
          <w:lang w:val="en-US"/>
        </w:rPr>
        <w:tab/>
      </w:r>
      <w:r w:rsidRPr="0071002A">
        <w:rPr>
          <w:position w:val="-22"/>
        </w:rPr>
        <w:object w:dxaOrig="1460" w:dyaOrig="560" w14:anchorId="1008FE07">
          <v:shape id="_x0000_i1252" type="#_x0000_t75" style="width:91.45pt;height:36.2pt" o:ole="">
            <v:imagedata r:id="rId479" o:title=""/>
          </v:shape>
          <o:OLEObject Type="Embed" ProgID="Equation.DSMT4" ShapeID="_x0000_i1252" DrawAspect="Content" ObjectID="_1683024602" r:id="rId480"/>
        </w:object>
      </w:r>
      <w:r w:rsidRPr="00A75C53">
        <w:rPr>
          <w:lang w:val="en-US"/>
        </w:rPr>
        <w:tab/>
      </w:r>
      <w:r w:rsidRPr="00A75C53">
        <w:rPr>
          <w:rFonts w:eastAsia="MS Mincho"/>
          <w:lang w:val="en-US" w:eastAsia="ja-JP"/>
        </w:rPr>
        <w:t>(120)</w:t>
      </w:r>
    </w:p>
    <w:p w14:paraId="174C379B" w14:textId="77777777" w:rsidR="00EC7B7E" w:rsidRPr="00A75C53" w:rsidRDefault="00EC7B7E" w:rsidP="00DB5DF3">
      <w:pPr>
        <w:keepNext/>
        <w:rPr>
          <w:szCs w:val="24"/>
          <w:lang w:val="en-US"/>
        </w:rPr>
      </w:pPr>
      <w:r w:rsidRPr="00A75C53">
        <w:rPr>
          <w:szCs w:val="24"/>
          <w:lang w:val="en-US"/>
        </w:rPr>
        <w:t xml:space="preserve">The distribution of the time period </w:t>
      </w:r>
      <w:r>
        <w:rPr>
          <w:szCs w:val="24"/>
          <w:lang w:val="en-US"/>
        </w:rPr>
        <w:sym w:font="Symbol" w:char="F074"/>
      </w:r>
      <w:r w:rsidRPr="00F21412">
        <w:rPr>
          <w:i/>
          <w:szCs w:val="24"/>
          <w:vertAlign w:val="subscript"/>
          <w:lang w:val="en-US"/>
        </w:rPr>
        <w:t>AE</w:t>
      </w:r>
      <w:r w:rsidRPr="00A75C53">
        <w:rPr>
          <w:szCs w:val="24"/>
          <w:lang w:val="en-US"/>
        </w:rPr>
        <w:t xml:space="preserve"> (in speech frames) between successive active state entries is the convolution of the distributions of </w:t>
      </w:r>
      <w:r>
        <w:rPr>
          <w:szCs w:val="24"/>
          <w:lang w:val="en-US"/>
        </w:rPr>
        <w:sym w:font="Symbol" w:char="F074"/>
      </w:r>
      <w:r w:rsidRPr="00F21412">
        <w:rPr>
          <w:i/>
          <w:szCs w:val="24"/>
          <w:vertAlign w:val="subscript"/>
          <w:lang w:val="en-US"/>
        </w:rPr>
        <w:t>SP</w:t>
      </w:r>
      <w:r w:rsidRPr="00A75C53">
        <w:rPr>
          <w:szCs w:val="24"/>
          <w:lang w:val="en-US"/>
        </w:rPr>
        <w:t xml:space="preserve"> and </w:t>
      </w:r>
      <w:r>
        <w:rPr>
          <w:szCs w:val="24"/>
          <w:lang w:val="en-US"/>
        </w:rPr>
        <w:sym w:font="Symbol" w:char="F074"/>
      </w:r>
      <w:r w:rsidRPr="00F21412">
        <w:rPr>
          <w:i/>
          <w:szCs w:val="24"/>
          <w:vertAlign w:val="subscript"/>
          <w:lang w:val="en-US"/>
        </w:rPr>
        <w:t>TS</w:t>
      </w:r>
      <w:r w:rsidRPr="00A75C53">
        <w:rPr>
          <w:szCs w:val="24"/>
          <w:lang w:val="en-US"/>
        </w:rPr>
        <w:t>. This is given by</w:t>
      </w:r>
      <w:r>
        <w:rPr>
          <w:szCs w:val="24"/>
          <w:lang w:val="en-US"/>
        </w:rPr>
        <w:t>:</w:t>
      </w:r>
    </w:p>
    <w:p w14:paraId="61FDE590" w14:textId="77777777" w:rsidR="00DB5DF3" w:rsidRPr="00186F0B" w:rsidRDefault="00DB5DF3" w:rsidP="00DB5DF3">
      <w:pPr>
        <w:pStyle w:val="Equation"/>
        <w:spacing w:before="180" w:after="60"/>
        <w:rPr>
          <w:rFonts w:eastAsia="MS Mincho"/>
          <w:lang w:val="en-US" w:eastAsia="ja-JP"/>
        </w:rPr>
      </w:pPr>
      <w:r>
        <w:rPr>
          <w:noProof/>
          <w:lang w:val="en-US" w:eastAsia="zh-CN"/>
        </w:rPr>
        <w:drawing>
          <wp:anchor distT="0" distB="0" distL="114300" distR="114300" simplePos="0" relativeHeight="251664384" behindDoc="0" locked="0" layoutInCell="1" allowOverlap="0" wp14:anchorId="44060F9C" wp14:editId="3791AEEF">
            <wp:simplePos x="0" y="0"/>
            <wp:positionH relativeFrom="column">
              <wp:posOffset>1815465</wp:posOffset>
            </wp:positionH>
            <wp:positionV relativeFrom="paragraph">
              <wp:posOffset>194945</wp:posOffset>
            </wp:positionV>
            <wp:extent cx="79375" cy="107315"/>
            <wp:effectExtent l="19050" t="0" r="0" b="0"/>
            <wp:wrapNone/>
            <wp:docPr id="258" name="Picture 258" descr="tm-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m-symbol"/>
                    <pic:cNvPicPr>
                      <a:picLocks noChangeAspect="1" noChangeArrowheads="1"/>
                    </pic:cNvPicPr>
                  </pic:nvPicPr>
                  <pic:blipFill>
                    <a:blip r:embed="rId472" cstate="print"/>
                    <a:srcRect/>
                    <a:stretch>
                      <a:fillRect/>
                    </a:stretch>
                  </pic:blipFill>
                  <pic:spPr bwMode="auto">
                    <a:xfrm>
                      <a:off x="0" y="0"/>
                      <a:ext cx="79375" cy="107315"/>
                    </a:xfrm>
                    <a:prstGeom prst="rect">
                      <a:avLst/>
                    </a:prstGeom>
                    <a:noFill/>
                    <a:ln w="9525">
                      <a:noFill/>
                      <a:miter lim="800000"/>
                      <a:headEnd/>
                      <a:tailEnd/>
                    </a:ln>
                  </pic:spPr>
                </pic:pic>
              </a:graphicData>
            </a:graphic>
          </wp:anchor>
        </w:drawing>
      </w:r>
      <w:r w:rsidRPr="00186F0B">
        <w:rPr>
          <w:lang w:val="en-US"/>
        </w:rPr>
        <w:tab/>
      </w:r>
      <w:r w:rsidRPr="00186F0B">
        <w:rPr>
          <w:lang w:val="en-US"/>
        </w:rPr>
        <w:tab/>
      </w:r>
      <w:r w:rsidRPr="0071002A">
        <w:rPr>
          <w:position w:val="-22"/>
        </w:rPr>
        <w:object w:dxaOrig="5060" w:dyaOrig="560" w14:anchorId="6AF0E9CD">
          <v:shape id="_x0000_i1253" type="#_x0000_t75" style="width:253.1pt;height:27.4pt" o:ole="">
            <v:imagedata r:id="rId481" o:title=""/>
          </v:shape>
          <o:OLEObject Type="Embed" ProgID="Equation.DSMT4" ShapeID="_x0000_i1253" DrawAspect="Content" ObjectID="_1683024603" r:id="rId482"/>
        </w:object>
      </w:r>
      <w:r w:rsidRPr="00186F0B">
        <w:rPr>
          <w:lang w:val="en-US"/>
        </w:rPr>
        <w:tab/>
      </w:r>
      <w:r w:rsidRPr="00186F0B">
        <w:rPr>
          <w:rFonts w:eastAsia="MS Mincho"/>
          <w:lang w:val="en-US" w:eastAsia="ja-JP"/>
        </w:rPr>
        <w:t>(121)</w:t>
      </w:r>
    </w:p>
    <w:p w14:paraId="645C9E40" w14:textId="77777777" w:rsidR="00EC7B7E" w:rsidRPr="00A75C53" w:rsidRDefault="00EC7B7E" w:rsidP="00EC7B7E">
      <w:pPr>
        <w:rPr>
          <w:szCs w:val="24"/>
          <w:lang w:val="en-US"/>
        </w:rPr>
      </w:pPr>
      <w:r w:rsidRPr="00A75C53">
        <w:rPr>
          <w:szCs w:val="24"/>
          <w:lang w:val="en-US"/>
        </w:rPr>
        <w:t xml:space="preserve">Note that </w:t>
      </w:r>
      <w:r>
        <w:rPr>
          <w:szCs w:val="24"/>
          <w:lang w:val="en-US"/>
        </w:rPr>
        <w:sym w:font="Symbol" w:char="F074"/>
      </w:r>
      <w:r w:rsidRPr="00F21412">
        <w:rPr>
          <w:i/>
          <w:szCs w:val="24"/>
          <w:vertAlign w:val="subscript"/>
          <w:lang w:val="en-US"/>
        </w:rPr>
        <w:t>AE</w:t>
      </w:r>
      <w:r w:rsidRPr="00A75C53">
        <w:rPr>
          <w:szCs w:val="24"/>
          <w:lang w:val="en-US"/>
        </w:rPr>
        <w:t xml:space="preserve"> can be used as a crude guide to the time between MAC layer resource reservations, provided a single reservation is made per user per talk-spurt. Note that in practice, very small values of </w:t>
      </w:r>
      <w:r>
        <w:rPr>
          <w:szCs w:val="24"/>
          <w:lang w:val="en-US"/>
        </w:rPr>
        <w:sym w:font="Symbol" w:char="F074"/>
      </w:r>
      <w:r w:rsidRPr="00F21412">
        <w:rPr>
          <w:i/>
          <w:szCs w:val="24"/>
          <w:vertAlign w:val="subscript"/>
          <w:lang w:val="en-US"/>
        </w:rPr>
        <w:t>AE</w:t>
      </w:r>
      <w:r w:rsidRPr="00A75C53">
        <w:rPr>
          <w:szCs w:val="24"/>
          <w:lang w:val="en-US"/>
        </w:rPr>
        <w:t xml:space="preserve"> might not lead to a separate reservation request, but equation (</w:t>
      </w:r>
      <w:r w:rsidRPr="00A75C53">
        <w:rPr>
          <w:rFonts w:eastAsia="MS Mincho"/>
          <w:szCs w:val="24"/>
          <w:lang w:val="en-US" w:eastAsia="ja-JP"/>
        </w:rPr>
        <w:t>121</w:t>
      </w:r>
      <w:r w:rsidRPr="00A75C53">
        <w:rPr>
          <w:szCs w:val="24"/>
          <w:lang w:val="en-US"/>
        </w:rPr>
        <w:t>) still offers some potentially useful guidance.</w:t>
      </w:r>
    </w:p>
    <w:p w14:paraId="502FEE64" w14:textId="77777777" w:rsidR="00EC7B7E" w:rsidRPr="00A75C53" w:rsidRDefault="00EC7B7E" w:rsidP="00EC7B7E">
      <w:pPr>
        <w:rPr>
          <w:szCs w:val="24"/>
          <w:lang w:val="en-US"/>
        </w:rPr>
      </w:pPr>
      <w:r w:rsidRPr="00A75C53">
        <w:rPr>
          <w:szCs w:val="24"/>
          <w:lang w:val="en-US"/>
        </w:rPr>
        <w:t>Since the state transitions from state 1 to state 0 and vice versa are independent, the mean time</w:t>
      </w:r>
      <w:r>
        <w:rPr>
          <w:szCs w:val="24"/>
          <w:lang w:val="en-US"/>
        </w:rPr>
        <w:t xml:space="preserve"> </w:t>
      </w:r>
      <w:r>
        <w:rPr>
          <w:szCs w:val="24"/>
          <w:lang w:val="en-US"/>
        </w:rPr>
        <w:sym w:font="Symbol" w:char="F06D"/>
      </w:r>
      <w:r>
        <w:rPr>
          <w:i/>
          <w:iCs/>
          <w:szCs w:val="24"/>
          <w:vertAlign w:val="subscript"/>
          <w:lang w:val="en-US"/>
        </w:rPr>
        <w:t>AE</w:t>
      </w:r>
      <w:r w:rsidRPr="00A75C53">
        <w:rPr>
          <w:szCs w:val="24"/>
          <w:lang w:val="en-US"/>
        </w:rPr>
        <w:t xml:space="preserve"> between active state entries is given simply by the sum of the mean time in each state. That is</w:t>
      </w:r>
      <w:r>
        <w:rPr>
          <w:szCs w:val="24"/>
          <w:lang w:val="en-US"/>
        </w:rPr>
        <w:t>:</w:t>
      </w:r>
    </w:p>
    <w:p w14:paraId="59D956CE" w14:textId="77777777" w:rsidR="00DB5DF3" w:rsidRPr="00A75C53" w:rsidRDefault="00DB5DF3" w:rsidP="00DB5DF3">
      <w:pPr>
        <w:pStyle w:val="Equation"/>
        <w:spacing w:before="140" w:after="140"/>
        <w:rPr>
          <w:rFonts w:eastAsia="MS Mincho"/>
          <w:lang w:val="en-US" w:eastAsia="ja-JP"/>
        </w:rPr>
      </w:pPr>
      <w:r w:rsidRPr="00A75C53">
        <w:rPr>
          <w:lang w:val="en-US"/>
        </w:rPr>
        <w:tab/>
      </w:r>
      <w:r w:rsidRPr="00A75C53">
        <w:rPr>
          <w:lang w:val="en-US"/>
        </w:rPr>
        <w:tab/>
      </w:r>
      <w:r w:rsidRPr="0071002A">
        <w:rPr>
          <w:position w:val="-10"/>
        </w:rPr>
        <w:object w:dxaOrig="1400" w:dyaOrig="300" w14:anchorId="37465BA7">
          <v:shape id="_x0000_i1254" type="#_x0000_t75" style="width:78.2pt;height:19.45pt" o:ole="">
            <v:imagedata r:id="rId483" o:title=""/>
          </v:shape>
          <o:OLEObject Type="Embed" ProgID="Equation.DSMT4" ShapeID="_x0000_i1254" DrawAspect="Content" ObjectID="_1683024604" r:id="rId484"/>
        </w:object>
      </w:r>
      <w:r w:rsidRPr="00A75C53">
        <w:rPr>
          <w:lang w:val="en-US"/>
        </w:rPr>
        <w:tab/>
      </w:r>
      <w:r w:rsidRPr="00A75C53">
        <w:rPr>
          <w:rFonts w:eastAsia="MS Mincho"/>
          <w:lang w:val="en-US" w:eastAsia="ja-JP"/>
        </w:rPr>
        <w:t>(122)</w:t>
      </w:r>
    </w:p>
    <w:p w14:paraId="01E40CEF" w14:textId="77777777" w:rsidR="00EC7B7E" w:rsidRPr="00A75C53" w:rsidRDefault="00EC7B7E" w:rsidP="00EC7B7E">
      <w:pPr>
        <w:rPr>
          <w:szCs w:val="24"/>
          <w:lang w:val="en-US"/>
        </w:rPr>
      </w:pPr>
      <w:r w:rsidRPr="00A75C53">
        <w:rPr>
          <w:szCs w:val="24"/>
          <w:lang w:val="en-US"/>
        </w:rPr>
        <w:t xml:space="preserve">Accordingly, the mean rate of arrival </w:t>
      </w:r>
      <w:r w:rsidRPr="0071002A">
        <w:rPr>
          <w:position w:val="-10"/>
          <w:szCs w:val="24"/>
        </w:rPr>
        <w:object w:dxaOrig="400" w:dyaOrig="320" w14:anchorId="2136EB03">
          <v:shape id="_x0000_i1255" type="#_x0000_t75" style="width:19.45pt;height:16.35pt" o:ole="">
            <v:imagedata r:id="rId485" o:title=""/>
          </v:shape>
          <o:OLEObject Type="Embed" ProgID="Equation.DSMT4" ShapeID="_x0000_i1255" DrawAspect="Content" ObjectID="_1683024605" r:id="rId486"/>
        </w:object>
      </w:r>
      <w:r w:rsidRPr="00A75C53">
        <w:rPr>
          <w:szCs w:val="24"/>
          <w:lang w:val="en-US"/>
        </w:rPr>
        <w:t xml:space="preserve"> of transitions into the active state is given by</w:t>
      </w:r>
      <w:r>
        <w:rPr>
          <w:szCs w:val="24"/>
          <w:lang w:val="en-US"/>
        </w:rPr>
        <w:t>:</w:t>
      </w:r>
    </w:p>
    <w:p w14:paraId="24D0D61D" w14:textId="77777777" w:rsidR="00DB5DF3" w:rsidRPr="0071002A" w:rsidRDefault="00DB5DF3" w:rsidP="00DB5DF3">
      <w:pPr>
        <w:pStyle w:val="Equation"/>
        <w:rPr>
          <w:rFonts w:eastAsia="MS Mincho"/>
          <w:lang w:eastAsia="ja-JP"/>
        </w:rPr>
      </w:pPr>
      <w:r w:rsidRPr="00A75C53">
        <w:rPr>
          <w:lang w:val="en-US"/>
        </w:rPr>
        <w:tab/>
      </w:r>
      <w:r w:rsidRPr="00A75C53">
        <w:rPr>
          <w:lang w:val="en-US"/>
        </w:rPr>
        <w:tab/>
      </w:r>
      <w:r w:rsidRPr="0071002A">
        <w:rPr>
          <w:position w:val="-26"/>
        </w:rPr>
        <w:object w:dxaOrig="999" w:dyaOrig="600" w14:anchorId="52E2A7A8">
          <v:shape id="_x0000_i1256" type="#_x0000_t75" style="width:58.75pt;height:37.1pt" o:ole="">
            <v:imagedata r:id="rId487" o:title=""/>
          </v:shape>
          <o:OLEObject Type="Embed" ProgID="Equation.DSMT4" ShapeID="_x0000_i1256" DrawAspect="Content" ObjectID="_1683024606" r:id="rId488"/>
        </w:object>
      </w:r>
      <w:r w:rsidRPr="0071002A">
        <w:tab/>
      </w:r>
      <w:r w:rsidRPr="0071002A">
        <w:rPr>
          <w:rFonts w:eastAsia="MS Mincho"/>
          <w:lang w:eastAsia="ja-JP"/>
        </w:rPr>
        <w:t>(123)</w:t>
      </w:r>
    </w:p>
    <w:p w14:paraId="7AB2CD3B" w14:textId="77777777" w:rsidR="008F0686" w:rsidRDefault="008F0686" w:rsidP="008F0686">
      <w:pPr>
        <w:rPr>
          <w:lang w:val="en-US"/>
        </w:rPr>
      </w:pPr>
    </w:p>
    <w:p w14:paraId="38785834" w14:textId="77777777" w:rsidR="008F0686" w:rsidRPr="008D3D8D" w:rsidRDefault="008F0686" w:rsidP="008F0686">
      <w:pPr>
        <w:pStyle w:val="Line"/>
      </w:pPr>
    </w:p>
    <w:sectPr w:rsidR="008F0686" w:rsidRPr="008D3D8D" w:rsidSect="009F0D75">
      <w:headerReference w:type="even" r:id="rId489"/>
      <w:headerReference w:type="default" r:id="rId49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702AD" w14:textId="77777777" w:rsidR="001B4793" w:rsidRDefault="001B4793">
      <w:r>
        <w:separator/>
      </w:r>
    </w:p>
  </w:endnote>
  <w:endnote w:type="continuationSeparator" w:id="0">
    <w:p w14:paraId="7819394F" w14:textId="77777777" w:rsidR="001B4793" w:rsidRDefault="001B4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siatische Schriftart verwende">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6C281" w14:textId="77777777" w:rsidR="001B4793" w:rsidRDefault="001B4793">
      <w:r>
        <w:separator/>
      </w:r>
    </w:p>
  </w:footnote>
  <w:footnote w:type="continuationSeparator" w:id="0">
    <w:p w14:paraId="2C18ABB1" w14:textId="77777777" w:rsidR="001B4793" w:rsidRDefault="001B4793">
      <w:r>
        <w:continuationSeparator/>
      </w:r>
    </w:p>
  </w:footnote>
  <w:footnote w:id="1">
    <w:p w14:paraId="65FA4780" w14:textId="77777777" w:rsidR="001B4793" w:rsidRPr="006F576B" w:rsidRDefault="001B4793">
      <w:pPr>
        <w:pStyle w:val="FootnoteText"/>
        <w:rPr>
          <w:lang w:val="en-US"/>
        </w:rPr>
      </w:pPr>
      <w:r>
        <w:rPr>
          <w:rStyle w:val="FootnoteReference"/>
        </w:rPr>
        <w:footnoteRef/>
      </w:r>
      <w:r w:rsidRPr="00AE362E">
        <w:rPr>
          <w:lang w:val="en-GB"/>
        </w:rPr>
        <w:tab/>
      </w:r>
      <w:r w:rsidRPr="001E3FAE">
        <w:rPr>
          <w:lang w:val="en-US"/>
        </w:rPr>
        <w:t>Data rates sourced from Recommendation ITU</w:t>
      </w:r>
      <w:r w:rsidRPr="001E3FAE">
        <w:rPr>
          <w:lang w:val="en-US"/>
        </w:rPr>
        <w:noBreakHyphen/>
        <w:t>R M.1645.</w:t>
      </w:r>
    </w:p>
  </w:footnote>
  <w:footnote w:id="2">
    <w:p w14:paraId="4D95D882" w14:textId="77777777" w:rsidR="001B4793" w:rsidRPr="006F576B" w:rsidRDefault="001B4793">
      <w:pPr>
        <w:pStyle w:val="FootnoteText"/>
        <w:rPr>
          <w:lang w:val="en-US"/>
        </w:rPr>
      </w:pPr>
      <w:r>
        <w:rPr>
          <w:rStyle w:val="FootnoteReference"/>
        </w:rPr>
        <w:footnoteRef/>
      </w:r>
      <w:r w:rsidRPr="00AE362E">
        <w:rPr>
          <w:lang w:val="en-GB"/>
        </w:rPr>
        <w:tab/>
      </w:r>
      <w:r w:rsidRPr="001E3FAE">
        <w:rPr>
          <w:lang w:val="en-US"/>
        </w:rPr>
        <w:t>The interference means the effective interference received at the base station.</w:t>
      </w:r>
    </w:p>
  </w:footnote>
  <w:footnote w:id="3">
    <w:p w14:paraId="089FD95C" w14:textId="77777777" w:rsidR="001B4793" w:rsidRPr="006F576B" w:rsidRDefault="001B4793">
      <w:pPr>
        <w:pStyle w:val="FootnoteText"/>
        <w:rPr>
          <w:lang w:val="en-US"/>
        </w:rPr>
      </w:pPr>
      <w:r>
        <w:rPr>
          <w:rStyle w:val="FootnoteReference"/>
        </w:rPr>
        <w:footnoteRef/>
      </w:r>
      <w:r w:rsidRPr="00AE362E">
        <w:rPr>
          <w:lang w:val="en-GB"/>
        </w:rPr>
        <w:tab/>
      </w:r>
      <w:r w:rsidRPr="001E3FAE">
        <w:rPr>
          <w:lang w:val="en-US"/>
        </w:rPr>
        <w:t>The confidence interval and the associated confidence level indicate the reliability of the estimated parameter value. The confidence level is the certainty (probability) that the true parameter value is within the confidence interval. The higher the confidence level the larger the confidence interval.</w:t>
      </w:r>
    </w:p>
  </w:footnote>
  <w:footnote w:id="4">
    <w:p w14:paraId="776241A3" w14:textId="77777777" w:rsidR="001B4793" w:rsidRPr="006F576B" w:rsidRDefault="001B4793">
      <w:pPr>
        <w:pStyle w:val="FootnoteText"/>
        <w:rPr>
          <w:lang w:val="en-US"/>
        </w:rPr>
      </w:pPr>
      <w:r>
        <w:rPr>
          <w:rStyle w:val="FootnoteReference"/>
        </w:rPr>
        <w:footnoteRef/>
      </w:r>
      <w:r w:rsidRPr="00AE362E">
        <w:rPr>
          <w:lang w:val="en-GB"/>
        </w:rPr>
        <w:tab/>
      </w:r>
      <w:r w:rsidRPr="001E3FAE">
        <w:rPr>
          <w:rFonts w:eastAsia="MS Mincho"/>
          <w:szCs w:val="24"/>
          <w:lang w:val="en-US" w:eastAsia="ja-JP"/>
        </w:rPr>
        <w:t>In other words, the effective bandwidth is the operating bandwidth normalised appropriately considering the uplink/downlink ratio for TDD systems.</w:t>
      </w:r>
    </w:p>
  </w:footnote>
  <w:footnote w:id="5">
    <w:p w14:paraId="0F7CF24B" w14:textId="77777777" w:rsidR="001B4793" w:rsidRPr="00DF4792" w:rsidRDefault="001B4793">
      <w:pPr>
        <w:pStyle w:val="FootnoteText"/>
        <w:rPr>
          <w:lang w:val="en-US"/>
        </w:rPr>
      </w:pPr>
      <w:r>
        <w:rPr>
          <w:rStyle w:val="FootnoteReference"/>
        </w:rPr>
        <w:footnoteRef/>
      </w:r>
      <w:r w:rsidRPr="00AE362E">
        <w:rPr>
          <w:lang w:val="en-GB"/>
        </w:rPr>
        <w:tab/>
      </w:r>
      <w:r w:rsidRPr="0040522E">
        <w:rPr>
          <w:lang w:val="en-US"/>
        </w:rPr>
        <w:t>A sector is equivalent to a cell.</w:t>
      </w:r>
    </w:p>
  </w:footnote>
  <w:footnote w:id="6">
    <w:p w14:paraId="4767E643" w14:textId="77777777" w:rsidR="001B4793" w:rsidRPr="00DF4792" w:rsidRDefault="001B4793">
      <w:pPr>
        <w:pStyle w:val="FootnoteText"/>
        <w:rPr>
          <w:lang w:val="en-US"/>
        </w:rPr>
      </w:pPr>
      <w:r w:rsidRPr="00AE362E">
        <w:rPr>
          <w:rStyle w:val="FootnoteReference"/>
          <w:lang w:val="en-GB"/>
        </w:rPr>
        <w:t>*</w:t>
      </w:r>
      <w:r w:rsidRPr="00AE362E">
        <w:rPr>
          <w:lang w:val="en-GB"/>
        </w:rPr>
        <w:tab/>
      </w:r>
      <w:r w:rsidRPr="00177394">
        <w:rPr>
          <w:szCs w:val="22"/>
          <w:lang w:val="en-US"/>
        </w:rPr>
        <w:t xml:space="preserve">IST-WINNER II Deliverable </w:t>
      </w:r>
      <w:smartTag w:uri="urn:schemas-microsoft-com:office:smarttags" w:element="chsdate">
        <w:smartTagPr>
          <w:attr w:name="IsROCDate" w:val="False"/>
          <w:attr w:name="IsLunarDate" w:val="False"/>
          <w:attr w:name="Day" w:val="30"/>
          <w:attr w:name="Month" w:val="12"/>
          <w:attr w:name="Year" w:val="1899"/>
        </w:smartTagPr>
        <w:r w:rsidRPr="00177394">
          <w:rPr>
            <w:szCs w:val="22"/>
            <w:lang w:val="en-US"/>
          </w:rPr>
          <w:t>1.1.2</w:t>
        </w:r>
      </w:smartTag>
      <w:r>
        <w:rPr>
          <w:szCs w:val="22"/>
          <w:lang w:val="en-US"/>
        </w:rPr>
        <w:t xml:space="preserve"> v.1.2. </w:t>
      </w:r>
      <w:r w:rsidRPr="00177394">
        <w:rPr>
          <w:szCs w:val="22"/>
          <w:lang w:val="en-US"/>
        </w:rPr>
        <w:t xml:space="preserve">WINNER </w:t>
      </w:r>
      <w:r>
        <w:rPr>
          <w:szCs w:val="22"/>
          <w:lang w:val="en-US"/>
        </w:rPr>
        <w:t>II Channel Models, IST-WINNER2.</w:t>
      </w:r>
      <w:r w:rsidRPr="00177394">
        <w:rPr>
          <w:szCs w:val="22"/>
          <w:lang w:val="en-US"/>
        </w:rPr>
        <w:t xml:space="preserve"> Tech. </w:t>
      </w:r>
      <w:r w:rsidRPr="00963CA9">
        <w:rPr>
          <w:szCs w:val="22"/>
          <w:lang w:val="en-US"/>
        </w:rPr>
        <w:t>Rep., 2007 (</w:t>
      </w:r>
      <w:hyperlink r:id="rId1" w:history="1">
        <w:r w:rsidRPr="00963CA9">
          <w:rPr>
            <w:szCs w:val="22"/>
            <w:lang w:val="en-US"/>
          </w:rPr>
          <w:t>http://www.ist-winner.corg/deliverables.html</w:t>
        </w:r>
      </w:hyperlink>
      <w:r w:rsidRPr="00963CA9">
        <w:rPr>
          <w:szCs w:val="22"/>
          <w:lang w:val="en-US"/>
        </w:rPr>
        <w:t>).</w:t>
      </w:r>
    </w:p>
  </w:footnote>
  <w:footnote w:id="7">
    <w:p w14:paraId="77F968F6" w14:textId="77777777" w:rsidR="001B4793" w:rsidRPr="00DF4792" w:rsidRDefault="001B4793">
      <w:pPr>
        <w:pStyle w:val="FootnoteText"/>
        <w:rPr>
          <w:lang w:val="en-US"/>
        </w:rPr>
      </w:pPr>
      <w:r w:rsidRPr="00AE362E">
        <w:rPr>
          <w:rStyle w:val="FootnoteReference"/>
          <w:lang w:val="en-GB"/>
        </w:rPr>
        <w:t>**</w:t>
      </w:r>
      <w:r w:rsidRPr="00AE362E">
        <w:rPr>
          <w:lang w:val="en-GB"/>
        </w:rPr>
        <w:tab/>
      </w:r>
      <w:r w:rsidRPr="00963CA9">
        <w:rPr>
          <w:szCs w:val="22"/>
          <w:lang w:val="en-US"/>
        </w:rPr>
        <w:t>3GPP TR25.996 V</w:t>
      </w:r>
      <w:smartTag w:uri="urn:schemas-microsoft-com:office:smarttags" w:element="chsdate">
        <w:smartTagPr>
          <w:attr w:name="IsROCDate" w:val="False"/>
          <w:attr w:name="IsLunarDate" w:val="False"/>
          <w:attr w:name="Day" w:val="30"/>
          <w:attr w:name="Month" w:val="12"/>
          <w:attr w:name="Year" w:val="1899"/>
        </w:smartTagPr>
        <w:r w:rsidRPr="00963CA9">
          <w:rPr>
            <w:szCs w:val="22"/>
            <w:lang w:val="en-US"/>
          </w:rPr>
          <w:t>6.1.0</w:t>
        </w:r>
      </w:smartTag>
      <w:r>
        <w:rPr>
          <w:szCs w:val="22"/>
          <w:lang w:val="en-US"/>
        </w:rPr>
        <w:t xml:space="preserve"> (2003-09) </w:t>
      </w:r>
      <w:r w:rsidRPr="00963CA9">
        <w:rPr>
          <w:szCs w:val="22"/>
          <w:lang w:val="en-US"/>
        </w:rPr>
        <w:t>Spatial channel model for multiple input multiple output (</w:t>
      </w:r>
      <w:proofErr w:type="gramStart"/>
      <w:r w:rsidRPr="00963CA9">
        <w:rPr>
          <w:szCs w:val="22"/>
          <w:lang w:val="en-US"/>
        </w:rPr>
        <w:t xml:space="preserve">MIMO) </w:t>
      </w:r>
      <w:r>
        <w:rPr>
          <w:szCs w:val="22"/>
          <w:lang w:val="en-US"/>
        </w:rPr>
        <w:t xml:space="preserve">  </w:t>
      </w:r>
      <w:proofErr w:type="gramEnd"/>
      <w:r>
        <w:rPr>
          <w:szCs w:val="22"/>
          <w:lang w:val="en-US"/>
        </w:rPr>
        <w:t xml:space="preserve">  simulations. </w:t>
      </w:r>
      <w:r w:rsidRPr="00963CA9">
        <w:rPr>
          <w:szCs w:val="22"/>
          <w:lang w:val="en-US"/>
        </w:rPr>
        <w:t>Release 6.</w:t>
      </w:r>
    </w:p>
  </w:footnote>
  <w:footnote w:id="8">
    <w:p w14:paraId="363C904A" w14:textId="77777777" w:rsidR="001B4793" w:rsidRPr="00DF4792" w:rsidRDefault="001B4793" w:rsidP="00D92E02">
      <w:pPr>
        <w:pStyle w:val="FootnoteText"/>
        <w:rPr>
          <w:lang w:val="en-US"/>
        </w:rPr>
      </w:pPr>
      <w:r w:rsidRPr="00AE362E">
        <w:rPr>
          <w:rStyle w:val="FootnoteReference"/>
          <w:lang w:val="en-GB"/>
        </w:rPr>
        <w:t>*</w:t>
      </w:r>
      <w:r w:rsidRPr="00AE362E">
        <w:rPr>
          <w:lang w:val="en-GB"/>
        </w:rPr>
        <w:tab/>
      </w:r>
      <w:r w:rsidRPr="00963CA9">
        <w:rPr>
          <w:szCs w:val="22"/>
          <w:lang w:val="en-US"/>
        </w:rPr>
        <w:t>3GPP TR25.996 V</w:t>
      </w:r>
      <w:smartTag w:uri="urn:schemas-microsoft-com:office:smarttags" w:element="chsdate">
        <w:smartTagPr>
          <w:attr w:name="Year" w:val="1899"/>
          <w:attr w:name="Month" w:val="12"/>
          <w:attr w:name="Day" w:val="30"/>
          <w:attr w:name="IsLunarDate" w:val="False"/>
          <w:attr w:name="IsROCDate" w:val="False"/>
        </w:smartTagPr>
        <w:r w:rsidRPr="00963CA9">
          <w:rPr>
            <w:szCs w:val="22"/>
            <w:lang w:val="en-US"/>
          </w:rPr>
          <w:t>6.1.0</w:t>
        </w:r>
      </w:smartTag>
      <w:r>
        <w:rPr>
          <w:szCs w:val="22"/>
          <w:lang w:val="en-US"/>
        </w:rPr>
        <w:t xml:space="preserve"> (2003-09) </w:t>
      </w:r>
      <w:r w:rsidRPr="00963CA9">
        <w:rPr>
          <w:szCs w:val="22"/>
          <w:lang w:val="en-US"/>
        </w:rPr>
        <w:t>Spatial channel model for multiple input multiple output (MIMO)</w:t>
      </w:r>
      <w:r>
        <w:rPr>
          <w:szCs w:val="22"/>
          <w:lang w:val="en-US"/>
        </w:rPr>
        <w:t xml:space="preserve"> simulations. </w:t>
      </w:r>
      <w:r w:rsidRPr="00963CA9">
        <w:rPr>
          <w:szCs w:val="22"/>
          <w:lang w:val="en-US"/>
        </w:rPr>
        <w:t>Release 6.</w:t>
      </w:r>
    </w:p>
  </w:footnote>
  <w:footnote w:id="9">
    <w:p w14:paraId="4C784884" w14:textId="77777777" w:rsidR="001B4793" w:rsidRPr="00DF4792" w:rsidRDefault="001B4793">
      <w:pPr>
        <w:pStyle w:val="FootnoteText"/>
        <w:rPr>
          <w:lang w:val="en-US"/>
        </w:rPr>
      </w:pPr>
      <w:r>
        <w:rPr>
          <w:rStyle w:val="FootnoteReference"/>
        </w:rPr>
        <w:footnoteRef/>
      </w:r>
      <w:r w:rsidRPr="00AE362E">
        <w:rPr>
          <w:lang w:val="en-GB"/>
        </w:rPr>
        <w:tab/>
      </w:r>
      <w:r w:rsidRPr="00535C9E">
        <w:rPr>
          <w:szCs w:val="22"/>
          <w:lang w:val="en-US"/>
        </w:rPr>
        <w:t xml:space="preserve">The term system-level means here that the model </w:t>
      </w:r>
      <w:proofErr w:type="gramStart"/>
      <w:r w:rsidRPr="00535C9E">
        <w:rPr>
          <w:szCs w:val="22"/>
          <w:lang w:val="en-US"/>
        </w:rPr>
        <w:t>is able to</w:t>
      </w:r>
      <w:proofErr w:type="gramEnd"/>
      <w:r w:rsidRPr="00535C9E">
        <w:rPr>
          <w:szCs w:val="22"/>
          <w:lang w:val="en-US"/>
        </w:rPr>
        <w:t xml:space="preserve"> cover multiple links, cells and terminals.</w:t>
      </w:r>
    </w:p>
  </w:footnote>
  <w:footnote w:id="10">
    <w:p w14:paraId="3D82BD6E" w14:textId="77777777" w:rsidR="001B4793" w:rsidRPr="00DF4792" w:rsidRDefault="001B4793">
      <w:pPr>
        <w:pStyle w:val="FootnoteText"/>
        <w:rPr>
          <w:lang w:val="en-US"/>
        </w:rPr>
      </w:pPr>
      <w:r w:rsidRPr="00AE362E">
        <w:rPr>
          <w:rStyle w:val="FootnoteReference"/>
          <w:lang w:val="en-GB"/>
        </w:rPr>
        <w:t>*</w:t>
      </w:r>
      <w:r w:rsidRPr="00AE362E">
        <w:rPr>
          <w:lang w:val="en-GB"/>
        </w:rPr>
        <w:tab/>
      </w:r>
      <w:r w:rsidRPr="00535C9E">
        <w:rPr>
          <w:szCs w:val="22"/>
          <w:lang w:val="en-US"/>
        </w:rPr>
        <w:t xml:space="preserve">IST-WINNER II Deliverable </w:t>
      </w:r>
      <w:smartTag w:uri="urn:schemas-microsoft-com:office:smarttags" w:element="chsdate">
        <w:smartTagPr>
          <w:attr w:name="IsROCDate" w:val="False"/>
          <w:attr w:name="IsLunarDate" w:val="False"/>
          <w:attr w:name="Day" w:val="30"/>
          <w:attr w:name="Month" w:val="12"/>
          <w:attr w:name="Year" w:val="1899"/>
        </w:smartTagPr>
        <w:r w:rsidRPr="00535C9E">
          <w:rPr>
            <w:szCs w:val="22"/>
            <w:lang w:val="en-US"/>
          </w:rPr>
          <w:t>1.1.2</w:t>
        </w:r>
      </w:smartTag>
      <w:r>
        <w:rPr>
          <w:szCs w:val="22"/>
          <w:lang w:val="en-US"/>
        </w:rPr>
        <w:t xml:space="preserve"> v.1.2. WINNER II Channel Models</w:t>
      </w:r>
      <w:r w:rsidRPr="00535C9E">
        <w:rPr>
          <w:szCs w:val="22"/>
          <w:lang w:val="en-US"/>
        </w:rPr>
        <w:t>, IST-WINNER2. Tech. Rep., 2008 (</w:t>
      </w:r>
      <w:hyperlink r:id="rId2" w:history="1">
        <w:r w:rsidRPr="00535C9E">
          <w:rPr>
            <w:szCs w:val="22"/>
            <w:lang w:val="en-US"/>
          </w:rPr>
          <w:t>http://www.ist-winner.org/deliverables.html</w:t>
        </w:r>
      </w:hyperlink>
      <w:r w:rsidRPr="00535C9E">
        <w:rPr>
          <w:szCs w:val="22"/>
          <w:lang w:val="en-US"/>
        </w:rPr>
        <w:t>).</w:t>
      </w:r>
    </w:p>
  </w:footnote>
  <w:footnote w:id="11">
    <w:p w14:paraId="5BA9F7C1" w14:textId="77777777" w:rsidR="001B4793" w:rsidRPr="00DF4792" w:rsidRDefault="001B4793" w:rsidP="00DF4792">
      <w:pPr>
        <w:pStyle w:val="FootnoteText"/>
        <w:tabs>
          <w:tab w:val="clear" w:pos="255"/>
          <w:tab w:val="clear" w:pos="794"/>
          <w:tab w:val="clear" w:pos="1191"/>
          <w:tab w:val="clear" w:pos="1588"/>
          <w:tab w:val="clear" w:pos="1985"/>
          <w:tab w:val="left" w:pos="510"/>
        </w:tabs>
        <w:ind w:left="510" w:hanging="510"/>
        <w:rPr>
          <w:lang w:val="en-US"/>
        </w:rPr>
      </w:pPr>
      <w:r w:rsidRPr="00AE362E">
        <w:rPr>
          <w:rStyle w:val="FootnoteReference"/>
          <w:lang w:val="en-GB"/>
        </w:rPr>
        <w:t>*</w:t>
      </w:r>
      <w:r w:rsidRPr="00AE362E">
        <w:rPr>
          <w:lang w:val="en-GB"/>
        </w:rPr>
        <w:tab/>
      </w:r>
      <w:r w:rsidRPr="00DF4792">
        <w:rPr>
          <w:lang w:val="en-US"/>
        </w:rPr>
        <w:t>3GPP TR 21.905 Vocabulary For 3GPP Specifications (</w:t>
      </w:r>
      <w:hyperlink r:id="rId3" w:history="1">
        <w:r w:rsidRPr="00DF4792">
          <w:rPr>
            <w:rStyle w:val="Hyperlink"/>
            <w:lang w:val="en-US"/>
          </w:rPr>
          <w:t>http://www.3gpp.org/ftp/Specs/html-info/21905.htm</w:t>
        </w:r>
      </w:hyperlink>
      <w:r w:rsidRPr="00DF4792">
        <w:rPr>
          <w:lang w:val="sv-SE"/>
        </w:rPr>
        <w:t>).</w:t>
      </w:r>
    </w:p>
  </w:footnote>
  <w:footnote w:id="12">
    <w:p w14:paraId="22929C4E" w14:textId="77777777" w:rsidR="001B4793" w:rsidRPr="00DF4792" w:rsidRDefault="001B4793" w:rsidP="00DF4792">
      <w:pPr>
        <w:pStyle w:val="FootnoteText"/>
        <w:tabs>
          <w:tab w:val="clear" w:pos="255"/>
          <w:tab w:val="clear" w:pos="794"/>
          <w:tab w:val="clear" w:pos="1191"/>
          <w:tab w:val="clear" w:pos="1588"/>
          <w:tab w:val="clear" w:pos="1985"/>
          <w:tab w:val="left" w:pos="510"/>
        </w:tabs>
        <w:ind w:left="510" w:hanging="510"/>
        <w:rPr>
          <w:lang w:val="en-US"/>
        </w:rPr>
      </w:pPr>
      <w:r w:rsidRPr="00AE362E">
        <w:rPr>
          <w:rStyle w:val="FootnoteReference"/>
          <w:lang w:val="en-GB"/>
        </w:rPr>
        <w:t>**</w:t>
      </w:r>
      <w:r w:rsidRPr="00AE362E">
        <w:rPr>
          <w:lang w:val="en-GB"/>
        </w:rPr>
        <w:tab/>
      </w:r>
      <w:r w:rsidRPr="00DF4792">
        <w:rPr>
          <w:lang w:val="en-US"/>
        </w:rPr>
        <w:t>IEEE 802.16e-2005 (Definitions Section 3) (</w:t>
      </w:r>
      <w:hyperlink r:id="rId4" w:history="1">
        <w:r w:rsidRPr="00DF4792">
          <w:rPr>
            <w:rStyle w:val="Hyperlink"/>
            <w:lang w:val="en-US"/>
          </w:rPr>
          <w:t>http://standards.ieee.org/getieee802/download/802.16e-2005.pdf</w:t>
        </w:r>
      </w:hyperlink>
      <w:r w:rsidRPr="00DF4792">
        <w:rPr>
          <w:lang w:val="en-US"/>
        </w:rPr>
        <w:t>).</w:t>
      </w:r>
    </w:p>
  </w:footnote>
  <w:footnote w:id="13">
    <w:p w14:paraId="6D83131B" w14:textId="77777777" w:rsidR="001B4793" w:rsidRPr="00DF4792" w:rsidRDefault="001B4793" w:rsidP="00DF4792">
      <w:pPr>
        <w:pStyle w:val="FootnoteText"/>
        <w:tabs>
          <w:tab w:val="clear" w:pos="255"/>
          <w:tab w:val="clear" w:pos="794"/>
          <w:tab w:val="clear" w:pos="1191"/>
          <w:tab w:val="clear" w:pos="1588"/>
          <w:tab w:val="clear" w:pos="1985"/>
          <w:tab w:val="left" w:pos="510"/>
        </w:tabs>
        <w:ind w:left="510" w:hanging="510"/>
        <w:jc w:val="left"/>
        <w:rPr>
          <w:lang w:val="en-US"/>
        </w:rPr>
      </w:pPr>
      <w:r w:rsidRPr="00AE362E">
        <w:rPr>
          <w:rStyle w:val="FootnoteReference"/>
          <w:lang w:val="en-GB"/>
        </w:rPr>
        <w:t>***</w:t>
      </w:r>
      <w:r w:rsidRPr="00AE362E">
        <w:rPr>
          <w:lang w:val="en-GB"/>
        </w:rPr>
        <w:tab/>
      </w:r>
      <w:r w:rsidRPr="00DF4792">
        <w:rPr>
          <w:rFonts w:hint="eastAsia"/>
          <w:lang w:val="en-US"/>
        </w:rPr>
        <w:t>3GPP2 UMB PHY Spec</w:t>
      </w:r>
      <w:r w:rsidRPr="00DF4792">
        <w:rPr>
          <w:lang w:val="en-US"/>
        </w:rPr>
        <w:t>ification</w:t>
      </w:r>
      <w:r w:rsidRPr="00DF4792">
        <w:rPr>
          <w:rFonts w:hint="eastAsia"/>
          <w:lang w:val="en-US"/>
        </w:rPr>
        <w:t xml:space="preserve"> Ver.2.0 (T</w:t>
      </w:r>
      <w:r w:rsidRPr="00DF4792">
        <w:rPr>
          <w:lang w:val="en-US"/>
        </w:rPr>
        <w:t xml:space="preserve">erms </w:t>
      </w:r>
      <w:r w:rsidRPr="00DF4792">
        <w:rPr>
          <w:rFonts w:hint="eastAsia"/>
          <w:lang w:val="en-US"/>
        </w:rPr>
        <w:t xml:space="preserve">Section </w:t>
      </w:r>
      <w:r w:rsidRPr="00DF4792">
        <w:rPr>
          <w:lang w:val="en-US"/>
        </w:rPr>
        <w:t>2.1</w:t>
      </w:r>
      <w:r w:rsidRPr="00DF4792">
        <w:rPr>
          <w:rFonts w:hint="eastAsia"/>
          <w:lang w:val="en-US"/>
        </w:rPr>
        <w:t>)</w:t>
      </w:r>
      <w:r w:rsidRPr="00DF4792">
        <w:rPr>
          <w:lang w:val="en-US"/>
        </w:rPr>
        <w:t xml:space="preserve"> (</w:t>
      </w:r>
      <w:hyperlink r:id="rId5" w:history="1">
        <w:r w:rsidRPr="00DF4792">
          <w:rPr>
            <w:rStyle w:val="Hyperlink"/>
            <w:lang w:val="en-US"/>
          </w:rPr>
          <w:t>http://www.3gpp2.org/Public_html/specs/C.S0084-001-0_v2.0_070904.pdf</w:t>
        </w:r>
      </w:hyperlink>
      <w:r w:rsidRPr="00DF4792">
        <w:rPr>
          <w:lang w:val="en-US"/>
        </w:rPr>
        <w:t>).</w:t>
      </w:r>
    </w:p>
  </w:footnote>
  <w:footnote w:id="14">
    <w:p w14:paraId="5880EA8B" w14:textId="77777777" w:rsidR="001B4793" w:rsidRPr="00DF4792" w:rsidRDefault="001B4793">
      <w:pPr>
        <w:pStyle w:val="FootnoteText"/>
        <w:rPr>
          <w:lang w:val="en-US"/>
        </w:rPr>
      </w:pPr>
      <w:r w:rsidRPr="00AE362E">
        <w:rPr>
          <w:rStyle w:val="FootnoteReference"/>
          <w:lang w:val="en-GB"/>
        </w:rPr>
        <w:t>*</w:t>
      </w:r>
      <w:r w:rsidRPr="00AE362E">
        <w:rPr>
          <w:lang w:val="en-GB"/>
        </w:rPr>
        <w:tab/>
      </w:r>
      <w:r w:rsidRPr="00084A1B">
        <w:rPr>
          <w:szCs w:val="22"/>
          <w:lang w:val="en-US"/>
        </w:rPr>
        <w:t xml:space="preserve">IST-WINNER II Deliverable </w:t>
      </w:r>
      <w:smartTag w:uri="urn:schemas-microsoft-com:office:smarttags" w:element="chsdate">
        <w:smartTagPr>
          <w:attr w:name="Year" w:val="1899"/>
          <w:attr w:name="Month" w:val="12"/>
          <w:attr w:name="Day" w:val="30"/>
          <w:attr w:name="IsLunarDate" w:val="False"/>
          <w:attr w:name="IsROCDate" w:val="False"/>
        </w:smartTagPr>
        <w:r w:rsidRPr="00084A1B">
          <w:rPr>
            <w:szCs w:val="22"/>
            <w:lang w:val="en-US"/>
          </w:rPr>
          <w:t>1.1.2</w:t>
        </w:r>
      </w:smartTag>
      <w:r>
        <w:rPr>
          <w:szCs w:val="22"/>
          <w:lang w:val="en-US"/>
        </w:rPr>
        <w:t xml:space="preserve"> v.1.2. WINNER II Channel Models</w:t>
      </w:r>
      <w:r w:rsidRPr="00084A1B">
        <w:rPr>
          <w:szCs w:val="22"/>
          <w:lang w:val="en-US"/>
        </w:rPr>
        <w:t xml:space="preserve">, IST-WINNER2, Tech. Rep., </w:t>
      </w:r>
      <w:r>
        <w:rPr>
          <w:szCs w:val="22"/>
          <w:lang w:val="en-US"/>
        </w:rPr>
        <w:t xml:space="preserve"> </w:t>
      </w:r>
      <w:r w:rsidRPr="00084A1B">
        <w:rPr>
          <w:szCs w:val="22"/>
          <w:lang w:val="en-US"/>
        </w:rPr>
        <w:t>2008 (</w:t>
      </w:r>
      <w:hyperlink r:id="rId6" w:history="1">
        <w:r w:rsidRPr="00084A1B">
          <w:rPr>
            <w:szCs w:val="22"/>
            <w:lang w:val="en-US"/>
          </w:rPr>
          <w:t>http://www.ist-winner.org/deliverables.html</w:t>
        </w:r>
      </w:hyperlink>
      <w:r w:rsidRPr="00084A1B">
        <w:rPr>
          <w:szCs w:val="22"/>
          <w:lang w:val="en-US"/>
        </w:rPr>
        <w:t>)</w:t>
      </w:r>
      <w:r>
        <w:rPr>
          <w:szCs w:val="22"/>
          <w:lang w:val="en-US"/>
        </w:rPr>
        <w:t>.</w:t>
      </w:r>
    </w:p>
  </w:footnote>
  <w:footnote w:id="15">
    <w:p w14:paraId="64B2BA86" w14:textId="77777777" w:rsidR="001B4793" w:rsidRPr="00DF4792" w:rsidRDefault="001B4793">
      <w:pPr>
        <w:pStyle w:val="FootnoteText"/>
        <w:rPr>
          <w:lang w:val="en-US"/>
        </w:rPr>
      </w:pPr>
      <w:r w:rsidRPr="00AE362E">
        <w:rPr>
          <w:rStyle w:val="FootnoteReference"/>
          <w:lang w:val="en-GB"/>
        </w:rPr>
        <w:t>*</w:t>
      </w:r>
      <w:r w:rsidRPr="00AE362E">
        <w:rPr>
          <w:lang w:val="en-GB"/>
        </w:rPr>
        <w:tab/>
      </w:r>
      <w:r w:rsidRPr="00DC7BBE">
        <w:rPr>
          <w:szCs w:val="22"/>
          <w:lang w:val="en-US"/>
        </w:rPr>
        <w:t xml:space="preserve">IST-WINNER II Deliverable </w:t>
      </w:r>
      <w:smartTag w:uri="urn:schemas-microsoft-com:office:smarttags" w:element="chsdate">
        <w:smartTagPr>
          <w:attr w:name="Year" w:val="1899"/>
          <w:attr w:name="Month" w:val="12"/>
          <w:attr w:name="Day" w:val="30"/>
          <w:attr w:name="IsLunarDate" w:val="False"/>
          <w:attr w:name="IsROCDate" w:val="False"/>
        </w:smartTagPr>
        <w:r w:rsidRPr="00DC7BBE">
          <w:rPr>
            <w:szCs w:val="22"/>
            <w:lang w:val="en-US"/>
          </w:rPr>
          <w:t>1.1.2</w:t>
        </w:r>
      </w:smartTag>
      <w:r>
        <w:rPr>
          <w:szCs w:val="22"/>
          <w:lang w:val="en-US"/>
        </w:rPr>
        <w:t xml:space="preserve"> v.1.2. WINNER II Channel Models</w:t>
      </w:r>
      <w:r w:rsidRPr="00DC7BBE">
        <w:rPr>
          <w:szCs w:val="22"/>
          <w:lang w:val="en-US"/>
        </w:rPr>
        <w:t>, IST-WINNER2. Tech. Rep., 2008 (</w:t>
      </w:r>
      <w:hyperlink r:id="rId7" w:history="1">
        <w:r w:rsidRPr="00DF4792">
          <w:rPr>
            <w:rStyle w:val="Hyperlink"/>
            <w:szCs w:val="22"/>
            <w:lang w:val="en-US"/>
          </w:rPr>
          <w:t>http://www.ist-winner.org/deliverables.html</w:t>
        </w:r>
      </w:hyperlink>
      <w:r w:rsidRPr="00DC7BBE">
        <w:rPr>
          <w:szCs w:val="22"/>
          <w:lang w:val="en-US"/>
        </w:rPr>
        <w:t>).</w:t>
      </w:r>
    </w:p>
  </w:footnote>
  <w:footnote w:id="16">
    <w:p w14:paraId="37AA9354" w14:textId="77777777" w:rsidR="001B4793" w:rsidRPr="0044373A" w:rsidRDefault="001B4793" w:rsidP="001166FD">
      <w:pPr>
        <w:pStyle w:val="FootnoteText"/>
        <w:rPr>
          <w:lang w:val="en-US"/>
        </w:rPr>
      </w:pPr>
      <w:r w:rsidRPr="0044373A">
        <w:rPr>
          <w:rStyle w:val="FootnoteReference"/>
          <w:lang w:val="en-US"/>
        </w:rPr>
        <w:t>*</w:t>
      </w:r>
      <w:r>
        <w:rPr>
          <w:lang w:val="en-US"/>
        </w:rPr>
        <w:tab/>
      </w:r>
      <w:r w:rsidRPr="006242F1">
        <w:rPr>
          <w:szCs w:val="22"/>
          <w:lang w:val="en-US"/>
        </w:rPr>
        <w:t xml:space="preserve">IST-WINNER II Deliverable </w:t>
      </w:r>
      <w:smartTag w:uri="urn:schemas-microsoft-com:office:smarttags" w:element="chsdate">
        <w:smartTagPr>
          <w:attr w:name="IsROCDate" w:val="False"/>
          <w:attr w:name="IsLunarDate" w:val="False"/>
          <w:attr w:name="Day" w:val="30"/>
          <w:attr w:name="Month" w:val="12"/>
          <w:attr w:name="Year" w:val="1899"/>
        </w:smartTagPr>
        <w:r w:rsidRPr="006242F1">
          <w:rPr>
            <w:szCs w:val="22"/>
            <w:lang w:val="en-US"/>
          </w:rPr>
          <w:t>1.1.2</w:t>
        </w:r>
      </w:smartTag>
      <w:r>
        <w:rPr>
          <w:szCs w:val="22"/>
          <w:lang w:val="en-US"/>
        </w:rPr>
        <w:t xml:space="preserve"> v.1.2. </w:t>
      </w:r>
      <w:r w:rsidRPr="006242F1">
        <w:rPr>
          <w:szCs w:val="22"/>
          <w:lang w:val="en-US"/>
        </w:rPr>
        <w:t>WINNER I</w:t>
      </w:r>
      <w:r>
        <w:rPr>
          <w:szCs w:val="22"/>
          <w:lang w:val="en-US"/>
        </w:rPr>
        <w:t xml:space="preserve">I Channel Models, IST-WINNER2. </w:t>
      </w:r>
      <w:r w:rsidRPr="006242F1">
        <w:rPr>
          <w:szCs w:val="22"/>
          <w:lang w:val="en-US"/>
        </w:rPr>
        <w:t>Tech. Rep., 2008 (</w:t>
      </w:r>
      <w:r>
        <w:fldChar w:fldCharType="begin"/>
      </w:r>
      <w:r w:rsidRPr="00D85DEF">
        <w:rPr>
          <w:lang w:val="en-GB"/>
        </w:rPr>
        <w:instrText xml:space="preserve"> HYPERLINK "http://www.ist-winner.org/deliverables.html" </w:instrText>
      </w:r>
      <w:r>
        <w:fldChar w:fldCharType="separate"/>
      </w:r>
      <w:r w:rsidRPr="00BC262A">
        <w:rPr>
          <w:rStyle w:val="Hyperlink"/>
          <w:szCs w:val="22"/>
          <w:lang w:val="en-US"/>
        </w:rPr>
        <w:t>http://www.ist-winner.org/deliverables.html</w:t>
      </w:r>
      <w:r>
        <w:rPr>
          <w:rStyle w:val="Hyperlink"/>
          <w:szCs w:val="22"/>
          <w:lang w:val="en-US"/>
        </w:rPr>
        <w:fldChar w:fldCharType="end"/>
      </w:r>
      <w:r w:rsidRPr="006242F1">
        <w:rPr>
          <w:szCs w:val="22"/>
          <w:lang w:val="en-US"/>
        </w:rPr>
        <w:t>).</w:t>
      </w:r>
    </w:p>
  </w:footnote>
  <w:footnote w:id="17">
    <w:p w14:paraId="25E2BF88" w14:textId="77777777" w:rsidR="001B4793" w:rsidRPr="00B87951" w:rsidRDefault="001B4793" w:rsidP="001166FD">
      <w:pPr>
        <w:pStyle w:val="FootnoteText"/>
        <w:rPr>
          <w:lang w:val="en-US"/>
        </w:rPr>
      </w:pPr>
      <w:r w:rsidRPr="00B87951">
        <w:rPr>
          <w:rStyle w:val="FootnoteReference"/>
          <w:lang w:val="en-US"/>
        </w:rPr>
        <w:t>*</w:t>
      </w:r>
      <w:r>
        <w:rPr>
          <w:lang w:val="en-US"/>
        </w:rPr>
        <w:tab/>
      </w:r>
      <w:r w:rsidRPr="00B87951">
        <w:rPr>
          <w:kern w:val="1"/>
          <w:szCs w:val="22"/>
          <w:lang w:val="en-US"/>
        </w:rPr>
        <w:t xml:space="preserve">WiMAX Forum, WiMAX Forum Mobile Release 1.0 Channel Model, June 2008, available at </w:t>
      </w:r>
      <w:r>
        <w:fldChar w:fldCharType="begin"/>
      </w:r>
      <w:r w:rsidRPr="00D85DEF">
        <w:rPr>
          <w:lang w:val="en-GB"/>
        </w:rPr>
        <w:instrText xml:space="preserve"> HYPERLINK "http://www.wimaxforum.org/technology/documents/wimax_forum_mobile_release_1_0_channel_model_v100.pdf" </w:instrText>
      </w:r>
      <w:r>
        <w:fldChar w:fldCharType="separate"/>
      </w:r>
      <w:r w:rsidRPr="00B87951">
        <w:rPr>
          <w:color w:val="0000FF"/>
          <w:kern w:val="1"/>
          <w:szCs w:val="22"/>
          <w:u w:val="single"/>
          <w:lang w:val="en-US"/>
        </w:rPr>
        <w:t>http://www.wimaxforum.org/technology/documents/wimax_forum_mobile_release_1_0_channel_model_v100.pdf</w:t>
      </w:r>
      <w:r>
        <w:rPr>
          <w:color w:val="0000FF"/>
          <w:kern w:val="1"/>
          <w:szCs w:val="22"/>
          <w:u w:val="single"/>
          <w:lang w:val="en-US"/>
        </w:rPr>
        <w:fldChar w:fldCharType="end"/>
      </w:r>
      <w:r w:rsidRPr="00B87951">
        <w:rPr>
          <w:kern w:val="1"/>
          <w:szCs w:val="22"/>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B27DF" w14:textId="1ED7F926" w:rsidR="001B4793" w:rsidRPr="006F576B" w:rsidRDefault="001B4793" w:rsidP="006F576B">
    <w:pPr>
      <w:pStyle w:val="Header"/>
      <w:jc w:val="both"/>
      <w:rPr>
        <w:b/>
        <w:bCs/>
      </w:rPr>
    </w:pPr>
    <w:r w:rsidRPr="006F576B">
      <w:rPr>
        <w:b/>
        <w:bCs/>
      </w:rPr>
      <w:fldChar w:fldCharType="begin"/>
    </w:r>
    <w:r w:rsidRPr="006F576B">
      <w:rPr>
        <w:b/>
        <w:bCs/>
        <w:lang w:val="en-US"/>
      </w:rPr>
      <w:instrText xml:space="preserve"> PAGE </w:instrText>
    </w:r>
    <w:r w:rsidRPr="006F576B">
      <w:rPr>
        <w:b/>
        <w:bCs/>
      </w:rPr>
      <w:fldChar w:fldCharType="separate"/>
    </w:r>
    <w:r>
      <w:rPr>
        <w:b/>
        <w:bCs/>
        <w:noProof/>
        <w:lang w:val="en-US"/>
      </w:rPr>
      <w:t>ii</w:t>
    </w:r>
    <w:r w:rsidRPr="006F576B">
      <w:rPr>
        <w:b/>
        <w:bCs/>
      </w:rPr>
      <w:fldChar w:fldCharType="end"/>
    </w:r>
    <w:r w:rsidRPr="006F576B">
      <w:rPr>
        <w:b/>
        <w:bCs/>
        <w:lang w:val="en-US"/>
      </w:rPr>
      <w:tab/>
    </w:r>
    <w:fldSimple w:instr=" DOCPROPERTY &quot;Header 2&quot; \* MERGEFORMAT ">
      <w:r w:rsidR="00C82F21" w:rsidRPr="00C82F21">
        <w:rPr>
          <w:b/>
          <w:bCs/>
          <w:lang w:val="en-US"/>
        </w:rPr>
        <w:t xml:space="preserve">Rep. </w:t>
      </w:r>
    </w:fldSimple>
    <w:r w:rsidRPr="006F576B">
      <w:rPr>
        <w:b/>
        <w:bCs/>
      </w:rPr>
      <w:t xml:space="preserve"> </w:t>
    </w:r>
    <w:r w:rsidRPr="006F576B">
      <w:rPr>
        <w:b/>
        <w:bCs/>
      </w:rPr>
      <w:fldChar w:fldCharType="begin"/>
    </w:r>
    <w:r w:rsidRPr="006F576B">
      <w:rPr>
        <w:b/>
        <w:bCs/>
        <w:lang w:val="en-US"/>
      </w:rPr>
      <w:instrText>styleref href</w:instrText>
    </w:r>
    <w:r w:rsidRPr="006F576B">
      <w:rPr>
        <w:b/>
        <w:bCs/>
      </w:rPr>
      <w:fldChar w:fldCharType="separate"/>
    </w:r>
    <w:r w:rsidR="00C82F21">
      <w:rPr>
        <w:b/>
        <w:bCs/>
        <w:noProof/>
        <w:lang w:val="en-US"/>
      </w:rPr>
      <w:t>ITU-R  M.2135-1</w:t>
    </w:r>
    <w:r w:rsidRPr="006F576B">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261DD" w14:textId="77777777" w:rsidR="001B4793" w:rsidRDefault="001B4793" w:rsidP="00B033C8">
    <w:pPr>
      <w:ind w:right="360" w:firstLine="360"/>
    </w:pPr>
    <w:r>
      <w:rPr>
        <w:noProof/>
        <w:lang w:val="en-US" w:eastAsia="zh-CN"/>
      </w:rPr>
      <w:drawing>
        <wp:anchor distT="0" distB="0" distL="114300" distR="114300" simplePos="0" relativeHeight="251657728" behindDoc="1" locked="0" layoutInCell="1" allowOverlap="1" wp14:anchorId="72128C25" wp14:editId="4C975DE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A1A4E" w14:textId="46ADCDD8" w:rsidR="001B4793" w:rsidRPr="006F576B" w:rsidRDefault="001B4793" w:rsidP="000A6D29">
    <w:pPr>
      <w:pStyle w:val="Header"/>
      <w:jc w:val="both"/>
      <w:rPr>
        <w:b/>
        <w:bCs/>
        <w:lang w:val="en-US"/>
      </w:rPr>
    </w:pPr>
    <w:r w:rsidRPr="006F576B">
      <w:rPr>
        <w:rStyle w:val="PageNumber"/>
        <w:b/>
        <w:bCs/>
      </w:rPr>
      <w:fldChar w:fldCharType="begin"/>
    </w:r>
    <w:r w:rsidRPr="006F576B">
      <w:rPr>
        <w:rStyle w:val="PageNumber"/>
        <w:b/>
        <w:bCs/>
        <w:lang w:val="en-US"/>
      </w:rPr>
      <w:instrText xml:space="preserve"> PAGE </w:instrText>
    </w:r>
    <w:r w:rsidRPr="006F576B">
      <w:rPr>
        <w:rStyle w:val="PageNumber"/>
        <w:b/>
        <w:bCs/>
      </w:rPr>
      <w:fldChar w:fldCharType="separate"/>
    </w:r>
    <w:r>
      <w:rPr>
        <w:rStyle w:val="PageNumber"/>
        <w:b/>
        <w:bCs/>
        <w:noProof/>
        <w:lang w:val="en-US"/>
      </w:rPr>
      <w:t>38</w:t>
    </w:r>
    <w:r w:rsidRPr="006F576B">
      <w:rPr>
        <w:rStyle w:val="PageNumber"/>
        <w:b/>
        <w:bCs/>
      </w:rPr>
      <w:fldChar w:fldCharType="end"/>
    </w:r>
    <w:r w:rsidRPr="006F576B">
      <w:rPr>
        <w:b/>
        <w:bCs/>
        <w:lang w:val="en-US"/>
      </w:rPr>
      <w:tab/>
    </w:r>
    <w:fldSimple w:instr=" DOCPROPERTY &quot;Header 2&quot; \* MERGEFORMAT ">
      <w:r w:rsidR="00C82F21" w:rsidRPr="00C82F21">
        <w:rPr>
          <w:b/>
          <w:bCs/>
          <w:lang w:val="en-US"/>
        </w:rPr>
        <w:t xml:space="preserve">Rep. </w:t>
      </w:r>
    </w:fldSimple>
    <w:r w:rsidRPr="006F576B">
      <w:rPr>
        <w:b/>
        <w:bCs/>
      </w:rPr>
      <w:t xml:space="preserve"> </w:t>
    </w:r>
    <w:r w:rsidRPr="006F576B">
      <w:rPr>
        <w:b/>
        <w:bCs/>
      </w:rPr>
      <w:fldChar w:fldCharType="begin"/>
    </w:r>
    <w:r w:rsidRPr="006F576B">
      <w:rPr>
        <w:b/>
        <w:bCs/>
        <w:lang w:val="en-US"/>
      </w:rPr>
      <w:instrText>styleref href</w:instrText>
    </w:r>
    <w:r w:rsidRPr="006F576B">
      <w:rPr>
        <w:b/>
        <w:bCs/>
      </w:rPr>
      <w:fldChar w:fldCharType="separate"/>
    </w:r>
    <w:r w:rsidR="001C6809">
      <w:rPr>
        <w:b/>
        <w:bCs/>
        <w:noProof/>
        <w:lang w:val="en-US"/>
      </w:rPr>
      <w:t>ITU-R  M.2135-1</w:t>
    </w:r>
    <w:r w:rsidRPr="006F576B">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C2367" w14:textId="710707FE" w:rsidR="001B4793" w:rsidRPr="00C00883" w:rsidRDefault="001B4793" w:rsidP="006F576B">
    <w:pPr>
      <w:pStyle w:val="Header"/>
      <w:jc w:val="both"/>
    </w:pPr>
    <w:r w:rsidRPr="00C00883">
      <w:rPr>
        <w:lang w:val="en-US"/>
      </w:rPr>
      <w:tab/>
    </w:r>
    <w:fldSimple w:instr=" DOCPROPERTY &quot;Header 2&quot; \* MERGEFORMAT ">
      <w:r w:rsidR="00C82F21" w:rsidRPr="00C82F21">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1C6809">
      <w:rPr>
        <w:b/>
        <w:bCs/>
        <w:noProof/>
        <w:lang w:val="en-US"/>
      </w:rPr>
      <w:t>ITU-R  M.2135-1</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39</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95684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C0DD2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98AD27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F482E0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F9DACC4C"/>
    <w:lvl w:ilvl="0">
      <w:start w:val="1"/>
      <w:numFmt w:val="decimal"/>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FFFFFF89"/>
    <w:multiLevelType w:val="singleLevel"/>
    <w:tmpl w:val="3BBAA86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CD3941"/>
    <w:multiLevelType w:val="singleLevel"/>
    <w:tmpl w:val="485416EE"/>
    <w:lvl w:ilvl="0">
      <w:start w:val="1"/>
      <w:numFmt w:val="lowerLetter"/>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2CD11CD"/>
    <w:multiLevelType w:val="singleLevel"/>
    <w:tmpl w:val="E38AC312"/>
    <w:lvl w:ilvl="0">
      <w:start w:val="1"/>
      <w:numFmt w:val="bullet"/>
      <w:lvlText w:val=""/>
      <w:lvlJc w:val="left"/>
      <w:pPr>
        <w:tabs>
          <w:tab w:val="num" w:pos="720"/>
        </w:tabs>
        <w:ind w:left="720" w:hanging="720"/>
      </w:pPr>
      <w:rPr>
        <w:rFonts w:ascii="Symbol" w:hAnsi="Symbol" w:hint="default"/>
      </w:rPr>
    </w:lvl>
  </w:abstractNum>
  <w:abstractNum w:abstractNumId="8" w15:restartNumberingAfterBreak="0">
    <w:nsid w:val="04247A8A"/>
    <w:multiLevelType w:val="multilevel"/>
    <w:tmpl w:val="8DA8125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hint="default"/>
      </w:rPr>
    </w:lvl>
    <w:lvl w:ilvl="2">
      <w:start w:val="1"/>
      <w:numFmt w:val="decimal"/>
      <w:lvlText w:val="B%1.%2.%3"/>
      <w:lvlJc w:val="left"/>
      <w:pPr>
        <w:tabs>
          <w:tab w:val="num" w:pos="720"/>
        </w:tabs>
        <w:ind w:left="720" w:hanging="720"/>
      </w:pPr>
      <w:rPr>
        <w:rFonts w:hint="default"/>
      </w:rPr>
    </w:lvl>
    <w:lvl w:ilvl="3">
      <w:start w:val="1"/>
      <w:numFmt w:val="decimal"/>
      <w:lvlText w:val="B%1.%2.%3.%4"/>
      <w:lvlJc w:val="left"/>
      <w:pPr>
        <w:tabs>
          <w:tab w:val="num" w:pos="1080"/>
        </w:tabs>
        <w:ind w:left="864" w:hanging="864"/>
      </w:pPr>
      <w:rPr>
        <w:rFonts w:hint="default"/>
      </w:rPr>
    </w:lvl>
    <w:lvl w:ilvl="4">
      <w:start w:val="1"/>
      <w:numFmt w:val="decimal"/>
      <w:lvlText w:val="B%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6A64603"/>
    <w:multiLevelType w:val="singleLevel"/>
    <w:tmpl w:val="46AA7670"/>
    <w:lvl w:ilvl="0">
      <w:start w:val="1"/>
      <w:numFmt w:val="lowerLetter"/>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B231BF"/>
    <w:multiLevelType w:val="hybridMultilevel"/>
    <w:tmpl w:val="4C4095FE"/>
    <w:lvl w:ilvl="0" w:tplc="D5CA5C58">
      <w:start w:val="14"/>
      <w:numFmt w:val="bullet"/>
      <w:lvlText w:val="-"/>
      <w:lvlJc w:val="left"/>
      <w:pPr>
        <w:tabs>
          <w:tab w:val="num" w:pos="360"/>
        </w:tabs>
        <w:ind w:left="340" w:hanging="340"/>
      </w:pPr>
      <w:rPr>
        <w:rFonts w:ascii="Garamond" w:hAnsi="Garamond" w:cs="Times New Roman"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0CB94911"/>
    <w:multiLevelType w:val="hybridMultilevel"/>
    <w:tmpl w:val="04DE121C"/>
    <w:lvl w:ilvl="0" w:tplc="3828CAAE">
      <w:start w:val="3"/>
      <w:numFmt w:val="decimal"/>
      <w:lvlText w:val="%1"/>
      <w:lvlJc w:val="left"/>
      <w:pPr>
        <w:tabs>
          <w:tab w:val="num" w:pos="1155"/>
        </w:tabs>
        <w:ind w:left="1155" w:hanging="795"/>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 w15:restartNumberingAfterBreak="0">
    <w:nsid w:val="0F880249"/>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E3597B"/>
    <w:multiLevelType w:val="singleLevel"/>
    <w:tmpl w:val="8318B2A8"/>
    <w:lvl w:ilvl="0">
      <w:start w:val="1"/>
      <w:numFmt w:val="low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0DC44E5"/>
    <w:multiLevelType w:val="singleLevel"/>
    <w:tmpl w:val="14B85F44"/>
    <w:lvl w:ilvl="0">
      <w:start w:val="1"/>
      <w:numFmt w:val="lowerLetter"/>
      <w:lvlText w:val="(%1)"/>
      <w:lvlJc w:val="left"/>
      <w:pPr>
        <w:tabs>
          <w:tab w:val="num" w:pos="3600"/>
        </w:tabs>
        <w:ind w:left="360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22B24566"/>
    <w:multiLevelType w:val="singleLevel"/>
    <w:tmpl w:val="0EF88D56"/>
    <w:lvl w:ilvl="0">
      <w:start w:val="1"/>
      <w:numFmt w:val="decimal"/>
      <w:lvlText w:val="[%1]"/>
      <w:lvlJc w:val="left"/>
      <w:pPr>
        <w:tabs>
          <w:tab w:val="num" w:pos="357"/>
        </w:tabs>
        <w:ind w:left="397" w:hanging="397"/>
      </w:pPr>
      <w:rPr>
        <w:rFonts w:hint="default"/>
      </w:rPr>
    </w:lvl>
  </w:abstractNum>
  <w:abstractNum w:abstractNumId="21" w15:restartNumberingAfterBreak="0">
    <w:nsid w:val="33DF3E95"/>
    <w:multiLevelType w:val="singleLevel"/>
    <w:tmpl w:val="2AB6D350"/>
    <w:lvl w:ilvl="0">
      <w:start w:val="1"/>
      <w:numFmt w:val="lowerLetter"/>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877D64"/>
    <w:multiLevelType w:val="singleLevel"/>
    <w:tmpl w:val="FBCAFA5C"/>
    <w:lvl w:ilvl="0">
      <w:start w:val="1"/>
      <w:numFmt w:val="decimal"/>
      <w:lvlText w:val="[%1]"/>
      <w:lvlJc w:val="left"/>
      <w:pPr>
        <w:tabs>
          <w:tab w:val="num" w:pos="360"/>
        </w:tabs>
        <w:ind w:left="360" w:hanging="360"/>
      </w:pPr>
      <w:rPr>
        <w:i w:val="0"/>
      </w:rPr>
    </w:lvl>
  </w:abstractNum>
  <w:abstractNum w:abstractNumId="24" w15:restartNumberingAfterBreak="0">
    <w:nsid w:val="3B1D7BA1"/>
    <w:multiLevelType w:val="singleLevel"/>
    <w:tmpl w:val="D7C8D694"/>
    <w:lvl w:ilvl="0">
      <w:start w:val="1"/>
      <w:numFmt w:val="decimal"/>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4D3319"/>
    <w:multiLevelType w:val="multilevel"/>
    <w:tmpl w:val="C61CA6A6"/>
    <w:lvl w:ilvl="0">
      <w:start w:val="1"/>
      <w:numFmt w:val="decimal"/>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6AA38E3"/>
    <w:multiLevelType w:val="singleLevel"/>
    <w:tmpl w:val="004CE2F6"/>
    <w:lvl w:ilvl="0">
      <w:start w:val="1"/>
      <w:numFmt w:val="bullet"/>
      <w:lvlText w:val=""/>
      <w:lvlJc w:val="left"/>
      <w:pPr>
        <w:tabs>
          <w:tab w:val="num" w:pos="1080"/>
        </w:tabs>
        <w:ind w:left="720" w:firstLine="0"/>
      </w:pPr>
      <w:rPr>
        <w:rFonts w:ascii="Symbol" w:hAnsi="Symbol" w:hint="default"/>
      </w:rPr>
    </w:lvl>
  </w:abstractNum>
  <w:abstractNum w:abstractNumId="29" w15:restartNumberingAfterBreak="0">
    <w:nsid w:val="4801047E"/>
    <w:multiLevelType w:val="multilevel"/>
    <w:tmpl w:val="8A12787E"/>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66283E"/>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1"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33" w15:restartNumberingAfterBreak="0">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34" w15:restartNumberingAfterBreak="0">
    <w:nsid w:val="4C243DEE"/>
    <w:multiLevelType w:val="singleLevel"/>
    <w:tmpl w:val="AFB0874E"/>
    <w:lvl w:ilvl="0">
      <w:start w:val="1"/>
      <w:numFmt w:val="bullet"/>
      <w:lvlText w:val=""/>
      <w:lvlJc w:val="left"/>
      <w:pPr>
        <w:tabs>
          <w:tab w:val="num" w:pos="720"/>
        </w:tabs>
        <w:ind w:left="720" w:hanging="720"/>
      </w:pPr>
      <w:rPr>
        <w:rFonts w:ascii="Symbol" w:hAnsi="Symbol" w:hint="default"/>
      </w:rPr>
    </w:lvl>
  </w:abstractNum>
  <w:abstractNum w:abstractNumId="35" w15:restartNumberingAfterBreak="0">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8"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5E412D67"/>
    <w:multiLevelType w:val="hybridMultilevel"/>
    <w:tmpl w:val="268C0CA0"/>
    <w:lvl w:ilvl="0" w:tplc="FFFFFFFF">
      <w:start w:val="1"/>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4FC62E2"/>
    <w:multiLevelType w:val="multilevel"/>
    <w:tmpl w:val="FE2C94A4"/>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792"/>
        </w:tabs>
        <w:ind w:left="792" w:hanging="792"/>
      </w:pPr>
      <w:rPr>
        <w:rFonts w:hint="default"/>
      </w:rPr>
    </w:lvl>
    <w:lvl w:ilvl="2">
      <w:start w:val="4"/>
      <w:numFmt w:val="decimal"/>
      <w:lvlText w:val="%1.%2.%3"/>
      <w:lvlJc w:val="left"/>
      <w:pPr>
        <w:tabs>
          <w:tab w:val="num" w:pos="792"/>
        </w:tabs>
        <w:ind w:left="792" w:hanging="792"/>
      </w:pPr>
      <w:rPr>
        <w:rFonts w:hint="default"/>
      </w:rPr>
    </w:lvl>
    <w:lvl w:ilvl="3">
      <w:start w:val="2"/>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46"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7" w15:restartNumberingAfterBreak="0">
    <w:nsid w:val="6F1412FB"/>
    <w:multiLevelType w:val="singleLevel"/>
    <w:tmpl w:val="1AD23920"/>
    <w:lvl w:ilvl="0">
      <w:start w:val="1"/>
      <w:numFmt w:val="bullet"/>
      <w:lvlText w:val=""/>
      <w:lvlJc w:val="left"/>
      <w:pPr>
        <w:tabs>
          <w:tab w:val="num" w:pos="1080"/>
        </w:tabs>
        <w:ind w:left="720" w:firstLine="0"/>
      </w:pPr>
      <w:rPr>
        <w:rFonts w:ascii="Symbol" w:hAnsi="Symbol" w:hint="default"/>
      </w:rPr>
    </w:lvl>
  </w:abstractNum>
  <w:abstractNum w:abstractNumId="48"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89A09E3"/>
    <w:multiLevelType w:val="multilevel"/>
    <w:tmpl w:val="51A69CA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38"/>
        </w:tabs>
        <w:ind w:left="3238" w:hanging="1078"/>
      </w:pPr>
      <w:rPr>
        <w:rFonts w:hint="default"/>
      </w:rPr>
    </w:lvl>
    <w:lvl w:ilvl="4">
      <w:start w:val="1"/>
      <w:numFmt w:val="decimal"/>
      <w:lvlText w:val="%1.%2.%3.%4.%5"/>
      <w:lvlJc w:val="left"/>
      <w:pPr>
        <w:tabs>
          <w:tab w:val="num" w:pos="4678"/>
        </w:tabs>
        <w:ind w:left="4678" w:hanging="144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F344FAF"/>
    <w:multiLevelType w:val="multilevel"/>
    <w:tmpl w:val="3ED0FF0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38"/>
        </w:tabs>
        <w:ind w:left="3238" w:hanging="1078"/>
      </w:pPr>
      <w:rPr>
        <w:rFonts w:hint="default"/>
      </w:rPr>
    </w:lvl>
    <w:lvl w:ilvl="4">
      <w:start w:val="1"/>
      <w:numFmt w:val="decimal"/>
      <w:lvlText w:val="%1.%2.%3.%4.%5"/>
      <w:lvlJc w:val="left"/>
      <w:pPr>
        <w:tabs>
          <w:tab w:val="num" w:pos="4678"/>
        </w:tabs>
        <w:ind w:left="4678" w:hanging="144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num w:numId="1">
    <w:abstractNumId w:val="17"/>
  </w:num>
  <w:num w:numId="2">
    <w:abstractNumId w:val="36"/>
  </w:num>
  <w:num w:numId="3">
    <w:abstractNumId w:val="11"/>
  </w:num>
  <w:num w:numId="4">
    <w:abstractNumId w:val="22"/>
  </w:num>
  <w:num w:numId="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25"/>
  </w:num>
  <w:num w:numId="8">
    <w:abstractNumId w:val="46"/>
  </w:num>
  <w:num w:numId="9">
    <w:abstractNumId w:val="18"/>
  </w:num>
  <w:num w:numId="10">
    <w:abstractNumId w:val="48"/>
  </w:num>
  <w:num w:numId="11">
    <w:abstractNumId w:val="13"/>
  </w:num>
  <w:num w:numId="12">
    <w:abstractNumId w:val="12"/>
  </w:num>
  <w:num w:numId="13">
    <w:abstractNumId w:val="23"/>
  </w:num>
  <w:num w:numId="14">
    <w:abstractNumId w:val="35"/>
  </w:num>
  <w:num w:numId="15">
    <w:abstractNumId w:val="41"/>
  </w:num>
  <w:num w:numId="16">
    <w:abstractNumId w:val="20"/>
  </w:num>
  <w:num w:numId="17">
    <w:abstractNumId w:val="29"/>
  </w:num>
  <w:num w:numId="18">
    <w:abstractNumId w:val="37"/>
  </w:num>
  <w:num w:numId="19">
    <w:abstractNumId w:val="14"/>
  </w:num>
  <w:num w:numId="20">
    <w:abstractNumId w:val="3"/>
  </w:num>
  <w:num w:numId="21">
    <w:abstractNumId w:val="2"/>
  </w:num>
  <w:num w:numId="22">
    <w:abstractNumId w:val="1"/>
  </w:num>
  <w:num w:numId="23">
    <w:abstractNumId w:val="0"/>
  </w:num>
  <w:num w:numId="24">
    <w:abstractNumId w:val="9"/>
  </w:num>
  <w:num w:numId="25">
    <w:abstractNumId w:val="5"/>
  </w:num>
  <w:num w:numId="26">
    <w:abstractNumId w:val="15"/>
  </w:num>
  <w:num w:numId="27">
    <w:abstractNumId w:val="10"/>
  </w:num>
  <w:num w:numId="28">
    <w:abstractNumId w:val="21"/>
  </w:num>
  <w:num w:numId="29">
    <w:abstractNumId w:val="6"/>
  </w:num>
  <w:num w:numId="30">
    <w:abstractNumId w:val="19"/>
  </w:num>
  <w:num w:numId="31">
    <w:abstractNumId w:val="51"/>
  </w:num>
  <w:num w:numId="32">
    <w:abstractNumId w:val="34"/>
  </w:num>
  <w:num w:numId="33">
    <w:abstractNumId w:val="47"/>
  </w:num>
  <w:num w:numId="34">
    <w:abstractNumId w:val="7"/>
  </w:num>
  <w:num w:numId="35">
    <w:abstractNumId w:val="28"/>
  </w:num>
  <w:num w:numId="36">
    <w:abstractNumId w:val="30"/>
  </w:num>
  <w:num w:numId="37">
    <w:abstractNumId w:val="24"/>
  </w:num>
  <w:num w:numId="38">
    <w:abstractNumId w:val="40"/>
  </w:num>
  <w:num w:numId="39">
    <w:abstractNumId w:val="31"/>
  </w:num>
  <w:num w:numId="40">
    <w:abstractNumId w:val="44"/>
  </w:num>
  <w:num w:numId="41">
    <w:abstractNumId w:val="27"/>
  </w:num>
  <w:num w:numId="42">
    <w:abstractNumId w:val="39"/>
  </w:num>
  <w:num w:numId="43">
    <w:abstractNumId w:val="49"/>
  </w:num>
  <w:num w:numId="44">
    <w:abstractNumId w:val="43"/>
  </w:num>
  <w:num w:numId="45">
    <w:abstractNumId w:val="4"/>
  </w:num>
  <w:num w:numId="46">
    <w:abstractNumId w:val="32"/>
  </w:num>
  <w:num w:numId="47">
    <w:abstractNumId w:val="52"/>
  </w:num>
  <w:num w:numId="48">
    <w:abstractNumId w:val="33"/>
  </w:num>
  <w:num w:numId="49">
    <w:abstractNumId w:val="26"/>
  </w:num>
  <w:num w:numId="50">
    <w:abstractNumId w:val="50"/>
  </w:num>
  <w:num w:numId="51">
    <w:abstractNumId w:val="45"/>
  </w:num>
  <w:num w:numId="52">
    <w:abstractNumId w:val="8"/>
  </w:num>
  <w:num w:numId="53">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E30"/>
    <w:rsid w:val="00050D41"/>
    <w:rsid w:val="000679E0"/>
    <w:rsid w:val="00072484"/>
    <w:rsid w:val="00081C0B"/>
    <w:rsid w:val="0009150E"/>
    <w:rsid w:val="00095BA2"/>
    <w:rsid w:val="00096612"/>
    <w:rsid w:val="000A6D29"/>
    <w:rsid w:val="000B7683"/>
    <w:rsid w:val="000B7B53"/>
    <w:rsid w:val="000C0413"/>
    <w:rsid w:val="000C3624"/>
    <w:rsid w:val="000E4FD1"/>
    <w:rsid w:val="000F3C25"/>
    <w:rsid w:val="000F6FC4"/>
    <w:rsid w:val="00102934"/>
    <w:rsid w:val="001166FD"/>
    <w:rsid w:val="001464DE"/>
    <w:rsid w:val="00147110"/>
    <w:rsid w:val="001A5259"/>
    <w:rsid w:val="001B4793"/>
    <w:rsid w:val="001C6809"/>
    <w:rsid w:val="001C70F6"/>
    <w:rsid w:val="00201545"/>
    <w:rsid w:val="002058CE"/>
    <w:rsid w:val="002165F1"/>
    <w:rsid w:val="00226D62"/>
    <w:rsid w:val="00234AA3"/>
    <w:rsid w:val="00247681"/>
    <w:rsid w:val="002558DC"/>
    <w:rsid w:val="00255B0C"/>
    <w:rsid w:val="00276D21"/>
    <w:rsid w:val="00280CD5"/>
    <w:rsid w:val="00296D7F"/>
    <w:rsid w:val="00297D43"/>
    <w:rsid w:val="002B32C9"/>
    <w:rsid w:val="002B3CF6"/>
    <w:rsid w:val="002C768A"/>
    <w:rsid w:val="002D1160"/>
    <w:rsid w:val="002D76C4"/>
    <w:rsid w:val="002F00DE"/>
    <w:rsid w:val="00351573"/>
    <w:rsid w:val="003571CE"/>
    <w:rsid w:val="00357282"/>
    <w:rsid w:val="00362ED1"/>
    <w:rsid w:val="00376920"/>
    <w:rsid w:val="00382E8A"/>
    <w:rsid w:val="003C20E9"/>
    <w:rsid w:val="00420DFD"/>
    <w:rsid w:val="004319C1"/>
    <w:rsid w:val="00451837"/>
    <w:rsid w:val="00470E28"/>
    <w:rsid w:val="00485BB4"/>
    <w:rsid w:val="004934C5"/>
    <w:rsid w:val="004C5120"/>
    <w:rsid w:val="004E1754"/>
    <w:rsid w:val="00505FB4"/>
    <w:rsid w:val="00526063"/>
    <w:rsid w:val="00556548"/>
    <w:rsid w:val="005600C9"/>
    <w:rsid w:val="00586EF8"/>
    <w:rsid w:val="005A18B4"/>
    <w:rsid w:val="005A24BF"/>
    <w:rsid w:val="005A791E"/>
    <w:rsid w:val="005B49AB"/>
    <w:rsid w:val="005B50E7"/>
    <w:rsid w:val="005C4CB0"/>
    <w:rsid w:val="005E7B4F"/>
    <w:rsid w:val="00607D68"/>
    <w:rsid w:val="006149B1"/>
    <w:rsid w:val="00616F26"/>
    <w:rsid w:val="00656B28"/>
    <w:rsid w:val="00680D2B"/>
    <w:rsid w:val="00681B32"/>
    <w:rsid w:val="006A1F02"/>
    <w:rsid w:val="006E2037"/>
    <w:rsid w:val="006F576B"/>
    <w:rsid w:val="00712870"/>
    <w:rsid w:val="00743D85"/>
    <w:rsid w:val="0074518F"/>
    <w:rsid w:val="00752FD3"/>
    <w:rsid w:val="00753CF4"/>
    <w:rsid w:val="007565CC"/>
    <w:rsid w:val="00763B9A"/>
    <w:rsid w:val="00783D92"/>
    <w:rsid w:val="007A4F79"/>
    <w:rsid w:val="007A6AA8"/>
    <w:rsid w:val="007B203C"/>
    <w:rsid w:val="007C2459"/>
    <w:rsid w:val="007D1678"/>
    <w:rsid w:val="00811FBD"/>
    <w:rsid w:val="008310C9"/>
    <w:rsid w:val="00836298"/>
    <w:rsid w:val="008405CA"/>
    <w:rsid w:val="00870342"/>
    <w:rsid w:val="0087251C"/>
    <w:rsid w:val="008815AC"/>
    <w:rsid w:val="008B2CC6"/>
    <w:rsid w:val="008C243B"/>
    <w:rsid w:val="008C7848"/>
    <w:rsid w:val="008D0390"/>
    <w:rsid w:val="008D3D8D"/>
    <w:rsid w:val="008F0686"/>
    <w:rsid w:val="009030CC"/>
    <w:rsid w:val="009043A4"/>
    <w:rsid w:val="00917AF2"/>
    <w:rsid w:val="0092418A"/>
    <w:rsid w:val="00934ED7"/>
    <w:rsid w:val="009474D9"/>
    <w:rsid w:val="009543C3"/>
    <w:rsid w:val="00966E1B"/>
    <w:rsid w:val="00993083"/>
    <w:rsid w:val="009A351D"/>
    <w:rsid w:val="009B325D"/>
    <w:rsid w:val="009F0D75"/>
    <w:rsid w:val="009F2D2C"/>
    <w:rsid w:val="009F697F"/>
    <w:rsid w:val="00A303A7"/>
    <w:rsid w:val="00A33B9A"/>
    <w:rsid w:val="00A40E62"/>
    <w:rsid w:val="00A436F9"/>
    <w:rsid w:val="00A54559"/>
    <w:rsid w:val="00A6617B"/>
    <w:rsid w:val="00A71FE5"/>
    <w:rsid w:val="00AA3AD8"/>
    <w:rsid w:val="00AB0DC8"/>
    <w:rsid w:val="00AC3946"/>
    <w:rsid w:val="00AD26B8"/>
    <w:rsid w:val="00AD41F7"/>
    <w:rsid w:val="00AE362E"/>
    <w:rsid w:val="00AE5939"/>
    <w:rsid w:val="00B020F5"/>
    <w:rsid w:val="00B033C8"/>
    <w:rsid w:val="00B036D9"/>
    <w:rsid w:val="00B07013"/>
    <w:rsid w:val="00B257C1"/>
    <w:rsid w:val="00B33425"/>
    <w:rsid w:val="00B44E24"/>
    <w:rsid w:val="00B47809"/>
    <w:rsid w:val="00B54ECC"/>
    <w:rsid w:val="00B567BC"/>
    <w:rsid w:val="00B61918"/>
    <w:rsid w:val="00B714F3"/>
    <w:rsid w:val="00B75A37"/>
    <w:rsid w:val="00BC5D77"/>
    <w:rsid w:val="00BC6FC2"/>
    <w:rsid w:val="00BF15C3"/>
    <w:rsid w:val="00BF487A"/>
    <w:rsid w:val="00C00883"/>
    <w:rsid w:val="00C07EAC"/>
    <w:rsid w:val="00C42E94"/>
    <w:rsid w:val="00C46BD9"/>
    <w:rsid w:val="00C55258"/>
    <w:rsid w:val="00C6520A"/>
    <w:rsid w:val="00C728FC"/>
    <w:rsid w:val="00C73560"/>
    <w:rsid w:val="00C7441D"/>
    <w:rsid w:val="00C7761D"/>
    <w:rsid w:val="00C82F21"/>
    <w:rsid w:val="00C93B65"/>
    <w:rsid w:val="00CB0F14"/>
    <w:rsid w:val="00CB47A0"/>
    <w:rsid w:val="00CB60A4"/>
    <w:rsid w:val="00CC569F"/>
    <w:rsid w:val="00CD58B5"/>
    <w:rsid w:val="00CD659B"/>
    <w:rsid w:val="00CD7A62"/>
    <w:rsid w:val="00CE760D"/>
    <w:rsid w:val="00CF0D45"/>
    <w:rsid w:val="00CF34B5"/>
    <w:rsid w:val="00D0034D"/>
    <w:rsid w:val="00D17268"/>
    <w:rsid w:val="00D30405"/>
    <w:rsid w:val="00D503C9"/>
    <w:rsid w:val="00D50B43"/>
    <w:rsid w:val="00D54770"/>
    <w:rsid w:val="00D57367"/>
    <w:rsid w:val="00D73FBE"/>
    <w:rsid w:val="00D8150A"/>
    <w:rsid w:val="00D83331"/>
    <w:rsid w:val="00D85DEF"/>
    <w:rsid w:val="00D91F7F"/>
    <w:rsid w:val="00D92E02"/>
    <w:rsid w:val="00DB4F6A"/>
    <w:rsid w:val="00DB5DF3"/>
    <w:rsid w:val="00DF087C"/>
    <w:rsid w:val="00DF4176"/>
    <w:rsid w:val="00DF4792"/>
    <w:rsid w:val="00E11BA7"/>
    <w:rsid w:val="00E17240"/>
    <w:rsid w:val="00E1785F"/>
    <w:rsid w:val="00E20C44"/>
    <w:rsid w:val="00E40BC6"/>
    <w:rsid w:val="00E7610E"/>
    <w:rsid w:val="00E83CDE"/>
    <w:rsid w:val="00EC7B7E"/>
    <w:rsid w:val="00ED4947"/>
    <w:rsid w:val="00ED683F"/>
    <w:rsid w:val="00EE2D44"/>
    <w:rsid w:val="00EE7C0E"/>
    <w:rsid w:val="00F103A9"/>
    <w:rsid w:val="00F20231"/>
    <w:rsid w:val="00F30C9B"/>
    <w:rsid w:val="00F354B1"/>
    <w:rsid w:val="00F354CA"/>
    <w:rsid w:val="00F35A84"/>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ockticker"/>
  <w:smartTagType w:namespaceuri="urn:schemas-microsoft-com:office:smarttags" w:name="chsdate"/>
  <w:smartTagType w:namespaceuri="urn:schemas-microsoft-com:office:smarttags" w:name="chmetcnv"/>
  <w:smartTagType w:namespaceuri="urn:schemas-microsoft-com:office:smarttags" w:name="State"/>
  <w:smartTagType w:namespaceuri="urn:schemas-microsoft-com:office:smarttags" w:name="place"/>
  <w:shapeDefaults>
    <o:shapedefaults v:ext="edit" spidmax="28673">
      <o:colormru v:ext="edit" colors="#d62a47"/>
      <o:colormenu v:ext="edit" strokecolor="#d62a47"/>
    </o:shapedefaults>
    <o:shapelayout v:ext="edit">
      <o:idmap v:ext="edit" data="1"/>
    </o:shapelayout>
  </w:shapeDefaults>
  <w:decimalSymbol w:val="."/>
  <w:listSeparator w:val=","/>
  <w14:docId w14:val="770FE7E5"/>
  <w15:docId w15:val="{F9B8F7C6-0E05-4C66-9D4B-986976E5B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79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679E0"/>
    <w:pPr>
      <w:keepNext/>
      <w:keepLines/>
      <w:spacing w:before="480"/>
      <w:ind w:left="794" w:hanging="794"/>
      <w:outlineLvl w:val="0"/>
    </w:pPr>
    <w:rPr>
      <w:b/>
    </w:rPr>
  </w:style>
  <w:style w:type="paragraph" w:styleId="Heading2">
    <w:name w:val="heading 2"/>
    <w:basedOn w:val="Heading1"/>
    <w:next w:val="Normal"/>
    <w:link w:val="Heading2Char"/>
    <w:qFormat/>
    <w:rsid w:val="000679E0"/>
    <w:pPr>
      <w:spacing w:before="320"/>
      <w:outlineLvl w:val="1"/>
    </w:pPr>
  </w:style>
  <w:style w:type="paragraph" w:styleId="Heading3">
    <w:name w:val="heading 3"/>
    <w:basedOn w:val="Heading1"/>
    <w:next w:val="Normal"/>
    <w:link w:val="Heading3Char"/>
    <w:qFormat/>
    <w:rsid w:val="000679E0"/>
    <w:pPr>
      <w:spacing w:before="200"/>
      <w:outlineLvl w:val="2"/>
    </w:pPr>
  </w:style>
  <w:style w:type="paragraph" w:styleId="Heading4">
    <w:name w:val="heading 4"/>
    <w:basedOn w:val="Heading3"/>
    <w:next w:val="Normal"/>
    <w:link w:val="Heading4Char"/>
    <w:qFormat/>
    <w:rsid w:val="000679E0"/>
    <w:pPr>
      <w:tabs>
        <w:tab w:val="clear" w:pos="794"/>
        <w:tab w:val="left" w:pos="992"/>
      </w:tabs>
      <w:ind w:left="992" w:hanging="992"/>
      <w:outlineLvl w:val="3"/>
    </w:pPr>
  </w:style>
  <w:style w:type="paragraph" w:styleId="Heading5">
    <w:name w:val="heading 5"/>
    <w:basedOn w:val="Heading4"/>
    <w:next w:val="Normal"/>
    <w:link w:val="Heading5Char"/>
    <w:qFormat/>
    <w:rsid w:val="000679E0"/>
    <w:pPr>
      <w:outlineLvl w:val="4"/>
    </w:pPr>
  </w:style>
  <w:style w:type="paragraph" w:styleId="Heading6">
    <w:name w:val="heading 6"/>
    <w:basedOn w:val="Heading4"/>
    <w:next w:val="Normal"/>
    <w:link w:val="Heading6Char"/>
    <w:qFormat/>
    <w:rsid w:val="000679E0"/>
    <w:pPr>
      <w:tabs>
        <w:tab w:val="clear" w:pos="992"/>
        <w:tab w:val="clear" w:pos="1191"/>
      </w:tabs>
      <w:ind w:left="1588" w:hanging="1588"/>
      <w:outlineLvl w:val="5"/>
    </w:pPr>
  </w:style>
  <w:style w:type="paragraph" w:styleId="Heading7">
    <w:name w:val="heading 7"/>
    <w:basedOn w:val="Heading6"/>
    <w:next w:val="Normal"/>
    <w:link w:val="Heading7Char"/>
    <w:qFormat/>
    <w:rsid w:val="000679E0"/>
    <w:pPr>
      <w:outlineLvl w:val="6"/>
    </w:pPr>
  </w:style>
  <w:style w:type="paragraph" w:styleId="Heading8">
    <w:name w:val="heading 8"/>
    <w:basedOn w:val="Heading6"/>
    <w:next w:val="Normal"/>
    <w:link w:val="Heading8Char"/>
    <w:qFormat/>
    <w:rsid w:val="000679E0"/>
    <w:pPr>
      <w:outlineLvl w:val="7"/>
    </w:pPr>
  </w:style>
  <w:style w:type="paragraph" w:styleId="Heading9">
    <w:name w:val="heading 9"/>
    <w:basedOn w:val="Heading6"/>
    <w:next w:val="Normal"/>
    <w:link w:val="Heading9Char"/>
    <w:qFormat/>
    <w:rsid w:val="000679E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0679E0"/>
    <w:pPr>
      <w:keepNext/>
      <w:keepLines/>
      <w:spacing w:after="280"/>
      <w:jc w:val="center"/>
    </w:pPr>
  </w:style>
  <w:style w:type="paragraph" w:customStyle="1" w:styleId="Blanc">
    <w:name w:val="Blanc"/>
    <w:basedOn w:val="Normal"/>
    <w:next w:val="Tabletext"/>
    <w:rsid w:val="000679E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0679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rsid w:val="001166FD"/>
    <w:pPr>
      <w:tabs>
        <w:tab w:val="clear" w:pos="1191"/>
        <w:tab w:val="clear" w:pos="1588"/>
        <w:tab w:val="clear" w:pos="1985"/>
        <w:tab w:val="center" w:pos="4820"/>
        <w:tab w:val="right" w:pos="9639"/>
      </w:tabs>
    </w:pPr>
  </w:style>
  <w:style w:type="paragraph" w:customStyle="1" w:styleId="Figure">
    <w:name w:val="Figure"/>
    <w:basedOn w:val="FigureNo"/>
    <w:next w:val="Normal"/>
    <w:rsid w:val="000679E0"/>
    <w:pPr>
      <w:keepNext w:val="0"/>
      <w:spacing w:before="0" w:after="240"/>
    </w:pPr>
  </w:style>
  <w:style w:type="character" w:styleId="PageNumber">
    <w:name w:val="page number"/>
    <w:basedOn w:val="DefaultParagraphFont"/>
    <w:rsid w:val="000679E0"/>
  </w:style>
  <w:style w:type="paragraph" w:customStyle="1" w:styleId="Headingb">
    <w:name w:val="Heading_b"/>
    <w:basedOn w:val="Heading3"/>
    <w:next w:val="Normal"/>
    <w:link w:val="HeadingbChar"/>
    <w:rsid w:val="000679E0"/>
    <w:pPr>
      <w:spacing w:before="160"/>
      <w:ind w:left="0" w:firstLine="0"/>
      <w:outlineLvl w:val="9"/>
    </w:pPr>
  </w:style>
  <w:style w:type="paragraph" w:customStyle="1" w:styleId="Headingi">
    <w:name w:val="Heading_i"/>
    <w:basedOn w:val="Heading3"/>
    <w:next w:val="Normal"/>
    <w:link w:val="HeadingiChar"/>
    <w:rsid w:val="000679E0"/>
    <w:pPr>
      <w:spacing w:before="160"/>
      <w:ind w:left="0" w:firstLine="0"/>
    </w:pPr>
    <w:rPr>
      <w:b w:val="0"/>
      <w:i/>
    </w:rPr>
  </w:style>
  <w:style w:type="character" w:customStyle="1" w:styleId="href">
    <w:name w:val="href"/>
    <w:basedOn w:val="DefaultParagraphFont"/>
    <w:rsid w:val="000679E0"/>
  </w:style>
  <w:style w:type="paragraph" w:customStyle="1" w:styleId="AnnexNoTitle">
    <w:name w:val="Annex_NoTitle"/>
    <w:basedOn w:val="Normal"/>
    <w:next w:val="Normalaftertitle"/>
    <w:link w:val="AnnexNoTitleChar1"/>
    <w:rsid w:val="00D85DEF"/>
    <w:pPr>
      <w:keepNext/>
      <w:keepLines/>
      <w:spacing w:before="480" w:after="80"/>
      <w:jc w:val="center"/>
      <w:outlineLvl w:val="0"/>
    </w:pPr>
    <w:rPr>
      <w:b/>
      <w:sz w:val="28"/>
    </w:rPr>
  </w:style>
  <w:style w:type="paragraph" w:customStyle="1" w:styleId="enumlev1">
    <w:name w:val="enumlev1"/>
    <w:basedOn w:val="Normal"/>
    <w:link w:val="enumlev1Char"/>
    <w:rsid w:val="000679E0"/>
    <w:pPr>
      <w:spacing w:before="80"/>
      <w:ind w:left="794" w:hanging="794"/>
    </w:pPr>
  </w:style>
  <w:style w:type="paragraph" w:styleId="Footer">
    <w:name w:val="footer"/>
    <w:basedOn w:val="Normal"/>
    <w:link w:val="FooterChar"/>
    <w:rsid w:val="000679E0"/>
    <w:pPr>
      <w:tabs>
        <w:tab w:val="clear" w:pos="794"/>
        <w:tab w:val="clear" w:pos="1191"/>
        <w:tab w:val="clear" w:pos="1588"/>
        <w:tab w:val="clear" w:pos="1985"/>
      </w:tabs>
      <w:spacing w:before="0"/>
    </w:pPr>
    <w:rPr>
      <w:noProof/>
      <w:sz w:val="18"/>
    </w:rPr>
  </w:style>
  <w:style w:type="paragraph" w:customStyle="1" w:styleId="enumlev2">
    <w:name w:val="enumlev2"/>
    <w:basedOn w:val="enumlev1"/>
    <w:rsid w:val="000679E0"/>
    <w:pPr>
      <w:ind w:left="1191" w:hanging="397"/>
    </w:pPr>
  </w:style>
  <w:style w:type="character" w:customStyle="1" w:styleId="FooterChar">
    <w:name w:val="Footer Char"/>
    <w:basedOn w:val="DefaultParagraphFont"/>
    <w:link w:val="Footer"/>
    <w:rsid w:val="000679E0"/>
    <w:rPr>
      <w:noProof/>
      <w:sz w:val="18"/>
      <w:lang w:val="fr-FR" w:eastAsia="en-US"/>
    </w:rPr>
  </w:style>
  <w:style w:type="paragraph" w:customStyle="1" w:styleId="Normalaftertitle">
    <w:name w:val="Normal_after_title"/>
    <w:basedOn w:val="Normal"/>
    <w:next w:val="Normal"/>
    <w:link w:val="NormalaftertitleChar"/>
    <w:rsid w:val="000679E0"/>
    <w:pPr>
      <w:spacing w:before="320"/>
    </w:pPr>
  </w:style>
  <w:style w:type="paragraph" w:customStyle="1" w:styleId="enumlev3">
    <w:name w:val="enumlev3"/>
    <w:basedOn w:val="enumlev2"/>
    <w:rsid w:val="000679E0"/>
    <w:pPr>
      <w:ind w:left="1588"/>
    </w:pPr>
  </w:style>
  <w:style w:type="paragraph" w:customStyle="1" w:styleId="Note">
    <w:name w:val="Note"/>
    <w:basedOn w:val="Normal"/>
    <w:rsid w:val="000679E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679E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0679E0"/>
    <w:pPr>
      <w:keepNext/>
      <w:keepLines/>
      <w:spacing w:before="240"/>
      <w:jc w:val="center"/>
    </w:pPr>
    <w:rPr>
      <w:b/>
      <w:sz w:val="28"/>
    </w:rPr>
  </w:style>
  <w:style w:type="paragraph" w:customStyle="1" w:styleId="Recref">
    <w:name w:val="Rec_ref"/>
    <w:basedOn w:val="Normal"/>
    <w:next w:val="Recdate"/>
    <w:rsid w:val="000679E0"/>
    <w:pPr>
      <w:jc w:val="center"/>
    </w:pPr>
  </w:style>
  <w:style w:type="paragraph" w:customStyle="1" w:styleId="Recdate">
    <w:name w:val="Rec_date"/>
    <w:basedOn w:val="Recref"/>
    <w:next w:val="Normalaftertitle"/>
    <w:rsid w:val="000679E0"/>
    <w:pPr>
      <w:jc w:val="right"/>
    </w:pPr>
  </w:style>
  <w:style w:type="paragraph" w:customStyle="1" w:styleId="HeadingSum">
    <w:name w:val="Heading_Sum"/>
    <w:basedOn w:val="Headingb"/>
    <w:next w:val="Normal"/>
    <w:rsid w:val="000679E0"/>
    <w:pPr>
      <w:spacing w:before="240"/>
    </w:pPr>
    <w:rPr>
      <w:sz w:val="22"/>
      <w:lang w:val="es-ES_tradnl"/>
    </w:rPr>
  </w:style>
  <w:style w:type="paragraph" w:customStyle="1" w:styleId="AppendixNoTitle">
    <w:name w:val="Appendix_NoTitle"/>
    <w:basedOn w:val="AnnexNoTitle"/>
    <w:next w:val="Normal"/>
    <w:rsid w:val="000679E0"/>
  </w:style>
  <w:style w:type="paragraph" w:customStyle="1" w:styleId="Tablefin">
    <w:name w:val="Table_fin"/>
    <w:basedOn w:val="Normal"/>
    <w:next w:val="Normal"/>
    <w:rsid w:val="000679E0"/>
    <w:pPr>
      <w:spacing w:before="0"/>
    </w:pPr>
    <w:rPr>
      <w:sz w:val="20"/>
      <w:lang w:val="en-GB"/>
    </w:rPr>
  </w:style>
  <w:style w:type="paragraph" w:customStyle="1" w:styleId="Tablehead">
    <w:name w:val="Table_head"/>
    <w:basedOn w:val="Normal"/>
    <w:next w:val="Normal"/>
    <w:rsid w:val="000679E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styleId="FootnoteReference">
    <w:name w:val="footnote reference"/>
    <w:basedOn w:val="DefaultParagraphFont"/>
    <w:rsid w:val="001166FD"/>
    <w:rPr>
      <w:position w:val="6"/>
      <w:sz w:val="18"/>
    </w:rPr>
  </w:style>
  <w:style w:type="paragraph" w:customStyle="1" w:styleId="TableNo">
    <w:name w:val="Table_No"/>
    <w:basedOn w:val="Normal"/>
    <w:next w:val="Normal"/>
    <w:link w:val="TableNoChar"/>
    <w:rsid w:val="000679E0"/>
    <w:pPr>
      <w:keepNext/>
      <w:spacing w:before="360" w:after="120"/>
      <w:jc w:val="center"/>
    </w:pPr>
  </w:style>
  <w:style w:type="paragraph" w:customStyle="1" w:styleId="Equationlegend">
    <w:name w:val="Equation_legend"/>
    <w:basedOn w:val="NormalIndent"/>
    <w:rsid w:val="000679E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679E0"/>
    <w:pPr>
      <w:ind w:left="794"/>
    </w:pPr>
  </w:style>
  <w:style w:type="paragraph" w:customStyle="1" w:styleId="Figurelegend">
    <w:name w:val="Figure_legend"/>
    <w:basedOn w:val="Normal"/>
    <w:rsid w:val="000679E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679E0"/>
    <w:pPr>
      <w:keepNext/>
      <w:keepLines/>
      <w:spacing w:before="480" w:after="80"/>
      <w:jc w:val="center"/>
    </w:pPr>
    <w:rPr>
      <w:caps/>
      <w:sz w:val="18"/>
    </w:rPr>
  </w:style>
  <w:style w:type="paragraph" w:customStyle="1" w:styleId="Figuretitle">
    <w:name w:val="Figure_title"/>
    <w:basedOn w:val="Normal"/>
    <w:next w:val="Figure"/>
    <w:link w:val="FiguretitleChar"/>
    <w:rsid w:val="000679E0"/>
    <w:pPr>
      <w:keepNext/>
      <w:spacing w:before="0" w:after="120"/>
      <w:jc w:val="center"/>
    </w:pPr>
    <w:rPr>
      <w:rFonts w:ascii="Times New Roman Bold" w:hAnsi="Times New Roman Bold"/>
      <w:b/>
      <w:sz w:val="18"/>
    </w:rPr>
  </w:style>
  <w:style w:type="paragraph" w:styleId="FootnoteText">
    <w:name w:val="footnote text"/>
    <w:basedOn w:val="Normal"/>
    <w:link w:val="FootnoteTextChar"/>
    <w:rsid w:val="001166FD"/>
    <w:pPr>
      <w:keepLines/>
      <w:tabs>
        <w:tab w:val="left" w:pos="255"/>
      </w:tabs>
      <w:ind w:left="255" w:hanging="255"/>
    </w:pPr>
    <w:rPr>
      <w:sz w:val="22"/>
    </w:rPr>
  </w:style>
  <w:style w:type="paragraph" w:customStyle="1" w:styleId="tocpart">
    <w:name w:val="tocpart"/>
    <w:basedOn w:val="Normal"/>
    <w:rsid w:val="000679E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679E0"/>
    <w:pPr>
      <w:keepNext/>
      <w:keepLines/>
      <w:spacing w:before="480"/>
      <w:jc w:val="center"/>
    </w:pPr>
    <w:rPr>
      <w:sz w:val="28"/>
    </w:rPr>
  </w:style>
  <w:style w:type="paragraph" w:customStyle="1" w:styleId="Arttitle">
    <w:name w:val="Art_title"/>
    <w:basedOn w:val="Normal"/>
    <w:next w:val="Normalaftertitle"/>
    <w:link w:val="ArttitleChar"/>
    <w:rsid w:val="000679E0"/>
    <w:pPr>
      <w:keepNext/>
      <w:keepLines/>
      <w:spacing w:before="240"/>
      <w:jc w:val="center"/>
    </w:pPr>
    <w:rPr>
      <w:b/>
      <w:sz w:val="28"/>
    </w:rPr>
  </w:style>
  <w:style w:type="paragraph" w:customStyle="1" w:styleId="ASN1">
    <w:name w:val="ASN.1"/>
    <w:basedOn w:val="Normal"/>
    <w:next w:val="Normal"/>
    <w:rsid w:val="000679E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679E0"/>
    <w:pPr>
      <w:keepNext/>
      <w:keepLines/>
      <w:spacing w:before="160"/>
      <w:ind w:left="794"/>
    </w:pPr>
    <w:rPr>
      <w:i/>
    </w:rPr>
  </w:style>
  <w:style w:type="paragraph" w:customStyle="1" w:styleId="ChapNo">
    <w:name w:val="Chap_No"/>
    <w:basedOn w:val="ArtNo"/>
    <w:next w:val="Chaptitle"/>
    <w:rsid w:val="000679E0"/>
    <w:rPr>
      <w:b/>
    </w:rPr>
  </w:style>
  <w:style w:type="character" w:customStyle="1" w:styleId="FootnoteTextChar">
    <w:name w:val="Footnote Text Char"/>
    <w:basedOn w:val="DefaultParagraphFont"/>
    <w:link w:val="FootnoteText"/>
    <w:rsid w:val="000679E0"/>
    <w:rPr>
      <w:sz w:val="22"/>
      <w:lang w:val="fr-FR" w:eastAsia="en-US"/>
    </w:rPr>
  </w:style>
  <w:style w:type="paragraph" w:styleId="Index1">
    <w:name w:val="index 1"/>
    <w:basedOn w:val="Normal"/>
    <w:next w:val="Normal"/>
    <w:semiHidden/>
    <w:rsid w:val="000679E0"/>
  </w:style>
  <w:style w:type="paragraph" w:styleId="Index2">
    <w:name w:val="index 2"/>
    <w:basedOn w:val="Normal"/>
    <w:next w:val="Normal"/>
    <w:semiHidden/>
    <w:rsid w:val="000679E0"/>
    <w:pPr>
      <w:ind w:left="283"/>
    </w:pPr>
  </w:style>
  <w:style w:type="paragraph" w:styleId="Index3">
    <w:name w:val="index 3"/>
    <w:basedOn w:val="Normal"/>
    <w:next w:val="Normal"/>
    <w:semiHidden/>
    <w:rsid w:val="000679E0"/>
    <w:pPr>
      <w:ind w:left="566"/>
    </w:pPr>
  </w:style>
  <w:style w:type="paragraph" w:styleId="IndexHeading">
    <w:name w:val="index heading"/>
    <w:basedOn w:val="Normal"/>
    <w:next w:val="Index1"/>
    <w:semiHidden/>
    <w:rsid w:val="000679E0"/>
  </w:style>
  <w:style w:type="paragraph" w:customStyle="1" w:styleId="Line">
    <w:name w:val="Line"/>
    <w:basedOn w:val="Normal"/>
    <w:next w:val="Normal"/>
    <w:rsid w:val="000679E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679E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679E0"/>
  </w:style>
  <w:style w:type="paragraph" w:customStyle="1" w:styleId="Partref">
    <w:name w:val="Part_ref"/>
    <w:basedOn w:val="Normal"/>
    <w:next w:val="Normal"/>
    <w:rsid w:val="000679E0"/>
    <w:pPr>
      <w:keepNext/>
      <w:keepLines/>
      <w:spacing w:after="280"/>
      <w:jc w:val="center"/>
    </w:pPr>
  </w:style>
  <w:style w:type="paragraph" w:customStyle="1" w:styleId="Parttitle">
    <w:name w:val="Part_title"/>
    <w:basedOn w:val="Normal"/>
    <w:next w:val="Normalaftertitle"/>
    <w:rsid w:val="000679E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679E0"/>
  </w:style>
  <w:style w:type="paragraph" w:customStyle="1" w:styleId="QuestionNo">
    <w:name w:val="Question_No"/>
    <w:basedOn w:val="RecNo"/>
    <w:next w:val="Normal"/>
    <w:rsid w:val="000679E0"/>
  </w:style>
  <w:style w:type="paragraph" w:customStyle="1" w:styleId="Questionref">
    <w:name w:val="Question_ref"/>
    <w:basedOn w:val="Recref"/>
    <w:next w:val="Questiondate"/>
    <w:rsid w:val="000679E0"/>
  </w:style>
  <w:style w:type="paragraph" w:customStyle="1" w:styleId="Questiontitle">
    <w:name w:val="Question_title"/>
    <w:basedOn w:val="Normal"/>
    <w:next w:val="Questionref"/>
    <w:rsid w:val="000679E0"/>
  </w:style>
  <w:style w:type="paragraph" w:customStyle="1" w:styleId="Reftext">
    <w:name w:val="Ref_text"/>
    <w:basedOn w:val="Normal"/>
    <w:rsid w:val="000679E0"/>
    <w:pPr>
      <w:ind w:left="794" w:hanging="794"/>
    </w:pPr>
    <w:rPr>
      <w:sz w:val="22"/>
    </w:rPr>
  </w:style>
  <w:style w:type="paragraph" w:customStyle="1" w:styleId="Reftitle">
    <w:name w:val="Ref_title"/>
    <w:basedOn w:val="Normal"/>
    <w:next w:val="Reftext"/>
    <w:rsid w:val="000679E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679E0"/>
  </w:style>
  <w:style w:type="paragraph" w:customStyle="1" w:styleId="RepNo">
    <w:name w:val="Rep_No"/>
    <w:basedOn w:val="RecNo"/>
    <w:next w:val="Reptitle"/>
    <w:rsid w:val="000679E0"/>
  </w:style>
  <w:style w:type="paragraph" w:customStyle="1" w:styleId="Reptitle">
    <w:name w:val="Rep_title"/>
    <w:basedOn w:val="Rectitle"/>
    <w:next w:val="Repref"/>
    <w:rsid w:val="000679E0"/>
  </w:style>
  <w:style w:type="paragraph" w:customStyle="1" w:styleId="Repref">
    <w:name w:val="Rep_ref"/>
    <w:basedOn w:val="Recref"/>
    <w:next w:val="Repdate"/>
    <w:rsid w:val="000679E0"/>
  </w:style>
  <w:style w:type="paragraph" w:styleId="Header">
    <w:name w:val="header"/>
    <w:basedOn w:val="Normal"/>
    <w:link w:val="HeaderChar"/>
    <w:rsid w:val="000679E0"/>
    <w:pPr>
      <w:tabs>
        <w:tab w:val="clear" w:pos="794"/>
        <w:tab w:val="clear" w:pos="1191"/>
        <w:tab w:val="clear" w:pos="1588"/>
        <w:tab w:val="clear" w:pos="1985"/>
        <w:tab w:val="center" w:pos="4848"/>
        <w:tab w:val="right" w:pos="9696"/>
      </w:tabs>
      <w:spacing w:before="0"/>
      <w:jc w:val="center"/>
    </w:pPr>
  </w:style>
  <w:style w:type="paragraph" w:customStyle="1" w:styleId="ResNo">
    <w:name w:val="Res_No"/>
    <w:basedOn w:val="RecNo"/>
    <w:next w:val="Restitle"/>
    <w:rsid w:val="000679E0"/>
  </w:style>
  <w:style w:type="paragraph" w:customStyle="1" w:styleId="Restitle">
    <w:name w:val="Res_title"/>
    <w:basedOn w:val="Normal"/>
    <w:next w:val="Resref"/>
    <w:link w:val="RestitleChar"/>
    <w:rsid w:val="000679E0"/>
    <w:pPr>
      <w:spacing w:before="240"/>
      <w:jc w:val="center"/>
    </w:pPr>
    <w:rPr>
      <w:b/>
      <w:sz w:val="28"/>
    </w:rPr>
  </w:style>
  <w:style w:type="paragraph" w:customStyle="1" w:styleId="Resref">
    <w:name w:val="Res_ref"/>
    <w:basedOn w:val="Recref"/>
    <w:next w:val="Resdate"/>
    <w:rsid w:val="000679E0"/>
  </w:style>
  <w:style w:type="paragraph" w:customStyle="1" w:styleId="SectionNo">
    <w:name w:val="Section_No"/>
    <w:basedOn w:val="Normal"/>
    <w:next w:val="Normal"/>
    <w:rsid w:val="000679E0"/>
  </w:style>
  <w:style w:type="paragraph" w:customStyle="1" w:styleId="Sectiontitle">
    <w:name w:val="Section_title"/>
    <w:basedOn w:val="Normal"/>
    <w:next w:val="Normalaftertitle"/>
    <w:rsid w:val="000679E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679E0"/>
    <w:pPr>
      <w:tabs>
        <w:tab w:val="clear" w:pos="794"/>
        <w:tab w:val="clear" w:pos="1191"/>
        <w:tab w:val="clear" w:pos="1588"/>
        <w:tab w:val="clear" w:pos="1985"/>
        <w:tab w:val="right" w:pos="9611"/>
      </w:tabs>
    </w:pPr>
    <w:rPr>
      <w:i/>
    </w:rPr>
  </w:style>
  <w:style w:type="paragraph" w:styleId="TOC1">
    <w:name w:val="toc 1"/>
    <w:basedOn w:val="Normal"/>
    <w:semiHidden/>
    <w:rsid w:val="000679E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679E0"/>
    <w:pPr>
      <w:tabs>
        <w:tab w:val="clear" w:pos="567"/>
        <w:tab w:val="left" w:pos="1276"/>
      </w:tabs>
      <w:spacing w:before="160"/>
      <w:ind w:left="1276" w:hanging="709"/>
    </w:pPr>
  </w:style>
  <w:style w:type="paragraph" w:styleId="TOC3">
    <w:name w:val="toc 3"/>
    <w:basedOn w:val="TOC2"/>
    <w:semiHidden/>
    <w:rsid w:val="000679E0"/>
    <w:pPr>
      <w:tabs>
        <w:tab w:val="clear" w:pos="1276"/>
        <w:tab w:val="left" w:pos="2155"/>
      </w:tabs>
      <w:ind w:left="2155" w:hanging="879"/>
    </w:pPr>
  </w:style>
  <w:style w:type="paragraph" w:styleId="TOC4">
    <w:name w:val="toc 4"/>
    <w:basedOn w:val="TOC3"/>
    <w:semiHidden/>
    <w:rsid w:val="000679E0"/>
    <w:pPr>
      <w:tabs>
        <w:tab w:val="left" w:pos="3261"/>
      </w:tabs>
      <w:spacing w:before="80"/>
      <w:ind w:left="3261" w:hanging="993"/>
    </w:pPr>
  </w:style>
  <w:style w:type="paragraph" w:styleId="TOC5">
    <w:name w:val="toc 5"/>
    <w:basedOn w:val="TOC4"/>
    <w:semiHidden/>
    <w:rsid w:val="000679E0"/>
  </w:style>
  <w:style w:type="paragraph" w:styleId="TOC6">
    <w:name w:val="toc 6"/>
    <w:basedOn w:val="TOC4"/>
    <w:semiHidden/>
    <w:rsid w:val="000679E0"/>
  </w:style>
  <w:style w:type="paragraph" w:styleId="TOC7">
    <w:name w:val="toc 7"/>
    <w:basedOn w:val="TOC4"/>
    <w:semiHidden/>
    <w:rsid w:val="000679E0"/>
  </w:style>
  <w:style w:type="paragraph" w:styleId="TOC8">
    <w:name w:val="toc 8"/>
    <w:basedOn w:val="TOC4"/>
    <w:semiHidden/>
    <w:rsid w:val="000679E0"/>
  </w:style>
  <w:style w:type="paragraph" w:customStyle="1" w:styleId="Appendixref">
    <w:name w:val="Appendix_ref"/>
    <w:basedOn w:val="Annexref"/>
    <w:next w:val="Normalaftertitle"/>
    <w:rsid w:val="000679E0"/>
  </w:style>
  <w:style w:type="paragraph" w:customStyle="1" w:styleId="Tabletitle">
    <w:name w:val="Table_title"/>
    <w:basedOn w:val="Normal"/>
    <w:next w:val="Tablehead"/>
    <w:link w:val="TabletitleChar"/>
    <w:rsid w:val="000679E0"/>
    <w:pPr>
      <w:keepNext/>
      <w:spacing w:before="0" w:after="120"/>
      <w:jc w:val="center"/>
    </w:pPr>
    <w:rPr>
      <w:b/>
    </w:rPr>
  </w:style>
  <w:style w:type="paragraph" w:customStyle="1" w:styleId="Summary">
    <w:name w:val="Summary"/>
    <w:basedOn w:val="Normal"/>
    <w:next w:val="Normalaftertitle"/>
    <w:rsid w:val="000679E0"/>
    <w:pPr>
      <w:spacing w:after="480"/>
    </w:pPr>
    <w:rPr>
      <w:sz w:val="22"/>
      <w:lang w:val="es-ES_tradnl"/>
    </w:rPr>
  </w:style>
  <w:style w:type="character" w:customStyle="1" w:styleId="HeaderChar">
    <w:name w:val="Header Char"/>
    <w:basedOn w:val="DefaultParagraphFont"/>
    <w:link w:val="Header"/>
    <w:rsid w:val="000679E0"/>
    <w:rPr>
      <w:sz w:val="24"/>
      <w:lang w:val="fr-FR" w:eastAsia="en-US"/>
    </w:rPr>
  </w:style>
  <w:style w:type="character" w:customStyle="1" w:styleId="Heading1Char">
    <w:name w:val="Heading 1 Char"/>
    <w:basedOn w:val="DefaultParagraphFont"/>
    <w:link w:val="Heading1"/>
    <w:rsid w:val="00EC7B7E"/>
    <w:rPr>
      <w:b/>
      <w:sz w:val="24"/>
      <w:lang w:val="fr-FR" w:eastAsia="en-US"/>
    </w:rPr>
  </w:style>
  <w:style w:type="character" w:customStyle="1" w:styleId="Heading2Char">
    <w:name w:val="Heading 2 Char"/>
    <w:basedOn w:val="DefaultParagraphFont"/>
    <w:link w:val="Heading2"/>
    <w:rsid w:val="00EC7B7E"/>
    <w:rPr>
      <w:b/>
      <w:sz w:val="24"/>
      <w:lang w:val="fr-FR" w:eastAsia="en-US"/>
    </w:rPr>
  </w:style>
  <w:style w:type="character" w:customStyle="1" w:styleId="Heading3Char">
    <w:name w:val="Heading 3 Char"/>
    <w:basedOn w:val="DefaultParagraphFont"/>
    <w:link w:val="Heading3"/>
    <w:rsid w:val="00EC7B7E"/>
    <w:rPr>
      <w:b/>
      <w:sz w:val="24"/>
      <w:lang w:val="fr-FR" w:eastAsia="en-US"/>
    </w:rPr>
  </w:style>
  <w:style w:type="character" w:customStyle="1" w:styleId="Heading4Char">
    <w:name w:val="Heading 4 Char"/>
    <w:basedOn w:val="DefaultParagraphFont"/>
    <w:link w:val="Heading4"/>
    <w:rsid w:val="00EC7B7E"/>
    <w:rPr>
      <w:b/>
      <w:sz w:val="24"/>
      <w:lang w:val="fr-FR" w:eastAsia="en-US"/>
    </w:rPr>
  </w:style>
  <w:style w:type="character" w:customStyle="1" w:styleId="Heading5Char">
    <w:name w:val="Heading 5 Char"/>
    <w:basedOn w:val="DefaultParagraphFont"/>
    <w:link w:val="Heading5"/>
    <w:rsid w:val="00EC7B7E"/>
    <w:rPr>
      <w:b/>
      <w:sz w:val="24"/>
      <w:lang w:val="fr-FR" w:eastAsia="en-US"/>
    </w:rPr>
  </w:style>
  <w:style w:type="character" w:customStyle="1" w:styleId="Heading6Char">
    <w:name w:val="Heading 6 Char"/>
    <w:basedOn w:val="DefaultParagraphFont"/>
    <w:link w:val="Heading6"/>
    <w:rsid w:val="00EC7B7E"/>
    <w:rPr>
      <w:b/>
      <w:sz w:val="24"/>
      <w:lang w:val="fr-FR" w:eastAsia="en-US"/>
    </w:rPr>
  </w:style>
  <w:style w:type="character" w:customStyle="1" w:styleId="Heading7Char">
    <w:name w:val="Heading 7 Char"/>
    <w:basedOn w:val="DefaultParagraphFont"/>
    <w:link w:val="Heading7"/>
    <w:rsid w:val="00EC7B7E"/>
    <w:rPr>
      <w:b/>
      <w:sz w:val="24"/>
      <w:lang w:val="fr-FR" w:eastAsia="en-US"/>
    </w:rPr>
  </w:style>
  <w:style w:type="character" w:customStyle="1" w:styleId="Heading8Char">
    <w:name w:val="Heading 8 Char"/>
    <w:basedOn w:val="DefaultParagraphFont"/>
    <w:link w:val="Heading8"/>
    <w:rsid w:val="00EC7B7E"/>
    <w:rPr>
      <w:b/>
      <w:sz w:val="24"/>
      <w:lang w:val="fr-FR" w:eastAsia="en-US"/>
    </w:rPr>
  </w:style>
  <w:style w:type="character" w:customStyle="1" w:styleId="Heading9Char">
    <w:name w:val="Heading 9 Char"/>
    <w:basedOn w:val="DefaultParagraphFont"/>
    <w:link w:val="Heading9"/>
    <w:rsid w:val="00EC7B7E"/>
    <w:rPr>
      <w:b/>
      <w:sz w:val="24"/>
      <w:lang w:val="fr-FR" w:eastAsia="en-US"/>
    </w:rPr>
  </w:style>
  <w:style w:type="paragraph" w:customStyle="1" w:styleId="Resdate">
    <w:name w:val="Res_date"/>
    <w:basedOn w:val="Recdate"/>
    <w:next w:val="Normalaftertitle"/>
    <w:rsid w:val="000679E0"/>
  </w:style>
  <w:style w:type="paragraph" w:customStyle="1" w:styleId="Tablelegend">
    <w:name w:val="Table_legend"/>
    <w:basedOn w:val="Normal"/>
    <w:rsid w:val="000679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LegendNote">
    <w:name w:val="Table_Legend_Note"/>
    <w:basedOn w:val="Tablelegend"/>
    <w:next w:val="Tablelegend"/>
    <w:rsid w:val="000679E0"/>
    <w:pPr>
      <w:ind w:left="-85" w:firstLine="0"/>
    </w:pPr>
    <w:rPr>
      <w:lang w:val="en-US"/>
    </w:rPr>
  </w:style>
  <w:style w:type="character" w:styleId="Hyperlink">
    <w:name w:val="Hyperlink"/>
    <w:basedOn w:val="DefaultParagraphFont"/>
    <w:rsid w:val="006F576B"/>
    <w:rPr>
      <w:color w:val="0000FF" w:themeColor="hyperlink"/>
      <w:u w:val="single"/>
    </w:rPr>
  </w:style>
  <w:style w:type="paragraph" w:customStyle="1" w:styleId="Chaptitle">
    <w:name w:val="Chap_title"/>
    <w:basedOn w:val="Arttitle"/>
    <w:next w:val="Normalaftertitle"/>
    <w:rsid w:val="000679E0"/>
  </w:style>
  <w:style w:type="table" w:styleId="TableGrid">
    <w:name w:val="Table Grid"/>
    <w:basedOn w:val="TableNormal"/>
    <w:rsid w:val="00DF4792"/>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eqChar">
    <w:name w:val="Equation.eq Char"/>
    <w:basedOn w:val="DefaultParagraphFont"/>
    <w:link w:val="Equation"/>
    <w:rsid w:val="00DF4792"/>
    <w:rPr>
      <w:sz w:val="24"/>
      <w:lang w:val="fr-FR" w:eastAsia="en-US"/>
    </w:rPr>
  </w:style>
  <w:style w:type="character" w:customStyle="1" w:styleId="enumlev1Char">
    <w:name w:val="enumlev1 Char"/>
    <w:basedOn w:val="DefaultParagraphFont"/>
    <w:link w:val="enumlev1"/>
    <w:rsid w:val="00EC7B7E"/>
    <w:rPr>
      <w:sz w:val="24"/>
      <w:lang w:val="fr-FR" w:eastAsia="en-US"/>
    </w:rPr>
  </w:style>
  <w:style w:type="character" w:customStyle="1" w:styleId="TabletitleChar">
    <w:name w:val="Table_title Char"/>
    <w:basedOn w:val="DefaultParagraphFont"/>
    <w:link w:val="Tabletitle"/>
    <w:rsid w:val="00EC7B7E"/>
    <w:rPr>
      <w:b/>
      <w:sz w:val="24"/>
      <w:lang w:val="fr-FR" w:eastAsia="en-US"/>
    </w:rPr>
  </w:style>
  <w:style w:type="character" w:customStyle="1" w:styleId="TableNoChar">
    <w:name w:val="Table_No Char"/>
    <w:basedOn w:val="DefaultParagraphFont"/>
    <w:link w:val="TableNo"/>
    <w:rsid w:val="00EC7B7E"/>
    <w:rPr>
      <w:sz w:val="24"/>
      <w:lang w:val="fr-FR" w:eastAsia="en-US"/>
    </w:rPr>
  </w:style>
  <w:style w:type="character" w:customStyle="1" w:styleId="FigureNoChar">
    <w:name w:val="Figure_No Char"/>
    <w:basedOn w:val="DefaultParagraphFont"/>
    <w:link w:val="FigureNo"/>
    <w:rsid w:val="00EC7B7E"/>
    <w:rPr>
      <w:caps/>
      <w:sz w:val="18"/>
      <w:lang w:val="fr-FR" w:eastAsia="en-US"/>
    </w:rPr>
  </w:style>
  <w:style w:type="character" w:customStyle="1" w:styleId="FiguretitleChar">
    <w:name w:val="Figure_title Char"/>
    <w:basedOn w:val="TabletitleChar"/>
    <w:link w:val="Figuretitle"/>
    <w:rsid w:val="00EC7B7E"/>
    <w:rPr>
      <w:rFonts w:ascii="Times New Roman Bold" w:hAnsi="Times New Roman Bold"/>
      <w:b/>
      <w:sz w:val="18"/>
      <w:lang w:val="fr-FR" w:eastAsia="en-US"/>
    </w:rPr>
  </w:style>
  <w:style w:type="character" w:customStyle="1" w:styleId="NormalaftertitleChar">
    <w:name w:val="Normal_after_title Char"/>
    <w:basedOn w:val="DefaultParagraphFont"/>
    <w:link w:val="Normalaftertitle"/>
    <w:rsid w:val="00EC7B7E"/>
    <w:rPr>
      <w:sz w:val="24"/>
      <w:lang w:val="fr-FR" w:eastAsia="en-US"/>
    </w:rPr>
  </w:style>
  <w:style w:type="character" w:customStyle="1" w:styleId="HeadingbChar">
    <w:name w:val="Heading_b Char"/>
    <w:basedOn w:val="DefaultParagraphFont"/>
    <w:link w:val="Headingb"/>
    <w:rsid w:val="00EC7B7E"/>
    <w:rPr>
      <w:b/>
      <w:sz w:val="24"/>
      <w:lang w:val="fr-FR" w:eastAsia="en-US"/>
    </w:rPr>
  </w:style>
  <w:style w:type="paragraph" w:styleId="TOC9">
    <w:name w:val="toc 9"/>
    <w:basedOn w:val="Normal"/>
    <w:next w:val="Normal"/>
    <w:rsid w:val="00EC7B7E"/>
    <w:pPr>
      <w:tabs>
        <w:tab w:val="clear" w:pos="794"/>
        <w:tab w:val="clear" w:pos="1191"/>
        <w:tab w:val="clear" w:pos="1588"/>
        <w:tab w:val="clear" w:pos="1985"/>
        <w:tab w:val="right" w:leader="dot" w:pos="9729"/>
      </w:tabs>
      <w:spacing w:before="136"/>
      <w:ind w:left="1600"/>
    </w:pPr>
    <w:rPr>
      <w:rFonts w:eastAsia="SimSun"/>
      <w:sz w:val="20"/>
      <w:lang w:val="en-GB" w:eastAsia="fr-FR"/>
    </w:rPr>
  </w:style>
  <w:style w:type="character" w:customStyle="1" w:styleId="HeadingiChar">
    <w:name w:val="Heading_i Char"/>
    <w:basedOn w:val="DefaultParagraphFont"/>
    <w:link w:val="Headingi"/>
    <w:rsid w:val="00EC7B7E"/>
    <w:rPr>
      <w:i/>
      <w:sz w:val="24"/>
      <w:lang w:val="fr-FR" w:eastAsia="en-US"/>
    </w:rPr>
  </w:style>
  <w:style w:type="character" w:customStyle="1" w:styleId="ArttitleChar">
    <w:name w:val="Art_title Char"/>
    <w:basedOn w:val="DefaultParagraphFont"/>
    <w:link w:val="Arttitle"/>
    <w:rsid w:val="00EC7B7E"/>
    <w:rPr>
      <w:b/>
      <w:sz w:val="28"/>
      <w:lang w:val="fr-FR" w:eastAsia="en-US"/>
    </w:rPr>
  </w:style>
  <w:style w:type="character" w:customStyle="1" w:styleId="RestitleChar">
    <w:name w:val="Res_title Char"/>
    <w:basedOn w:val="DefaultParagraphFont"/>
    <w:link w:val="Restitle"/>
    <w:locked/>
    <w:rsid w:val="00EC7B7E"/>
    <w:rPr>
      <w:b/>
      <w:sz w:val="28"/>
      <w:lang w:val="fr-FR" w:eastAsia="en-US"/>
    </w:rPr>
  </w:style>
  <w:style w:type="character" w:customStyle="1" w:styleId="AnnexNoTitleChar1">
    <w:name w:val="Annex_NoTitle Char1"/>
    <w:basedOn w:val="DefaultParagraphFont"/>
    <w:link w:val="AnnexNoTitle"/>
    <w:rsid w:val="00D85DEF"/>
    <w:rPr>
      <w:b/>
      <w:sz w:val="28"/>
      <w:lang w:val="fr-FR" w:eastAsia="en-US"/>
    </w:rPr>
  </w:style>
  <w:style w:type="paragraph" w:customStyle="1" w:styleId="a">
    <w:name w:val="変更箇所"/>
    <w:hidden/>
    <w:semiHidden/>
    <w:rsid w:val="00EC7B7E"/>
    <w:rPr>
      <w:rFonts w:eastAsia="SimSun"/>
      <w:sz w:val="24"/>
      <w:lang w:val="en-GB" w:eastAsia="en-US"/>
    </w:rPr>
  </w:style>
  <w:style w:type="character" w:customStyle="1" w:styleId="RectitleChar">
    <w:name w:val="Rec_title Char"/>
    <w:basedOn w:val="DefaultParagraphFont"/>
    <w:link w:val="Rectitle"/>
    <w:rsid w:val="00EC7B7E"/>
    <w:rPr>
      <w:b/>
      <w:sz w:val="28"/>
      <w:lang w:val="fr-FR" w:eastAsia="en-US"/>
    </w:rPr>
  </w:style>
  <w:style w:type="character" w:customStyle="1" w:styleId="EquationChar">
    <w:name w:val="Equation Char"/>
    <w:aliases w:val="eq Char"/>
    <w:basedOn w:val="DefaultParagraphFont"/>
    <w:rsid w:val="005A18B4"/>
    <w:rPr>
      <w:rFonts w:eastAsia="MS Mincho"/>
      <w:sz w:val="24"/>
      <w:lang w:val="en-GB" w:eastAsia="en-US" w:bidi="ar-SA"/>
    </w:rPr>
  </w:style>
  <w:style w:type="character" w:styleId="PlaceholderText">
    <w:name w:val="Placeholder Text"/>
    <w:basedOn w:val="DefaultParagraphFont"/>
    <w:uiPriority w:val="99"/>
    <w:semiHidden/>
    <w:rsid w:val="009043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99" Type="http://schemas.openxmlformats.org/officeDocument/2006/relationships/oleObject" Target="embeddings/oleObject137.bin"/><Relationship Id="rId21" Type="http://schemas.openxmlformats.org/officeDocument/2006/relationships/oleObject" Target="embeddings/oleObject3.bin"/><Relationship Id="rId63" Type="http://schemas.openxmlformats.org/officeDocument/2006/relationships/oleObject" Target="embeddings/oleObject19.bin"/><Relationship Id="rId159" Type="http://schemas.openxmlformats.org/officeDocument/2006/relationships/image" Target="media/image85.wmf"/><Relationship Id="rId324" Type="http://schemas.openxmlformats.org/officeDocument/2006/relationships/oleObject" Target="embeddings/oleObject149.bin"/><Relationship Id="rId366" Type="http://schemas.openxmlformats.org/officeDocument/2006/relationships/image" Target="media/image186.wmf"/><Relationship Id="rId170" Type="http://schemas.openxmlformats.org/officeDocument/2006/relationships/oleObject" Target="embeddings/oleObject69.bin"/><Relationship Id="rId226" Type="http://schemas.openxmlformats.org/officeDocument/2006/relationships/oleObject" Target="embeddings/oleObject97.bin"/><Relationship Id="rId433" Type="http://schemas.openxmlformats.org/officeDocument/2006/relationships/oleObject" Target="embeddings/oleObject204.bin"/><Relationship Id="rId268" Type="http://schemas.openxmlformats.org/officeDocument/2006/relationships/oleObject" Target="embeddings/oleObject121.bin"/><Relationship Id="rId475" Type="http://schemas.openxmlformats.org/officeDocument/2006/relationships/image" Target="media/image238.wmf"/><Relationship Id="rId32" Type="http://schemas.openxmlformats.org/officeDocument/2006/relationships/image" Target="media/image15.wmf"/><Relationship Id="rId74" Type="http://schemas.openxmlformats.org/officeDocument/2006/relationships/image" Target="media/image39.wmf"/><Relationship Id="rId128" Type="http://schemas.openxmlformats.org/officeDocument/2006/relationships/oleObject" Target="embeddings/oleObject49.bin"/><Relationship Id="rId335" Type="http://schemas.openxmlformats.org/officeDocument/2006/relationships/image" Target="media/image170.wmf"/><Relationship Id="rId377" Type="http://schemas.openxmlformats.org/officeDocument/2006/relationships/image" Target="media/image191.wmf"/><Relationship Id="rId5" Type="http://schemas.openxmlformats.org/officeDocument/2006/relationships/webSettings" Target="webSettings.xml"/><Relationship Id="rId181" Type="http://schemas.openxmlformats.org/officeDocument/2006/relationships/image" Target="media/image96.wmf"/><Relationship Id="rId237" Type="http://schemas.openxmlformats.org/officeDocument/2006/relationships/image" Target="media/image124.wmf"/><Relationship Id="rId402" Type="http://schemas.openxmlformats.org/officeDocument/2006/relationships/image" Target="media/image203.wmf"/><Relationship Id="rId279" Type="http://schemas.openxmlformats.org/officeDocument/2006/relationships/oleObject" Target="embeddings/oleObject129.bin"/><Relationship Id="rId444" Type="http://schemas.openxmlformats.org/officeDocument/2006/relationships/oleObject" Target="embeddings/oleObject210.bin"/><Relationship Id="rId486" Type="http://schemas.openxmlformats.org/officeDocument/2006/relationships/oleObject" Target="embeddings/oleObject228.bin"/><Relationship Id="rId43" Type="http://schemas.openxmlformats.org/officeDocument/2006/relationships/image" Target="media/image21.wmf"/><Relationship Id="rId139" Type="http://schemas.openxmlformats.org/officeDocument/2006/relationships/oleObject" Target="embeddings/oleObject54.bin"/><Relationship Id="rId290" Type="http://schemas.openxmlformats.org/officeDocument/2006/relationships/image" Target="media/image146.wmf"/><Relationship Id="rId304" Type="http://schemas.openxmlformats.org/officeDocument/2006/relationships/image" Target="media/image154.wmf"/><Relationship Id="rId346" Type="http://schemas.openxmlformats.org/officeDocument/2006/relationships/oleObject" Target="embeddings/oleObject160.bin"/><Relationship Id="rId388" Type="http://schemas.openxmlformats.org/officeDocument/2006/relationships/oleObject" Target="embeddings/oleObject181.bin"/><Relationship Id="rId85" Type="http://schemas.openxmlformats.org/officeDocument/2006/relationships/oleObject" Target="embeddings/oleObject30.bin"/><Relationship Id="rId150" Type="http://schemas.openxmlformats.org/officeDocument/2006/relationships/oleObject" Target="embeddings/oleObject59.bin"/><Relationship Id="rId192" Type="http://schemas.openxmlformats.org/officeDocument/2006/relationships/oleObject" Target="embeddings/oleObject80.bin"/><Relationship Id="rId206" Type="http://schemas.openxmlformats.org/officeDocument/2006/relationships/image" Target="media/image108.wmf"/><Relationship Id="rId413" Type="http://schemas.openxmlformats.org/officeDocument/2006/relationships/oleObject" Target="embeddings/oleObject194.bin"/><Relationship Id="rId248" Type="http://schemas.openxmlformats.org/officeDocument/2006/relationships/oleObject" Target="embeddings/oleObject108.bin"/><Relationship Id="rId455" Type="http://schemas.openxmlformats.org/officeDocument/2006/relationships/image" Target="media/image229.wmf"/><Relationship Id="rId12" Type="http://schemas.openxmlformats.org/officeDocument/2006/relationships/hyperlink" Target="http://www.itu.int/ITU-R/go/patents/en" TargetMode="External"/><Relationship Id="rId108" Type="http://schemas.openxmlformats.org/officeDocument/2006/relationships/image" Target="media/image56.wmf"/><Relationship Id="rId315" Type="http://schemas.openxmlformats.org/officeDocument/2006/relationships/oleObject" Target="embeddings/oleObject145.bin"/><Relationship Id="rId357" Type="http://schemas.openxmlformats.org/officeDocument/2006/relationships/image" Target="media/image181.wmf"/><Relationship Id="rId54" Type="http://schemas.openxmlformats.org/officeDocument/2006/relationships/image" Target="media/image27.wmf"/><Relationship Id="rId96" Type="http://schemas.openxmlformats.org/officeDocument/2006/relationships/image" Target="media/image50.wmf"/><Relationship Id="rId161" Type="http://schemas.openxmlformats.org/officeDocument/2006/relationships/image" Target="media/image86.wmf"/><Relationship Id="rId217" Type="http://schemas.openxmlformats.org/officeDocument/2006/relationships/image" Target="media/image114.wmf"/><Relationship Id="rId399" Type="http://schemas.openxmlformats.org/officeDocument/2006/relationships/oleObject" Target="embeddings/oleObject187.bin"/><Relationship Id="rId259" Type="http://schemas.openxmlformats.org/officeDocument/2006/relationships/oleObject" Target="embeddings/oleObject114.bin"/><Relationship Id="rId424" Type="http://schemas.openxmlformats.org/officeDocument/2006/relationships/image" Target="media/image214.wmf"/><Relationship Id="rId466" Type="http://schemas.openxmlformats.org/officeDocument/2006/relationships/hyperlink" Target="http://ieeexplore.ieee.org/xpl/RecentCon.jsp?punumber=4393982" TargetMode="External"/><Relationship Id="rId23" Type="http://schemas.openxmlformats.org/officeDocument/2006/relationships/image" Target="media/image9.emf"/><Relationship Id="rId119" Type="http://schemas.openxmlformats.org/officeDocument/2006/relationships/oleObject" Target="embeddings/oleObject45.bin"/><Relationship Id="rId270" Type="http://schemas.openxmlformats.org/officeDocument/2006/relationships/image" Target="media/image137.wmf"/><Relationship Id="rId326" Type="http://schemas.openxmlformats.org/officeDocument/2006/relationships/oleObject" Target="embeddings/oleObject150.bin"/><Relationship Id="rId65" Type="http://schemas.openxmlformats.org/officeDocument/2006/relationships/oleObject" Target="embeddings/oleObject20.bin"/><Relationship Id="rId130" Type="http://schemas.openxmlformats.org/officeDocument/2006/relationships/oleObject" Target="embeddings/oleObject50.bin"/><Relationship Id="rId368" Type="http://schemas.openxmlformats.org/officeDocument/2006/relationships/image" Target="media/image187.wmf"/><Relationship Id="rId172" Type="http://schemas.openxmlformats.org/officeDocument/2006/relationships/oleObject" Target="embeddings/oleObject70.bin"/><Relationship Id="rId228" Type="http://schemas.openxmlformats.org/officeDocument/2006/relationships/oleObject" Target="embeddings/oleObject98.bin"/><Relationship Id="rId435" Type="http://schemas.openxmlformats.org/officeDocument/2006/relationships/oleObject" Target="embeddings/oleObject205.bin"/><Relationship Id="rId477" Type="http://schemas.openxmlformats.org/officeDocument/2006/relationships/image" Target="media/image239.wmf"/><Relationship Id="rId281" Type="http://schemas.openxmlformats.org/officeDocument/2006/relationships/oleObject" Target="embeddings/oleObject130.bin"/><Relationship Id="rId337" Type="http://schemas.openxmlformats.org/officeDocument/2006/relationships/image" Target="media/image171.wmf"/><Relationship Id="rId34" Type="http://schemas.openxmlformats.org/officeDocument/2006/relationships/image" Target="media/image16.wmf"/><Relationship Id="rId76" Type="http://schemas.openxmlformats.org/officeDocument/2006/relationships/image" Target="media/image40.wmf"/><Relationship Id="rId141" Type="http://schemas.openxmlformats.org/officeDocument/2006/relationships/oleObject" Target="embeddings/oleObject55.bin"/><Relationship Id="rId379" Type="http://schemas.openxmlformats.org/officeDocument/2006/relationships/image" Target="media/image192.wmf"/><Relationship Id="rId7" Type="http://schemas.openxmlformats.org/officeDocument/2006/relationships/endnotes" Target="endnotes.xml"/><Relationship Id="rId162" Type="http://schemas.openxmlformats.org/officeDocument/2006/relationships/oleObject" Target="embeddings/oleObject65.bin"/><Relationship Id="rId183" Type="http://schemas.openxmlformats.org/officeDocument/2006/relationships/image" Target="media/image97.wmf"/><Relationship Id="rId218" Type="http://schemas.openxmlformats.org/officeDocument/2006/relationships/oleObject" Target="embeddings/oleObject93.bin"/><Relationship Id="rId239" Type="http://schemas.openxmlformats.org/officeDocument/2006/relationships/image" Target="media/image125.wmf"/><Relationship Id="rId390" Type="http://schemas.openxmlformats.org/officeDocument/2006/relationships/oleObject" Target="embeddings/oleObject182.bin"/><Relationship Id="rId404" Type="http://schemas.openxmlformats.org/officeDocument/2006/relationships/image" Target="media/image204.wmf"/><Relationship Id="rId425" Type="http://schemas.openxmlformats.org/officeDocument/2006/relationships/oleObject" Target="embeddings/oleObject200.bin"/><Relationship Id="rId446" Type="http://schemas.openxmlformats.org/officeDocument/2006/relationships/oleObject" Target="embeddings/oleObject211.bin"/><Relationship Id="rId467" Type="http://schemas.openxmlformats.org/officeDocument/2006/relationships/image" Target="media/image233.emf"/><Relationship Id="rId250" Type="http://schemas.openxmlformats.org/officeDocument/2006/relationships/oleObject" Target="embeddings/oleObject109.bin"/><Relationship Id="rId271" Type="http://schemas.openxmlformats.org/officeDocument/2006/relationships/oleObject" Target="embeddings/oleObject123.bin"/><Relationship Id="rId292" Type="http://schemas.openxmlformats.org/officeDocument/2006/relationships/image" Target="media/image147.wmf"/><Relationship Id="rId306" Type="http://schemas.openxmlformats.org/officeDocument/2006/relationships/image" Target="media/image155.wmf"/><Relationship Id="rId488" Type="http://schemas.openxmlformats.org/officeDocument/2006/relationships/oleObject" Target="embeddings/oleObject229.bin"/><Relationship Id="rId24" Type="http://schemas.openxmlformats.org/officeDocument/2006/relationships/image" Target="media/image10.emf"/><Relationship Id="rId45" Type="http://schemas.openxmlformats.org/officeDocument/2006/relationships/image" Target="media/image22.wmf"/><Relationship Id="rId66" Type="http://schemas.openxmlformats.org/officeDocument/2006/relationships/image" Target="media/image35.wmf"/><Relationship Id="rId87" Type="http://schemas.openxmlformats.org/officeDocument/2006/relationships/oleObject" Target="embeddings/oleObject31.bin"/><Relationship Id="rId110" Type="http://schemas.openxmlformats.org/officeDocument/2006/relationships/image" Target="media/image57.wmf"/><Relationship Id="rId131" Type="http://schemas.openxmlformats.org/officeDocument/2006/relationships/image" Target="media/image70.wmf"/><Relationship Id="rId327" Type="http://schemas.openxmlformats.org/officeDocument/2006/relationships/image" Target="media/image166.wmf"/><Relationship Id="rId348" Type="http://schemas.openxmlformats.org/officeDocument/2006/relationships/oleObject" Target="embeddings/oleObject161.bin"/><Relationship Id="rId369" Type="http://schemas.openxmlformats.org/officeDocument/2006/relationships/oleObject" Target="embeddings/oleObject171.bin"/><Relationship Id="rId152" Type="http://schemas.openxmlformats.org/officeDocument/2006/relationships/oleObject" Target="embeddings/oleObject60.bin"/><Relationship Id="rId173" Type="http://schemas.openxmlformats.org/officeDocument/2006/relationships/image" Target="media/image92.wmf"/><Relationship Id="rId194" Type="http://schemas.openxmlformats.org/officeDocument/2006/relationships/oleObject" Target="embeddings/oleObject81.bin"/><Relationship Id="rId208" Type="http://schemas.openxmlformats.org/officeDocument/2006/relationships/image" Target="media/image109.wmf"/><Relationship Id="rId229" Type="http://schemas.openxmlformats.org/officeDocument/2006/relationships/image" Target="media/image120.wmf"/><Relationship Id="rId380" Type="http://schemas.openxmlformats.org/officeDocument/2006/relationships/oleObject" Target="embeddings/oleObject177.bin"/><Relationship Id="rId415" Type="http://schemas.openxmlformats.org/officeDocument/2006/relationships/oleObject" Target="embeddings/oleObject195.bin"/><Relationship Id="rId436" Type="http://schemas.openxmlformats.org/officeDocument/2006/relationships/oleObject" Target="embeddings/oleObject206.bin"/><Relationship Id="rId457" Type="http://schemas.openxmlformats.org/officeDocument/2006/relationships/image" Target="media/image230.wmf"/><Relationship Id="rId240" Type="http://schemas.openxmlformats.org/officeDocument/2006/relationships/oleObject" Target="embeddings/oleObject104.bin"/><Relationship Id="rId261" Type="http://schemas.openxmlformats.org/officeDocument/2006/relationships/oleObject" Target="embeddings/oleObject116.bin"/><Relationship Id="rId478" Type="http://schemas.openxmlformats.org/officeDocument/2006/relationships/oleObject" Target="embeddings/oleObject224.bin"/><Relationship Id="rId14" Type="http://schemas.openxmlformats.org/officeDocument/2006/relationships/hyperlink" Target="http://www.itu.int/ITU-R/go/rsg5-imt-advanced" TargetMode="External"/><Relationship Id="rId35" Type="http://schemas.openxmlformats.org/officeDocument/2006/relationships/oleObject" Target="embeddings/oleObject8.bin"/><Relationship Id="rId56" Type="http://schemas.openxmlformats.org/officeDocument/2006/relationships/image" Target="media/image29.emf"/><Relationship Id="rId77" Type="http://schemas.openxmlformats.org/officeDocument/2006/relationships/oleObject" Target="embeddings/oleObject26.bin"/><Relationship Id="rId100" Type="http://schemas.openxmlformats.org/officeDocument/2006/relationships/image" Target="media/image52.wmf"/><Relationship Id="rId282" Type="http://schemas.openxmlformats.org/officeDocument/2006/relationships/image" Target="media/image141.wmf"/><Relationship Id="rId317" Type="http://schemas.openxmlformats.org/officeDocument/2006/relationships/oleObject" Target="embeddings/oleObject146.bin"/><Relationship Id="rId338" Type="http://schemas.openxmlformats.org/officeDocument/2006/relationships/oleObject" Target="embeddings/oleObject156.bin"/><Relationship Id="rId359" Type="http://schemas.openxmlformats.org/officeDocument/2006/relationships/image" Target="media/image182.wmf"/><Relationship Id="rId8" Type="http://schemas.openxmlformats.org/officeDocument/2006/relationships/image" Target="media/image1.wmf"/><Relationship Id="rId98" Type="http://schemas.openxmlformats.org/officeDocument/2006/relationships/image" Target="media/image51.wmf"/><Relationship Id="rId121" Type="http://schemas.openxmlformats.org/officeDocument/2006/relationships/image" Target="media/image65.wmf"/><Relationship Id="rId142" Type="http://schemas.openxmlformats.org/officeDocument/2006/relationships/image" Target="media/image76.wmf"/><Relationship Id="rId163" Type="http://schemas.openxmlformats.org/officeDocument/2006/relationships/image" Target="media/image87.wmf"/><Relationship Id="rId184" Type="http://schemas.openxmlformats.org/officeDocument/2006/relationships/oleObject" Target="embeddings/oleObject76.bin"/><Relationship Id="rId219" Type="http://schemas.openxmlformats.org/officeDocument/2006/relationships/image" Target="media/image115.wmf"/><Relationship Id="rId370" Type="http://schemas.openxmlformats.org/officeDocument/2006/relationships/image" Target="media/image188.wmf"/><Relationship Id="rId391" Type="http://schemas.openxmlformats.org/officeDocument/2006/relationships/image" Target="media/image198.wmf"/><Relationship Id="rId405" Type="http://schemas.openxmlformats.org/officeDocument/2006/relationships/oleObject" Target="embeddings/oleObject190.bin"/><Relationship Id="rId426" Type="http://schemas.openxmlformats.org/officeDocument/2006/relationships/image" Target="media/image215.wmf"/><Relationship Id="rId447" Type="http://schemas.openxmlformats.org/officeDocument/2006/relationships/image" Target="media/image225.wmf"/><Relationship Id="rId230" Type="http://schemas.openxmlformats.org/officeDocument/2006/relationships/oleObject" Target="embeddings/oleObject99.bin"/><Relationship Id="rId251" Type="http://schemas.openxmlformats.org/officeDocument/2006/relationships/image" Target="media/image131.wmf"/><Relationship Id="rId468" Type="http://schemas.openxmlformats.org/officeDocument/2006/relationships/image" Target="media/image234.wmf"/><Relationship Id="rId489" Type="http://schemas.openxmlformats.org/officeDocument/2006/relationships/header" Target="header3.xml"/><Relationship Id="rId25" Type="http://schemas.openxmlformats.org/officeDocument/2006/relationships/image" Target="media/image11.emf"/><Relationship Id="rId46" Type="http://schemas.openxmlformats.org/officeDocument/2006/relationships/oleObject" Target="embeddings/oleObject13.bin"/><Relationship Id="rId67" Type="http://schemas.openxmlformats.org/officeDocument/2006/relationships/oleObject" Target="embeddings/oleObject21.bin"/><Relationship Id="rId272" Type="http://schemas.openxmlformats.org/officeDocument/2006/relationships/image" Target="media/image138.wmf"/><Relationship Id="rId293" Type="http://schemas.openxmlformats.org/officeDocument/2006/relationships/oleObject" Target="embeddings/oleObject135.bin"/><Relationship Id="rId307" Type="http://schemas.openxmlformats.org/officeDocument/2006/relationships/oleObject" Target="embeddings/oleObject141.bin"/><Relationship Id="rId328" Type="http://schemas.openxmlformats.org/officeDocument/2006/relationships/oleObject" Target="embeddings/oleObject151.bin"/><Relationship Id="rId349" Type="http://schemas.openxmlformats.org/officeDocument/2006/relationships/image" Target="media/image177.wmf"/><Relationship Id="rId88" Type="http://schemas.openxmlformats.org/officeDocument/2006/relationships/image" Target="media/image46.wmf"/><Relationship Id="rId111" Type="http://schemas.openxmlformats.org/officeDocument/2006/relationships/oleObject" Target="embeddings/oleObject43.bin"/><Relationship Id="rId132" Type="http://schemas.openxmlformats.org/officeDocument/2006/relationships/image" Target="media/image71.wmf"/><Relationship Id="rId153" Type="http://schemas.openxmlformats.org/officeDocument/2006/relationships/image" Target="media/image82.wmf"/><Relationship Id="rId174" Type="http://schemas.openxmlformats.org/officeDocument/2006/relationships/oleObject" Target="embeddings/oleObject71.bin"/><Relationship Id="rId195" Type="http://schemas.openxmlformats.org/officeDocument/2006/relationships/image" Target="media/image103.wmf"/><Relationship Id="rId209" Type="http://schemas.openxmlformats.org/officeDocument/2006/relationships/image" Target="media/image110.wmf"/><Relationship Id="rId360" Type="http://schemas.openxmlformats.org/officeDocument/2006/relationships/oleObject" Target="embeddings/oleObject167.bin"/><Relationship Id="rId381" Type="http://schemas.openxmlformats.org/officeDocument/2006/relationships/image" Target="media/image193.wmf"/><Relationship Id="rId416" Type="http://schemas.openxmlformats.org/officeDocument/2006/relationships/image" Target="media/image210.wmf"/><Relationship Id="rId220" Type="http://schemas.openxmlformats.org/officeDocument/2006/relationships/oleObject" Target="embeddings/oleObject94.bin"/><Relationship Id="rId241" Type="http://schemas.openxmlformats.org/officeDocument/2006/relationships/image" Target="media/image126.wmf"/><Relationship Id="rId437" Type="http://schemas.openxmlformats.org/officeDocument/2006/relationships/image" Target="media/image220.wmf"/><Relationship Id="rId458" Type="http://schemas.openxmlformats.org/officeDocument/2006/relationships/oleObject" Target="embeddings/oleObject217.bin"/><Relationship Id="rId479" Type="http://schemas.openxmlformats.org/officeDocument/2006/relationships/image" Target="media/image240.wmf"/><Relationship Id="rId15" Type="http://schemas.openxmlformats.org/officeDocument/2006/relationships/image" Target="media/image3.emf"/><Relationship Id="rId36" Type="http://schemas.openxmlformats.org/officeDocument/2006/relationships/image" Target="media/image17.wmf"/><Relationship Id="rId57" Type="http://schemas.openxmlformats.org/officeDocument/2006/relationships/image" Target="media/image30.wmf"/><Relationship Id="rId262" Type="http://schemas.openxmlformats.org/officeDocument/2006/relationships/image" Target="media/image135.wmf"/><Relationship Id="rId283" Type="http://schemas.openxmlformats.org/officeDocument/2006/relationships/image" Target="media/image142.wmf"/><Relationship Id="rId318" Type="http://schemas.openxmlformats.org/officeDocument/2006/relationships/image" Target="media/image161.wmf"/><Relationship Id="rId339" Type="http://schemas.openxmlformats.org/officeDocument/2006/relationships/image" Target="media/image172.wmf"/><Relationship Id="rId490" Type="http://schemas.openxmlformats.org/officeDocument/2006/relationships/header" Target="header4.xml"/><Relationship Id="rId78" Type="http://schemas.openxmlformats.org/officeDocument/2006/relationships/image" Target="media/image41.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6.bin"/><Relationship Id="rId143" Type="http://schemas.openxmlformats.org/officeDocument/2006/relationships/oleObject" Target="embeddings/oleObject56.bin"/><Relationship Id="rId164" Type="http://schemas.openxmlformats.org/officeDocument/2006/relationships/oleObject" Target="embeddings/oleObject66.bin"/><Relationship Id="rId185" Type="http://schemas.openxmlformats.org/officeDocument/2006/relationships/image" Target="media/image98.wmf"/><Relationship Id="rId350" Type="http://schemas.openxmlformats.org/officeDocument/2006/relationships/oleObject" Target="embeddings/oleObject162.bin"/><Relationship Id="rId371" Type="http://schemas.openxmlformats.org/officeDocument/2006/relationships/oleObject" Target="embeddings/oleObject172.bin"/><Relationship Id="rId406" Type="http://schemas.openxmlformats.org/officeDocument/2006/relationships/image" Target="media/image205.wmf"/><Relationship Id="rId9" Type="http://schemas.openxmlformats.org/officeDocument/2006/relationships/oleObject" Target="embeddings/oleObject1.bin"/><Relationship Id="rId210" Type="http://schemas.openxmlformats.org/officeDocument/2006/relationships/oleObject" Target="embeddings/oleObject89.bin"/><Relationship Id="rId392" Type="http://schemas.openxmlformats.org/officeDocument/2006/relationships/oleObject" Target="embeddings/oleObject183.bin"/><Relationship Id="rId427" Type="http://schemas.openxmlformats.org/officeDocument/2006/relationships/oleObject" Target="embeddings/oleObject201.bin"/><Relationship Id="rId448" Type="http://schemas.openxmlformats.org/officeDocument/2006/relationships/image" Target="media/image226.wmf"/><Relationship Id="rId469" Type="http://schemas.openxmlformats.org/officeDocument/2006/relationships/oleObject" Target="embeddings/oleObject220.bin"/><Relationship Id="rId26" Type="http://schemas.openxmlformats.org/officeDocument/2006/relationships/image" Target="media/image12.wmf"/><Relationship Id="rId231" Type="http://schemas.openxmlformats.org/officeDocument/2006/relationships/image" Target="media/image121.wmf"/><Relationship Id="rId252" Type="http://schemas.openxmlformats.org/officeDocument/2006/relationships/oleObject" Target="embeddings/oleObject110.bin"/><Relationship Id="rId273" Type="http://schemas.openxmlformats.org/officeDocument/2006/relationships/oleObject" Target="embeddings/oleObject124.bin"/><Relationship Id="rId294" Type="http://schemas.openxmlformats.org/officeDocument/2006/relationships/image" Target="media/image148.wmf"/><Relationship Id="rId308" Type="http://schemas.openxmlformats.org/officeDocument/2006/relationships/image" Target="media/image156.wmf"/><Relationship Id="rId329" Type="http://schemas.openxmlformats.org/officeDocument/2006/relationships/image" Target="media/image167.wmf"/><Relationship Id="rId480" Type="http://schemas.openxmlformats.org/officeDocument/2006/relationships/oleObject" Target="embeddings/oleObject225.bin"/><Relationship Id="rId47" Type="http://schemas.openxmlformats.org/officeDocument/2006/relationships/image" Target="media/image23.wmf"/><Relationship Id="rId68" Type="http://schemas.openxmlformats.org/officeDocument/2006/relationships/image" Target="media/image36.wmf"/><Relationship Id="rId89" Type="http://schemas.openxmlformats.org/officeDocument/2006/relationships/oleObject" Target="embeddings/oleObject32.bin"/><Relationship Id="rId112" Type="http://schemas.openxmlformats.org/officeDocument/2006/relationships/image" Target="media/image58.emf"/><Relationship Id="rId133" Type="http://schemas.openxmlformats.org/officeDocument/2006/relationships/oleObject" Target="embeddings/oleObject51.bin"/><Relationship Id="rId154" Type="http://schemas.openxmlformats.org/officeDocument/2006/relationships/oleObject" Target="embeddings/oleObject61.bin"/><Relationship Id="rId175" Type="http://schemas.openxmlformats.org/officeDocument/2006/relationships/image" Target="media/image93.wmf"/><Relationship Id="rId340" Type="http://schemas.openxmlformats.org/officeDocument/2006/relationships/oleObject" Target="embeddings/oleObject157.bin"/><Relationship Id="rId361" Type="http://schemas.openxmlformats.org/officeDocument/2006/relationships/image" Target="media/image183.wmf"/><Relationship Id="rId196" Type="http://schemas.openxmlformats.org/officeDocument/2006/relationships/oleObject" Target="embeddings/oleObject82.bin"/><Relationship Id="rId200" Type="http://schemas.openxmlformats.org/officeDocument/2006/relationships/image" Target="media/image105.wmf"/><Relationship Id="rId382" Type="http://schemas.openxmlformats.org/officeDocument/2006/relationships/oleObject" Target="embeddings/oleObject178.bin"/><Relationship Id="rId417" Type="http://schemas.openxmlformats.org/officeDocument/2006/relationships/oleObject" Target="embeddings/oleObject196.bin"/><Relationship Id="rId438" Type="http://schemas.openxmlformats.org/officeDocument/2006/relationships/oleObject" Target="embeddings/oleObject207.bin"/><Relationship Id="rId459" Type="http://schemas.openxmlformats.org/officeDocument/2006/relationships/image" Target="media/image231.wmf"/><Relationship Id="rId16" Type="http://schemas.openxmlformats.org/officeDocument/2006/relationships/image" Target="media/image4.emf"/><Relationship Id="rId221" Type="http://schemas.openxmlformats.org/officeDocument/2006/relationships/image" Target="media/image116.wmf"/><Relationship Id="rId242" Type="http://schemas.openxmlformats.org/officeDocument/2006/relationships/oleObject" Target="embeddings/oleObject105.bin"/><Relationship Id="rId263" Type="http://schemas.openxmlformats.org/officeDocument/2006/relationships/oleObject" Target="embeddings/oleObject117.bin"/><Relationship Id="rId284" Type="http://schemas.openxmlformats.org/officeDocument/2006/relationships/oleObject" Target="embeddings/oleObject131.bin"/><Relationship Id="rId319" Type="http://schemas.openxmlformats.org/officeDocument/2006/relationships/oleObject" Target="embeddings/oleObject147.bin"/><Relationship Id="rId470" Type="http://schemas.openxmlformats.org/officeDocument/2006/relationships/image" Target="media/image235.wmf"/><Relationship Id="rId491" Type="http://schemas.openxmlformats.org/officeDocument/2006/relationships/fontTable" Target="fontTable.xml"/><Relationship Id="rId37" Type="http://schemas.openxmlformats.org/officeDocument/2006/relationships/oleObject" Target="embeddings/oleObject9.bin"/><Relationship Id="rId58" Type="http://schemas.openxmlformats.org/officeDocument/2006/relationships/oleObject" Target="embeddings/oleObject17.bin"/><Relationship Id="rId79" Type="http://schemas.openxmlformats.org/officeDocument/2006/relationships/oleObject" Target="embeddings/oleObject27.bin"/><Relationship Id="rId102" Type="http://schemas.openxmlformats.org/officeDocument/2006/relationships/image" Target="media/image53.wmf"/><Relationship Id="rId123" Type="http://schemas.openxmlformats.org/officeDocument/2006/relationships/image" Target="media/image66.wmf"/><Relationship Id="rId144" Type="http://schemas.openxmlformats.org/officeDocument/2006/relationships/image" Target="media/image77.wmf"/><Relationship Id="rId330" Type="http://schemas.openxmlformats.org/officeDocument/2006/relationships/oleObject" Target="embeddings/oleObject152.bin"/><Relationship Id="rId90" Type="http://schemas.openxmlformats.org/officeDocument/2006/relationships/image" Target="media/image47.wmf"/><Relationship Id="rId165" Type="http://schemas.openxmlformats.org/officeDocument/2006/relationships/image" Target="media/image88.wmf"/><Relationship Id="rId186" Type="http://schemas.openxmlformats.org/officeDocument/2006/relationships/oleObject" Target="embeddings/oleObject77.bin"/><Relationship Id="rId351" Type="http://schemas.openxmlformats.org/officeDocument/2006/relationships/image" Target="media/image178.wmf"/><Relationship Id="rId372" Type="http://schemas.openxmlformats.org/officeDocument/2006/relationships/oleObject" Target="embeddings/oleObject173.bin"/><Relationship Id="rId393" Type="http://schemas.openxmlformats.org/officeDocument/2006/relationships/oleObject" Target="embeddings/oleObject184.bin"/><Relationship Id="rId407" Type="http://schemas.openxmlformats.org/officeDocument/2006/relationships/oleObject" Target="embeddings/oleObject191.bin"/><Relationship Id="rId428" Type="http://schemas.openxmlformats.org/officeDocument/2006/relationships/image" Target="media/image216.wmf"/><Relationship Id="rId449" Type="http://schemas.openxmlformats.org/officeDocument/2006/relationships/oleObject" Target="embeddings/oleObject212.bin"/><Relationship Id="rId211" Type="http://schemas.openxmlformats.org/officeDocument/2006/relationships/image" Target="media/image111.wmf"/><Relationship Id="rId232" Type="http://schemas.openxmlformats.org/officeDocument/2006/relationships/oleObject" Target="embeddings/oleObject100.bin"/><Relationship Id="rId253" Type="http://schemas.openxmlformats.org/officeDocument/2006/relationships/image" Target="media/image132.wmf"/><Relationship Id="rId274" Type="http://schemas.openxmlformats.org/officeDocument/2006/relationships/oleObject" Target="embeddings/oleObject125.bin"/><Relationship Id="rId295" Type="http://schemas.openxmlformats.org/officeDocument/2006/relationships/oleObject" Target="embeddings/oleObject136.bin"/><Relationship Id="rId309" Type="http://schemas.openxmlformats.org/officeDocument/2006/relationships/oleObject" Target="embeddings/oleObject142.bin"/><Relationship Id="rId460" Type="http://schemas.openxmlformats.org/officeDocument/2006/relationships/oleObject" Target="embeddings/oleObject218.bin"/><Relationship Id="rId481" Type="http://schemas.openxmlformats.org/officeDocument/2006/relationships/image" Target="media/image241.wmf"/><Relationship Id="rId27" Type="http://schemas.openxmlformats.org/officeDocument/2006/relationships/oleObject" Target="embeddings/oleObject4.bin"/><Relationship Id="rId48" Type="http://schemas.openxmlformats.org/officeDocument/2006/relationships/oleObject" Target="embeddings/oleObject14.bin"/><Relationship Id="rId69" Type="http://schemas.openxmlformats.org/officeDocument/2006/relationships/oleObject" Target="embeddings/oleObject22.bin"/><Relationship Id="rId113" Type="http://schemas.openxmlformats.org/officeDocument/2006/relationships/image" Target="media/image59.emf"/><Relationship Id="rId134" Type="http://schemas.openxmlformats.org/officeDocument/2006/relationships/image" Target="media/image72.wmf"/><Relationship Id="rId320" Type="http://schemas.openxmlformats.org/officeDocument/2006/relationships/image" Target="media/image162.wmf"/><Relationship Id="rId80" Type="http://schemas.openxmlformats.org/officeDocument/2006/relationships/image" Target="media/image42.wmf"/><Relationship Id="rId155" Type="http://schemas.openxmlformats.org/officeDocument/2006/relationships/image" Target="media/image83.wmf"/><Relationship Id="rId176" Type="http://schemas.openxmlformats.org/officeDocument/2006/relationships/oleObject" Target="embeddings/oleObject72.bin"/><Relationship Id="rId197" Type="http://schemas.openxmlformats.org/officeDocument/2006/relationships/oleObject" Target="embeddings/oleObject83.bin"/><Relationship Id="rId341" Type="http://schemas.openxmlformats.org/officeDocument/2006/relationships/image" Target="media/image173.wmf"/><Relationship Id="rId362" Type="http://schemas.openxmlformats.org/officeDocument/2006/relationships/image" Target="media/image184.wmf"/><Relationship Id="rId383" Type="http://schemas.openxmlformats.org/officeDocument/2006/relationships/image" Target="media/image194.wmf"/><Relationship Id="rId418" Type="http://schemas.openxmlformats.org/officeDocument/2006/relationships/image" Target="media/image211.wmf"/><Relationship Id="rId439" Type="http://schemas.openxmlformats.org/officeDocument/2006/relationships/image" Target="media/image221.wmf"/><Relationship Id="rId201" Type="http://schemas.openxmlformats.org/officeDocument/2006/relationships/oleObject" Target="embeddings/oleObject85.bin"/><Relationship Id="rId222" Type="http://schemas.openxmlformats.org/officeDocument/2006/relationships/oleObject" Target="embeddings/oleObject95.bin"/><Relationship Id="rId243" Type="http://schemas.openxmlformats.org/officeDocument/2006/relationships/image" Target="media/image127.wmf"/><Relationship Id="rId264" Type="http://schemas.openxmlformats.org/officeDocument/2006/relationships/image" Target="media/image136.wmf"/><Relationship Id="rId285" Type="http://schemas.openxmlformats.org/officeDocument/2006/relationships/image" Target="media/image143.wmf"/><Relationship Id="rId450" Type="http://schemas.openxmlformats.org/officeDocument/2006/relationships/oleObject" Target="embeddings/oleObject213.bin"/><Relationship Id="rId471" Type="http://schemas.openxmlformats.org/officeDocument/2006/relationships/oleObject" Target="embeddings/oleObject221.bin"/><Relationship Id="rId17" Type="http://schemas.openxmlformats.org/officeDocument/2006/relationships/image" Target="media/image5.wmf"/><Relationship Id="rId38" Type="http://schemas.openxmlformats.org/officeDocument/2006/relationships/image" Target="media/image18.wmf"/><Relationship Id="rId59" Type="http://schemas.openxmlformats.org/officeDocument/2006/relationships/image" Target="media/image31.emf"/><Relationship Id="rId103" Type="http://schemas.openxmlformats.org/officeDocument/2006/relationships/oleObject" Target="embeddings/oleObject39.bin"/><Relationship Id="rId124" Type="http://schemas.openxmlformats.org/officeDocument/2006/relationships/oleObject" Target="embeddings/oleObject47.bin"/><Relationship Id="rId310" Type="http://schemas.openxmlformats.org/officeDocument/2006/relationships/image" Target="media/image157.wmf"/><Relationship Id="rId492" Type="http://schemas.openxmlformats.org/officeDocument/2006/relationships/theme" Target="theme/theme1.xml"/><Relationship Id="rId70" Type="http://schemas.openxmlformats.org/officeDocument/2006/relationships/image" Target="media/image37.wmf"/><Relationship Id="rId91" Type="http://schemas.openxmlformats.org/officeDocument/2006/relationships/oleObject" Target="embeddings/oleObject33.bin"/><Relationship Id="rId145" Type="http://schemas.openxmlformats.org/officeDocument/2006/relationships/oleObject" Target="embeddings/oleObject57.bin"/><Relationship Id="rId166" Type="http://schemas.openxmlformats.org/officeDocument/2006/relationships/oleObject" Target="embeddings/oleObject67.bin"/><Relationship Id="rId187" Type="http://schemas.openxmlformats.org/officeDocument/2006/relationships/image" Target="media/image99.wmf"/><Relationship Id="rId331" Type="http://schemas.openxmlformats.org/officeDocument/2006/relationships/image" Target="media/image168.wmf"/><Relationship Id="rId352" Type="http://schemas.openxmlformats.org/officeDocument/2006/relationships/oleObject" Target="embeddings/oleObject163.bin"/><Relationship Id="rId373" Type="http://schemas.openxmlformats.org/officeDocument/2006/relationships/image" Target="media/image189.wmf"/><Relationship Id="rId394" Type="http://schemas.openxmlformats.org/officeDocument/2006/relationships/image" Target="media/image199.wmf"/><Relationship Id="rId408" Type="http://schemas.openxmlformats.org/officeDocument/2006/relationships/image" Target="media/image206.wmf"/><Relationship Id="rId429" Type="http://schemas.openxmlformats.org/officeDocument/2006/relationships/oleObject" Target="embeddings/oleObject202.bin"/><Relationship Id="rId1" Type="http://schemas.openxmlformats.org/officeDocument/2006/relationships/customXml" Target="../customXml/item1.xml"/><Relationship Id="rId212" Type="http://schemas.openxmlformats.org/officeDocument/2006/relationships/oleObject" Target="embeddings/oleObject90.bin"/><Relationship Id="rId233" Type="http://schemas.openxmlformats.org/officeDocument/2006/relationships/image" Target="media/image122.wmf"/><Relationship Id="rId254" Type="http://schemas.openxmlformats.org/officeDocument/2006/relationships/oleObject" Target="embeddings/oleObject111.bin"/><Relationship Id="rId440" Type="http://schemas.openxmlformats.org/officeDocument/2006/relationships/oleObject" Target="embeddings/oleObject208.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image" Target="media/image60.emf"/><Relationship Id="rId275" Type="http://schemas.openxmlformats.org/officeDocument/2006/relationships/oleObject" Target="embeddings/oleObject126.bin"/><Relationship Id="rId296" Type="http://schemas.openxmlformats.org/officeDocument/2006/relationships/image" Target="media/image149.wmf"/><Relationship Id="rId300" Type="http://schemas.openxmlformats.org/officeDocument/2006/relationships/image" Target="media/image152.wmf"/><Relationship Id="rId461" Type="http://schemas.openxmlformats.org/officeDocument/2006/relationships/image" Target="media/image232.wmf"/><Relationship Id="rId482" Type="http://schemas.openxmlformats.org/officeDocument/2006/relationships/oleObject" Target="embeddings/oleObject226.bin"/><Relationship Id="rId60" Type="http://schemas.openxmlformats.org/officeDocument/2006/relationships/image" Target="media/image32.wmf"/><Relationship Id="rId81" Type="http://schemas.openxmlformats.org/officeDocument/2006/relationships/oleObject" Target="embeddings/oleObject28.bin"/><Relationship Id="rId135" Type="http://schemas.openxmlformats.org/officeDocument/2006/relationships/oleObject" Target="embeddings/oleObject52.bin"/><Relationship Id="rId156" Type="http://schemas.openxmlformats.org/officeDocument/2006/relationships/oleObject" Target="embeddings/oleObject62.bin"/><Relationship Id="rId177" Type="http://schemas.openxmlformats.org/officeDocument/2006/relationships/image" Target="media/image94.wmf"/><Relationship Id="rId198" Type="http://schemas.openxmlformats.org/officeDocument/2006/relationships/image" Target="media/image104.wmf"/><Relationship Id="rId321" Type="http://schemas.openxmlformats.org/officeDocument/2006/relationships/image" Target="media/image163.wmf"/><Relationship Id="rId342" Type="http://schemas.openxmlformats.org/officeDocument/2006/relationships/oleObject" Target="embeddings/oleObject158.bin"/><Relationship Id="rId363" Type="http://schemas.openxmlformats.org/officeDocument/2006/relationships/oleObject" Target="embeddings/oleObject168.bin"/><Relationship Id="rId384" Type="http://schemas.openxmlformats.org/officeDocument/2006/relationships/oleObject" Target="embeddings/oleObject179.bin"/><Relationship Id="rId419" Type="http://schemas.openxmlformats.org/officeDocument/2006/relationships/oleObject" Target="embeddings/oleObject197.bin"/><Relationship Id="rId202" Type="http://schemas.openxmlformats.org/officeDocument/2006/relationships/image" Target="media/image106.wmf"/><Relationship Id="rId223" Type="http://schemas.openxmlformats.org/officeDocument/2006/relationships/image" Target="media/image117.wmf"/><Relationship Id="rId244" Type="http://schemas.openxmlformats.org/officeDocument/2006/relationships/oleObject" Target="embeddings/oleObject106.bin"/><Relationship Id="rId430" Type="http://schemas.openxmlformats.org/officeDocument/2006/relationships/image" Target="media/image217.wmf"/><Relationship Id="rId18" Type="http://schemas.openxmlformats.org/officeDocument/2006/relationships/image" Target="media/image6.wmf"/><Relationship Id="rId39" Type="http://schemas.openxmlformats.org/officeDocument/2006/relationships/oleObject" Target="embeddings/oleObject10.bin"/><Relationship Id="rId265" Type="http://schemas.openxmlformats.org/officeDocument/2006/relationships/oleObject" Target="embeddings/oleObject118.bin"/><Relationship Id="rId286" Type="http://schemas.openxmlformats.org/officeDocument/2006/relationships/oleObject" Target="embeddings/oleObject132.bin"/><Relationship Id="rId451" Type="http://schemas.openxmlformats.org/officeDocument/2006/relationships/image" Target="media/image227.wmf"/><Relationship Id="rId472" Type="http://schemas.openxmlformats.org/officeDocument/2006/relationships/image" Target="media/image236.png"/><Relationship Id="rId50" Type="http://schemas.openxmlformats.org/officeDocument/2006/relationships/oleObject" Target="embeddings/oleObject15.bin"/><Relationship Id="rId104" Type="http://schemas.openxmlformats.org/officeDocument/2006/relationships/image" Target="media/image54.wmf"/><Relationship Id="rId125" Type="http://schemas.openxmlformats.org/officeDocument/2006/relationships/image" Target="media/image67.wmf"/><Relationship Id="rId146" Type="http://schemas.openxmlformats.org/officeDocument/2006/relationships/image" Target="media/image78.wmf"/><Relationship Id="rId167" Type="http://schemas.openxmlformats.org/officeDocument/2006/relationships/image" Target="media/image89.wmf"/><Relationship Id="rId188" Type="http://schemas.openxmlformats.org/officeDocument/2006/relationships/oleObject" Target="embeddings/oleObject78.bin"/><Relationship Id="rId311" Type="http://schemas.openxmlformats.org/officeDocument/2006/relationships/oleObject" Target="embeddings/oleObject143.bin"/><Relationship Id="rId332" Type="http://schemas.openxmlformats.org/officeDocument/2006/relationships/oleObject" Target="embeddings/oleObject153.bin"/><Relationship Id="rId353" Type="http://schemas.openxmlformats.org/officeDocument/2006/relationships/image" Target="media/image179.wmf"/><Relationship Id="rId374" Type="http://schemas.openxmlformats.org/officeDocument/2006/relationships/oleObject" Target="embeddings/oleObject174.bin"/><Relationship Id="rId395" Type="http://schemas.openxmlformats.org/officeDocument/2006/relationships/oleObject" Target="embeddings/oleObject185.bin"/><Relationship Id="rId409" Type="http://schemas.openxmlformats.org/officeDocument/2006/relationships/oleObject" Target="embeddings/oleObject192.bin"/><Relationship Id="rId71" Type="http://schemas.openxmlformats.org/officeDocument/2006/relationships/oleObject" Target="embeddings/oleObject23.bin"/><Relationship Id="rId92" Type="http://schemas.openxmlformats.org/officeDocument/2006/relationships/image" Target="media/image48.wmf"/><Relationship Id="rId213" Type="http://schemas.openxmlformats.org/officeDocument/2006/relationships/image" Target="media/image112.wmf"/><Relationship Id="rId234" Type="http://schemas.openxmlformats.org/officeDocument/2006/relationships/oleObject" Target="embeddings/oleObject101.bin"/><Relationship Id="rId420" Type="http://schemas.openxmlformats.org/officeDocument/2006/relationships/image" Target="media/image212.wmf"/><Relationship Id="rId2" Type="http://schemas.openxmlformats.org/officeDocument/2006/relationships/numbering" Target="numbering.xml"/><Relationship Id="rId29" Type="http://schemas.openxmlformats.org/officeDocument/2006/relationships/oleObject" Target="embeddings/oleObject5.bin"/><Relationship Id="rId255" Type="http://schemas.openxmlformats.org/officeDocument/2006/relationships/image" Target="media/image133.wmf"/><Relationship Id="rId276" Type="http://schemas.openxmlformats.org/officeDocument/2006/relationships/oleObject" Target="embeddings/oleObject127.bin"/><Relationship Id="rId297" Type="http://schemas.openxmlformats.org/officeDocument/2006/relationships/image" Target="media/image150.wmf"/><Relationship Id="rId441" Type="http://schemas.openxmlformats.org/officeDocument/2006/relationships/image" Target="media/image222.wmf"/><Relationship Id="rId462" Type="http://schemas.openxmlformats.org/officeDocument/2006/relationships/oleObject" Target="embeddings/oleObject219.bin"/><Relationship Id="rId483" Type="http://schemas.openxmlformats.org/officeDocument/2006/relationships/image" Target="media/image242.wmf"/><Relationship Id="rId40" Type="http://schemas.openxmlformats.org/officeDocument/2006/relationships/image" Target="media/image19.emf"/><Relationship Id="rId115" Type="http://schemas.openxmlformats.org/officeDocument/2006/relationships/image" Target="media/image61.emf"/><Relationship Id="rId136" Type="http://schemas.openxmlformats.org/officeDocument/2006/relationships/image" Target="media/image73.wmf"/><Relationship Id="rId157" Type="http://schemas.openxmlformats.org/officeDocument/2006/relationships/image" Target="media/image84.wmf"/><Relationship Id="rId178" Type="http://schemas.openxmlformats.org/officeDocument/2006/relationships/oleObject" Target="embeddings/oleObject73.bin"/><Relationship Id="rId301" Type="http://schemas.openxmlformats.org/officeDocument/2006/relationships/oleObject" Target="embeddings/oleObject138.bin"/><Relationship Id="rId322" Type="http://schemas.openxmlformats.org/officeDocument/2006/relationships/oleObject" Target="embeddings/oleObject148.bin"/><Relationship Id="rId343" Type="http://schemas.openxmlformats.org/officeDocument/2006/relationships/image" Target="media/image174.wmf"/><Relationship Id="rId364" Type="http://schemas.openxmlformats.org/officeDocument/2006/relationships/image" Target="media/image185.wmf"/><Relationship Id="rId61" Type="http://schemas.openxmlformats.org/officeDocument/2006/relationships/oleObject" Target="embeddings/oleObject18.bin"/><Relationship Id="rId82" Type="http://schemas.openxmlformats.org/officeDocument/2006/relationships/image" Target="media/image43.wmf"/><Relationship Id="rId199" Type="http://schemas.openxmlformats.org/officeDocument/2006/relationships/oleObject" Target="embeddings/oleObject84.bin"/><Relationship Id="rId203" Type="http://schemas.openxmlformats.org/officeDocument/2006/relationships/oleObject" Target="embeddings/oleObject86.bin"/><Relationship Id="rId385" Type="http://schemas.openxmlformats.org/officeDocument/2006/relationships/image" Target="media/image195.wmf"/><Relationship Id="rId19" Type="http://schemas.openxmlformats.org/officeDocument/2006/relationships/oleObject" Target="embeddings/oleObject2.bin"/><Relationship Id="rId224" Type="http://schemas.openxmlformats.org/officeDocument/2006/relationships/oleObject" Target="embeddings/oleObject96.bin"/><Relationship Id="rId245" Type="http://schemas.openxmlformats.org/officeDocument/2006/relationships/image" Target="media/image128.wmf"/><Relationship Id="rId266" Type="http://schemas.openxmlformats.org/officeDocument/2006/relationships/oleObject" Target="embeddings/oleObject119.bin"/><Relationship Id="rId287" Type="http://schemas.openxmlformats.org/officeDocument/2006/relationships/image" Target="media/image144.wmf"/><Relationship Id="rId410" Type="http://schemas.openxmlformats.org/officeDocument/2006/relationships/image" Target="media/image207.wmf"/><Relationship Id="rId431" Type="http://schemas.openxmlformats.org/officeDocument/2006/relationships/oleObject" Target="embeddings/oleObject203.bin"/><Relationship Id="rId452" Type="http://schemas.openxmlformats.org/officeDocument/2006/relationships/oleObject" Target="embeddings/oleObject214.bin"/><Relationship Id="rId473" Type="http://schemas.openxmlformats.org/officeDocument/2006/relationships/image" Target="media/image237.wmf"/><Relationship Id="rId30" Type="http://schemas.openxmlformats.org/officeDocument/2006/relationships/image" Target="media/image14.wmf"/><Relationship Id="rId105" Type="http://schemas.openxmlformats.org/officeDocument/2006/relationships/oleObject" Target="embeddings/oleObject40.bin"/><Relationship Id="rId126" Type="http://schemas.openxmlformats.org/officeDocument/2006/relationships/oleObject" Target="embeddings/oleObject48.bin"/><Relationship Id="rId147" Type="http://schemas.openxmlformats.org/officeDocument/2006/relationships/image" Target="media/image79.wmf"/><Relationship Id="rId168" Type="http://schemas.openxmlformats.org/officeDocument/2006/relationships/oleObject" Target="embeddings/oleObject68.bin"/><Relationship Id="rId312" Type="http://schemas.openxmlformats.org/officeDocument/2006/relationships/image" Target="media/image158.wmf"/><Relationship Id="rId333" Type="http://schemas.openxmlformats.org/officeDocument/2006/relationships/image" Target="media/image169.wmf"/><Relationship Id="rId354" Type="http://schemas.openxmlformats.org/officeDocument/2006/relationships/oleObject" Target="embeddings/oleObject164.bin"/><Relationship Id="rId51" Type="http://schemas.openxmlformats.org/officeDocument/2006/relationships/image" Target="media/image25.wmf"/><Relationship Id="rId72" Type="http://schemas.openxmlformats.org/officeDocument/2006/relationships/image" Target="media/image38.wmf"/><Relationship Id="rId93" Type="http://schemas.openxmlformats.org/officeDocument/2006/relationships/oleObject" Target="embeddings/oleObject34.bin"/><Relationship Id="rId189" Type="http://schemas.openxmlformats.org/officeDocument/2006/relationships/image" Target="media/image100.wmf"/><Relationship Id="rId375" Type="http://schemas.openxmlformats.org/officeDocument/2006/relationships/image" Target="media/image190.wmf"/><Relationship Id="rId396" Type="http://schemas.openxmlformats.org/officeDocument/2006/relationships/image" Target="media/image200.wmf"/><Relationship Id="rId3" Type="http://schemas.openxmlformats.org/officeDocument/2006/relationships/styles" Target="styles.xml"/><Relationship Id="rId214" Type="http://schemas.openxmlformats.org/officeDocument/2006/relationships/oleObject" Target="embeddings/oleObject91.bin"/><Relationship Id="rId235" Type="http://schemas.openxmlformats.org/officeDocument/2006/relationships/image" Target="media/image123.wmf"/><Relationship Id="rId256" Type="http://schemas.openxmlformats.org/officeDocument/2006/relationships/oleObject" Target="embeddings/oleObject112.bin"/><Relationship Id="rId277" Type="http://schemas.openxmlformats.org/officeDocument/2006/relationships/oleObject" Target="embeddings/oleObject128.bin"/><Relationship Id="rId298" Type="http://schemas.openxmlformats.org/officeDocument/2006/relationships/image" Target="media/image151.wmf"/><Relationship Id="rId400" Type="http://schemas.openxmlformats.org/officeDocument/2006/relationships/image" Target="media/image202.wmf"/><Relationship Id="rId421" Type="http://schemas.openxmlformats.org/officeDocument/2006/relationships/oleObject" Target="embeddings/oleObject198.bin"/><Relationship Id="rId442" Type="http://schemas.openxmlformats.org/officeDocument/2006/relationships/oleObject" Target="embeddings/oleObject209.bin"/><Relationship Id="rId463" Type="http://schemas.openxmlformats.org/officeDocument/2006/relationships/hyperlink" Target="http://ieeexplore.ieee.org/xpl/RecentCon.jsp?punumber=4349648" TargetMode="External"/><Relationship Id="rId484" Type="http://schemas.openxmlformats.org/officeDocument/2006/relationships/oleObject" Target="embeddings/oleObject227.bin"/><Relationship Id="rId116" Type="http://schemas.openxmlformats.org/officeDocument/2006/relationships/image" Target="media/image62.wmf"/><Relationship Id="rId137" Type="http://schemas.openxmlformats.org/officeDocument/2006/relationships/oleObject" Target="embeddings/oleObject53.bin"/><Relationship Id="rId158" Type="http://schemas.openxmlformats.org/officeDocument/2006/relationships/oleObject" Target="embeddings/oleObject63.bin"/><Relationship Id="rId302" Type="http://schemas.openxmlformats.org/officeDocument/2006/relationships/image" Target="media/image153.wmf"/><Relationship Id="rId323" Type="http://schemas.openxmlformats.org/officeDocument/2006/relationships/image" Target="media/image164.wmf"/><Relationship Id="rId344" Type="http://schemas.openxmlformats.org/officeDocument/2006/relationships/oleObject" Target="embeddings/oleObject159.bin"/><Relationship Id="rId20" Type="http://schemas.openxmlformats.org/officeDocument/2006/relationships/image" Target="media/image7.wmf"/><Relationship Id="rId41" Type="http://schemas.openxmlformats.org/officeDocument/2006/relationships/image" Target="media/image20.wmf"/><Relationship Id="rId62" Type="http://schemas.openxmlformats.org/officeDocument/2006/relationships/image" Target="media/image33.wmf"/><Relationship Id="rId83" Type="http://schemas.openxmlformats.org/officeDocument/2006/relationships/oleObject" Target="embeddings/oleObject29.bin"/><Relationship Id="rId179" Type="http://schemas.openxmlformats.org/officeDocument/2006/relationships/image" Target="media/image95.wmf"/><Relationship Id="rId365" Type="http://schemas.openxmlformats.org/officeDocument/2006/relationships/oleObject" Target="embeddings/oleObject169.bin"/><Relationship Id="rId386" Type="http://schemas.openxmlformats.org/officeDocument/2006/relationships/oleObject" Target="embeddings/oleObject180.bin"/><Relationship Id="rId190" Type="http://schemas.openxmlformats.org/officeDocument/2006/relationships/oleObject" Target="embeddings/oleObject79.bin"/><Relationship Id="rId204" Type="http://schemas.openxmlformats.org/officeDocument/2006/relationships/image" Target="media/image107.wmf"/><Relationship Id="rId225" Type="http://schemas.openxmlformats.org/officeDocument/2006/relationships/image" Target="media/image118.wmf"/><Relationship Id="rId246" Type="http://schemas.openxmlformats.org/officeDocument/2006/relationships/oleObject" Target="embeddings/oleObject107.bin"/><Relationship Id="rId267" Type="http://schemas.openxmlformats.org/officeDocument/2006/relationships/oleObject" Target="embeddings/oleObject120.bin"/><Relationship Id="rId288" Type="http://schemas.openxmlformats.org/officeDocument/2006/relationships/image" Target="media/image145.wmf"/><Relationship Id="rId411" Type="http://schemas.openxmlformats.org/officeDocument/2006/relationships/oleObject" Target="embeddings/oleObject193.bin"/><Relationship Id="rId432" Type="http://schemas.openxmlformats.org/officeDocument/2006/relationships/image" Target="media/image218.wmf"/><Relationship Id="rId453" Type="http://schemas.openxmlformats.org/officeDocument/2006/relationships/image" Target="media/image228.wmf"/><Relationship Id="rId474" Type="http://schemas.openxmlformats.org/officeDocument/2006/relationships/oleObject" Target="embeddings/oleObject222.bin"/><Relationship Id="rId106" Type="http://schemas.openxmlformats.org/officeDocument/2006/relationships/image" Target="media/image55.wmf"/><Relationship Id="rId127" Type="http://schemas.openxmlformats.org/officeDocument/2006/relationships/image" Target="media/image68.wmf"/><Relationship Id="rId313" Type="http://schemas.openxmlformats.org/officeDocument/2006/relationships/oleObject" Target="embeddings/oleObject144.bin"/><Relationship Id="rId10" Type="http://schemas.openxmlformats.org/officeDocument/2006/relationships/header" Target="header1.xml"/><Relationship Id="rId31" Type="http://schemas.openxmlformats.org/officeDocument/2006/relationships/oleObject" Target="embeddings/oleObject6.bin"/><Relationship Id="rId52" Type="http://schemas.openxmlformats.org/officeDocument/2006/relationships/oleObject" Target="embeddings/oleObject16.bin"/><Relationship Id="rId73" Type="http://schemas.openxmlformats.org/officeDocument/2006/relationships/oleObject" Target="embeddings/oleObject24.bin"/><Relationship Id="rId94" Type="http://schemas.openxmlformats.org/officeDocument/2006/relationships/image" Target="media/image49.wmf"/><Relationship Id="rId148" Type="http://schemas.openxmlformats.org/officeDocument/2006/relationships/oleObject" Target="embeddings/oleObject58.bin"/><Relationship Id="rId169" Type="http://schemas.openxmlformats.org/officeDocument/2006/relationships/image" Target="media/image90.wmf"/><Relationship Id="rId334" Type="http://schemas.openxmlformats.org/officeDocument/2006/relationships/oleObject" Target="embeddings/oleObject154.bin"/><Relationship Id="rId355" Type="http://schemas.openxmlformats.org/officeDocument/2006/relationships/image" Target="media/image180.wmf"/><Relationship Id="rId376" Type="http://schemas.openxmlformats.org/officeDocument/2006/relationships/oleObject" Target="embeddings/oleObject175.bin"/><Relationship Id="rId397" Type="http://schemas.openxmlformats.org/officeDocument/2006/relationships/oleObject" Target="embeddings/oleObject186.bin"/><Relationship Id="rId4" Type="http://schemas.openxmlformats.org/officeDocument/2006/relationships/settings" Target="settings.xml"/><Relationship Id="rId180" Type="http://schemas.openxmlformats.org/officeDocument/2006/relationships/oleObject" Target="embeddings/oleObject74.bin"/><Relationship Id="rId215" Type="http://schemas.openxmlformats.org/officeDocument/2006/relationships/image" Target="media/image113.wmf"/><Relationship Id="rId236" Type="http://schemas.openxmlformats.org/officeDocument/2006/relationships/oleObject" Target="embeddings/oleObject102.bin"/><Relationship Id="rId257" Type="http://schemas.openxmlformats.org/officeDocument/2006/relationships/image" Target="media/image134.wmf"/><Relationship Id="rId278" Type="http://schemas.openxmlformats.org/officeDocument/2006/relationships/image" Target="media/image139.wmf"/><Relationship Id="rId401" Type="http://schemas.openxmlformats.org/officeDocument/2006/relationships/oleObject" Target="embeddings/oleObject188.bin"/><Relationship Id="rId422" Type="http://schemas.openxmlformats.org/officeDocument/2006/relationships/image" Target="media/image213.wmf"/><Relationship Id="rId443" Type="http://schemas.openxmlformats.org/officeDocument/2006/relationships/image" Target="media/image223.wmf"/><Relationship Id="rId464" Type="http://schemas.openxmlformats.org/officeDocument/2006/relationships/hyperlink" Target="http://ieeexplore.ieee.org/xpl/RecentCon.jsp?punumber=4349648" TargetMode="External"/><Relationship Id="rId303" Type="http://schemas.openxmlformats.org/officeDocument/2006/relationships/oleObject" Target="embeddings/oleObject139.bin"/><Relationship Id="rId485" Type="http://schemas.openxmlformats.org/officeDocument/2006/relationships/image" Target="media/image243.wmf"/><Relationship Id="rId42" Type="http://schemas.openxmlformats.org/officeDocument/2006/relationships/oleObject" Target="embeddings/oleObject11.bin"/><Relationship Id="rId84" Type="http://schemas.openxmlformats.org/officeDocument/2006/relationships/image" Target="media/image44.wmf"/><Relationship Id="rId138" Type="http://schemas.openxmlformats.org/officeDocument/2006/relationships/image" Target="media/image74.wmf"/><Relationship Id="rId345" Type="http://schemas.openxmlformats.org/officeDocument/2006/relationships/image" Target="media/image175.wmf"/><Relationship Id="rId387" Type="http://schemas.openxmlformats.org/officeDocument/2006/relationships/image" Target="media/image196.wmf"/><Relationship Id="rId191" Type="http://schemas.openxmlformats.org/officeDocument/2006/relationships/image" Target="media/image101.wmf"/><Relationship Id="rId205" Type="http://schemas.openxmlformats.org/officeDocument/2006/relationships/oleObject" Target="embeddings/oleObject87.bin"/><Relationship Id="rId247" Type="http://schemas.openxmlformats.org/officeDocument/2006/relationships/image" Target="media/image129.wmf"/><Relationship Id="rId412" Type="http://schemas.openxmlformats.org/officeDocument/2006/relationships/image" Target="media/image208.wmf"/><Relationship Id="rId107" Type="http://schemas.openxmlformats.org/officeDocument/2006/relationships/oleObject" Target="embeddings/oleObject41.bin"/><Relationship Id="rId289" Type="http://schemas.openxmlformats.org/officeDocument/2006/relationships/oleObject" Target="embeddings/oleObject133.bin"/><Relationship Id="rId454" Type="http://schemas.openxmlformats.org/officeDocument/2006/relationships/oleObject" Target="embeddings/oleObject215.bin"/><Relationship Id="rId11" Type="http://schemas.openxmlformats.org/officeDocument/2006/relationships/header" Target="header2.xml"/><Relationship Id="rId53" Type="http://schemas.openxmlformats.org/officeDocument/2006/relationships/image" Target="media/image26.wmf"/><Relationship Id="rId149" Type="http://schemas.openxmlformats.org/officeDocument/2006/relationships/image" Target="media/image80.wmf"/><Relationship Id="rId314" Type="http://schemas.openxmlformats.org/officeDocument/2006/relationships/image" Target="media/image159.wmf"/><Relationship Id="rId356" Type="http://schemas.openxmlformats.org/officeDocument/2006/relationships/oleObject" Target="embeddings/oleObject165.bin"/><Relationship Id="rId398" Type="http://schemas.openxmlformats.org/officeDocument/2006/relationships/image" Target="media/image201.wmf"/><Relationship Id="rId95" Type="http://schemas.openxmlformats.org/officeDocument/2006/relationships/oleObject" Target="embeddings/oleObject35.bin"/><Relationship Id="rId160" Type="http://schemas.openxmlformats.org/officeDocument/2006/relationships/oleObject" Target="embeddings/oleObject64.bin"/><Relationship Id="rId216" Type="http://schemas.openxmlformats.org/officeDocument/2006/relationships/oleObject" Target="embeddings/oleObject92.bin"/><Relationship Id="rId423" Type="http://schemas.openxmlformats.org/officeDocument/2006/relationships/oleObject" Target="embeddings/oleObject199.bin"/><Relationship Id="rId258" Type="http://schemas.openxmlformats.org/officeDocument/2006/relationships/oleObject" Target="embeddings/oleObject113.bin"/><Relationship Id="rId465" Type="http://schemas.openxmlformats.org/officeDocument/2006/relationships/hyperlink" Target="http://ieeexplore.ieee.org/xpl/RecentCon.jsp?punumber=4349648" TargetMode="External"/><Relationship Id="rId22" Type="http://schemas.openxmlformats.org/officeDocument/2006/relationships/image" Target="media/image8.emf"/><Relationship Id="rId64" Type="http://schemas.openxmlformats.org/officeDocument/2006/relationships/image" Target="media/image34.wmf"/><Relationship Id="rId118" Type="http://schemas.openxmlformats.org/officeDocument/2006/relationships/image" Target="media/image63.wmf"/><Relationship Id="rId325" Type="http://schemas.openxmlformats.org/officeDocument/2006/relationships/image" Target="media/image165.wmf"/><Relationship Id="rId367" Type="http://schemas.openxmlformats.org/officeDocument/2006/relationships/oleObject" Target="embeddings/oleObject170.bin"/><Relationship Id="rId171" Type="http://schemas.openxmlformats.org/officeDocument/2006/relationships/image" Target="media/image91.wmf"/><Relationship Id="rId227" Type="http://schemas.openxmlformats.org/officeDocument/2006/relationships/image" Target="media/image119.wmf"/><Relationship Id="rId269" Type="http://schemas.openxmlformats.org/officeDocument/2006/relationships/oleObject" Target="embeddings/oleObject122.bin"/><Relationship Id="rId434" Type="http://schemas.openxmlformats.org/officeDocument/2006/relationships/image" Target="media/image219.wmf"/><Relationship Id="rId476" Type="http://schemas.openxmlformats.org/officeDocument/2006/relationships/oleObject" Target="embeddings/oleObject223.bin"/><Relationship Id="rId33" Type="http://schemas.openxmlformats.org/officeDocument/2006/relationships/oleObject" Target="embeddings/oleObject7.bin"/><Relationship Id="rId129" Type="http://schemas.openxmlformats.org/officeDocument/2006/relationships/image" Target="media/image69.wmf"/><Relationship Id="rId280" Type="http://schemas.openxmlformats.org/officeDocument/2006/relationships/image" Target="media/image140.wmf"/><Relationship Id="rId336" Type="http://schemas.openxmlformats.org/officeDocument/2006/relationships/oleObject" Target="embeddings/oleObject155.bin"/><Relationship Id="rId75" Type="http://schemas.openxmlformats.org/officeDocument/2006/relationships/oleObject" Target="embeddings/oleObject25.bin"/><Relationship Id="rId140" Type="http://schemas.openxmlformats.org/officeDocument/2006/relationships/image" Target="media/image75.wmf"/><Relationship Id="rId182" Type="http://schemas.openxmlformats.org/officeDocument/2006/relationships/oleObject" Target="embeddings/oleObject75.bin"/><Relationship Id="rId378" Type="http://schemas.openxmlformats.org/officeDocument/2006/relationships/oleObject" Target="embeddings/oleObject176.bin"/><Relationship Id="rId403" Type="http://schemas.openxmlformats.org/officeDocument/2006/relationships/oleObject" Target="embeddings/oleObject189.bin"/><Relationship Id="rId6" Type="http://schemas.openxmlformats.org/officeDocument/2006/relationships/footnotes" Target="footnotes.xml"/><Relationship Id="rId238" Type="http://schemas.openxmlformats.org/officeDocument/2006/relationships/oleObject" Target="embeddings/oleObject103.bin"/><Relationship Id="rId445" Type="http://schemas.openxmlformats.org/officeDocument/2006/relationships/image" Target="media/image224.wmf"/><Relationship Id="rId487" Type="http://schemas.openxmlformats.org/officeDocument/2006/relationships/image" Target="media/image244.wmf"/><Relationship Id="rId291" Type="http://schemas.openxmlformats.org/officeDocument/2006/relationships/oleObject" Target="embeddings/oleObject134.bin"/><Relationship Id="rId305" Type="http://schemas.openxmlformats.org/officeDocument/2006/relationships/oleObject" Target="embeddings/oleObject140.bin"/><Relationship Id="rId347" Type="http://schemas.openxmlformats.org/officeDocument/2006/relationships/image" Target="media/image176.wmf"/><Relationship Id="rId44" Type="http://schemas.openxmlformats.org/officeDocument/2006/relationships/oleObject" Target="embeddings/oleObject12.bin"/><Relationship Id="rId86" Type="http://schemas.openxmlformats.org/officeDocument/2006/relationships/image" Target="media/image45.wmf"/><Relationship Id="rId151" Type="http://schemas.openxmlformats.org/officeDocument/2006/relationships/image" Target="media/image81.wmf"/><Relationship Id="rId389" Type="http://schemas.openxmlformats.org/officeDocument/2006/relationships/image" Target="media/image197.wmf"/><Relationship Id="rId193" Type="http://schemas.openxmlformats.org/officeDocument/2006/relationships/image" Target="media/image102.wmf"/><Relationship Id="rId207" Type="http://schemas.openxmlformats.org/officeDocument/2006/relationships/oleObject" Target="embeddings/oleObject88.bin"/><Relationship Id="rId249" Type="http://schemas.openxmlformats.org/officeDocument/2006/relationships/image" Target="media/image130.wmf"/><Relationship Id="rId414" Type="http://schemas.openxmlformats.org/officeDocument/2006/relationships/image" Target="media/image209.wmf"/><Relationship Id="rId456" Type="http://schemas.openxmlformats.org/officeDocument/2006/relationships/oleObject" Target="embeddings/oleObject216.bin"/><Relationship Id="rId13" Type="http://schemas.openxmlformats.org/officeDocument/2006/relationships/hyperlink" Target="http://www.itu.int/publ/R-REP/en" TargetMode="External"/><Relationship Id="rId109" Type="http://schemas.openxmlformats.org/officeDocument/2006/relationships/oleObject" Target="embeddings/oleObject42.bin"/><Relationship Id="rId260" Type="http://schemas.openxmlformats.org/officeDocument/2006/relationships/oleObject" Target="embeddings/oleObject115.bin"/><Relationship Id="rId316" Type="http://schemas.openxmlformats.org/officeDocument/2006/relationships/image" Target="media/image160.wmf"/><Relationship Id="rId55" Type="http://schemas.openxmlformats.org/officeDocument/2006/relationships/image" Target="media/image28.wmf"/><Relationship Id="rId97" Type="http://schemas.openxmlformats.org/officeDocument/2006/relationships/oleObject" Target="embeddings/oleObject36.bin"/><Relationship Id="rId120" Type="http://schemas.openxmlformats.org/officeDocument/2006/relationships/image" Target="media/image64.wmf"/><Relationship Id="rId358" Type="http://schemas.openxmlformats.org/officeDocument/2006/relationships/oleObject" Target="embeddings/oleObject166.bin"/></Relationships>
</file>

<file path=word/_rels/footnotes.xml.rels><?xml version="1.0" encoding="UTF-8" standalone="yes"?>
<Relationships xmlns="http://schemas.openxmlformats.org/package/2006/relationships"><Relationship Id="rId3" Type="http://schemas.openxmlformats.org/officeDocument/2006/relationships/hyperlink" Target="http://www.3gpp.org/ftp/Specs/html-info/21905.htm" TargetMode="External"/><Relationship Id="rId7" Type="http://schemas.openxmlformats.org/officeDocument/2006/relationships/hyperlink" Target="http://www.ist-winner.org/deliverables.html" TargetMode="External"/><Relationship Id="rId2" Type="http://schemas.openxmlformats.org/officeDocument/2006/relationships/hyperlink" Target="http://www.ist-winner.org/deliverables.html" TargetMode="External"/><Relationship Id="rId1" Type="http://schemas.openxmlformats.org/officeDocument/2006/relationships/hyperlink" Target="http://www.ist-winner.corg/deliverables.html" TargetMode="External"/><Relationship Id="rId6" Type="http://schemas.openxmlformats.org/officeDocument/2006/relationships/hyperlink" Target="http://www.ist-winner.org/deliverables.html" TargetMode="External"/><Relationship Id="rId5" Type="http://schemas.openxmlformats.org/officeDocument/2006/relationships/hyperlink" Target="http://www.3gpp2.org/Public_html/specs/C.S0084-001-0_v2.0_070904.pdf" TargetMode="External"/><Relationship Id="rId4" Type="http://schemas.openxmlformats.org/officeDocument/2006/relationships/hyperlink" Target="http://standards.ieee.org/getieee802/download/802.16e-200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2BEC7-8073-443E-9573-79EA1CF2B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108</TotalTime>
  <Pages>72</Pages>
  <Words>21328</Words>
  <Characters>116178</Characters>
  <Application>Microsoft Office Word</Application>
  <DocSecurity>0</DocSecurity>
  <Lines>6454</Lines>
  <Paragraphs>4435</Paragraphs>
  <ScaleCrop>false</ScaleCrop>
  <HeadingPairs>
    <vt:vector size="2" baseType="variant">
      <vt:variant>
        <vt:lpstr>Title</vt:lpstr>
      </vt:variant>
      <vt:variant>
        <vt:i4>1</vt:i4>
      </vt:variant>
    </vt:vector>
  </HeadingPairs>
  <TitlesOfParts>
    <vt:vector size="1" baseType="lpstr">
      <vt:lpstr>REPORT  ITU-R  M.2135-1 - Guidelines for evaluation of radio interface technologies  for IMT-Advanced</vt:lpstr>
    </vt:vector>
  </TitlesOfParts>
  <Manager/>
  <Company>ITU</Company>
  <LinksUpToDate>false</LinksUpToDate>
  <CharactersWithSpaces>133071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M.2135-1 - Guidelines for evaluation of radio interface technologies  for IMT-Advanced</dc:title>
  <dc:subject>M Series = Mobile, radiodetermination, amateur and related satellite services</dc:subject>
  <dc:creator>ITU Radiocommunication Bureau (BR)</dc:creator>
  <cp:keywords>M,2135-1</cp:keywords>
  <dc:description>Gachetc, 20/05/2021, ITU51013811</dc:description>
  <cp:lastModifiedBy>Gachet, Christelle</cp:lastModifiedBy>
  <cp:revision>9</cp:revision>
  <cp:lastPrinted>2021-05-20T11:21:00Z</cp:lastPrinted>
  <dcterms:created xsi:type="dcterms:W3CDTF">2021-05-20T09:47:00Z</dcterms:created>
  <dcterms:modified xsi:type="dcterms:W3CDTF">2021-05-20T11:35:00Z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20 May 2021</vt:lpwstr>
  </property>
</Properties>
</file>